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C60" w:rsidRDefault="00B13C60" w:rsidP="00B13C60">
      <w:pPr>
        <w:pStyle w:val="ReportHead"/>
        <w:suppressAutoHyphens/>
        <w:jc w:val="right"/>
        <w:rPr>
          <w:sz w:val="24"/>
        </w:rPr>
      </w:pPr>
      <w:r>
        <w:rPr>
          <w:sz w:val="24"/>
        </w:rPr>
        <w:t>На правах рукописи</w:t>
      </w:r>
    </w:p>
    <w:p w:rsidR="00B13C60" w:rsidRDefault="00B13C60" w:rsidP="00B13C60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B13C60" w:rsidRDefault="00B13C60" w:rsidP="00B13C60">
      <w:pPr>
        <w:pStyle w:val="ReportHead"/>
        <w:suppressAutoHyphens/>
        <w:rPr>
          <w:sz w:val="24"/>
        </w:rPr>
      </w:pPr>
    </w:p>
    <w:p w:rsidR="00B13C60" w:rsidRDefault="00B13C60" w:rsidP="00B13C6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B13C60" w:rsidRDefault="00B13C60" w:rsidP="00B13C6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B13C60" w:rsidRDefault="00B13C60" w:rsidP="00B13C60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B13C60" w:rsidRDefault="00B13C60" w:rsidP="00B13C60">
      <w:pPr>
        <w:pStyle w:val="ReportHead"/>
        <w:suppressAutoHyphens/>
        <w:rPr>
          <w:sz w:val="24"/>
        </w:rPr>
      </w:pPr>
    </w:p>
    <w:p w:rsidR="00B13C60" w:rsidRDefault="00B13C60" w:rsidP="00B13C60">
      <w:pPr>
        <w:pStyle w:val="ReportHead"/>
        <w:suppressAutoHyphens/>
        <w:rPr>
          <w:sz w:val="24"/>
        </w:rPr>
      </w:pPr>
      <w:r>
        <w:rPr>
          <w:sz w:val="24"/>
        </w:rPr>
        <w:t>Кафедра государственного и муниципального управления</w:t>
      </w:r>
    </w:p>
    <w:p w:rsidR="00B13C60" w:rsidRDefault="00B13C60" w:rsidP="00B13C60">
      <w:pPr>
        <w:pStyle w:val="ReportHead"/>
        <w:suppressAutoHyphens/>
        <w:rPr>
          <w:sz w:val="24"/>
        </w:rPr>
      </w:pPr>
    </w:p>
    <w:p w:rsidR="00B13C60" w:rsidRDefault="00B13C60" w:rsidP="00B13C60">
      <w:pPr>
        <w:pStyle w:val="ReportHead"/>
        <w:suppressAutoHyphens/>
        <w:rPr>
          <w:sz w:val="24"/>
        </w:rPr>
      </w:pPr>
    </w:p>
    <w:p w:rsidR="00B13C60" w:rsidRDefault="00B13C60" w:rsidP="00B13C60">
      <w:pPr>
        <w:pStyle w:val="ReportHead"/>
        <w:suppressAutoHyphens/>
        <w:jc w:val="left"/>
        <w:rPr>
          <w:sz w:val="24"/>
        </w:rPr>
      </w:pPr>
    </w:p>
    <w:p w:rsidR="00B13C60" w:rsidRDefault="00B13C60" w:rsidP="00B13C60">
      <w:pPr>
        <w:pStyle w:val="ReportHead"/>
        <w:suppressAutoHyphens/>
        <w:jc w:val="left"/>
        <w:rPr>
          <w:sz w:val="24"/>
        </w:rPr>
      </w:pPr>
    </w:p>
    <w:p w:rsidR="00B13C60" w:rsidRDefault="00B13C60" w:rsidP="00B13C60">
      <w:pPr>
        <w:pStyle w:val="ReportHead"/>
        <w:suppressAutoHyphens/>
        <w:jc w:val="left"/>
        <w:rPr>
          <w:sz w:val="24"/>
        </w:rPr>
      </w:pPr>
    </w:p>
    <w:p w:rsidR="00B13C60" w:rsidRDefault="00B13C60" w:rsidP="00B13C60">
      <w:pPr>
        <w:pStyle w:val="ReportHead"/>
        <w:suppressAutoHyphens/>
        <w:rPr>
          <w:sz w:val="24"/>
        </w:rPr>
      </w:pPr>
      <w:r>
        <w:rPr>
          <w:sz w:val="24"/>
        </w:rPr>
        <w:t>Методические указания к практическим занятиям</w:t>
      </w:r>
    </w:p>
    <w:p w:rsidR="00B13C60" w:rsidRDefault="00B13C60" w:rsidP="00B13C6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B13C60" w:rsidRDefault="00B13C60" w:rsidP="00B13C60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«М.1.В.ОД.7 Управление в социальной сфере»</w:t>
      </w:r>
    </w:p>
    <w:p w:rsidR="00B13C60" w:rsidRDefault="00B13C60" w:rsidP="00B13C60">
      <w:pPr>
        <w:pStyle w:val="ReportHead"/>
        <w:suppressAutoHyphens/>
        <w:rPr>
          <w:sz w:val="24"/>
        </w:rPr>
      </w:pPr>
    </w:p>
    <w:p w:rsidR="00B13C60" w:rsidRDefault="00B13C60" w:rsidP="00B13C6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13C60" w:rsidRDefault="00B13C60" w:rsidP="00B13C6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B13C60" w:rsidRDefault="00B13C60" w:rsidP="00B13C6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13C60" w:rsidRDefault="00B13C60" w:rsidP="00B13C6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38.04.04 Государственное и муниципальное управление</w:t>
      </w:r>
    </w:p>
    <w:p w:rsidR="00B13C60" w:rsidRDefault="00B13C60" w:rsidP="00B13C6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13C60" w:rsidRDefault="00B13C60" w:rsidP="00B13C6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Система муниципального управления</w:t>
      </w:r>
    </w:p>
    <w:p w:rsidR="00B13C60" w:rsidRDefault="00B13C60" w:rsidP="00B13C6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13C60" w:rsidRDefault="00B13C60" w:rsidP="00B13C6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B13C60" w:rsidRDefault="00B13C60" w:rsidP="00B13C6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академической магистратуры</w:t>
      </w:r>
    </w:p>
    <w:p w:rsidR="00B13C60" w:rsidRDefault="00B13C60" w:rsidP="00B13C60">
      <w:pPr>
        <w:pStyle w:val="ReportHead"/>
        <w:suppressAutoHyphens/>
        <w:rPr>
          <w:sz w:val="24"/>
        </w:rPr>
      </w:pPr>
    </w:p>
    <w:p w:rsidR="00B13C60" w:rsidRDefault="00B13C60" w:rsidP="00B13C6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13C60" w:rsidRDefault="00B13C60" w:rsidP="00B13C6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B13C60" w:rsidRDefault="00B13C60" w:rsidP="00B13C6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13C60" w:rsidRDefault="00B13C60" w:rsidP="00B13C6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B13C60" w:rsidRDefault="00B13C60" w:rsidP="00B13C60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B13C60" w:rsidRDefault="00B13C60" w:rsidP="00B13C60">
      <w:pPr>
        <w:pStyle w:val="ReportHead"/>
        <w:suppressAutoHyphens/>
        <w:rPr>
          <w:sz w:val="24"/>
        </w:rPr>
      </w:pPr>
    </w:p>
    <w:p w:rsidR="00B13C60" w:rsidRDefault="00B13C60" w:rsidP="00B13C60">
      <w:pPr>
        <w:pStyle w:val="ReportHead"/>
        <w:suppressAutoHyphens/>
        <w:rPr>
          <w:sz w:val="24"/>
        </w:rPr>
      </w:pPr>
    </w:p>
    <w:p w:rsidR="00B13C60" w:rsidRDefault="00B13C60" w:rsidP="00B13C60">
      <w:pPr>
        <w:pStyle w:val="ReportHead"/>
        <w:suppressAutoHyphens/>
        <w:rPr>
          <w:sz w:val="24"/>
        </w:rPr>
      </w:pPr>
    </w:p>
    <w:p w:rsidR="00B13C60" w:rsidRDefault="00B13C60" w:rsidP="00B13C60">
      <w:pPr>
        <w:pStyle w:val="ReportHead"/>
        <w:suppressAutoHyphens/>
        <w:rPr>
          <w:sz w:val="24"/>
        </w:rPr>
      </w:pPr>
    </w:p>
    <w:p w:rsidR="00B13C60" w:rsidRDefault="00B13C60" w:rsidP="00B13C60">
      <w:pPr>
        <w:pStyle w:val="ReportHead"/>
        <w:suppressAutoHyphens/>
        <w:rPr>
          <w:sz w:val="24"/>
        </w:rPr>
      </w:pPr>
    </w:p>
    <w:p w:rsidR="00B13C60" w:rsidRDefault="00B13C60" w:rsidP="00B13C60">
      <w:pPr>
        <w:pStyle w:val="ReportHead"/>
        <w:suppressAutoHyphens/>
        <w:rPr>
          <w:sz w:val="24"/>
        </w:rPr>
      </w:pPr>
    </w:p>
    <w:p w:rsidR="00B13C60" w:rsidRDefault="00B13C60" w:rsidP="00B13C60">
      <w:pPr>
        <w:pStyle w:val="ReportHead"/>
        <w:suppressAutoHyphens/>
        <w:rPr>
          <w:sz w:val="24"/>
        </w:rPr>
      </w:pPr>
    </w:p>
    <w:p w:rsidR="00B13C60" w:rsidRDefault="00B13C60" w:rsidP="00B13C60">
      <w:pPr>
        <w:pStyle w:val="ReportHead"/>
        <w:suppressAutoHyphens/>
        <w:rPr>
          <w:sz w:val="24"/>
        </w:rPr>
      </w:pPr>
    </w:p>
    <w:p w:rsidR="00B13C60" w:rsidRDefault="00B13C60" w:rsidP="00B13C60">
      <w:pPr>
        <w:pStyle w:val="ReportHead"/>
        <w:suppressAutoHyphens/>
        <w:rPr>
          <w:sz w:val="24"/>
        </w:rPr>
      </w:pPr>
    </w:p>
    <w:p w:rsidR="00B13C60" w:rsidRDefault="00B13C60" w:rsidP="00B13C60">
      <w:pPr>
        <w:pStyle w:val="ReportHead"/>
        <w:suppressAutoHyphens/>
        <w:rPr>
          <w:sz w:val="24"/>
        </w:rPr>
      </w:pPr>
    </w:p>
    <w:p w:rsidR="00B13C60" w:rsidRDefault="00B13C60" w:rsidP="00B13C60">
      <w:pPr>
        <w:pStyle w:val="ReportHead"/>
        <w:suppressAutoHyphens/>
        <w:rPr>
          <w:sz w:val="24"/>
        </w:rPr>
      </w:pPr>
    </w:p>
    <w:p w:rsidR="00356902" w:rsidRPr="00E04A22" w:rsidRDefault="00B13C60" w:rsidP="00B13C60">
      <w:pPr>
        <w:jc w:val="center"/>
        <w:rPr>
          <w:sz w:val="24"/>
        </w:rPr>
      </w:pPr>
      <w:r>
        <w:rPr>
          <w:sz w:val="24"/>
        </w:rPr>
        <w:t>Год набора 201</w:t>
      </w:r>
      <w:bookmarkStart w:id="1" w:name="_GoBack"/>
      <w:bookmarkEnd w:id="1"/>
      <w:r w:rsidR="00E04A22">
        <w:rPr>
          <w:sz w:val="24"/>
        </w:rPr>
        <w:t>9</w:t>
      </w: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Pr="00EB296A" w:rsidRDefault="00B13C60" w:rsidP="00B13C60">
      <w:pPr>
        <w:spacing w:after="0" w:line="240" w:lineRule="auto"/>
        <w:ind w:firstLine="709"/>
        <w:rPr>
          <w:b/>
        </w:rPr>
      </w:pPr>
      <w:r w:rsidRPr="00EB296A">
        <w:rPr>
          <w:b/>
        </w:rPr>
        <w:lastRenderedPageBreak/>
        <w:t>1 Цели и задачи освоения дисциплины</w:t>
      </w:r>
    </w:p>
    <w:p w:rsidR="00B13C60" w:rsidRPr="00EB296A" w:rsidRDefault="00B13C60" w:rsidP="00B13C60">
      <w:pPr>
        <w:pStyle w:val="ReportMain"/>
        <w:suppressAutoHyphens/>
        <w:ind w:firstLine="709"/>
        <w:jc w:val="both"/>
        <w:rPr>
          <w:sz w:val="22"/>
        </w:rPr>
      </w:pPr>
      <w:r w:rsidRPr="00EB296A">
        <w:rPr>
          <w:b/>
          <w:sz w:val="22"/>
        </w:rPr>
        <w:t xml:space="preserve">Цель (цели) </w:t>
      </w:r>
      <w:r w:rsidRPr="00EB296A">
        <w:rPr>
          <w:sz w:val="22"/>
        </w:rPr>
        <w:t>освоения дисциплины:</w:t>
      </w:r>
    </w:p>
    <w:p w:rsidR="00B13C60" w:rsidRPr="00EB296A" w:rsidRDefault="00B13C60" w:rsidP="00B13C60">
      <w:pPr>
        <w:pStyle w:val="2"/>
        <w:spacing w:after="0" w:line="240" w:lineRule="auto"/>
        <w:ind w:left="0" w:firstLine="709"/>
        <w:jc w:val="both"/>
      </w:pPr>
      <w:r w:rsidRPr="00EB296A">
        <w:t xml:space="preserve">приобрести знания по управлению в социальной сфере: уровнем и качеством жизни, пенсиями, заработной платой, ЖКХ, здравоохранением, образованием. </w:t>
      </w:r>
    </w:p>
    <w:p w:rsidR="00B13C60" w:rsidRPr="00EB296A" w:rsidRDefault="00B13C60" w:rsidP="00B13C60">
      <w:pPr>
        <w:pStyle w:val="ReportMain"/>
        <w:keepNext/>
        <w:suppressAutoHyphens/>
        <w:ind w:firstLine="709"/>
        <w:jc w:val="both"/>
        <w:outlineLvl w:val="0"/>
        <w:rPr>
          <w:sz w:val="22"/>
        </w:rPr>
      </w:pPr>
      <w:r w:rsidRPr="00EB296A">
        <w:rPr>
          <w:b/>
          <w:sz w:val="22"/>
        </w:rPr>
        <w:t>Задачи:</w:t>
      </w:r>
      <w:r w:rsidRPr="00EB296A">
        <w:rPr>
          <w:sz w:val="22"/>
        </w:rPr>
        <w:t xml:space="preserve"> изучить основные понятия, цели и задачи управления в социальной сфере, в сфере социальной политики; приобрести знания по управлению, иметь представление по управлению </w:t>
      </w:r>
      <w:proofErr w:type="gramStart"/>
      <w:r w:rsidRPr="00EB296A">
        <w:rPr>
          <w:sz w:val="22"/>
        </w:rPr>
        <w:t>уровнем и качеством жизни, пенсиями, заработной платой, ЖКХ, здравоохранением, образованием, культурой, спортом.</w:t>
      </w:r>
      <w:proofErr w:type="gramEnd"/>
      <w:r w:rsidRPr="00EB296A">
        <w:rPr>
          <w:sz w:val="22"/>
        </w:rPr>
        <w:t xml:space="preserve"> Иметь представления о государственных муниципальных социальных стандартах, знать основные индикаторы уровня и качества жизни населения, основные виды пенсий, основные формы заработной платы.</w:t>
      </w: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  <w:rPr>
          <w:b/>
        </w:rPr>
      </w:pPr>
      <w:r w:rsidRPr="00B13C60">
        <w:rPr>
          <w:b/>
        </w:rPr>
        <w:t>Формируемые компетенции</w:t>
      </w:r>
    </w:p>
    <w:p w:rsidR="00B13C60" w:rsidRPr="00EB296A" w:rsidRDefault="00B13C60" w:rsidP="00B13C60">
      <w:pPr>
        <w:pStyle w:val="ReportMain"/>
        <w:suppressAutoHyphens/>
        <w:ind w:firstLine="709"/>
        <w:jc w:val="both"/>
        <w:rPr>
          <w:sz w:val="22"/>
        </w:rPr>
      </w:pPr>
      <w:r>
        <w:rPr>
          <w:sz w:val="22"/>
        </w:rPr>
        <w:t xml:space="preserve">- </w:t>
      </w:r>
      <w:r w:rsidRPr="00EB296A">
        <w:rPr>
          <w:sz w:val="22"/>
        </w:rPr>
        <w:t>ПК-5 владением современными методами диагностики, анализа и решения социально-экономических проблем, а также методами принятия решений и их реализации на практике</w:t>
      </w:r>
      <w:r>
        <w:rPr>
          <w:sz w:val="22"/>
        </w:rPr>
        <w:t>;</w:t>
      </w:r>
    </w:p>
    <w:p w:rsidR="00B13C60" w:rsidRDefault="00B13C60" w:rsidP="00B13C60">
      <w:pPr>
        <w:ind w:firstLine="709"/>
        <w:jc w:val="both"/>
        <w:rPr>
          <w:b/>
        </w:rPr>
      </w:pPr>
      <w:r>
        <w:t xml:space="preserve">- </w:t>
      </w:r>
      <w:r w:rsidRPr="00EB296A">
        <w:t>ПК-8 владением принципами и современными методами управления операциями в различных сферах деятельности</w:t>
      </w:r>
      <w:r>
        <w:t>.</w:t>
      </w: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B13C60" w:rsidRDefault="00B13C60" w:rsidP="00B13C60">
      <w:pPr>
        <w:jc w:val="center"/>
      </w:pPr>
    </w:p>
    <w:p w:rsidR="00F65639" w:rsidRDefault="00F65639" w:rsidP="00F65639">
      <w:pPr>
        <w:spacing w:before="100" w:beforeAutospacing="1" w:after="100" w:afterAutospacing="1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lastRenderedPageBreak/>
        <w:t>Составитель __________</w:t>
      </w:r>
      <w:r>
        <w:rPr>
          <w:color w:val="000000"/>
          <w:sz w:val="28"/>
          <w:szCs w:val="28"/>
          <w:u w:val="single"/>
        </w:rPr>
        <w:t xml:space="preserve">Г.Г. </w:t>
      </w:r>
      <w:proofErr w:type="spellStart"/>
      <w:r>
        <w:rPr>
          <w:color w:val="000000"/>
          <w:sz w:val="28"/>
          <w:szCs w:val="28"/>
          <w:u w:val="single"/>
        </w:rPr>
        <w:t>Аралбаева</w:t>
      </w:r>
      <w:proofErr w:type="spellEnd"/>
    </w:p>
    <w:p w:rsidR="00F65639" w:rsidRDefault="00F65639" w:rsidP="00F65639">
      <w:pPr>
        <w:spacing w:before="100" w:beforeAutospacing="1" w:after="100" w:afterAutospacing="1"/>
        <w:rPr>
          <w:color w:val="000000"/>
          <w:sz w:val="28"/>
          <w:szCs w:val="28"/>
        </w:rPr>
      </w:pPr>
    </w:p>
    <w:p w:rsidR="00F65639" w:rsidRDefault="00F65639" w:rsidP="00F65639">
      <w:pPr>
        <w:spacing w:before="100" w:beforeAutospacing="1" w:after="100" w:afterAutospacing="1"/>
        <w:rPr>
          <w:color w:val="000000"/>
          <w:sz w:val="28"/>
          <w:szCs w:val="28"/>
        </w:rPr>
      </w:pPr>
    </w:p>
    <w:p w:rsidR="00F65639" w:rsidRDefault="00F65639" w:rsidP="00F65639">
      <w:pPr>
        <w:spacing w:before="100" w:beforeAutospacing="1" w:after="100" w:afterAutospacing="1"/>
        <w:rPr>
          <w:color w:val="000000"/>
          <w:sz w:val="28"/>
          <w:szCs w:val="28"/>
        </w:rPr>
      </w:pPr>
    </w:p>
    <w:p w:rsidR="00F65639" w:rsidRDefault="00F65639" w:rsidP="00F65639">
      <w:pPr>
        <w:spacing w:before="100" w:beforeAutospacing="1" w:after="100" w:afterAutospacing="1"/>
        <w:rPr>
          <w:color w:val="000000"/>
          <w:sz w:val="27"/>
          <w:szCs w:val="27"/>
        </w:rPr>
      </w:pPr>
    </w:p>
    <w:p w:rsidR="00F65639" w:rsidRDefault="00F65639" w:rsidP="00F65639">
      <w:pPr>
        <w:spacing w:before="100" w:beforeAutospacing="1" w:after="100" w:afterAutospacing="1"/>
        <w:rPr>
          <w:color w:val="000000"/>
          <w:sz w:val="27"/>
          <w:szCs w:val="27"/>
        </w:rPr>
      </w:pPr>
    </w:p>
    <w:p w:rsidR="00F65639" w:rsidRDefault="00F65639" w:rsidP="00F65639">
      <w:pPr>
        <w:spacing w:before="100" w:beforeAutospacing="1" w:after="100" w:afterAutospacing="1"/>
        <w:rPr>
          <w:color w:val="000000"/>
          <w:sz w:val="27"/>
          <w:szCs w:val="27"/>
        </w:rPr>
      </w:pPr>
    </w:p>
    <w:p w:rsidR="00F65639" w:rsidRDefault="00F65639" w:rsidP="00F65639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Методические указания рассмотрены и одобрены на заседании кафедры государственного и муниципального управления</w:t>
      </w:r>
    </w:p>
    <w:p w:rsidR="00F65639" w:rsidRDefault="00F65639" w:rsidP="00F65639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Заведующий кафедрой ________________________</w:t>
      </w:r>
    </w:p>
    <w:p w:rsidR="00F65639" w:rsidRDefault="00F65639" w:rsidP="00F65639">
      <w:pPr>
        <w:pStyle w:val="a3"/>
        <w:rPr>
          <w:szCs w:val="28"/>
        </w:rPr>
      </w:pPr>
    </w:p>
    <w:p w:rsidR="00F65639" w:rsidRDefault="00F65639" w:rsidP="00F65639">
      <w:pPr>
        <w:pStyle w:val="a3"/>
        <w:rPr>
          <w:szCs w:val="28"/>
        </w:rPr>
      </w:pPr>
    </w:p>
    <w:p w:rsidR="00F65639" w:rsidRDefault="00F65639" w:rsidP="00F65639"/>
    <w:p w:rsidR="00F65639" w:rsidRDefault="00F65639" w:rsidP="00F65639"/>
    <w:p w:rsidR="00F65639" w:rsidRDefault="00F65639" w:rsidP="00F65639"/>
    <w:p w:rsidR="00F65639" w:rsidRDefault="00F65639" w:rsidP="00F65639"/>
    <w:p w:rsidR="00F65639" w:rsidRDefault="00F65639" w:rsidP="00F65639"/>
    <w:p w:rsidR="00F65639" w:rsidRDefault="00F65639" w:rsidP="00F65639"/>
    <w:p w:rsidR="00F65639" w:rsidRDefault="00F65639" w:rsidP="00F65639"/>
    <w:p w:rsidR="00F65639" w:rsidRDefault="00F65639" w:rsidP="00F65639"/>
    <w:p w:rsidR="00F65639" w:rsidRDefault="00F65639" w:rsidP="00F65639"/>
    <w:p w:rsidR="00F65639" w:rsidRDefault="00F65639" w:rsidP="00F65639"/>
    <w:p w:rsidR="00F65639" w:rsidRDefault="00F65639" w:rsidP="00F65639"/>
    <w:p w:rsidR="00F65639" w:rsidRDefault="00F65639" w:rsidP="00F65639"/>
    <w:p w:rsidR="00F65639" w:rsidRDefault="00F65639" w:rsidP="00F65639">
      <w:pPr>
        <w:rPr>
          <w:sz w:val="28"/>
          <w:szCs w:val="28"/>
        </w:rPr>
      </w:pPr>
      <w:r>
        <w:rPr>
          <w:sz w:val="28"/>
          <w:szCs w:val="28"/>
        </w:rPr>
        <w:t>Методические указания является приложением к рабочей программе по дисциплине «</w:t>
      </w:r>
      <w:r w:rsidRPr="00F65639">
        <w:rPr>
          <w:sz w:val="28"/>
          <w:szCs w:val="28"/>
        </w:rPr>
        <w:t>Управление в социальной сфере</w:t>
      </w:r>
      <w:r>
        <w:rPr>
          <w:sz w:val="28"/>
          <w:szCs w:val="28"/>
        </w:rPr>
        <w:t>», зарегистрированной в ЦИТ под учетным номером___________</w:t>
      </w:r>
    </w:p>
    <w:p w:rsidR="00B13C60" w:rsidRDefault="00B13C60" w:rsidP="00B13C60">
      <w:pPr>
        <w:jc w:val="center"/>
      </w:pP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center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ЗАДАЧИ</w:t>
      </w:r>
    </w:p>
    <w:p w:rsidR="00A344FF" w:rsidRPr="00B35E28" w:rsidRDefault="00166B78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Тема. Управление т</w:t>
      </w:r>
      <w:r w:rsidR="00A344FF"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рудовы</w:t>
      </w:r>
      <w:r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ми</w:t>
      </w:r>
      <w:r w:rsidR="00A344FF"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ресурс</w:t>
      </w:r>
      <w:r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ами</w:t>
      </w:r>
      <w:r w:rsidR="00A344FF"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и занятость</w:t>
      </w:r>
      <w:r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ю</w:t>
      </w:r>
      <w:r w:rsidR="00A344FF"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населения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1). 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Население области на 01.01.20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17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г. составило 400 тыс. чел., а на 01.01.20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18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- 440 тыс. чел. В течение года в области родилось 6300 чел. и умерло 4200 чел. За этот же год в область въехало на постоянное жительство 44800 чел. и выехало за пределы области 6900 чел. Определить коэффициенты, характеризующие интенсивность и результаты естественного и механического движения населения области.</w:t>
      </w:r>
      <w:proofErr w:type="gramEnd"/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Решение: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2001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 = 400 тыс. чел.,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2002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 = 440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Нср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= (400 + 440) / 2 = 420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= 6300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У = 4200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Чпрб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= 44800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Чвб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= 6900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1. Определим общий коэффициент рождаемости (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Кр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)(1)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где 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- число родившихся за год на определенной территории; - средняя численность населения соответствующей территории (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полусумма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численности на начало и конец года);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2. Определим общий коэффициент смертности (Ксм)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где У-число 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умерших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 год на определенной территории;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Ксм =4200/420*1000%=10%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3. Определим коэффициент естественного прироста (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Кпр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.е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ст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Кпр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.е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ст=Кр-Ксм</w:t>
      </w:r>
      <w:proofErr w:type="spellEnd"/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Кпр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.е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ст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. = 15%-10%=5%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4  Определим естественную прибыль населения региона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Ест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р.=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Р-У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Ест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р.=6300-4200=2100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5. Определим коэффициент интенсивности миграции по прибытию (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Кпрб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Кпрб=44800/420*1000% = 106,7%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6. Определим коэффициент интенсивности миграции по выбытию (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Квб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Квб=6900/420*1000%=16,4%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7. Определим коэффициент общей (валовой) миграции (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Квм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Квм=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44800+6900/420=0,123%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8. Определим сальдо миграции (механического движения населения) (МС)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МС=Чпрб-Чвб</w:t>
      </w:r>
      <w:proofErr w:type="spellEnd"/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МС=44800-6900=37900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или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МС=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О-Е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., 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где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- общий прирост населения территории за год (разница между численностью населения на конец года и численностью населения на начало года); Е - естественный прирост населения за год (разница между числом родившихся и числом умерших).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Следовательно: О=МС+Е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37900+2100=40000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МС=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О-Е</w:t>
      </w:r>
      <w:proofErr w:type="gramEnd"/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МС= 40000-2100=37900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При определении интенсивности и результатов естественного и механического движения населения коэффициенты, характеризующие интенсивность и результаты естественного и механического движения населения области составили: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общий коэффициент рождаемости (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Кр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)-15%,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общий коэффициент смертности (Ксм)-10%,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коэффициент естественного прироста (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Кпр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.е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ст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),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- 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коэффициент интенсивности миграции по прибытию (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Кпрб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)-106,7%,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коэффициент интенсивности миграции по выбытию (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Квб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)-16,4%,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коэффициент общей (валовой) миграции (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Квм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)-0,123%,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сальдо миграции (механического движения населения) (МС)-37900 чел., что свидетельствуют о положительном сальдо миграции.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2) Население области на 01.01.2001г. - 500 тыс. чел. а на 01.01.2002г. - 480 тыс. чел. Определить коэффициент естественного прироста населения, если известно, что коэффициент интенсивности въезда населения в область за год составил 7%, а коэффициент интенсивности выезда - 10%.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Решение: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2001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 = 500 тыс. чел.,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2002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 = 480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Нср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= (500 + 480) / 2 = 490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Кпрб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= 7%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Квб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= 10%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Так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как нам не известно, количество родившихся за указанный период на территории области, будем считать что за этот период никто не родился. Расчет убывших с территории и прибывших будем вести с помощью коэффициентов миграции по прибытию и миграции по выбытию. Тогда: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У = (480 * 10%) = 48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= (480 * 7%) = 33,6 = 34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Определим коэффициент естественного прироста (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Кпр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.е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ст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 пр. ест. = (34 – 48) / 490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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 * 1000 = -28,6%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Таким образом, население области за анализируемый период сократилось почти на 29%.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3) Население области на 31. 12.20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6г. составило 300 тыс. чел. Определить общий прирост населения области в 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6г., если за год в области умерло 3025 чел., что соответствует коэффициенту смертности 11%.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МС=Чпрб-Чвб</w:t>
      </w:r>
      <w:proofErr w:type="spellEnd"/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или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МС=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О-Е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.,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где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- общий прирост населения территории за год (разница между численностью населения на конец года и численностью населения на начало года); Е - естественный прирост населения за год (разница между числом родившихся и числом умерших).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Следовательно: О=МС+Е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Решение: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Так, как не известно, число родившихся будем 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считать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что за год в области никто не родился, следовательно: Е = -3025 чел. = -3,025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Так как не 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известно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число прибывших в область: МС = 300 – (-3,025) = 303,0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Рассчитаем общий прирост населения территории за год: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 = 303 – (-3,025) = 306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Следовательно: население области увеличилось на 3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4) Численность населения области на 31.12.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7 составила 800 тыс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.ч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ел. Количество умерших в области в течение 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7 г. достигло 9360 чел., что соответствует общему коэффициенту смертности 12%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0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. Определить численность населения области на 01.01.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7.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Решение: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где У-число 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умерших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 год на определенной территории;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Ксм = 12%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Нср</w:t>
      </w:r>
      <w:proofErr w:type="spellEnd"/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= У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/ Ксм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Нср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= 9360/12 = 780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Таким образом, численность населения сократилась на 20 тыс. чел. (800 - 780)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5) Население республики в 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6 г. составляло 4 млн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.ч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ел., из которых 1,5 млн.чел. проживали в городах, а остальные - в сельской местности. Коэффициент смертности городского населения был равен 9%, а коэффициент смертности сельского населения был на 30% больше.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По прогнозу в 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8 г. численность городского населения увеличится на 0,3 млн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.ч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ел., а численность сельского населения уменьшится на 0,5 млн.чел. При этом предполагается, что коэффициент смертности городского населения сократится по сравнению с 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6 г. на 6%, а коэффициент смертности сельского населения возрастет на 15%.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Как изменится коэффициент смертности в целом по республике в 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8 г. по сравнению с 2006г.?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Решение: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201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6 город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 = 1,5 млн. чел.,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6 село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 = 4 - 1,5 = 2,5 млн.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Ксм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6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 города = 9%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Ксм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6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 село = (9*30%) + 9% = 11,7%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Ксм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6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 республика = 9% + 11,7% = 20,7%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8 город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 = 1,5 + 0,3 = 1,7 млн.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8 село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 = 4 - 1,5 = 2,5 + 0,5 = 3,0 млн.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Ксм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8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 города = 9% - 6% = 3%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Ксм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8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 село = (9*30%) + 9% = 11,7% + 15% = 26,7%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Ксм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8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 республика = 3% + 26,7% = 29,7%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Ксм = 29,7 – 20,7 = 9%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Таким образом, коэффициент смертности в целом по республике в 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8 г. по сравнению с 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6г. вырос на 9%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6) Имеются следующие данные о возрастном составе женского населения республики в 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18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г.:</w:t>
      </w:r>
    </w:p>
    <w:tbl>
      <w:tblPr>
        <w:tblW w:w="7455" w:type="dxa"/>
        <w:jc w:val="center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479"/>
        <w:gridCol w:w="1896"/>
        <w:gridCol w:w="1967"/>
        <w:gridCol w:w="2113"/>
      </w:tblGrid>
      <w:tr w:rsidR="00A344FF" w:rsidRPr="00B35E28" w:rsidTr="00562DA8">
        <w:trPr>
          <w:jc w:val="center"/>
        </w:trPr>
        <w:tc>
          <w:tcPr>
            <w:tcW w:w="1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Интервал возраста,</w:t>
            </w:r>
          </w:p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9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Численность, млн. чел.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35E28">
              <w:rPr>
                <w:rFonts w:eastAsia="Times New Roman"/>
                <w:sz w:val="24"/>
                <w:szCs w:val="24"/>
                <w:lang w:eastAsia="ru-RU"/>
              </w:rPr>
              <w:t>Кр</w:t>
            </w:r>
            <w:proofErr w:type="spellEnd"/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Доля в общей численности</w:t>
            </w:r>
          </w:p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населения республики</w:t>
            </w:r>
          </w:p>
        </w:tc>
      </w:tr>
      <w:tr w:rsidR="00A344FF" w:rsidRPr="00B35E28" w:rsidTr="00562DA8">
        <w:trPr>
          <w:jc w:val="center"/>
        </w:trPr>
        <w:tc>
          <w:tcPr>
            <w:tcW w:w="1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0-5</w:t>
            </w:r>
          </w:p>
        </w:tc>
        <w:tc>
          <w:tcPr>
            <w:tcW w:w="19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5,78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0,040</w:t>
            </w:r>
          </w:p>
        </w:tc>
      </w:tr>
      <w:tr w:rsidR="00A344FF" w:rsidRPr="00B35E28" w:rsidTr="00562DA8">
        <w:trPr>
          <w:jc w:val="center"/>
        </w:trPr>
        <w:tc>
          <w:tcPr>
            <w:tcW w:w="1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9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0,036</w:t>
            </w:r>
          </w:p>
        </w:tc>
      </w:tr>
      <w:tr w:rsidR="00A344FF" w:rsidRPr="00B35E28" w:rsidTr="00562DA8">
        <w:trPr>
          <w:jc w:val="center"/>
        </w:trPr>
        <w:tc>
          <w:tcPr>
            <w:tcW w:w="1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19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5,06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0,035</w:t>
            </w:r>
          </w:p>
        </w:tc>
      </w:tr>
      <w:tr w:rsidR="00A344FF" w:rsidRPr="00B35E28" w:rsidTr="00562DA8">
        <w:trPr>
          <w:jc w:val="center"/>
        </w:trPr>
        <w:tc>
          <w:tcPr>
            <w:tcW w:w="1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15-19</w:t>
            </w:r>
          </w:p>
        </w:tc>
        <w:tc>
          <w:tcPr>
            <w:tcW w:w="19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4,64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0,032</w:t>
            </w:r>
          </w:p>
        </w:tc>
      </w:tr>
      <w:tr w:rsidR="00A344FF" w:rsidRPr="00B35E28" w:rsidTr="00562DA8">
        <w:trPr>
          <w:jc w:val="center"/>
        </w:trPr>
        <w:tc>
          <w:tcPr>
            <w:tcW w:w="1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19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5,36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0,037</w:t>
            </w:r>
          </w:p>
        </w:tc>
      </w:tr>
      <w:tr w:rsidR="00A344FF" w:rsidRPr="00B35E28" w:rsidTr="00562DA8">
        <w:trPr>
          <w:jc w:val="center"/>
        </w:trPr>
        <w:tc>
          <w:tcPr>
            <w:tcW w:w="1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25-29</w:t>
            </w:r>
          </w:p>
        </w:tc>
        <w:tc>
          <w:tcPr>
            <w:tcW w:w="19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6,41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0,044</w:t>
            </w:r>
          </w:p>
        </w:tc>
      </w:tr>
      <w:tr w:rsidR="00A344FF" w:rsidRPr="00B35E28" w:rsidTr="00562DA8">
        <w:trPr>
          <w:jc w:val="center"/>
        </w:trPr>
        <w:tc>
          <w:tcPr>
            <w:tcW w:w="1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30-34</w:t>
            </w:r>
          </w:p>
        </w:tc>
        <w:tc>
          <w:tcPr>
            <w:tcW w:w="19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6,17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0,042</w:t>
            </w:r>
          </w:p>
        </w:tc>
      </w:tr>
      <w:tr w:rsidR="00A344FF" w:rsidRPr="00B35E28" w:rsidTr="00562DA8">
        <w:trPr>
          <w:jc w:val="center"/>
        </w:trPr>
        <w:tc>
          <w:tcPr>
            <w:tcW w:w="1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35-39</w:t>
            </w:r>
          </w:p>
        </w:tc>
        <w:tc>
          <w:tcPr>
            <w:tcW w:w="19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5,49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0,038</w:t>
            </w:r>
          </w:p>
        </w:tc>
      </w:tr>
      <w:tr w:rsidR="00A344FF" w:rsidRPr="00B35E28" w:rsidTr="00562DA8">
        <w:trPr>
          <w:jc w:val="center"/>
        </w:trPr>
        <w:tc>
          <w:tcPr>
            <w:tcW w:w="1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40-44</w:t>
            </w:r>
          </w:p>
        </w:tc>
        <w:tc>
          <w:tcPr>
            <w:tcW w:w="19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A344FF" w:rsidRPr="00B35E28" w:rsidTr="00562DA8">
        <w:trPr>
          <w:jc w:val="center"/>
        </w:trPr>
        <w:tc>
          <w:tcPr>
            <w:tcW w:w="1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45-49</w:t>
            </w:r>
          </w:p>
        </w:tc>
        <w:tc>
          <w:tcPr>
            <w:tcW w:w="19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5,74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0,039</w:t>
            </w:r>
          </w:p>
        </w:tc>
      </w:tr>
      <w:tr w:rsidR="00A344FF" w:rsidRPr="00B35E28" w:rsidTr="00562DA8">
        <w:trPr>
          <w:jc w:val="center"/>
        </w:trPr>
        <w:tc>
          <w:tcPr>
            <w:tcW w:w="1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50-54</w:t>
            </w:r>
          </w:p>
        </w:tc>
        <w:tc>
          <w:tcPr>
            <w:tcW w:w="19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4,47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A344FF" w:rsidRPr="00B35E28" w:rsidTr="00562DA8">
        <w:trPr>
          <w:jc w:val="center"/>
        </w:trPr>
        <w:tc>
          <w:tcPr>
            <w:tcW w:w="1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55-59</w:t>
            </w:r>
          </w:p>
        </w:tc>
        <w:tc>
          <w:tcPr>
            <w:tcW w:w="19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5,27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0,036</w:t>
            </w:r>
          </w:p>
        </w:tc>
      </w:tr>
      <w:tr w:rsidR="00A344FF" w:rsidRPr="00B35E28" w:rsidTr="00562DA8">
        <w:trPr>
          <w:jc w:val="center"/>
        </w:trPr>
        <w:tc>
          <w:tcPr>
            <w:tcW w:w="1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&gt;60</w:t>
            </w:r>
          </w:p>
        </w:tc>
        <w:tc>
          <w:tcPr>
            <w:tcW w:w="19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15,18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0,104</w:t>
            </w:r>
          </w:p>
        </w:tc>
      </w:tr>
      <w:tr w:rsidR="00A344FF" w:rsidRPr="00B35E28" w:rsidTr="00562DA8">
        <w:trPr>
          <w:jc w:val="center"/>
        </w:trPr>
        <w:tc>
          <w:tcPr>
            <w:tcW w:w="15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9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77,74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B35E2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B35E28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Определить общий коэффициент рождаемости в республике в 20</w:t>
      </w: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18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г, если известно, что в данном году родилось 2,5 млн.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Кр=Ксп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*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d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, (1а)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где 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Ксп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- специальный коэффициент рождаемости; d – доля женщин фертильного возраста (15-49 лет) в общей численности населения;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где 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Нжф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- численность женского населения фертильного возраста;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- число родившихся за год на определенной территории;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Решение: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1. Определим численность женского населения фертильного возраста (15-49 лет)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Нжф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= 36,74 млн.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2. Определим специальный коэффициент рождаемости: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Ксп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= (2,5 / 36,74) * 1000% = 0,68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3. Определим долю женщин фертильного возраста (15-49 лет) в общей численности населения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d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 = 0,032 + 0,037 + 0,044 + 0,042 + 0,038 + 0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,02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+ 0,039 = 0,252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4. Определим общий коэффициент рождаемости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Кр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= 0,68*0,252= 24,98 = 0,932%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Таким образом, общий коэффициент рождаемости в республике в 2004 г. Составил 0,932%.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7) Определить долю миграции в общем приросте численности населения области за год, если известно:</w:t>
      </w:r>
    </w:p>
    <w:p w:rsidR="00A344FF" w:rsidRPr="00B35E28" w:rsidRDefault="00166B78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численность населения на начало года – 500 тыс</w:t>
      </w:r>
      <w:proofErr w:type="gramStart"/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.ч</w:t>
      </w:r>
      <w:proofErr w:type="gramEnd"/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ел.;</w:t>
      </w:r>
    </w:p>
    <w:p w:rsidR="00A344FF" w:rsidRPr="00B35E28" w:rsidRDefault="00166B78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среднегодовая численность населения – 530 тыс</w:t>
      </w:r>
      <w:proofErr w:type="gramStart"/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.ч</w:t>
      </w:r>
      <w:proofErr w:type="gramEnd"/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ел.;</w:t>
      </w:r>
    </w:p>
    <w:p w:rsidR="00A344FF" w:rsidRPr="00B35E28" w:rsidRDefault="00166B78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общий коэффициент рождаемости </w:t>
      </w:r>
      <w:proofErr w:type="spellStart"/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Кр</w:t>
      </w:r>
      <w:proofErr w:type="spellEnd"/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– 12%;</w:t>
      </w:r>
    </w:p>
    <w:p w:rsidR="00A344FF" w:rsidRPr="00B35E28" w:rsidRDefault="00166B78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общий коэффициент смертности Ксм – 9%.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Решение: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1. Определим численность населения на конец года по имеющимся данным – задав уравнение с одной неизвестной: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530 = (Х – 500) / 2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530 = Х/2 – 500/2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530 = Х/2 – 250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530 + 250 = Х/2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780 = Х/2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Х = 780 * 2 = 1560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Проверим верность расчетов и подставим полученную численность населения на конец года в формулу: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530 = (Х – 500) / 2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Х = 1560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(1560 – 500) / 2 = 530 – Верно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Так, как нам не известно, количество родившихся и умерших за указанный период на территории области, расчет убывших с территории и прибывших будем вести с помощью коэффициентоврождаемости и смертности. Тогда: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У = (1560 * 9%) = 140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= (1560 * 12%) = 187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МС=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О-Е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., (7)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где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- общий прирост населения территории за год (разница между численностью населения на конец года и численностью населения на начало года); Е - естественный прирост населения за год (разница между числом родившихся и числом умерших).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МС = (1560 – 500) – (187 – 140) = 1060 – 47 = 1013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Определим долю миграции в общем приросте численности населения области: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1560 тыс. чел. – 100%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1013 тыс. чел. – Х%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Х = 65%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Таким образом, за анализируемый период из области мигрировало 65% населения.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8) Численность трудовых ресурсов республики на начало года составила 1800 тыс. чел. В течение года в рабочий возраст вступили 160 тыс. подростков; 180 тыс. чел. достигли пенсионного возраста, из них 100 тыс. чел. продолжали работать (в течение года); 10 тыс. чел. из состава трудовых ресурсов перешли на инвалидность 1-й и 2-й групп, а 80 тыс. чел. умерло.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Сальдо механического движения трудовых ресурсов в республике за год составило + 25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Определить изменения в численности трудовых ресурсов республики за год и численность их на конец года.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Решение: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1. 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Определим численность трудовых ресурсов на конец года (с учетом того, что имеется отрицательное сальдо миграции (механическое движение трудовых ресурсов)</w:t>
      </w:r>
      <w:proofErr w:type="gramEnd"/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1800 – 25 = 1775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2. Определим изменения в численности трудовых ресурсов республики за год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1800 + 160 – 180 + 100 – 10 – 80 = 1790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1800 – 1790 = 10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Следовательно, численность трудовых ресурсов на конец года снизилась на 25 тыс. чел., а численность трудовых ресурсов республики за год уменьшилась на 10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9) По данным переписи населения в области численность его в рабочем возрасте на дату переписи составила 1 млн. чел., из которых 45% проживали в городе (450 тыс. чел.), а остальные - на селе (550 тыс. чел.).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Определить численность населения в рабочем возрасте к началу следующего после переписи года в городе и на селе, если известно:</w:t>
      </w:r>
    </w:p>
    <w:p w:rsidR="00A344FF" w:rsidRPr="00B35E28" w:rsidRDefault="00562DA8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численность населения, вступающего в рабочий возраст, - 40 тыс. чел. (25 тыс. в городе, остальные - на селе – 15 тыс. чел.);</w:t>
      </w:r>
      <w:proofErr w:type="gramEnd"/>
    </w:p>
    <w:p w:rsidR="00A344FF" w:rsidRPr="00B35E28" w:rsidRDefault="00562DA8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численность населения, выходящего за рамки рабочего возраста, - 22 тыс. чел. (12 тыс. в городе, остальные - на селе – 10 тыс. чел.);</w:t>
      </w:r>
      <w:proofErr w:type="gramEnd"/>
    </w:p>
    <w:p w:rsidR="00A344FF" w:rsidRPr="00B35E28" w:rsidRDefault="00562DA8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количество умерших в рабочем возрасте - 5 тыс. чел. (3 тыс. в городе, остальные - на селе – 2 тыс. чел.);</w:t>
      </w:r>
      <w:proofErr w:type="gramEnd"/>
    </w:p>
    <w:p w:rsidR="00A344FF" w:rsidRPr="00B35E28" w:rsidRDefault="00562DA8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за пределы области выбывает 3 тыс. чел. в рабочем возрасте (2 тыс. из города, остальные - из села – 1 тыс. чел.).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Решение: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1. Определим: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Изменение численность населения к началу следующего после переписи года в городе: 25 – 12 – 3 – 2 = + 8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Изменение численность населения к началу следующего после переписи года на селе: 15 – 10 – 2 – 1 = + 2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2. Определим численность населения в рабочем возрасте к началу следующего после переписи года в городе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450 + 8 = 458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2. Определим численность населения в рабочем возрасте к началу следующего после переписи года на селе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550 + 2 = 552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Таким образом, численность населения в рабочем возрасте к началу следующего после переписи года в городе составила 458 тыс. чел., численность населения в рабочем возрасте к началу следующего после переписи года на селе составила 552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10) Определить изменения в численности трудовых ресурсов региона за период по следующим данным:</w:t>
      </w:r>
    </w:p>
    <w:p w:rsidR="00A344FF" w:rsidRPr="00B35E28" w:rsidRDefault="00562DA8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- </w:t>
      </w:r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численность трудоспособного населения в рабочем возрасте на начало периода составляет 1000000 чел., а количество работающих пенсионеров по старости - 40000 чел. (итого 1040000 чел.);</w:t>
      </w:r>
    </w:p>
    <w:p w:rsidR="00A344FF" w:rsidRPr="00B35E28" w:rsidRDefault="00562DA8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в течение периода предполагаются такие изменения в составе трудоспособного населения района: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а) в рабочий возраст войдет 250000 чел.;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б) из других районов прибудет 90000 чел. в рабочем возрасте;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в) в общественное производство намечается вовлечь дополнительно 20000 пенсионеров по старости,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г) прогнозируется, что 200000 чел. выбудет за пределы рабочего возраста в связи с переходом на пенсию, инвалидностью и смертью;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д) 15000 работающих пенсионеров по старости прекратят работу;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е) в другие области уедет 75000 чел. в рабочем возрасте.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Решение: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Определим изменения в численности трудовых ресурсов региона за период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250000 + 90000 + 20000 – 200000 – 15000 – 75000 = 70000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1040000 + 70000 = 1110000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Таким образом, численность трудовых ресурсов региона за период изменится – увеличится на 70000 чел. и составит 1110000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11) Численность населения региона на начало двухлетнего периода составляет 10 млн. чел., из которых на долю трудовых ресурсов приходится 60%.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Определить численность трудовых ресурсов региона в 1-м и 2-м годах периода, если предполагается, что общая численность населения в течение 1-го года увеличится на 1% по сравнению с началом периода, а в течение 2-го года - на 1,5% по сравнению с первым годом. Доля трудовых ресурсов в общей численности населения по сравнению с началом периода в 1-м году периода уменьшится на 0,015, а во 2-м году - на 0,02..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Решение: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 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нач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2 года = 10 млн.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Кол-во 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труд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.р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ес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нач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2 года = 6 млн.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Если не известна численность населения региона на нач. 1 года, то будем считать что согласно условию, что численность региона увеличится в течение 1-го года на 1% по сравнению с началом периода. Следовательно, она уменьшится на 1% по сравнению 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на конец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2 периода и составит: Н 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нач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1 года = 10 – (10 *1%) = 9,9 млн.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течение 2-го года, согласно условию задачи численность населения возрастет на 1,5% по сравнению с первым годом. 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Следовательно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численность населения к началу 2 года составит: Н 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нач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2 года = 9,9 + (9,9 * 1,5%) = 9,9 + 0,15 = 10,1 млн.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Рассчитаем численность трудовых ресурсов на начало 1 и 2 периодов.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Кол-во 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труд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.р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ес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нач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1 года = 6 – (6 * 0,015%) = 6 – 0,0009 = 5,9991 млн.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Кол-во 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труд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.р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ес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нач</w:t>
      </w:r>
      <w:proofErr w:type="spell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2 года = 6 – (6 * 0,02%) = 6 – 0,0012 = 5,9988 млн.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12) Численность и структура населения района выглядят следующим образом:</w:t>
      </w:r>
    </w:p>
    <w:tbl>
      <w:tblPr>
        <w:tblW w:w="0" w:type="auto"/>
        <w:jc w:val="center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1233"/>
        <w:gridCol w:w="1469"/>
        <w:gridCol w:w="1469"/>
        <w:gridCol w:w="1284"/>
        <w:gridCol w:w="1469"/>
        <w:gridCol w:w="1469"/>
      </w:tblGrid>
      <w:tr w:rsidR="00A344FF" w:rsidRPr="00B35E28" w:rsidTr="00562DA8">
        <w:trPr>
          <w:jc w:val="center"/>
        </w:trPr>
        <w:tc>
          <w:tcPr>
            <w:tcW w:w="0" w:type="auto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Интервалы возраста</w:t>
            </w:r>
          </w:p>
        </w:tc>
        <w:tc>
          <w:tcPr>
            <w:tcW w:w="0" w:type="auto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Мужское население</w:t>
            </w:r>
          </w:p>
        </w:tc>
        <w:tc>
          <w:tcPr>
            <w:tcW w:w="0" w:type="auto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Женское население</w:t>
            </w:r>
          </w:p>
        </w:tc>
      </w:tr>
      <w:tr w:rsidR="00A344FF" w:rsidRPr="00B35E28" w:rsidTr="00562DA8">
        <w:trPr>
          <w:jc w:val="center"/>
        </w:trPr>
        <w:tc>
          <w:tcPr>
            <w:tcW w:w="0" w:type="auto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:rsidR="00A344FF" w:rsidRPr="00562DA8" w:rsidRDefault="00A344FF" w:rsidP="00562DA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Общая численность</w:t>
            </w:r>
          </w:p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Неработающие инвалиды 1-й и 2-й гр., % к численности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Неработающие пенсионеры - льготники, % к численности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Общая численность, тыс. чел.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Неработающие инвалиды 1-й и 2-й гр., % к численности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 xml:space="preserve">Неработающие пенсионеры- льготники, % к </w:t>
            </w:r>
            <w:proofErr w:type="gramStart"/>
            <w:r w:rsidRPr="00562DA8">
              <w:rPr>
                <w:rFonts w:eastAsia="Times New Roman"/>
                <w:sz w:val="24"/>
                <w:szCs w:val="24"/>
                <w:lang w:eastAsia="ru-RU"/>
              </w:rPr>
              <w:t xml:space="preserve">числен </w:t>
            </w:r>
            <w:proofErr w:type="spellStart"/>
            <w:r w:rsidRPr="00562DA8">
              <w:rPr>
                <w:rFonts w:eastAsia="Times New Roman"/>
                <w:sz w:val="24"/>
                <w:szCs w:val="24"/>
                <w:lang w:eastAsia="ru-RU"/>
              </w:rPr>
              <w:t>ности</w:t>
            </w:r>
            <w:proofErr w:type="spellEnd"/>
            <w:proofErr w:type="gramEnd"/>
          </w:p>
        </w:tc>
      </w:tr>
      <w:tr w:rsidR="00A344FF" w:rsidRPr="00B35E28" w:rsidTr="00562DA8">
        <w:trPr>
          <w:jc w:val="center"/>
        </w:trPr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0-15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A344FF" w:rsidRPr="00B35E28" w:rsidTr="00562DA8">
        <w:trPr>
          <w:jc w:val="center"/>
        </w:trPr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16-39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211,0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2.0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A344FF" w:rsidRPr="00B35E28" w:rsidTr="00562DA8">
        <w:trPr>
          <w:jc w:val="center"/>
        </w:trPr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40-54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2,5</w:t>
            </w:r>
          </w:p>
        </w:tc>
      </w:tr>
      <w:tr w:rsidR="00A344FF" w:rsidRPr="00B35E28" w:rsidTr="00562DA8">
        <w:trPr>
          <w:jc w:val="center"/>
        </w:trPr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55-59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4.0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3.0</w:t>
            </w:r>
          </w:p>
        </w:tc>
      </w:tr>
      <w:tr w:rsidR="00A344FF" w:rsidRPr="00B35E28" w:rsidTr="00562DA8">
        <w:trPr>
          <w:jc w:val="center"/>
        </w:trPr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60-65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20.0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4.0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3.5</w:t>
            </w:r>
          </w:p>
        </w:tc>
      </w:tr>
      <w:tr w:rsidR="00A344FF" w:rsidRPr="00B35E28" w:rsidTr="00562DA8">
        <w:trPr>
          <w:jc w:val="center"/>
        </w:trPr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&gt;65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4.0</w:t>
            </w:r>
          </w:p>
        </w:tc>
      </w:tr>
      <w:tr w:rsidR="00A344FF" w:rsidRPr="00B35E28" w:rsidTr="00562DA8">
        <w:trPr>
          <w:jc w:val="center"/>
        </w:trPr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574,0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344FF" w:rsidRPr="00562DA8" w:rsidRDefault="00A344FF" w:rsidP="00562DA8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sz w:val="24"/>
                <w:szCs w:val="24"/>
                <w:lang w:eastAsia="ru-RU"/>
              </w:rPr>
              <w:t>13,0</w:t>
            </w:r>
          </w:p>
        </w:tc>
      </w:tr>
    </w:tbl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Определить численность трудовых ресурсов района, если известно, что: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- фактически работают в народном хозяйстве 2% общей численности населения  возраста 0-15 лет,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- 10% - мужского населения 60-65 лет,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- 5%- мужского населения старше 65 лет,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- 8% -женского населения 55-59 лет,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- 6% - женского населения 60-65 лет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- 1% - женского населения старше 65 лет.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Решение: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Определим количество человек работающих в народном хозяйстве в возрасте 0-15 лет: (124 + 117 – 0,5 – 0,5) *2% = 4,8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Определим количество мужского населения 60-65 лет работающего в народном хозяйстве: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(15 – 5,0 – 3,5) * 10% = 0,65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Определим количество мужского населения 60-65 лет работающего в народном хозяйстве: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Определим количество мужского населения старше 65 лет работающего в народном хозяйстве: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(76 – 5,5 – 4,0) * 5% = 3,33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Определим количество женского населения 55-59 лет работающего в народном хозяйстве: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(31 – 3,0 – 4,0) * 8% = 1,92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Определим количество женского населения 60-65 лет работающего в народном хозяйстве: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(20 – 4,0 – 4,0) * 6% = 0,72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Определим количество женского населения старше 65 лет работающего в народном хозяйстве: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(32,0 – 5,0 – 6,0) * 1% = 0,21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Определим общую численность трудовых ресурсов района по полученным расчетным данным: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4,8 + 0,65 + 3,33 + 1,92 + 0,72 + 0,21 = 11,63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13) Определить численность экономически активного населения и его удельный вес в численности трудовых ресурсов и численности населения региона старше 15 лет, используя данные и результаты решения задания 14, если известно:</w:t>
      </w:r>
    </w:p>
    <w:p w:rsidR="00A344FF" w:rsidRPr="00B35E28" w:rsidRDefault="00562DA8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численность учащихся дневных общеобразовательных школ в возрасте 16-17 лет составляет в регионе 34000 чел;</w:t>
      </w:r>
    </w:p>
    <w:p w:rsidR="00A344FF" w:rsidRPr="00B35E28" w:rsidRDefault="00562DA8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численность студентов и аспирантов очной формы обучения составляет в регионе 22000 чел;</w:t>
      </w:r>
    </w:p>
    <w:p w:rsidR="00A344FF" w:rsidRPr="00B35E28" w:rsidRDefault="00562DA8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10% трудоспособных женщин и 2% трудоспособных мужчин рабочего возраста, проживающих в регионе, заняты ведением домашнего хозяйства и уходом за больными, престарелыми и инвалидами.</w:t>
      </w:r>
      <w:proofErr w:type="gramEnd"/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Решение: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Определим численность экономически активного населения региона: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34 + 22 + (212,0 – 1,5 + 98,0 – 2,0 – 3,0 +31,0 – 3,0 – 4,0) * 2%*+ (211,0 – 2,0 + 115,0 – 4,0 – 2,5) * 10% =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34 + 22 + (210,5 + 93 + 24) *2%+ (209,0 + 108,5) +10% =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34 + 22 + 6,55 + 31,75 = 94,3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Общая численность трудовых ресурсов (мужчины в возрасте 16-59 лет и женщины в возрасте 16-54 лет) района по имеющимся данным равна: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(212,0 – 1,5 + 98,0 – 2,0 – 3,0 +31,0 – 3,0 – 4,0) + (211,0 – 2,0 + 115,0 – 4,0 – 2,5) =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210,5 + 93,0 + 24 + 209 + 108,5 = 645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Определим удельный вес экономически активного населения региона в общей численности трудовых ресурсов: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645 тыс. чел. – 100%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94,3 тыс. чел. – Х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Х = (94,3 * 100) / 645 = 14,6%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Определим удельный вес населения региона старше 15 лет в общей численности трудовых ресурсов: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645 тыс. чел. – 100%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34 тыс. чел. – Х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Х = (34 * 100) / 645 = 5,3%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14) По данным службы занятости в регионе зарегистрировано 48000 безработных. Используя результаты решения задания 13 определить численность 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занятых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регионе и уровень безработицы.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Решение: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Согласно имеющимся данным общая численность трудовых ресурсов (мужчины в возрасте 16-59 лет и женщины в возрасте 16-54 лет) района по имеющимся данным равна: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(212,0 – 1,5 + 98,0 – 2,0 – 3,0 +31,0 – 3,0 – 4,0) + (211,0 – 2,0 + 115,0 – 4,0 – 2,5) =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210,5 + 93,0 + 24 + 209 + 108,5 = 645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Определим численность </w:t>
      </w:r>
      <w:proofErr w:type="gramStart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занятых</w:t>
      </w:r>
      <w:proofErr w:type="gramEnd"/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регионе: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645 – 48 = 597 тыс. чел.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Определим уровень безработицы: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645 тыс. чел. – 100%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48 тыс. чел. – Х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Х = (48 * 100) / 645 = 7,4%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15) Российский гражданин, имеющий на своем иждивении троих несовершеннолетних детей, был зарегистрирован на бирже труда в качестве безработного 01.04 текущего года.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Определить размер полагающегося ему пособия по безработице в июле и октябре текущего года, если известно:</w:t>
      </w:r>
    </w:p>
    <w:p w:rsidR="00A344FF" w:rsidRPr="00B35E28" w:rsidRDefault="00562DA8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заработная плата за три последних месяца работы, предшествовавших обращению в службу занятости, составляла соответственно 2000, 1620 и 1480 руб.;</w:t>
      </w:r>
    </w:p>
    <w:p w:rsidR="00A344FF" w:rsidRPr="00B35E28" w:rsidRDefault="00562DA8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прожиточный минимум трудоспособного работника в III квартале составлял 1600 руб./мес., а в IV квартале – 1750 </w:t>
      </w:r>
      <w:proofErr w:type="spellStart"/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руб</w:t>
      </w:r>
      <w:proofErr w:type="spellEnd"/>
      <w:r w:rsidR="00A344FF"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/мес.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Решение: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Определим среднюю заработную плату вышеуказанного гражданина РФ необходимую для расчета пособия по безработице: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(2000 + 1620 + 1480) / 3 = 1700 руб.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Определим размер полагающегося вышеуказанному гражданину РФ пособия по безработице с 01.04 по 01.06.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1700 * 75% + (1600 * 30%) = 1275 + 480 = 1755 руб.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1755 руб. больше 1600 руб.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Итого гражданин сможет получать только 1600 руб.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Определим размер полагающегося вышеуказанному гражданину РФ пособия по безработице с 01.07 по 01.10.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1700 * 60% + (1750 * 30%) = 1020 + 525 = 1545 руб.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1545 руб. меньше 1750 руб., но и не меньше 350 руб.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1750 * 20% = 350 руб.</w:t>
      </w:r>
    </w:p>
    <w:p w:rsidR="00A344FF" w:rsidRPr="00B35E28" w:rsidRDefault="00A344FF" w:rsidP="00A344FF">
      <w:pPr>
        <w:shd w:val="clear" w:color="auto" w:fill="EAF9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Следовательно</w:t>
      </w:r>
      <w:r w:rsid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,</w:t>
      </w:r>
      <w:r w:rsidRPr="00B35E2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гражданин сможет получать только 1545 руб.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562DA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Тема Управление в здравоохранении</w:t>
      </w:r>
    </w:p>
    <w:p w:rsidR="00562DA8" w:rsidRPr="009B1639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Ситуационные задачи</w:t>
      </w:r>
      <w:r w:rsidRPr="009B1639">
        <w:rPr>
          <w:rFonts w:eastAsia="Times New Roman"/>
          <w:color w:val="000000"/>
          <w:sz w:val="24"/>
          <w:szCs w:val="24"/>
          <w:lang w:eastAsia="ru-RU"/>
        </w:rPr>
        <w:t> – это задачи, позволяющие студенту осваивать интеллектуальные операции последовательно в процессе работы с информацией: ознакомление – понимание – применение – анализ – синтез – оценка.</w:t>
      </w:r>
    </w:p>
    <w:p w:rsidR="00562DA8" w:rsidRPr="009B1639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9B1639">
        <w:rPr>
          <w:rFonts w:eastAsia="Times New Roman"/>
          <w:color w:val="000000"/>
          <w:sz w:val="24"/>
          <w:szCs w:val="24"/>
          <w:lang w:eastAsia="ru-RU"/>
        </w:rPr>
        <w:t>Специфика ситуационной задачи заключается в том, что она носит ярко выраженный практико-ориентированный характер, но для ее решения необходимо конкретное предметное знание. Зачастую требуется знание нескольких учебных дисциплин.</w:t>
      </w:r>
    </w:p>
    <w:p w:rsidR="00562DA8" w:rsidRPr="009B1639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9B1639">
        <w:rPr>
          <w:rFonts w:eastAsia="Times New Roman"/>
          <w:color w:val="000000"/>
          <w:sz w:val="24"/>
          <w:szCs w:val="24"/>
          <w:lang w:eastAsia="ru-RU"/>
        </w:rPr>
        <w:t xml:space="preserve">Ситуационные задачи близки к </w:t>
      </w:r>
      <w:proofErr w:type="gramStart"/>
      <w:r w:rsidRPr="009B1639">
        <w:rPr>
          <w:rFonts w:eastAsia="Times New Roman"/>
          <w:color w:val="000000"/>
          <w:sz w:val="24"/>
          <w:szCs w:val="24"/>
          <w:lang w:eastAsia="ru-RU"/>
        </w:rPr>
        <w:t>проблемным</w:t>
      </w:r>
      <w:proofErr w:type="gramEnd"/>
      <w:r w:rsidRPr="009B1639">
        <w:rPr>
          <w:rFonts w:eastAsia="Times New Roman"/>
          <w:color w:val="000000"/>
          <w:sz w:val="24"/>
          <w:szCs w:val="24"/>
          <w:lang w:eastAsia="ru-RU"/>
        </w:rPr>
        <w:t xml:space="preserve"> и направлены на выявление и осознание способа деятельности. При решении ситуационной задачи преподаватель и студент преследуют разные цели: для студента – найти решение, соответствующее данной ситуации; для преподавателя – определить уровень освоения студентом способа деятельности и осознание его сущности.</w:t>
      </w:r>
    </w:p>
    <w:p w:rsidR="00562DA8" w:rsidRPr="009B1639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9B1639">
        <w:rPr>
          <w:rFonts w:eastAsia="Times New Roman"/>
          <w:color w:val="000000"/>
          <w:sz w:val="24"/>
          <w:szCs w:val="24"/>
          <w:lang w:eastAsia="ru-RU"/>
        </w:rPr>
        <w:t xml:space="preserve">Решение учебных задач способствует развитию навыков самоорганизации деятельности, формированию умения объяснять явления действительности, развитию способности ориентироваться в мире ценностей, повышению уровня функциональной грамотности, формированию ключевых компетентностей, подготовке к профессиональному выбору, ориентации в ключевых проблемах современной жизни. Во всех случаях решение учебных задач направлено на достижение </w:t>
      </w:r>
      <w:proofErr w:type="spellStart"/>
      <w:r w:rsidRPr="009B1639">
        <w:rPr>
          <w:rFonts w:eastAsia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9B1639">
        <w:rPr>
          <w:rFonts w:eastAsia="Times New Roman"/>
          <w:color w:val="000000"/>
          <w:sz w:val="24"/>
          <w:szCs w:val="24"/>
          <w:lang w:eastAsia="ru-RU"/>
        </w:rPr>
        <w:t xml:space="preserve"> связей.</w:t>
      </w:r>
    </w:p>
    <w:p w:rsidR="00562DA8" w:rsidRPr="009B1639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9B1639">
        <w:rPr>
          <w:rFonts w:eastAsia="Times New Roman"/>
          <w:color w:val="000000"/>
          <w:sz w:val="24"/>
          <w:szCs w:val="24"/>
          <w:lang w:eastAsia="ru-RU"/>
        </w:rPr>
        <w:t xml:space="preserve">В силу своей </w:t>
      </w:r>
      <w:proofErr w:type="spellStart"/>
      <w:r w:rsidRPr="009B1639">
        <w:rPr>
          <w:rFonts w:eastAsia="Times New Roman"/>
          <w:color w:val="000000"/>
          <w:sz w:val="24"/>
          <w:szCs w:val="24"/>
          <w:lang w:eastAsia="ru-RU"/>
        </w:rPr>
        <w:t>межпредметности</w:t>
      </w:r>
      <w:proofErr w:type="spellEnd"/>
      <w:r w:rsidRPr="009B1639">
        <w:rPr>
          <w:rFonts w:eastAsia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B1639">
        <w:rPr>
          <w:rFonts w:eastAsia="Times New Roman"/>
          <w:color w:val="000000"/>
          <w:sz w:val="24"/>
          <w:szCs w:val="24"/>
          <w:lang w:eastAsia="ru-RU"/>
        </w:rPr>
        <w:t>интегративности</w:t>
      </w:r>
      <w:proofErr w:type="spellEnd"/>
      <w:r w:rsidRPr="009B1639">
        <w:rPr>
          <w:rFonts w:eastAsia="Times New Roman"/>
          <w:color w:val="000000"/>
          <w:sz w:val="24"/>
          <w:szCs w:val="24"/>
          <w:lang w:eastAsia="ru-RU"/>
        </w:rPr>
        <w:t xml:space="preserve"> учебные задачи способствуют систематизации предметных знаний на </w:t>
      </w:r>
      <w:proofErr w:type="spellStart"/>
      <w:r w:rsidRPr="009B1639">
        <w:rPr>
          <w:rFonts w:eastAsia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9B1639">
        <w:rPr>
          <w:rFonts w:eastAsia="Times New Roman"/>
          <w:color w:val="000000"/>
          <w:sz w:val="24"/>
          <w:szCs w:val="24"/>
          <w:lang w:eastAsia="ru-RU"/>
        </w:rPr>
        <w:t xml:space="preserve"> практико-ориентированной основе, когда студенты, осваивая универсальные способы деятельности, решают личностно-значимые проблемы с использованием предметных знаний. Учебные задачи могут выступать в качестве ресурса развития мотивации студентов к познавательной и профессиональной деятельности.</w:t>
      </w:r>
    </w:p>
    <w:p w:rsidR="00562DA8" w:rsidRPr="009B1639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9B1639">
        <w:rPr>
          <w:rFonts w:eastAsia="Times New Roman"/>
          <w:color w:val="000000"/>
          <w:sz w:val="24"/>
          <w:szCs w:val="24"/>
          <w:lang w:eastAsia="ru-RU"/>
        </w:rPr>
        <w:t>Федеральный государственный образовательный стандарт – третьего поколения делает образование практико</w:t>
      </w:r>
      <w:r>
        <w:rPr>
          <w:rFonts w:eastAsia="Times New Roman"/>
          <w:color w:val="000000"/>
          <w:sz w:val="24"/>
          <w:szCs w:val="24"/>
          <w:lang w:eastAsia="ru-RU"/>
        </w:rPr>
        <w:t>-</w:t>
      </w:r>
      <w:r w:rsidRPr="009B1639">
        <w:rPr>
          <w:rFonts w:eastAsia="Times New Roman"/>
          <w:color w:val="000000"/>
          <w:sz w:val="24"/>
          <w:szCs w:val="24"/>
          <w:lang w:eastAsia="ru-RU"/>
        </w:rPr>
        <w:t>ориентированным и нацеливает студентов на овладение отдельными видами профессиональной деятельности по специальности «Лечебное дело» и «Сестринское дело».</w:t>
      </w:r>
    </w:p>
    <w:p w:rsidR="00562DA8" w:rsidRPr="009B1639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9B1639">
        <w:rPr>
          <w:rFonts w:eastAsia="Times New Roman"/>
          <w:color w:val="000000"/>
          <w:sz w:val="24"/>
          <w:szCs w:val="24"/>
          <w:lang w:eastAsia="ru-RU"/>
        </w:rPr>
        <w:t>Современный медицинский работник среднего звена должен быть специалистом, обладающим высоким уровнем профессиональных компетенций, творческим мышлением, должен уметь быть самостоятельным, видеть профессиональные проблемы, ставить для себя задачи и самостоятельно решать их.</w:t>
      </w:r>
    </w:p>
    <w:p w:rsidR="00562DA8" w:rsidRPr="009B1639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9B1639">
        <w:rPr>
          <w:rFonts w:eastAsia="Times New Roman"/>
          <w:color w:val="000000"/>
          <w:sz w:val="24"/>
          <w:szCs w:val="24"/>
          <w:lang w:eastAsia="ru-RU"/>
        </w:rPr>
        <w:t>Настоящее пособие рекомендуется использовать для самостоятельной работы студентам в аудиторное и внеаудиторное время для формирования профессиональных и общих компетенций при освоении содержания ПМ – 06 организационно-аналитическая деятельность для специальности «Лечебное дело» и учебной дисциплине «Общественное здоровье и здравоохранение» для специальности «Сестринское дело».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№1.</w:t>
      </w:r>
    </w:p>
    <w:p w:rsidR="00562DA8" w:rsidRPr="009B1639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9B1639">
        <w:rPr>
          <w:rFonts w:eastAsia="Times New Roman"/>
          <w:color w:val="000000"/>
          <w:sz w:val="24"/>
          <w:szCs w:val="24"/>
          <w:lang w:eastAsia="ru-RU"/>
        </w:rPr>
        <w:t>В одном из районов города несколько лет работает крупное предприятие</w:t>
      </w:r>
      <w:hyperlink r:id="rId5" w:tooltip="Химическая и нефтехимическая промышленность" w:history="1">
        <w:r w:rsidRPr="00562DA8">
          <w:rPr>
            <w:rFonts w:eastAsia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химической промышленности</w:t>
        </w:r>
      </w:hyperlink>
      <w:r w:rsidRPr="009B1639">
        <w:rPr>
          <w:rFonts w:eastAsia="Times New Roman"/>
          <w:color w:val="000000"/>
          <w:sz w:val="24"/>
          <w:szCs w:val="24"/>
          <w:lang w:eastAsia="ru-RU"/>
        </w:rPr>
        <w:t xml:space="preserve">, выбросы которого загрязняют атмосферный воздух сернистым газом, парами серной кислоты и спирта. Для изучения влияния загрязнения воздуха на здоровье населения в исследуемом районе было обследовано 120 детей младшего школьного возраста. Из общего числа исследуемых тонзиллит диагностирован у 60 детей, </w:t>
      </w:r>
      <w:proofErr w:type="spellStart"/>
      <w:r w:rsidRPr="009B1639">
        <w:rPr>
          <w:rFonts w:eastAsia="Times New Roman"/>
          <w:color w:val="000000"/>
          <w:sz w:val="24"/>
          <w:szCs w:val="24"/>
          <w:lang w:eastAsia="ru-RU"/>
        </w:rPr>
        <w:t>конъюктивит</w:t>
      </w:r>
      <w:proofErr w:type="spellEnd"/>
      <w:r w:rsidRPr="009B1639">
        <w:rPr>
          <w:rFonts w:eastAsia="Times New Roman"/>
          <w:color w:val="000000"/>
          <w:sz w:val="24"/>
          <w:szCs w:val="24"/>
          <w:lang w:eastAsia="ru-RU"/>
        </w:rPr>
        <w:t xml:space="preserve"> обнаружен у 38, кариес – у 50, кожными болезнями страдали 12 человек. В контрольном районе обследовано 134 ребенка того же возраста, из них тонзиллитом страдали 16 человек, </w:t>
      </w:r>
      <w:proofErr w:type="spellStart"/>
      <w:r w:rsidRPr="009B1639">
        <w:rPr>
          <w:rFonts w:eastAsia="Times New Roman"/>
          <w:color w:val="000000"/>
          <w:sz w:val="24"/>
          <w:szCs w:val="24"/>
          <w:lang w:eastAsia="ru-RU"/>
        </w:rPr>
        <w:t>конъюктивитом</w:t>
      </w:r>
      <w:proofErr w:type="spellEnd"/>
      <w:r w:rsidRPr="009B1639">
        <w:rPr>
          <w:rFonts w:eastAsia="Times New Roman"/>
          <w:color w:val="000000"/>
          <w:sz w:val="24"/>
          <w:szCs w:val="24"/>
          <w:lang w:eastAsia="ru-RU"/>
        </w:rPr>
        <w:t xml:space="preserve"> – 8, кариесом – 12, кожные болезни не выявлены.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Вопрос: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1.  Вычислите интенсивные и экстенсивные коэффициенты заболеваемости детей младшего школьного возраста тонзиллитом, 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конъюктивитом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>, кариесом зубов и кожными болезнями, проживающими в районе с загрязнением воздушного бассейна и в контрольном районе.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№2.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В лечебно-профилактических учреждениях города за отчетный период было зарегистрировано 400 000 первичных обращений населения, в том числе по поводу болезней органов дыхания – 130 000; травм, отравлений и других последствий внешних причин – 65 000; болезней нервной системы – 25 000. среднегодовая численность населения в отчетном году составила 600 000 человек.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Вопросы: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На основании представленных абсолютных данных рассчитайте относительные показатели.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2.  Укажите, к какому виду относительных величин они относятся.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3.  Назовите 4 вида относительных величин и раскройте их сущность.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№3.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43"/>
        <w:gridCol w:w="1986"/>
      </w:tblGrid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Наименование заболевания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Число заболеваний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Дизентерия острая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Токсическая диспепсия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Колит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</w:tbl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Вычислите структуру заболеваемости детей болезнями желудочно-кишечного тракта и изобразите ее графически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№4.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В двух районах города за отчетный период были зарегистрированы инфекционные заболевания. В районе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с численностью населения 175 000 человек число заболевших составило: 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дифтирией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– 6, скарлатиной – 505, 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полиемиелитом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– 3, корью – 720, коклюшем – 632, цереброспинальным менингитом – 1, эпидемическим паротитом – 422, ветряной оспой – 304, </w:t>
      </w:r>
      <w:hyperlink r:id="rId6" w:tooltip="Вирус" w:history="1">
        <w:r w:rsidRPr="00562DA8">
          <w:rPr>
            <w:rFonts w:eastAsia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вирусным</w:t>
        </w:r>
      </w:hyperlink>
      <w:r w:rsidRPr="00562DA8">
        <w:rPr>
          <w:rFonts w:eastAsia="Times New Roman"/>
          <w:color w:val="000000" w:themeColor="text1"/>
          <w:sz w:val="24"/>
          <w:szCs w:val="24"/>
          <w:lang w:eastAsia="ru-RU"/>
        </w:rPr>
        <w:t> 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гепатитом – 48. в районе Б с численностью населения 120 000 человек 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дифтирией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заболели 4, скарлатиной – 410, 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полиемиелитом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– 2, корью – 603, коклюшем – 541, цереброспинальным менингитом -2, эпидемическим паротитом – 348, ветряной оспой – 275, вирусным гепатитом -35 человек.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Вопросы: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Определите уровень инфекционной заболеваемости населения в районах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и Б, а также в городе в целом.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2.  Укажите, к какому виду относительных величин относятся рассчитанные показатели.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3.  Установите наличие (или отсутствие) различий в уровне инфекционной заболеваемости населения, проживающего в разных районах данного города.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4.  Какие относительные показатели, исходя из имеющихся сведений, могут быть рассчитаны дополнительно.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№5.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В городском населенном пункте за отчетный период среднегодовая численность детского населения составила 10 000 человек. За прошедший год в лечебно-профилактических учреждениях города были зарегистрированы случаи острых инфекционных заболеваний у детей: в январе – 220, феврале – 230, марте – 180, апреле – 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lastRenderedPageBreak/>
        <w:t>260, мае – 350, июне -600, июле -650, августе – 750, сентябре – 600, октябре – 440, ноябре – 350, декабре -250.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Вопросы: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Рассчитайте ежемесячные и годовой уровни инфекционной заболеваемости детского населения города.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2.  Полученные данные представьте графически.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3.  укажите, какие относительные показатели могут быть рассчитаны дополнительно.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№6.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Численность населения в сельском районе 20 000 человек, родилось за 2011 год 200 детей, умерло 376 человек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Вопросы: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Вычислите показатель рождаемости в сельском районе и дайте ему оценку.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2.  Вычислите показатель общей смертности в районе и дайте ему оценку.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№7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В течение года в стационарных учреждениях системы здравоохранения было пролечено 4 487 человек. Из общего числа госпитализированных работающие составили 2 169, неработающие – 2 318, в том числе лица пенсионного возраста – 1 046, инвалиды – 501, </w:t>
      </w:r>
      <w:hyperlink r:id="rId7" w:tooltip="Безработица" w:history="1">
        <w:r w:rsidRPr="00562DA8">
          <w:rPr>
            <w:rFonts w:eastAsia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безработные</w:t>
        </w:r>
      </w:hyperlink>
      <w:r w:rsidRPr="00562DA8">
        <w:rPr>
          <w:rFonts w:eastAsia="Times New Roman"/>
          <w:color w:val="000000"/>
          <w:sz w:val="24"/>
          <w:szCs w:val="24"/>
          <w:lang w:eastAsia="ru-RU"/>
        </w:rPr>
        <w:t> граждане – 452, учащиеся – 310 человек. Общая численность населения составила 21 995 человек, из них работающих – 8798.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Вопросы: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На основании имеющихся данных рассчитайте интенсивные и экстенсивные показатели госпитализированной заболеваемости с учетом занятости населения.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2.  Полученные данные представьте графически.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№8.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В лечебно-профилактических учреждениях города «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стажированные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>» медицинские сестры (со стажем работы свыше 10 лет) составили 619 человек, из них только 214 специалистов имели квалификационные. Распределение аттестованных медицинских сестер по стажу работы в специальности представлено в таблице: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31"/>
        <w:gridCol w:w="1794"/>
        <w:gridCol w:w="2229"/>
      </w:tblGrid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Стаж работы, годы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Всего медсестер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 них аттестовано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31 и более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</w:tr>
    </w:tbl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Вопросы: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1.  Рассчитайте уровень и структуру 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аттестованности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стажированных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>» медицинских сестер в зависимости от стажа их работы в специальности.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2.  Полученные данные представьте графически.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№9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Динамика общей заболеваемости по данным обращаемости в поликлинические учреждения на 1000 человек населения: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07"/>
        <w:gridCol w:w="600"/>
        <w:gridCol w:w="600"/>
        <w:gridCol w:w="600"/>
        <w:gridCol w:w="600"/>
        <w:gridCol w:w="600"/>
        <w:gridCol w:w="600"/>
        <w:gridCol w:w="600"/>
        <w:gridCol w:w="600"/>
        <w:gridCol w:w="720"/>
      </w:tblGrid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Годы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1998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1999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200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18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обращае</w:t>
            </w:r>
            <w:proofErr w:type="spellEnd"/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мость</w:t>
            </w:r>
            <w:proofErr w:type="spellEnd"/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860,0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1220,0</w:t>
            </w:r>
          </w:p>
        </w:tc>
      </w:tr>
    </w:tbl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Проведите выравнивание динамического ряда и сделайте заключение.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№10.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За отчетный период среднегодовая численность специалистов со средним медицинским образованием, работающих в сельских </w:t>
      </w:r>
      <w:hyperlink r:id="rId8" w:tooltip="Медицинские центры" w:history="1">
        <w:r w:rsidRPr="00562DA8">
          <w:rPr>
            <w:rFonts w:eastAsia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медицинских учреждениях</w:t>
        </w:r>
      </w:hyperlink>
      <w:r w:rsidRPr="00562DA8">
        <w:rPr>
          <w:rFonts w:eastAsia="Times New Roman"/>
          <w:color w:val="000000" w:themeColor="text1"/>
          <w:sz w:val="24"/>
          <w:szCs w:val="24"/>
          <w:lang w:eastAsia="ru-RU"/>
        </w:rPr>
        <w:t xml:space="preserve">, 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составила 1001 человек, из них только 240 специалистов были аттестованы и имели 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lastRenderedPageBreak/>
        <w:t>соответствующие квалификационные категории. Распределение состава аттестованных специалистов по типам сельских медицинских учреждений представлено в таблице: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563"/>
        <w:gridCol w:w="2115"/>
        <w:gridCol w:w="2229"/>
      </w:tblGrid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Типы медицинских учреждений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Всего специалистов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 них аттестовано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Центральные районные больницы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Участковые больницы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Врачебные </w:t>
            </w:r>
            <w:hyperlink r:id="rId9" w:tooltip="Амбулатория" w:history="1">
              <w:r w:rsidRPr="00562DA8">
                <w:rPr>
                  <w:rFonts w:eastAsia="Times New Roman"/>
                  <w:color w:val="743399"/>
                  <w:sz w:val="24"/>
                  <w:szCs w:val="24"/>
                  <w:bdr w:val="none" w:sz="0" w:space="0" w:color="auto" w:frame="1"/>
                  <w:lang w:eastAsia="ru-RU"/>
                </w:rPr>
                <w:t>а</w:t>
              </w:r>
              <w:r w:rsidRPr="00562DA8">
                <w:rPr>
                  <w:rFonts w:eastAsia="Times New Roman"/>
                  <w:color w:val="000000" w:themeColor="text1"/>
                  <w:sz w:val="24"/>
                  <w:szCs w:val="24"/>
                  <w:bdr w:val="none" w:sz="0" w:space="0" w:color="auto" w:frame="1"/>
                  <w:lang w:eastAsia="ru-RU"/>
                </w:rPr>
                <w:t>мбулатории</w:t>
              </w:r>
            </w:hyperlink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</w:tr>
    </w:tbl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Вопросы: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1.  На основании имеющихся сведений определите уровень и структуру 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аттестованности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специалистов со средним медицинским образованием сельского звена здравоохранения в зависимости от места работы.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2.  Полученные показатели представьте графически.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№11.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В системе сельского здравоохранения функционирует 95 больниц разной мощности. В основном они размещены в деревянных строениях. Каменные здания имеют только 25,3% больниц. Они преимущественно построены по </w:t>
      </w:r>
      <w:hyperlink r:id="rId10" w:tooltip="Типовые договора и проекты" w:history="1">
        <w:r w:rsidRPr="00562DA8">
          <w:rPr>
            <w:rFonts w:eastAsia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типовым проектам</w:t>
        </w:r>
      </w:hyperlink>
      <w:r w:rsidRPr="00562DA8">
        <w:rPr>
          <w:rFonts w:eastAsia="Times New Roman"/>
          <w:color w:val="000000" w:themeColor="text1"/>
          <w:sz w:val="24"/>
          <w:szCs w:val="24"/>
          <w:lang w:eastAsia="ru-RU"/>
        </w:rPr>
        <w:t xml:space="preserve">. 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Размещенные в приспособленных помещениях больницы имеют, как правило, несколько корпусов: чаще на одно, реже – на два отделения. Распределение сельских больниц разной мощности по давности постройки их основных корпусов представлено в таблице: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75"/>
        <w:gridCol w:w="1452"/>
        <w:gridCol w:w="5888"/>
      </w:tblGrid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Мощность больницы</w:t>
            </w:r>
          </w:p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(число коек)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Число больниц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 них с давностью постройки основного корпуса свыше 20 лет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10-50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55-100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101-200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201-500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ind w:firstLine="709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</w:tbl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Вопросы: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Рассчитайте экстенсивные и интенсивные показатели.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2.  Определите степень 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давности постройки основных корпусов сельских больниц разной мощности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3.  Полученные данные представьте графически.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№12.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В городе проживает 120 000 человек. За последние годы отмечается устойчивая тенденция к росту смертности населения, чем обусловлено формирование </w:t>
      </w:r>
      <w:hyperlink r:id="rId11" w:tooltip="Регрессия" w:history="1">
        <w:r w:rsidRPr="00562DA8">
          <w:rPr>
            <w:rFonts w:eastAsia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регрессивного</w:t>
        </w:r>
      </w:hyperlink>
      <w:r w:rsidRPr="00562DA8">
        <w:rPr>
          <w:rFonts w:eastAsia="Times New Roman"/>
          <w:color w:val="000000" w:themeColor="text1"/>
          <w:sz w:val="24"/>
          <w:szCs w:val="24"/>
          <w:lang w:eastAsia="ru-RU"/>
        </w:rPr>
        <w:t> 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типа структуры населения. За отчетный год в городе родилось 1 550 детей, из них на первом году жизни умерло 15 человек, в том числе 8 – от состояний, возникших в перинатальном периоде, 5 – от врожденных аномалий, 2 – от пневмонии.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Вопросы: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Объясните, на каком основании специалисты делают вывод о регрессивном типе структуры населения.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2.  Исходя из имеющихся данных, рассчитайте показатели, характеризующие демографическую ситуацию в городе.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3.  Полученные данные представьте графически.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№13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Представлены следующие данные: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8"/>
        <w:gridCol w:w="3255"/>
      </w:tblGrid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Год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Смертность на 1000 жителей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562DA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16,3</w:t>
            </w:r>
          </w:p>
        </w:tc>
      </w:tr>
    </w:tbl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Изобразите графически динамику смертности населения за 6 лет.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№14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Заболеваемость 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пищевымитоксикоинфекциями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среди населения города в </w:t>
      </w:r>
      <w:r w:rsidR="00A85083">
        <w:rPr>
          <w:rFonts w:eastAsia="Times New Roman"/>
          <w:color w:val="000000"/>
          <w:sz w:val="24"/>
          <w:szCs w:val="24"/>
          <w:lang w:val="en-US" w:eastAsia="ru-RU"/>
        </w:rPr>
        <w:t>n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году (по месяцам года):</w:t>
      </w:r>
    </w:p>
    <w:p w:rsidR="00562DA8" w:rsidRPr="00A85083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A85083">
        <w:rPr>
          <w:rFonts w:eastAsia="Times New Roman"/>
          <w:color w:val="000000" w:themeColor="text1"/>
          <w:sz w:val="24"/>
          <w:szCs w:val="24"/>
          <w:lang w:eastAsia="ru-RU"/>
        </w:rPr>
        <w:t>январь -3 апрель – 3 июль – </w:t>
      </w:r>
      <w:hyperlink r:id="rId12" w:tooltip="10 октября" w:history="1">
        <w:r w:rsidRPr="00A85083">
          <w:rPr>
            <w:rFonts w:eastAsia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10 октябрь</w:t>
        </w:r>
      </w:hyperlink>
      <w:r w:rsidRPr="00A85083">
        <w:rPr>
          <w:rFonts w:eastAsia="Times New Roman"/>
          <w:color w:val="000000" w:themeColor="text1"/>
          <w:sz w:val="24"/>
          <w:szCs w:val="24"/>
          <w:lang w:eastAsia="ru-RU"/>
        </w:rPr>
        <w:t> – 4</w:t>
      </w:r>
    </w:p>
    <w:p w:rsidR="00562DA8" w:rsidRPr="00A85083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A85083">
        <w:rPr>
          <w:rFonts w:eastAsia="Times New Roman"/>
          <w:color w:val="000000" w:themeColor="text1"/>
          <w:sz w:val="24"/>
          <w:szCs w:val="24"/>
          <w:lang w:eastAsia="ru-RU"/>
        </w:rPr>
        <w:t>февраль – 2 май – </w:t>
      </w:r>
      <w:hyperlink r:id="rId13" w:tooltip="4 августа" w:history="1">
        <w:r w:rsidRPr="00A85083">
          <w:rPr>
            <w:rFonts w:eastAsia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4 август</w:t>
        </w:r>
      </w:hyperlink>
      <w:r w:rsidRPr="00A85083">
        <w:rPr>
          <w:rFonts w:eastAsia="Times New Roman"/>
          <w:color w:val="000000" w:themeColor="text1"/>
          <w:sz w:val="24"/>
          <w:szCs w:val="24"/>
          <w:lang w:eastAsia="ru-RU"/>
        </w:rPr>
        <w:t> – </w:t>
      </w:r>
      <w:hyperlink r:id="rId14" w:tooltip="12 ноября" w:history="1">
        <w:r w:rsidRPr="00A85083">
          <w:rPr>
            <w:rFonts w:eastAsia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12 ноябрь</w:t>
        </w:r>
      </w:hyperlink>
      <w:r w:rsidRPr="00A85083">
        <w:rPr>
          <w:rFonts w:eastAsia="Times New Roman"/>
          <w:color w:val="000000" w:themeColor="text1"/>
          <w:sz w:val="24"/>
          <w:szCs w:val="24"/>
          <w:lang w:eastAsia="ru-RU"/>
        </w:rPr>
        <w:t> – 2</w:t>
      </w:r>
    </w:p>
    <w:p w:rsidR="00562DA8" w:rsidRPr="00A85083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A85083">
        <w:rPr>
          <w:rFonts w:eastAsia="Times New Roman"/>
          <w:color w:val="000000" w:themeColor="text1"/>
          <w:sz w:val="24"/>
          <w:szCs w:val="24"/>
          <w:lang w:eastAsia="ru-RU"/>
        </w:rPr>
        <w:t>март – 2 июнь – </w:t>
      </w:r>
      <w:hyperlink r:id="rId15" w:tooltip="6 сентября" w:history="1">
        <w:r w:rsidRPr="00A85083">
          <w:rPr>
            <w:rFonts w:eastAsia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6 сентябрь</w:t>
        </w:r>
      </w:hyperlink>
      <w:r w:rsidRPr="00A85083">
        <w:rPr>
          <w:rFonts w:eastAsia="Times New Roman"/>
          <w:color w:val="000000" w:themeColor="text1"/>
          <w:sz w:val="24"/>
          <w:szCs w:val="24"/>
          <w:lang w:eastAsia="ru-RU"/>
        </w:rPr>
        <w:t> – </w:t>
      </w:r>
      <w:hyperlink r:id="rId16" w:tooltip="11 декабря" w:history="1">
        <w:r w:rsidRPr="00A85083">
          <w:rPr>
            <w:rFonts w:eastAsia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11 декабрь</w:t>
        </w:r>
      </w:hyperlink>
      <w:r w:rsidRPr="00A85083">
        <w:rPr>
          <w:rFonts w:eastAsia="Times New Roman"/>
          <w:color w:val="000000" w:themeColor="text1"/>
          <w:sz w:val="24"/>
          <w:szCs w:val="24"/>
          <w:lang w:eastAsia="ru-RU"/>
        </w:rPr>
        <w:t> - 1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1.Изобразите графически сезонность заболеваемости пищевыми 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токсико</w:t>
      </w:r>
      <w:r w:rsidR="00A85083" w:rsidRPr="00A85083">
        <w:rPr>
          <w:rFonts w:eastAsia="Times New Roman"/>
          <w:color w:val="000000"/>
          <w:sz w:val="24"/>
          <w:szCs w:val="24"/>
          <w:lang w:eastAsia="ru-RU"/>
        </w:rPr>
        <w:t>-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инфекциями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№15.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По результатам 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проф</w:t>
      </w:r>
      <w:r w:rsidR="00A85083" w:rsidRPr="00A85083">
        <w:rPr>
          <w:rFonts w:eastAsia="Times New Roman"/>
          <w:color w:val="000000"/>
          <w:sz w:val="24"/>
          <w:szCs w:val="24"/>
          <w:lang w:eastAsia="ru-RU"/>
        </w:rPr>
        <w:t>-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осмотра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в школе медсестрой получены следующие данные массы летних юношей:</w:t>
      </w:r>
    </w:p>
    <w:tbl>
      <w:tblPr>
        <w:tblW w:w="0" w:type="auto"/>
        <w:tblInd w:w="262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3"/>
        <w:gridCol w:w="207"/>
      </w:tblGrid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A85083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V (кг)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A85083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P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A85083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A85083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A85083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A85083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A85083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A85083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A85083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A85083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A85083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A85083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62DA8" w:rsidRPr="00562DA8" w:rsidTr="00562DA8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A85083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62DA8" w:rsidRPr="00562DA8" w:rsidRDefault="00562DA8" w:rsidP="00A85083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62DA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Вычислите среднюю массу 16-летних юношей.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№16.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В городе Соликамске в 2006 году проживало лиц в возрасте: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до 15 лет 8 500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от15 до 49 лет 15 000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50 лет и старше 6 500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при общей численности населения 30 000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Определите экстенсивный показатель и оцените тип возрастной структуры населения.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№17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Поликлиника обслуживает 20 000 жителей. В 2006 году было заполнено 6 000 талонов амбулаторного пациента для больных с заболеваниями органов дыхания, в том числе 5 500 талонов заполнено со знаком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(+) 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>на больных, у которых в 2005 году эти заболевания выявлены впервые. Известно, что в 2005 году заболеваемость болезнями органов дыхания составила 200,0‰, а их распространенность – 215, 0‰.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Вычислите показатели заболеваемости и распространенности болезней органов дыхания и оцените их динамику.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№18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562DA8" w:rsidRPr="00A85083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A85083">
        <w:rPr>
          <w:rFonts w:eastAsia="Times New Roman"/>
          <w:color w:val="000000" w:themeColor="text1"/>
          <w:sz w:val="24"/>
          <w:szCs w:val="24"/>
          <w:lang w:eastAsia="ru-RU"/>
        </w:rPr>
        <w:lastRenderedPageBreak/>
        <w:t>Медсестра С., находясь в отпуске без сохранения содержания с 19августа по </w:t>
      </w:r>
      <w:hyperlink r:id="rId17" w:tooltip="28 августа" w:history="1">
        <w:r w:rsidRPr="00A85083">
          <w:rPr>
            <w:rFonts w:eastAsia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28 августа</w:t>
        </w:r>
      </w:hyperlink>
      <w:r w:rsidRPr="00A85083">
        <w:rPr>
          <w:rFonts w:eastAsia="Times New Roman"/>
          <w:color w:val="000000" w:themeColor="text1"/>
          <w:sz w:val="24"/>
          <w:szCs w:val="24"/>
          <w:lang w:eastAsia="ru-RU"/>
        </w:rPr>
        <w:t>, заболела гриппом. </w:t>
      </w:r>
      <w:hyperlink r:id="rId18" w:tooltip="29 августа" w:history="1">
        <w:r w:rsidRPr="00A85083">
          <w:rPr>
            <w:rFonts w:eastAsia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29 августа</w:t>
        </w:r>
      </w:hyperlink>
      <w:r w:rsidRPr="00A85083">
        <w:rPr>
          <w:rFonts w:eastAsia="Times New Roman"/>
          <w:color w:val="000000" w:themeColor="text1"/>
          <w:sz w:val="24"/>
          <w:szCs w:val="24"/>
          <w:lang w:eastAsia="ru-RU"/>
        </w:rPr>
        <w:t> продолжала болеть.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Как оформить документы, удостоверяющие ее нетрудоспособность.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№19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Известно, что число физических лиц врачей – 70, число физических лиц среднего медицинского персонала – 140.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Определите соотношение врачей и среднего медицинского персонала больницы.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2.  Оцените полученные данные.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№20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Известно, что в ЦРБ города число 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умерших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в целом по больнице составило 66, в </w:t>
      </w:r>
      <w:hyperlink r:id="rId19" w:tooltip="Хирургия" w:history="1">
        <w:r w:rsidRPr="00A85083">
          <w:rPr>
            <w:rFonts w:eastAsia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хирургическом</w:t>
        </w:r>
      </w:hyperlink>
      <w:r w:rsidRPr="00562DA8">
        <w:rPr>
          <w:rFonts w:eastAsia="Times New Roman"/>
          <w:color w:val="000000"/>
          <w:sz w:val="24"/>
          <w:szCs w:val="24"/>
          <w:lang w:eastAsia="ru-RU"/>
        </w:rPr>
        <w:t> отделении – 6, число выписанных в целом по больнице – 5 323, в хирургическом отделении – 617.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Определите уровень больничной летальности.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2.  Сделайте вывод.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№21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Известно, что число поступивших под наблюдение женской консультации ЦРБ района со сроком </w:t>
      </w:r>
      <w:hyperlink r:id="rId20" w:tooltip="Беременность" w:history="1">
        <w:r w:rsidRPr="00A85083">
          <w:rPr>
            <w:rFonts w:eastAsia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беременности</w:t>
        </w:r>
      </w:hyperlink>
      <w:r w:rsidRPr="00A85083">
        <w:rPr>
          <w:rFonts w:eastAsia="Times New Roman"/>
          <w:color w:val="000000" w:themeColor="text1"/>
          <w:sz w:val="24"/>
          <w:szCs w:val="24"/>
          <w:lang w:eastAsia="ru-RU"/>
        </w:rPr>
        <w:t> 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до 12 недель составило 330, а всего беременных, поступивших под наблюдение женской консультации – 427.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Вопросы: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Определите своевременность взятия беременных под наблюдение в ранние сроки – до 3 месяцев.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2.  Оцените данный показатель.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№22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Численность населения города Б. за отчетный период составила 56 000 человек. Детей до 14 лет 13 975.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Демографические показатели за год (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абс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>. величины):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·  Рождаемость – 698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·  Смертность (общая) – 860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·  Детская смертность (до 14 лет) – 13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Вопросы: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Рассчитайте демографические показатели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2.  Изобразите полученные результаты графически.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№23.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В отчетном году было зарегистрировано 595 случаев травм. Структура травм по годам:</w:t>
      </w:r>
    </w:p>
    <w:p w:rsidR="00562DA8" w:rsidRPr="00562DA8" w:rsidRDefault="00A85083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A85083">
        <w:rPr>
          <w:rFonts w:eastAsia="Times New Roman"/>
          <w:color w:val="000000"/>
          <w:sz w:val="24"/>
          <w:szCs w:val="24"/>
          <w:lang w:eastAsia="ru-RU"/>
        </w:rPr>
        <w:t>-</w:t>
      </w:r>
      <w:r w:rsidR="00562DA8" w:rsidRPr="00562DA8">
        <w:rPr>
          <w:rFonts w:eastAsia="Times New Roman"/>
          <w:color w:val="000000"/>
          <w:sz w:val="24"/>
          <w:szCs w:val="24"/>
          <w:lang w:eastAsia="ru-RU"/>
        </w:rPr>
        <w:t xml:space="preserve"> ушибы – 200</w:t>
      </w:r>
    </w:p>
    <w:p w:rsidR="00562DA8" w:rsidRPr="00562DA8" w:rsidRDefault="00A85083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A85083">
        <w:rPr>
          <w:rFonts w:eastAsia="Times New Roman"/>
          <w:color w:val="000000"/>
          <w:sz w:val="24"/>
          <w:szCs w:val="24"/>
          <w:lang w:eastAsia="ru-RU"/>
        </w:rPr>
        <w:t>-</w:t>
      </w:r>
      <w:r w:rsidR="00562DA8" w:rsidRPr="00562DA8">
        <w:rPr>
          <w:rFonts w:eastAsia="Times New Roman"/>
          <w:color w:val="000000"/>
          <w:sz w:val="24"/>
          <w:szCs w:val="24"/>
          <w:lang w:eastAsia="ru-RU"/>
        </w:rPr>
        <w:t xml:space="preserve"> раны – 197</w:t>
      </w:r>
    </w:p>
    <w:p w:rsidR="00562DA8" w:rsidRPr="00562DA8" w:rsidRDefault="00A85083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A85083">
        <w:rPr>
          <w:rFonts w:eastAsia="Times New Roman"/>
          <w:color w:val="000000"/>
          <w:sz w:val="24"/>
          <w:szCs w:val="24"/>
          <w:lang w:eastAsia="ru-RU"/>
        </w:rPr>
        <w:t>-</w:t>
      </w:r>
      <w:r w:rsidR="00562DA8" w:rsidRPr="00562DA8">
        <w:rPr>
          <w:rFonts w:eastAsia="Times New Roman"/>
          <w:color w:val="000000"/>
          <w:sz w:val="24"/>
          <w:szCs w:val="24"/>
          <w:lang w:eastAsia="ru-RU"/>
        </w:rPr>
        <w:t xml:space="preserve"> ожоги – 25</w:t>
      </w:r>
    </w:p>
    <w:p w:rsidR="00562DA8" w:rsidRPr="00562DA8" w:rsidRDefault="00A85083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A85083">
        <w:rPr>
          <w:rFonts w:eastAsia="Times New Roman"/>
          <w:color w:val="000000"/>
          <w:sz w:val="24"/>
          <w:szCs w:val="24"/>
          <w:lang w:eastAsia="ru-RU"/>
        </w:rPr>
        <w:t>-</w:t>
      </w:r>
      <w:r w:rsidR="00562DA8" w:rsidRPr="00562DA8">
        <w:rPr>
          <w:rFonts w:eastAsia="Times New Roman"/>
          <w:color w:val="000000"/>
          <w:sz w:val="24"/>
          <w:szCs w:val="24"/>
          <w:lang w:eastAsia="ru-RU"/>
        </w:rPr>
        <w:t xml:space="preserve"> переломы – 82</w:t>
      </w:r>
    </w:p>
    <w:p w:rsidR="00562DA8" w:rsidRPr="00562DA8" w:rsidRDefault="00A85083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A85083">
        <w:rPr>
          <w:rFonts w:eastAsia="Times New Roman"/>
          <w:color w:val="000000"/>
          <w:sz w:val="24"/>
          <w:szCs w:val="24"/>
          <w:lang w:eastAsia="ru-RU"/>
        </w:rPr>
        <w:t>-</w:t>
      </w:r>
      <w:r w:rsidR="00562DA8" w:rsidRPr="00562DA8">
        <w:rPr>
          <w:rFonts w:eastAsia="Times New Roman"/>
          <w:color w:val="000000"/>
          <w:sz w:val="24"/>
          <w:szCs w:val="24"/>
          <w:lang w:eastAsia="ru-RU"/>
        </w:rPr>
        <w:t xml:space="preserve"> сотрясения головного мозга – 19</w:t>
      </w:r>
    </w:p>
    <w:p w:rsidR="00562DA8" w:rsidRPr="00562DA8" w:rsidRDefault="00A85083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E04A22">
        <w:rPr>
          <w:rFonts w:eastAsia="Times New Roman"/>
          <w:color w:val="000000"/>
          <w:sz w:val="24"/>
          <w:szCs w:val="24"/>
          <w:lang w:eastAsia="ru-RU"/>
        </w:rPr>
        <w:t>-</w:t>
      </w:r>
      <w:proofErr w:type="gramStart"/>
      <w:r w:rsidR="00562DA8" w:rsidRPr="00562DA8">
        <w:rPr>
          <w:rFonts w:eastAsia="Times New Roman"/>
          <w:color w:val="000000"/>
          <w:sz w:val="24"/>
          <w:szCs w:val="24"/>
          <w:lang w:eastAsia="ru-RU"/>
        </w:rPr>
        <w:t>прочие</w:t>
      </w:r>
      <w:proofErr w:type="gramEnd"/>
      <w:r w:rsidR="00562DA8" w:rsidRPr="00562DA8">
        <w:rPr>
          <w:rFonts w:eastAsia="Times New Roman"/>
          <w:color w:val="000000"/>
          <w:sz w:val="24"/>
          <w:szCs w:val="24"/>
          <w:lang w:eastAsia="ru-RU"/>
        </w:rPr>
        <w:t xml:space="preserve"> – 72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Вопросы: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Рассчитайте структуру травматизма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2.  Полученные результаты изобразите графически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№24.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Население – 186 000. Зарегистрировано в поликлинике 4 520 случаев гипертонической болезни, из них впервые выявлено в данном году 1 860. Умерло от гипертонической болезни 68 человек.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Вопросы: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lastRenderedPageBreak/>
        <w:t>1.  Рассчитайте показатели впервые выявленной заболеваемости, смертности и летальности в городе Д.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№25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В области проживает 138 000 человек. Родилось в отчетном периоде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900 детей. Умерло 1 100 человек.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Вопросы: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Рассчитайте показатели естественного движения населения (рождаемость, смертность, естественный прирост).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№26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Число родившихся детей в городе Н. за отчетный период – 1 200. Число мертворожденных детей – 10, число детей, умерших на 1-й неделе жизни – 8.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Вопросы: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Рассчитайте показатель перинатальной смертности.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Ситуационная задача №27.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Население – 168 000 человек. Зарегистрировано в поликлинике 3 862 случая язвенной болезни желудка. Умерло от язвенной болезни желудка 32 человека.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Вопросы: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Рассчитайте показатели смертности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2.  Рассчитайте показатели летальности.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ЭТАЛОНЫ ОТВЕТОВ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№1.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Частота распространенности </w:t>
      </w:r>
      <w:hyperlink r:id="rId21" w:tooltip="Оториноларингология" w:history="1">
        <w:r w:rsidRPr="00A85083">
          <w:rPr>
            <w:rFonts w:eastAsia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оториноларингологической</w:t>
        </w:r>
      </w:hyperlink>
      <w:r w:rsidRPr="00A85083">
        <w:rPr>
          <w:rFonts w:eastAsia="Times New Roman"/>
          <w:color w:val="000000" w:themeColor="text1"/>
          <w:sz w:val="24"/>
          <w:szCs w:val="24"/>
          <w:lang w:eastAsia="ru-RU"/>
        </w:rPr>
        <w:t> 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патологии, болезней глаз, заболеваний зубов и кожных покровов у детей исследуемого района в 5 раз превышает аналогичный показатель контрольной группы (133,3% и 26,9% соответственно). В изучаемой группе тонзиллит обнаружен у каждого второго обследованного ребенка (50,0% против 11,9% в контроле), кариес зубов – у 47,7% (против 9,0% в контроле), конъюнктивит – у 31,7% (против 6,0% в контроле), кожные болезни – 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у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10,0% (против 0% в контроле). Данные показатели относятся к 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интенсивным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В структуре выявленной патологии у детей исследуемого района преобладают болезни горла (37,5%) и кариес (31,2%), конъюнктивит и кожные болезни составили соответственно 23,8% и 7,5% от общего числа выявленных заболеваний. В структуре патологии контрольной группы почти половина (44,4%) всех заболеваний пришлась на тонзиллит, еще треть (33,3%) – на кариес и 22,2% - на конъюнктивит. Данные показатели относятся к 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экстенсивным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№2.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За отчетный период уровень первичной заболеваемости городского населения составил 666, 7 на 1000 человек (интенсивный показатель).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В структуре выявленной патологии более половины всех заболеваний (55,0%) пришлось на три класса болезней, в том числе 32,5% - болезни органов дыхания, 16,3% - травмы, отравления и другие последствия внешних причин, 6,2% - болезни нервной системы. Остальные классы болезней составили 45,0%. Рассчитанные статистические коэффициенты относятся к экстенсивным показателям.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По своему содержанию относительные величины, чаще всего применяемые в медицинской статистике, подразделяют на 4 вида: экстенсивные коэффициенты (относительные величины распределения или структуры); интенсивные коэффициенты (относительные величины частоты)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;к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>оэффициенты (относительные) соотношения; коэффициенты (относительные) наглядности.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№3.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Показатель структуры (или интенсивный показатель) вычисляется как отношение части к целому, то есть отношение числа заболеваний каждой нозологической формы к общему числу заболеваний, умноженное на 100: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Для острой дизентерии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lastRenderedPageBreak/>
        <w:t>100  х 100 = 10%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1000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Для токсической диспепсии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500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х 100 = 50%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1000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Для колита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400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х 100 = 40%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1000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Экстенсивный показатель можно изобразить в виде секторной или внутристолбиковой диаграммы.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№4.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В отчетном году уровень инфекционной заболеваемости городского населения составил 1647,8 на 100 000 человек. В районе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заболеваемость населения инфекционными болезнями на 18,4% ниже, чем в районе Б, и составила соответственно 1509,1 и 1850,0 на 100 000 населения каждого района.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Рассчитанные статистические коэффициенты относятся к интенсивным показателям.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Для установления различий в уровнях инфекционной заболеваемости населения, проживающего в разных районах города, необходимо рассчитать средние ошибки относительных показателей и вычислить значение критерия 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Стъюдента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>. По нашим данным, величина критерия t равна 7,0, что означает наличие статистически достоверных различий в уровнях инфекционной заболеваемости населения района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и Б с вероятностью безошибочного прогноза более 99%.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На основании представленных сведений можно рассчитать структуру инфекционной заболеваемости городского населения в целом, а также структуру инфекционной заболеваемости населения, проживающего в районах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и Б.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№5.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Уровень первичной заболеваемости острой инфекционной патологии у детей составил 488,0 на 1000 детского населения. Частота распространения острых инфекционных заболеваний у детей варьирует по сезонам года. 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Так, в январе уровень показателя составил 22,0, феврале – 23,0, марте – 18,0, апреле – 26,0, мае – 35,0, июне – 60,0, июле – 65,0, августе – 75,0, сентябре – 60,0, октябре – 44,0, ноябре – 35,0, декабре – 25,0 на 1000 детского населения.</w:t>
      </w:r>
      <w:proofErr w:type="gramEnd"/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Сезонный характер изменения частоты распространения острых инфекционных заболеваний у детей следует изобразить с помощью радиальной диаграммы.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Для более наглядного и доступного сравнения рассчитанного ряда относительных величин необходимо применить коэффициенты наглядности. Они не позволяют выявить какое-либо новое качественное содержание и представляют собой лишь технический прием преобразования цифровых показателей для наглядного изображения имеющихся тенденций. При вычислении коэффициентов наглядности одна из сравниваемых величин приравнивается к 100, а остальные величины с помощью обычной пропорции пересчитываются в коэффициенты по отношению к этому числу. Обычно за 100 принимается первая исходная величина ряда. Однако это не является обязательным, и 100 может быть принята любая величина (из середины или конца) ряда или его средняя величина.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 6.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Коэффициент рождаемости рассчитывается как отношение числа 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родившихся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за год к численности населения, умноженное на 1000: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200 х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1000 = 10‰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20000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Уровень рождаемости в сельском районе оценивается как низкий.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lastRenderedPageBreak/>
        <w:t xml:space="preserve">Коэффициент общей смертности вычисляется как отношение числа 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умерших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за год к численности населения, умноженное на 1000: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376 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х 1000 = 18,8‰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20000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Уровень смертности в районе оценивается как высокий.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№7.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Уровень госпитализации населения в целом составил 20,4%. Частота госпитализации неработающего населения (17,6%) несколько ниже, чем работающего (24,6%). Рассчитанные статистические коэффициенты относятся к интенсивным показателям и наглядно могут быть представлены столбиковой диаграммой.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Из общего числа 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госпитализированных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больше половины (51,7%) составили неработающие граждане, в том числе: лица пенсионного возраста – 23,3%, инвалиды – 11,2%, безработные – 10,1% и учащиеся – 7,1%. Рассчитанные статистические коэффициенты относятся к экстенсивным показателям и наглядно могут быть представлены секторной или 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внутристолбиковой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диаграммой.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№8.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Уровень 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аттестованности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сестринских кадров со стажем работы свыше 10 лет весьма невелик и составляет только 34,6%, в том числе со стажем работы 11-20 лет – 32,2%, 21-3- лет – 39,2% и более 30 лет – 34,5%. Рассчитанные статистические коэффициенты относятся к интенсивным показателям и графически могут быть представлены столбиковой диаграммой.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Из общего числа «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стажированных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>» медицинских сестер доля работавших в специальности 11-20 лет составила 59,3%, 21-30 лет – 31, 3%, свыше 31 года – 9,4%. Из числа аттестованных более половины (55,1%) составили медицинские сестры со стажем работы в специальности от 11 до 20 лет, почти каждый третий специалист (35,5%) имел стаж работы 21-30 лет, и лишь каждый десятый (9,4%) – свыше 31 года.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Рассчитанные статистические коэффициенты относятся к экстенсивным показателям и графически могут быть представлены 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внутристолбиковой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или секторальной диаграммой.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№9.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Выравнивание динамического ряда проводится в случае затруднения возможности выявить какую-либо закономерность или тенденцию изменения уровней ряда.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Выравнивание производится несколькими способами: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1.  укрупнение интервала: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860‰ + 840‰ + 930‰ = 2630‰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920‰ + 850‰ + 830‰ = 2600‰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890‰ + 950‰ + 1220‰ = 3060‰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2.  вычисление групповой средней – берем соседние уровни ряда и находим их среднеарифметическое значение: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860 + 840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850‰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и так далее.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3.  вычисление скользящей средней – объединяем три смежных уровня ряда и находим среднеарифметическое значение, затем следующие три смежных значения, но с учетом предыдущих уровней: объединяем три смежных уровня ряда, находим среднеарифметическое значения, затем следующие три смежных значения, например:</w:t>
      </w:r>
      <w:proofErr w:type="gramEnd"/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860 +840 +930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876,7‰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840 + 930 + 920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896,7‰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и так далее.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Заключение: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при выравнивании динамического ряда мы видим постепенное увеличение общей заболеваемости по данным обращаемости в поликлинические учреждения на 1000 населения.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№10.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lastRenderedPageBreak/>
        <w:t>Уровень госпитализации населения в целом составил 20,4%. Частота госпитализации неработающего населения (17,6%) несколько ниже, чем работающего (24,6%). Рассчитанные статистические коэффициенты относятся к интенсивным показателям и наглядно могут быть представлены столбиковой диаграммой.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Из общего числа 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госпитализированных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больше половины (51,7%) составили неработающие граждане, в том числе: лица пенсионного возраста – 23,3%, инвалиды – 11,2%, безработные – 10,1% и учащиеся – 7,1%. Рассчитанные статистические коэффициенты относятся к экстенсивным показателям и наглядно могут быть представлены секторной или 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внутристолбиковой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диаграммой.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№11.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Сельские больницы в основном являются маломощными учреждениями: в 67,4% их мощность не превышает 50 коек; в 12,6% - коечная мощность больницы варьирует от 55 до 100 коек; в 14,7% - от 101 до 200 коек и только 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в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5,2% больниц развернуто от 201 – 500 коек. Подавляющее большинство (74,7%) больниц расположено в приспособленных помещениях. Рассчитанные статистические коэффициенты относятся к экстенсивным показателям и наглядно могут быть представлены 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внутристолбиковой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или секторальной диаграммами.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Сельские больницы отличает неблагополучное санитарно-техническое состояние. Неудовлетворительное санитарно - техническое состояние сельских больниц усугубляется давностью постройки их основных корпусов. Почти две трети (63,8%) всех больниц построены более 20 лет тому назад, из них подавляющее большинство (76,7%) имеет мощность от 10 до 50 коек. Рассчитанные статистические коэффициенты относятся к интенсивным показателям и наглядно могут быть представлены столбиковой диаграммой.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№12.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О регрессивном типе структуры населения аналитики судят на основании соотношения доли возрастных групп от 0 до 14 лет включительно и 50 лет и старше. При этом доля лиц в возрасте 50 лет и старше должна превышать долю лиц от 0 до 14 лет включительно.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На основании имеющихся данных можно рассчитать показатели рождаемости, младенческой смертности и структуру причин младенческой смертности.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Интенсивные показатели наглядно изображаются столбиковыми диаграммами, экстенсивные показатели – секторной или </w:t>
      </w:r>
      <w:proofErr w:type="spellStart"/>
      <w:r w:rsidRPr="00562DA8">
        <w:rPr>
          <w:rFonts w:eastAsia="Times New Roman"/>
          <w:color w:val="000000"/>
          <w:sz w:val="24"/>
          <w:szCs w:val="24"/>
          <w:lang w:eastAsia="ru-RU"/>
        </w:rPr>
        <w:t>внутристолбиковой</w:t>
      </w:r>
      <w:proofErr w:type="spell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диаграммами.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№13.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Динамика показателя изображается с помощью столбиковой или линейной диаграммы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№14.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Показатель, отражающий изменение какого-либо явления за определенный период времени (например, за год, сутки) можно изобразить в виде радиальной диаграммы.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Радиус окружности равен среднеарифметическому значению показателя: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3+2+2+3+4+6+10+12+11+4+2+1(случаев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) = 5 случаев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12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Чертим окружность в соответствии с выбранным масштабом. Отмечаем на окружности 12 радиусов в соответствии с месяцами года.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На каждом радиусе откладываем соответствующее значение случаев заболевания.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Соединяем ломаной линией полученные точки.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Ответ к задаче №15.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Средняя арифметическая в данном </w:t>
      </w:r>
      <w:hyperlink r:id="rId22" w:tooltip="Вариация" w:history="1">
        <w:r w:rsidRPr="00A85083">
          <w:rPr>
            <w:rFonts w:eastAsia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вариационном</w:t>
        </w:r>
      </w:hyperlink>
      <w:r w:rsidRPr="00A85083">
        <w:rPr>
          <w:rFonts w:eastAsia="Times New Roman"/>
          <w:color w:val="000000" w:themeColor="text1"/>
          <w:sz w:val="24"/>
          <w:szCs w:val="24"/>
          <w:lang w:eastAsia="ru-RU"/>
        </w:rPr>
        <w:t> 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ряду является средней арифметической взвешенной, так как частота встречаемости (Р) вариант (V) больше 1.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М = </w:t>
      </w: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∑ V х </w:t>
      </w:r>
      <w:proofErr w:type="gramStart"/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Р</w:t>
      </w:r>
      <w:proofErr w:type="gramEnd"/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n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где V – варианты, 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Р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– частоты, n – число наблюдений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М = </w:t>
      </w: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∑ (59х3 +60х6 +61х8 +62х4 + 63х2 +64х1) 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= 61 кг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lastRenderedPageBreak/>
        <w:t>24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№16.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Необходимо рассчитать экстенсивный показатель возрастной структуры населения: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Число лиц определенного возраста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х100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Общая численность населения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Для возрастной группы до 15 лет показатель будет равен: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8500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х100 = 28,3%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30000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Для возрастной группы от 15 до 49 лет: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15000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х100 = 50%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30000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Для возрастной группы 50 лет и старше: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6500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х 100 = 21,7%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30000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Чтобы провести оценку типа возрастной структуры общества, необходимо сравнить долю молодого и старшего возраста между собой. Так как доля населения в возрастной группе до 15 лет превышает долю населения в возрасте 50 лет и старше (28,3 и 21,7% соответственно), то данный тип возрастной структуры характеризуется как прогрессивный.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№17.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Показатель заболеваемости рассчитывается как отношение числа впервые в жизни зарегистрированных в текущем году заболеваний к численности населения, умноженное на 1000: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5500 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х 1000 = 275%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20000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Показатель распространенности рассчитывается как отношение числа всех зарегистрированных в текущем году заболеваний к численности населения, умноженное на 1000: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6000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х1000 = 300%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20000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При оценке динамики явления используется такой показатель, как темп роста или убыли.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При оценке динамики заболеваемости показатель темпа роста составляет: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275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х100 = 137%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200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При оценке динамики распространенности показатель темпа роста составляет: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300 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х 100 = 139,5%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215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Таким образом, в 2006 году отмечается 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прирост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как заболеваемости, так и распространенности болезней органов дыхания.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№18.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При наступлении временной нетрудоспособности в период отпуска без сохранения содержания листок выдается со дня окончания отпуска в случае продолжающейся нетрудоспособности.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№19.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Соотношение числа физических лиц врачей и числа физических лиц среднего медицинского персонала 70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140 = 1:2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Соотношение врачей и среднего медицинского персонала составило 1:2, а оптимальным это соотношение должно быть 1:4. Следовательно, данная больница недостаточно укомплектована средним медицинским персоналом, что обязательно скажется на качестве оказания медицинской помощи и, возможно, приведет к его снижению.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Ответ к задаче №20.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Больничная летальность: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Число </w:t>
      </w:r>
      <w:proofErr w:type="gramStart"/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умерших</w:t>
      </w:r>
      <w:proofErr w:type="gramEnd"/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стационаре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х 100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Число 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выбывших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(выписанные + умершие)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В целом по больнице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> </w:t>
      </w: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66 х 100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12%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66 + 5323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В хирургическом отделении: </w:t>
      </w: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6 х 100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0,96%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6 + 617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Уровень больничной летальности в ЦРБ в целом по больнице и по хирургическому отделению не превышает нормативных данных и находится в допустимых пределах, так как в среднем по больнице и по хирургическому отделению данный показатель не должен превышать 1- 1,5%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№21.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Своевременность взятия беременных под наблюдение (раннее – до 3 месяцев):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Число </w:t>
      </w: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поступивших</w:t>
      </w:r>
      <w:proofErr w:type="gramEnd"/>
      <w:r w:rsidRPr="00562DA8">
        <w:rPr>
          <w:rFonts w:eastAsia="Times New Roman"/>
          <w:color w:val="000000"/>
          <w:sz w:val="24"/>
          <w:szCs w:val="24"/>
          <w:lang w:eastAsia="ru-RU"/>
        </w:rPr>
        <w:t xml:space="preserve"> под наблюдение со сроком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беременности до 12 недель х 100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Всего беременных, поступивших под наблюдение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женской консультации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330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х 100 = 69,9%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472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562DA8">
        <w:rPr>
          <w:rFonts w:eastAsia="Times New Roman"/>
          <w:color w:val="000000"/>
          <w:sz w:val="24"/>
          <w:szCs w:val="24"/>
          <w:lang w:eastAsia="ru-RU"/>
        </w:rPr>
        <w:t>Своевременность взятия беременных под наблюдение в ранние сроки женской консультации составила 69,9%, а оптимально данный показатель не должен быть менее 100%. Следовательно, женской консультации в рамках профилактической работы необходимо обратить внимание на своевременность поступления беременных женщин под наблюдение в ранние сроки для предупреждения возможных осложнений течения беременности, родового и послеродового периодов.</w:t>
      </w:r>
      <w:proofErr w:type="gramEnd"/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№22.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Демографические показатели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698 х 1000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12,5‰ – общая рождаемость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860 х 1000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+ 15,3‰ – смертность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13 х 1000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0,9‰ – детская смертность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Изобразить полученные результаты в виде столбиковой диаграммы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№23.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Рассчитываем экстенсивные показатели: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200 х 100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33,6% - ушибы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197 х 100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33,1% - раны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25 х 100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4,2% - ожоги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82 х 100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13,8% - переломы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19 х 100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3,2% - сотрясения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72 х 100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12,1% - прочие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Полученные результаты изобразить в виде круговой диаграммы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№24.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Первичная заболеваемость от гипертонической болезни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1860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х 100 = 41,1%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Смертность </w:t>
      </w: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68 х100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0,4‰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Летальность </w:t>
      </w: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68 х 100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1,5%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Ответ к задаче №25.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900 х 100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6,5‰ - рождаемость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1100 х 1000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7,9‰ - смертность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900 – 1100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х 1000 = 1,4‰ – естественный прирост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№26.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Перинатальная смертность: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10 + 8 х 1000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14,8‰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lang w:eastAsia="ru-RU"/>
        </w:rPr>
        <w:t>1200 +18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Ответ к задаче №27.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32 х 1000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0,2‰ - смертность</w:t>
      </w:r>
    </w:p>
    <w:p w:rsidR="00562DA8" w:rsidRPr="00562DA8" w:rsidRDefault="00562DA8" w:rsidP="00562D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562DA8">
        <w:rPr>
          <w:rFonts w:eastAsia="Times New Roman"/>
          <w:color w:val="000000"/>
          <w:sz w:val="24"/>
          <w:szCs w:val="24"/>
          <w:bdr w:val="none" w:sz="0" w:space="0" w:color="auto" w:frame="1"/>
          <w:lang w:eastAsia="ru-RU"/>
        </w:rPr>
        <w:t>32 х 100</w:t>
      </w:r>
      <w:r w:rsidRPr="00562DA8">
        <w:rPr>
          <w:rFonts w:eastAsia="Times New Roman"/>
          <w:color w:val="000000"/>
          <w:sz w:val="24"/>
          <w:szCs w:val="24"/>
          <w:lang w:eastAsia="ru-RU"/>
        </w:rPr>
        <w:t> = 0,8% - летальность</w:t>
      </w:r>
    </w:p>
    <w:sectPr w:rsidR="00562DA8" w:rsidRPr="00562DA8" w:rsidSect="00727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13C60"/>
    <w:rsid w:val="00166B78"/>
    <w:rsid w:val="00356902"/>
    <w:rsid w:val="004E51E7"/>
    <w:rsid w:val="00562DA8"/>
    <w:rsid w:val="00727A73"/>
    <w:rsid w:val="00886E9F"/>
    <w:rsid w:val="00A344FF"/>
    <w:rsid w:val="00A85083"/>
    <w:rsid w:val="00B13C60"/>
    <w:rsid w:val="00DC2984"/>
    <w:rsid w:val="00E04A22"/>
    <w:rsid w:val="00F65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C60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B13C60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rsid w:val="00B13C60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B13C60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rsid w:val="00B13C60"/>
    <w:rPr>
      <w:rFonts w:ascii="Times New Roman" w:eastAsia="Calibri" w:hAnsi="Times New Roman" w:cs="Times New Roman"/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B13C6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13C60"/>
    <w:rPr>
      <w:rFonts w:ascii="Times New Roman" w:eastAsia="Calibri" w:hAnsi="Times New Roman" w:cs="Times New Roman"/>
    </w:rPr>
  </w:style>
  <w:style w:type="paragraph" w:styleId="a3">
    <w:name w:val="No Spacing"/>
    <w:uiPriority w:val="1"/>
    <w:qFormat/>
    <w:rsid w:val="00F65639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C60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B13C60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rsid w:val="00B13C60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B13C60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rsid w:val="00B13C60"/>
    <w:rPr>
      <w:rFonts w:ascii="Times New Roman" w:eastAsia="Calibri" w:hAnsi="Times New Roman" w:cs="Times New Roman"/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B13C6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13C60"/>
    <w:rPr>
      <w:rFonts w:ascii="Times New Roman" w:eastAsia="Calibri" w:hAnsi="Times New Roman" w:cs="Times New Roman"/>
    </w:rPr>
  </w:style>
  <w:style w:type="paragraph" w:styleId="a3">
    <w:name w:val="No Spacing"/>
    <w:uiPriority w:val="1"/>
    <w:qFormat/>
    <w:rsid w:val="00F65639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meditcinskie_tcentri/" TargetMode="External"/><Relationship Id="rId13" Type="http://schemas.openxmlformats.org/officeDocument/2006/relationships/hyperlink" Target="https://pandia.ru/text/category/4_avgusta/" TargetMode="External"/><Relationship Id="rId18" Type="http://schemas.openxmlformats.org/officeDocument/2006/relationships/hyperlink" Target="https://pandia.ru/text/category/29_avgusta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andia.ru/text/category/otorinolaringologiya/" TargetMode="External"/><Relationship Id="rId7" Type="http://schemas.openxmlformats.org/officeDocument/2006/relationships/hyperlink" Target="https://pandia.ru/text/category/bezrabotitca/" TargetMode="External"/><Relationship Id="rId12" Type="http://schemas.openxmlformats.org/officeDocument/2006/relationships/hyperlink" Target="https://pandia.ru/text/category/10_oktyabrya/" TargetMode="External"/><Relationship Id="rId17" Type="http://schemas.openxmlformats.org/officeDocument/2006/relationships/hyperlink" Target="https://pandia.ru/text/category/28_avgusta/" TargetMode="Externa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s://pandia.ru/text/category/11_dekabrya/" TargetMode="External"/><Relationship Id="rId20" Type="http://schemas.openxmlformats.org/officeDocument/2006/relationships/hyperlink" Target="https://pandia.ru/text/category/beremennostmz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pandia.ru/text/category/virus/" TargetMode="External"/><Relationship Id="rId11" Type="http://schemas.openxmlformats.org/officeDocument/2006/relationships/hyperlink" Target="https://pandia.ru/text/category/regressiya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pandia.ru/text/category/himicheskaya_i_neftehimicheskaya_promishlennostmz/" TargetMode="External"/><Relationship Id="rId15" Type="http://schemas.openxmlformats.org/officeDocument/2006/relationships/hyperlink" Target="https://pandia.ru/text/category/6_sentyabrya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pandia.ru/text/category/tipovie_dogovora_i_proekti/" TargetMode="External"/><Relationship Id="rId19" Type="http://schemas.openxmlformats.org/officeDocument/2006/relationships/hyperlink" Target="https://pandia.ru/text/category/hirurgi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ambulatoriya/" TargetMode="External"/><Relationship Id="rId14" Type="http://schemas.openxmlformats.org/officeDocument/2006/relationships/hyperlink" Target="https://pandia.ru/text/category/12_noyabrya/" TargetMode="External"/><Relationship Id="rId22" Type="http://schemas.openxmlformats.org/officeDocument/2006/relationships/hyperlink" Target="https://pandia.ru/text/category/variatc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3FF7A-8755-4E91-B731-DBD415E83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7844</Words>
  <Characters>44715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2019-05-07T19:48:00Z</dcterms:created>
  <dcterms:modified xsi:type="dcterms:W3CDTF">2019-10-09T08:14:00Z</dcterms:modified>
</cp:coreProperties>
</file>