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A6" w:rsidRDefault="009414A6" w:rsidP="009414A6">
      <w:pPr>
        <w:pStyle w:val="ReportHead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414A6" w:rsidRDefault="009414A6" w:rsidP="009414A6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414A6" w:rsidRDefault="009414A6" w:rsidP="009414A6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  <w:r>
        <w:rPr>
          <w:sz w:val="24"/>
        </w:rPr>
        <w:t>Кафедра финансов</w:t>
      </w: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jc w:val="left"/>
        <w:rPr>
          <w:sz w:val="24"/>
        </w:rPr>
      </w:pPr>
    </w:p>
    <w:p w:rsidR="009414A6" w:rsidRDefault="009414A6" w:rsidP="009414A6">
      <w:pPr>
        <w:pStyle w:val="ReportHead0"/>
        <w:suppressAutoHyphens/>
        <w:jc w:val="left"/>
        <w:rPr>
          <w:sz w:val="24"/>
        </w:rPr>
      </w:pPr>
    </w:p>
    <w:p w:rsidR="009414A6" w:rsidRDefault="009414A6" w:rsidP="009414A6">
      <w:pPr>
        <w:pStyle w:val="ReportHead0"/>
        <w:suppressAutoHyphens/>
        <w:jc w:val="left"/>
        <w:rPr>
          <w:sz w:val="24"/>
        </w:rPr>
      </w:pPr>
    </w:p>
    <w:p w:rsidR="009414A6" w:rsidRDefault="009414A6" w:rsidP="009414A6">
      <w:pPr>
        <w:pStyle w:val="ReportHead0"/>
        <w:suppressAutoHyphens/>
        <w:jc w:val="left"/>
        <w:rPr>
          <w:sz w:val="24"/>
        </w:rPr>
      </w:pPr>
    </w:p>
    <w:p w:rsidR="009414A6" w:rsidRDefault="009414A6" w:rsidP="009414A6">
      <w:pPr>
        <w:pStyle w:val="ReportHead0"/>
        <w:suppressAutoHyphens/>
        <w:jc w:val="left"/>
        <w:rPr>
          <w:sz w:val="24"/>
        </w:rPr>
      </w:pPr>
    </w:p>
    <w:p w:rsidR="009414A6" w:rsidRDefault="009414A6" w:rsidP="009414A6">
      <w:pPr>
        <w:pStyle w:val="ReportHead0"/>
        <w:suppressAutoHyphens/>
        <w:jc w:val="left"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suppressAutoHyphens/>
        <w:spacing w:before="120"/>
        <w:jc w:val="center"/>
        <w:rPr>
          <w:rFonts w:eastAsia="Calibri"/>
          <w:b/>
          <w:sz w:val="28"/>
          <w:szCs w:val="22"/>
          <w:lang w:eastAsia="en-US"/>
        </w:rPr>
      </w:pPr>
      <w:r>
        <w:rPr>
          <w:rFonts w:eastAsia="Calibri"/>
          <w:b/>
          <w:sz w:val="28"/>
          <w:szCs w:val="22"/>
          <w:lang w:eastAsia="en-US"/>
        </w:rPr>
        <w:t>МЕТОДИЧЕСКИЕ УКАЗАНИЯ</w:t>
      </w:r>
    </w:p>
    <w:p w:rsidR="009414A6" w:rsidRDefault="009414A6" w:rsidP="009414A6">
      <w:pPr>
        <w:suppressAutoHyphens/>
        <w:spacing w:before="120"/>
        <w:jc w:val="center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ПО ДИСЦИПЛИНЕ</w:t>
      </w:r>
    </w:p>
    <w:p w:rsidR="00EA701B" w:rsidRDefault="00EA701B" w:rsidP="00EA701B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«Б.1.В.ДВ.10.2 Инвестиционная стратегия»</w:t>
      </w:r>
    </w:p>
    <w:p w:rsidR="00EA701B" w:rsidRDefault="00EA701B" w:rsidP="00EA701B">
      <w:pPr>
        <w:pStyle w:val="ReportHead0"/>
        <w:suppressAutoHyphens/>
        <w:rPr>
          <w:sz w:val="24"/>
        </w:rPr>
      </w:pPr>
    </w:p>
    <w:p w:rsidR="00EA701B" w:rsidRDefault="00EA701B" w:rsidP="00EA701B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A701B" w:rsidRDefault="00EA701B" w:rsidP="00EA701B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A701B" w:rsidRDefault="00EA701B" w:rsidP="00EA701B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A701B" w:rsidRDefault="00EA701B" w:rsidP="00EA70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EA701B" w:rsidRDefault="00EA701B" w:rsidP="00EA701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A701B" w:rsidRDefault="00EA701B" w:rsidP="00EA70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Государственные и муниципальные финансы</w:t>
      </w:r>
    </w:p>
    <w:p w:rsidR="00EA701B" w:rsidRDefault="00EA701B" w:rsidP="00EA701B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A701B" w:rsidRDefault="00EA701B" w:rsidP="00EA701B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9414A6" w:rsidRDefault="00EA701B" w:rsidP="00EA701B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9414A6" w:rsidRDefault="009414A6" w:rsidP="009414A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414A6" w:rsidRDefault="009414A6" w:rsidP="009414A6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414A6" w:rsidRDefault="009414A6" w:rsidP="009414A6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9414A6" w:rsidRDefault="009414A6" w:rsidP="009414A6">
      <w:pPr>
        <w:pStyle w:val="ReportHead0"/>
        <w:suppressAutoHyphens/>
        <w:rPr>
          <w:sz w:val="24"/>
        </w:rPr>
      </w:pPr>
      <w:bookmarkStart w:id="0" w:name="BookmarkWhereDelChr13"/>
      <w:bookmarkEnd w:id="0"/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9414A6" w:rsidRDefault="009414A6" w:rsidP="009414A6">
      <w:pPr>
        <w:pStyle w:val="ReportHead0"/>
        <w:suppressAutoHyphens/>
        <w:rPr>
          <w:sz w:val="24"/>
        </w:rPr>
      </w:pPr>
    </w:p>
    <w:p w:rsidR="00E13F02" w:rsidRDefault="006918F7" w:rsidP="00EA701B">
      <w:pPr>
        <w:jc w:val="center"/>
        <w:rPr>
          <w:b/>
          <w:sz w:val="32"/>
        </w:rPr>
      </w:pPr>
      <w:r>
        <w:t>Год набора 2019</w:t>
      </w:r>
      <w:bookmarkStart w:id="1" w:name="_GoBack"/>
      <w:bookmarkEnd w:id="1"/>
      <w:r w:rsidR="00E13F02">
        <w:rPr>
          <w:b/>
          <w:sz w:val="32"/>
        </w:rPr>
        <w:br w:type="page"/>
      </w:r>
    </w:p>
    <w:p w:rsidR="00D9337B" w:rsidRPr="00201759" w:rsidRDefault="00201759" w:rsidP="00201759">
      <w:pPr>
        <w:jc w:val="center"/>
        <w:rPr>
          <w:b/>
          <w:sz w:val="32"/>
        </w:rPr>
      </w:pPr>
      <w:r w:rsidRPr="00201759">
        <w:rPr>
          <w:b/>
          <w:sz w:val="32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180047881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D9337B" w:rsidRPr="00BF142D" w:rsidRDefault="00D9337B" w:rsidP="00BF142D">
          <w:pPr>
            <w:pStyle w:val="a7"/>
            <w:spacing w:before="0" w:line="360" w:lineRule="auto"/>
          </w:pPr>
        </w:p>
        <w:p w:rsidR="00BF142D" w:rsidRPr="00BF142D" w:rsidRDefault="001038FC" w:rsidP="00BF142D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BF142D">
            <w:rPr>
              <w:sz w:val="28"/>
              <w:szCs w:val="28"/>
            </w:rPr>
            <w:fldChar w:fldCharType="begin"/>
          </w:r>
          <w:r w:rsidR="00D9337B" w:rsidRPr="00BF142D">
            <w:rPr>
              <w:sz w:val="28"/>
              <w:szCs w:val="28"/>
            </w:rPr>
            <w:instrText xml:space="preserve"> TOC \o "1-3" \h \z \u </w:instrText>
          </w:r>
          <w:r w:rsidRPr="00BF142D">
            <w:rPr>
              <w:sz w:val="28"/>
              <w:szCs w:val="28"/>
            </w:rPr>
            <w:fldChar w:fldCharType="separate"/>
          </w:r>
          <w:hyperlink w:anchor="_Toc508645906" w:history="1">
            <w:r w:rsidR="00BF142D" w:rsidRPr="00BF142D">
              <w:rPr>
                <w:rStyle w:val="a5"/>
                <w:noProof/>
                <w:sz w:val="28"/>
                <w:szCs w:val="28"/>
              </w:rPr>
              <w:t>Введение</w:t>
            </w:r>
            <w:r w:rsidR="00BF142D" w:rsidRPr="00BF142D">
              <w:rPr>
                <w:noProof/>
                <w:webHidden/>
                <w:sz w:val="28"/>
                <w:szCs w:val="28"/>
              </w:rPr>
              <w:tab/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begin"/>
            </w:r>
            <w:r w:rsidR="00BF142D" w:rsidRPr="00BF142D">
              <w:rPr>
                <w:noProof/>
                <w:webHidden/>
                <w:sz w:val="28"/>
                <w:szCs w:val="28"/>
              </w:rPr>
              <w:instrText xml:space="preserve"> PAGEREF _Toc508645906 \h </w:instrText>
            </w:r>
            <w:r w:rsidR="00BF142D" w:rsidRPr="00BF142D">
              <w:rPr>
                <w:noProof/>
                <w:webHidden/>
                <w:sz w:val="28"/>
                <w:szCs w:val="28"/>
              </w:rPr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3F02">
              <w:rPr>
                <w:noProof/>
                <w:webHidden/>
                <w:sz w:val="28"/>
                <w:szCs w:val="28"/>
              </w:rPr>
              <w:t>3</w:t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142D" w:rsidRPr="00BF142D" w:rsidRDefault="006918F7" w:rsidP="00BF142D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08645907" w:history="1">
            <w:r w:rsidR="00BF142D" w:rsidRPr="00BF142D">
              <w:rPr>
                <w:rStyle w:val="a5"/>
                <w:noProof/>
                <w:sz w:val="28"/>
                <w:szCs w:val="28"/>
              </w:rPr>
              <w:t>1 Формирование инвестиционной стратегии организации</w:t>
            </w:r>
            <w:r w:rsidR="00BF142D" w:rsidRPr="00BF142D">
              <w:rPr>
                <w:noProof/>
                <w:webHidden/>
                <w:sz w:val="28"/>
                <w:szCs w:val="28"/>
              </w:rPr>
              <w:tab/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begin"/>
            </w:r>
            <w:r w:rsidR="00BF142D" w:rsidRPr="00BF142D">
              <w:rPr>
                <w:noProof/>
                <w:webHidden/>
                <w:sz w:val="28"/>
                <w:szCs w:val="28"/>
              </w:rPr>
              <w:instrText xml:space="preserve"> PAGEREF _Toc508645907 \h </w:instrText>
            </w:r>
            <w:r w:rsidR="00BF142D" w:rsidRPr="00BF142D">
              <w:rPr>
                <w:noProof/>
                <w:webHidden/>
                <w:sz w:val="28"/>
                <w:szCs w:val="28"/>
              </w:rPr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3F02">
              <w:rPr>
                <w:noProof/>
                <w:webHidden/>
                <w:sz w:val="28"/>
                <w:szCs w:val="28"/>
              </w:rPr>
              <w:t>5</w:t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142D" w:rsidRPr="00BF142D" w:rsidRDefault="006918F7" w:rsidP="00BF142D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08645908" w:history="1">
            <w:r w:rsidR="00BF142D" w:rsidRPr="00BF142D">
              <w:rPr>
                <w:rStyle w:val="a5"/>
                <w:noProof/>
                <w:sz w:val="28"/>
                <w:szCs w:val="28"/>
              </w:rPr>
              <w:t>2 Государственное регулирование и стимулирование  инвестиционной деятельности в РФ</w:t>
            </w:r>
            <w:r w:rsidR="00BF142D" w:rsidRPr="00BF142D">
              <w:rPr>
                <w:noProof/>
                <w:webHidden/>
                <w:sz w:val="28"/>
                <w:szCs w:val="28"/>
              </w:rPr>
              <w:tab/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begin"/>
            </w:r>
            <w:r w:rsidR="00BF142D" w:rsidRPr="00BF142D">
              <w:rPr>
                <w:noProof/>
                <w:webHidden/>
                <w:sz w:val="28"/>
                <w:szCs w:val="28"/>
              </w:rPr>
              <w:instrText xml:space="preserve"> PAGEREF _Toc508645908 \h </w:instrText>
            </w:r>
            <w:r w:rsidR="00BF142D" w:rsidRPr="00BF142D">
              <w:rPr>
                <w:noProof/>
                <w:webHidden/>
                <w:sz w:val="28"/>
                <w:szCs w:val="28"/>
              </w:rPr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3F02">
              <w:rPr>
                <w:noProof/>
                <w:webHidden/>
                <w:sz w:val="28"/>
                <w:szCs w:val="28"/>
              </w:rPr>
              <w:t>7</w:t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142D" w:rsidRPr="00BF142D" w:rsidRDefault="006918F7" w:rsidP="00BF142D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08645909" w:history="1">
            <w:r w:rsidR="00BF142D" w:rsidRPr="00BF142D">
              <w:rPr>
                <w:rStyle w:val="a5"/>
                <w:noProof/>
                <w:sz w:val="28"/>
                <w:szCs w:val="28"/>
              </w:rPr>
              <w:t>3 Инвестиционная стратегия как источник внутреннего роста организации</w:t>
            </w:r>
            <w:r w:rsidR="00BF142D" w:rsidRPr="00BF142D">
              <w:rPr>
                <w:noProof/>
                <w:webHidden/>
                <w:sz w:val="28"/>
                <w:szCs w:val="28"/>
              </w:rPr>
              <w:tab/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begin"/>
            </w:r>
            <w:r w:rsidR="00BF142D" w:rsidRPr="00BF142D">
              <w:rPr>
                <w:noProof/>
                <w:webHidden/>
                <w:sz w:val="28"/>
                <w:szCs w:val="28"/>
              </w:rPr>
              <w:instrText xml:space="preserve"> PAGEREF _Toc508645909 \h </w:instrText>
            </w:r>
            <w:r w:rsidR="00BF142D" w:rsidRPr="00BF142D">
              <w:rPr>
                <w:noProof/>
                <w:webHidden/>
                <w:sz w:val="28"/>
                <w:szCs w:val="28"/>
              </w:rPr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3F02">
              <w:rPr>
                <w:noProof/>
                <w:webHidden/>
                <w:sz w:val="28"/>
                <w:szCs w:val="28"/>
              </w:rPr>
              <w:t>10</w:t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142D" w:rsidRPr="00BF142D" w:rsidRDefault="006918F7" w:rsidP="00BF142D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08645910" w:history="1">
            <w:r w:rsidR="00BF142D" w:rsidRPr="00BF142D">
              <w:rPr>
                <w:rStyle w:val="a5"/>
                <w:noProof/>
                <w:sz w:val="28"/>
                <w:szCs w:val="28"/>
              </w:rPr>
              <w:t>4 Оценка эффективности инвестиционных стратегических  решений</w:t>
            </w:r>
            <w:r w:rsidR="00BF142D" w:rsidRPr="00BF142D">
              <w:rPr>
                <w:noProof/>
                <w:webHidden/>
                <w:sz w:val="28"/>
                <w:szCs w:val="28"/>
              </w:rPr>
              <w:tab/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begin"/>
            </w:r>
            <w:r w:rsidR="00BF142D" w:rsidRPr="00BF142D">
              <w:rPr>
                <w:noProof/>
                <w:webHidden/>
                <w:sz w:val="28"/>
                <w:szCs w:val="28"/>
              </w:rPr>
              <w:instrText xml:space="preserve"> PAGEREF _Toc508645910 \h </w:instrText>
            </w:r>
            <w:r w:rsidR="00BF142D" w:rsidRPr="00BF142D">
              <w:rPr>
                <w:noProof/>
                <w:webHidden/>
                <w:sz w:val="28"/>
                <w:szCs w:val="28"/>
              </w:rPr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3F02">
              <w:rPr>
                <w:noProof/>
                <w:webHidden/>
                <w:sz w:val="28"/>
                <w:szCs w:val="28"/>
              </w:rPr>
              <w:t>15</w:t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F142D" w:rsidRPr="00BF142D" w:rsidRDefault="006918F7" w:rsidP="00BF142D">
          <w:pPr>
            <w:pStyle w:val="13"/>
            <w:tabs>
              <w:tab w:val="right" w:leader="dot" w:pos="10195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508645911" w:history="1">
            <w:r w:rsidR="00BF142D" w:rsidRPr="00BF142D">
              <w:rPr>
                <w:rStyle w:val="a5"/>
                <w:noProof/>
                <w:sz w:val="28"/>
                <w:szCs w:val="28"/>
              </w:rPr>
              <w:t>5 Рекомендуемая литература, нормативно правовые акты,  электронные ресурсы</w:t>
            </w:r>
            <w:r w:rsidR="00BF142D" w:rsidRPr="00BF142D">
              <w:rPr>
                <w:noProof/>
                <w:webHidden/>
                <w:sz w:val="28"/>
                <w:szCs w:val="28"/>
              </w:rPr>
              <w:tab/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begin"/>
            </w:r>
            <w:r w:rsidR="00BF142D" w:rsidRPr="00BF142D">
              <w:rPr>
                <w:noProof/>
                <w:webHidden/>
                <w:sz w:val="28"/>
                <w:szCs w:val="28"/>
              </w:rPr>
              <w:instrText xml:space="preserve"> PAGEREF _Toc508645911 \h </w:instrText>
            </w:r>
            <w:r w:rsidR="00BF142D" w:rsidRPr="00BF142D">
              <w:rPr>
                <w:noProof/>
                <w:webHidden/>
                <w:sz w:val="28"/>
                <w:szCs w:val="28"/>
              </w:rPr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13F02">
              <w:rPr>
                <w:noProof/>
                <w:webHidden/>
                <w:sz w:val="28"/>
                <w:szCs w:val="28"/>
              </w:rPr>
              <w:t>20</w:t>
            </w:r>
            <w:r w:rsidR="00BF142D" w:rsidRPr="00BF142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9337B" w:rsidRPr="00BF142D" w:rsidRDefault="001038FC" w:rsidP="00BF142D">
          <w:pPr>
            <w:spacing w:line="360" w:lineRule="auto"/>
            <w:rPr>
              <w:sz w:val="28"/>
              <w:szCs w:val="28"/>
            </w:rPr>
          </w:pPr>
          <w:r w:rsidRPr="00BF142D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D9337B" w:rsidRDefault="00D9337B" w:rsidP="00D9337B"/>
    <w:p w:rsidR="00D9337B" w:rsidRDefault="00D9337B" w:rsidP="00D9337B"/>
    <w:p w:rsidR="00201759" w:rsidRDefault="00201759">
      <w:pPr>
        <w:rPr>
          <w:b/>
          <w:bCs/>
          <w:kern w:val="32"/>
          <w:sz w:val="28"/>
          <w:szCs w:val="32"/>
        </w:rPr>
      </w:pPr>
      <w:r>
        <w:br w:type="page"/>
      </w:r>
    </w:p>
    <w:p w:rsidR="00201759" w:rsidRPr="008C011A" w:rsidRDefault="00201759" w:rsidP="005C4D5D">
      <w:pPr>
        <w:pStyle w:val="1"/>
        <w:jc w:val="center"/>
        <w:rPr>
          <w:sz w:val="32"/>
        </w:rPr>
      </w:pPr>
      <w:bookmarkStart w:id="2" w:name="_Toc508645906"/>
      <w:r w:rsidRPr="008C011A">
        <w:rPr>
          <w:sz w:val="32"/>
        </w:rPr>
        <w:lastRenderedPageBreak/>
        <w:t>Введение</w:t>
      </w:r>
      <w:bookmarkEnd w:id="2"/>
    </w:p>
    <w:p w:rsidR="002B2ABD" w:rsidRDefault="002B2ABD" w:rsidP="00643F19">
      <w:pPr>
        <w:pStyle w:val="21"/>
        <w:spacing w:line="360" w:lineRule="auto"/>
      </w:pPr>
    </w:p>
    <w:p w:rsidR="008F49C0" w:rsidRDefault="008F49C0" w:rsidP="00643F19">
      <w:pPr>
        <w:pStyle w:val="21"/>
        <w:spacing w:line="360" w:lineRule="auto"/>
        <w:rPr>
          <w:spacing w:val="-1"/>
        </w:rPr>
      </w:pPr>
      <w:r>
        <w:rPr>
          <w:spacing w:val="-1"/>
        </w:rPr>
        <w:t xml:space="preserve">Отличительной чертой современной российской экономики является </w:t>
      </w:r>
      <w:r>
        <w:t>расшир</w:t>
      </w:r>
      <w:r>
        <w:t>е</w:t>
      </w:r>
      <w:r>
        <w:t xml:space="preserve">ние самостоятельности хозяйствующих субъектов. Это требует поиска направлений инвестиционной активности, ориентированных на повышение эффективности </w:t>
      </w:r>
      <w:r>
        <w:rPr>
          <w:spacing w:val="-1"/>
        </w:rPr>
        <w:t>фун</w:t>
      </w:r>
      <w:r>
        <w:rPr>
          <w:spacing w:val="-1"/>
        </w:rPr>
        <w:t>к</w:t>
      </w:r>
      <w:r>
        <w:rPr>
          <w:spacing w:val="-1"/>
        </w:rPr>
        <w:t xml:space="preserve">ционирования </w:t>
      </w:r>
      <w:r>
        <w:t xml:space="preserve">организации </w:t>
      </w:r>
      <w:r>
        <w:rPr>
          <w:spacing w:val="-1"/>
        </w:rPr>
        <w:t>в долгосрочном периоде. Эффективность как всей де</w:t>
      </w:r>
      <w:r>
        <w:rPr>
          <w:spacing w:val="-1"/>
        </w:rPr>
        <w:t>я</w:t>
      </w:r>
      <w:r>
        <w:rPr>
          <w:spacing w:val="-1"/>
        </w:rPr>
        <w:t>тельности хозяйствующего субъекта в целом так и инвестиционной в частности напрямую зависит от принимаемых управленческих решений, особенно при выборе стратегических направлений развития бизнеса.</w:t>
      </w:r>
    </w:p>
    <w:p w:rsidR="008F49C0" w:rsidRDefault="008F49C0" w:rsidP="00643F19">
      <w:pPr>
        <w:pStyle w:val="21"/>
        <w:spacing w:line="360" w:lineRule="auto"/>
      </w:pPr>
      <w:r>
        <w:t xml:space="preserve">Трансформационные процессы, активно происходящие в экономике России, требуют грамотной адаптации экономических субъектов к изменениям как </w:t>
      </w:r>
      <w:proofErr w:type="gramStart"/>
      <w:r>
        <w:t>внешней</w:t>
      </w:r>
      <w:proofErr w:type="gramEnd"/>
      <w:r>
        <w:t xml:space="preserve"> так и внутренней среды. Поэтому процесс разработки, </w:t>
      </w:r>
      <w:r>
        <w:rPr>
          <w:spacing w:val="-1"/>
        </w:rPr>
        <w:t>внедрения и реализации стр</w:t>
      </w:r>
      <w:r>
        <w:rPr>
          <w:spacing w:val="-1"/>
        </w:rPr>
        <w:t>а</w:t>
      </w:r>
      <w:r>
        <w:rPr>
          <w:spacing w:val="-1"/>
        </w:rPr>
        <w:t>тегий развития организации имеет огромное значение. Разработка стратегии разв</w:t>
      </w:r>
      <w:r>
        <w:rPr>
          <w:spacing w:val="-1"/>
        </w:rPr>
        <w:t>и</w:t>
      </w:r>
      <w:r>
        <w:rPr>
          <w:spacing w:val="-1"/>
        </w:rPr>
        <w:t>тия организации</w:t>
      </w:r>
      <w:r>
        <w:t xml:space="preserve"> устанавливает цели и приоритетные задачи, определяет способы их достижения, корректировку в случае возможных рыночных изменений и повышает рациональность использования ресурсов. С возрастанием роли инвестиционных процессов в экономической </w:t>
      </w:r>
      <w:r>
        <w:rPr>
          <w:spacing w:val="-1"/>
        </w:rPr>
        <w:t>литературе стала рассматриваться особо тщательно пр</w:t>
      </w:r>
      <w:r>
        <w:rPr>
          <w:spacing w:val="-1"/>
        </w:rPr>
        <w:t>и</w:t>
      </w:r>
      <w:r>
        <w:rPr>
          <w:spacing w:val="-1"/>
        </w:rPr>
        <w:t xml:space="preserve">рода и сущность </w:t>
      </w:r>
      <w:r>
        <w:t>инвестиционной стратегии организации.</w:t>
      </w:r>
    </w:p>
    <w:p w:rsidR="008F49C0" w:rsidRDefault="008F49C0" w:rsidP="008F49C0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Основная цель дисциплины «Инвестиционная стратегия» – формирование у студентов современных фундаментальных знаний в области разработки инвестиц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>
        <w:rPr>
          <w:rFonts w:ascii="Times New Roman" w:hAnsi="Times New Roman" w:cs="Times New Roman"/>
          <w:spacing w:val="-1"/>
          <w:sz w:val="28"/>
          <w:szCs w:val="28"/>
        </w:rPr>
        <w:t>онной стратегии организации как источника ее внутреннего роста.</w:t>
      </w:r>
    </w:p>
    <w:p w:rsidR="008F49C0" w:rsidRDefault="008F49C0" w:rsidP="008F49C0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В результате освоения дисциплины обучающийся должен:</w:t>
      </w:r>
    </w:p>
    <w:p w:rsidR="008F49C0" w:rsidRDefault="008F49C0" w:rsidP="008F49C0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Иметь представление: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>о экономическом содержании инвестиционной привлекательности разли</w:t>
      </w:r>
      <w:r>
        <w:rPr>
          <w:spacing w:val="-1"/>
        </w:rPr>
        <w:t>ч</w:t>
      </w:r>
      <w:r>
        <w:rPr>
          <w:spacing w:val="-1"/>
        </w:rPr>
        <w:t xml:space="preserve">ных групп инвестиционных активов;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>о роли государства в активизации инвестиционной деятельности в РФ;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 xml:space="preserve">о критериях оценки инвестиционной привлекательности активов;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 xml:space="preserve">о возможностях методов анализа альтернативных инвестиций; </w:t>
      </w:r>
    </w:p>
    <w:p w:rsidR="008F49C0" w:rsidRDefault="008F49C0" w:rsidP="008F49C0">
      <w:pPr>
        <w:pStyle w:val="af9"/>
        <w:tabs>
          <w:tab w:val="clear" w:pos="720"/>
          <w:tab w:val="num" w:pos="964"/>
        </w:tabs>
        <w:spacing w:line="36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Знать: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num" w:pos="964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>нормативно-правовое регулирование инвестиционной деятельности в РФ;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num" w:pos="964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lastRenderedPageBreak/>
        <w:t>международную практику содействия и развития инвестиционной деятел</w:t>
      </w:r>
      <w:r>
        <w:rPr>
          <w:spacing w:val="-1"/>
        </w:rPr>
        <w:t>ь</w:t>
      </w:r>
      <w:r>
        <w:rPr>
          <w:spacing w:val="-1"/>
        </w:rPr>
        <w:t xml:space="preserve">ности корпораций;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 xml:space="preserve">роль и влияние инвестиционных стратегических решений как источника внутреннего роста компании; </w:t>
      </w:r>
    </w:p>
    <w:p w:rsidR="008F49C0" w:rsidRDefault="008F49C0" w:rsidP="008F49C0">
      <w:pPr>
        <w:pStyle w:val="af9"/>
        <w:tabs>
          <w:tab w:val="clear" w:pos="720"/>
          <w:tab w:val="num" w:pos="964"/>
        </w:tabs>
        <w:spacing w:line="36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Уметь: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>анализировать статистические данные, характеризующие динамику, ма</w:t>
      </w:r>
      <w:r>
        <w:rPr>
          <w:spacing w:val="-1"/>
        </w:rPr>
        <w:t>с</w:t>
      </w:r>
      <w:r>
        <w:rPr>
          <w:spacing w:val="-1"/>
        </w:rPr>
        <w:t>штабы, структуру факторов формирующих инвестиционную привлекательность об</w:t>
      </w:r>
      <w:r>
        <w:rPr>
          <w:spacing w:val="-1"/>
        </w:rPr>
        <w:t>ъ</w:t>
      </w:r>
      <w:r>
        <w:rPr>
          <w:spacing w:val="-1"/>
        </w:rPr>
        <w:t xml:space="preserve">ектов инвестирования;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 xml:space="preserve">владеть методикой анализа альтернативных инвестиций;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 xml:space="preserve">определять необходимые для оценки инвестиционной привлекательности объектов инвестирования источники информации;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>выбирать оптимальный метод поиска и анализа привлекательных направл</w:t>
      </w:r>
      <w:r>
        <w:rPr>
          <w:spacing w:val="-1"/>
        </w:rPr>
        <w:t>е</w:t>
      </w:r>
      <w:r>
        <w:rPr>
          <w:spacing w:val="-1"/>
        </w:rPr>
        <w:t>ний инвестирования;</w:t>
      </w:r>
    </w:p>
    <w:p w:rsidR="008F49C0" w:rsidRDefault="008F49C0" w:rsidP="008F49C0">
      <w:pPr>
        <w:pStyle w:val="af9"/>
        <w:tabs>
          <w:tab w:val="clear" w:pos="720"/>
          <w:tab w:val="num" w:pos="964"/>
        </w:tabs>
        <w:spacing w:line="360" w:lineRule="auto"/>
        <w:ind w:left="0"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Владеть навыками </w:t>
      </w:r>
    </w:p>
    <w:p w:rsidR="008F49C0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  <w:rPr>
          <w:spacing w:val="-1"/>
        </w:rPr>
      </w:pPr>
      <w:r>
        <w:rPr>
          <w:spacing w:val="-1"/>
        </w:rPr>
        <w:t>инструментарием сбора, обработки и анализа информации о факторах фо</w:t>
      </w:r>
      <w:r>
        <w:rPr>
          <w:spacing w:val="-1"/>
        </w:rPr>
        <w:t>р</w:t>
      </w:r>
      <w:r>
        <w:rPr>
          <w:spacing w:val="-1"/>
        </w:rPr>
        <w:t xml:space="preserve">мирующих производственный и имущественный потенциал компании; </w:t>
      </w:r>
    </w:p>
    <w:p w:rsidR="00B85BE6" w:rsidRDefault="008F49C0" w:rsidP="00D24466">
      <w:pPr>
        <w:pStyle w:val="3"/>
        <w:numPr>
          <w:ilvl w:val="0"/>
          <w:numId w:val="13"/>
        </w:numPr>
        <w:tabs>
          <w:tab w:val="clear" w:pos="1276"/>
          <w:tab w:val="left" w:pos="993"/>
        </w:tabs>
        <w:spacing w:line="360" w:lineRule="auto"/>
        <w:ind w:left="0" w:firstLine="709"/>
      </w:pPr>
      <w:r w:rsidRPr="00B41D6C">
        <w:rPr>
          <w:spacing w:val="-1"/>
        </w:rPr>
        <w:t>методологией разработки и реализации стратегических инвестиционных р</w:t>
      </w:r>
      <w:r w:rsidRPr="00B41D6C">
        <w:rPr>
          <w:spacing w:val="-1"/>
        </w:rPr>
        <w:t>е</w:t>
      </w:r>
      <w:r w:rsidRPr="00B41D6C">
        <w:rPr>
          <w:spacing w:val="-1"/>
        </w:rPr>
        <w:t>шений, направленных на развитие организации.</w:t>
      </w:r>
    </w:p>
    <w:p w:rsidR="003A38F6" w:rsidRDefault="005C32A7" w:rsidP="00B41D6C">
      <w:pPr>
        <w:spacing w:line="360" w:lineRule="auto"/>
        <w:ind w:firstLine="709"/>
        <w:jc w:val="both"/>
      </w:pPr>
      <w:r w:rsidRPr="005C32A7">
        <w:rPr>
          <w:color w:val="000000"/>
          <w:sz w:val="28"/>
          <w:szCs w:val="28"/>
        </w:rPr>
        <w:t xml:space="preserve">Основной формой преподавания дисциплины являются лекции. Структура лекционного курса включает </w:t>
      </w:r>
      <w:r>
        <w:rPr>
          <w:color w:val="000000"/>
          <w:sz w:val="28"/>
          <w:szCs w:val="28"/>
        </w:rPr>
        <w:t>четыре</w:t>
      </w:r>
      <w:r w:rsidRPr="005C32A7">
        <w:rPr>
          <w:color w:val="000000"/>
          <w:sz w:val="28"/>
          <w:szCs w:val="28"/>
        </w:rPr>
        <w:t xml:space="preserve"> раздела, которые в определенной логической последовательности раскрывают теоретические и практические аспекты </w:t>
      </w:r>
      <w:r w:rsidR="00B41D6C">
        <w:rPr>
          <w:color w:val="000000"/>
          <w:sz w:val="28"/>
          <w:szCs w:val="28"/>
        </w:rPr>
        <w:t xml:space="preserve">разработки инвестиционной </w:t>
      </w:r>
      <w:r w:rsidR="00331A52">
        <w:rPr>
          <w:color w:val="000000"/>
          <w:sz w:val="28"/>
          <w:szCs w:val="28"/>
        </w:rPr>
        <w:t>стратегии</w:t>
      </w:r>
      <w:r w:rsidR="00AE2F7E">
        <w:rPr>
          <w:color w:val="000000"/>
          <w:sz w:val="28"/>
          <w:szCs w:val="28"/>
        </w:rPr>
        <w:t xml:space="preserve"> хозяйствующим субъектом</w:t>
      </w:r>
      <w:r w:rsidRPr="005C32A7">
        <w:rPr>
          <w:color w:val="000000"/>
          <w:sz w:val="28"/>
          <w:szCs w:val="28"/>
        </w:rPr>
        <w:t>. Самостоятельная работа предполагает активное, творческое участие студента и включает следующие виды самостоятельной деятельности: самостоятельную проработку конспектов лекций, подготовленных преподавателем и отражающих ключевые аспекты изучаемой темы; самостоятельную проработку учебного и научного материала по печатным, эле</w:t>
      </w:r>
      <w:r w:rsidRPr="005C32A7">
        <w:rPr>
          <w:color w:val="000000"/>
          <w:sz w:val="28"/>
          <w:szCs w:val="28"/>
        </w:rPr>
        <w:t>к</w:t>
      </w:r>
      <w:r w:rsidRPr="005C32A7">
        <w:rPr>
          <w:color w:val="000000"/>
          <w:sz w:val="28"/>
          <w:szCs w:val="28"/>
        </w:rPr>
        <w:t>тронным и другим источни</w:t>
      </w:r>
      <w:r w:rsidR="009B587F">
        <w:rPr>
          <w:color w:val="000000"/>
          <w:sz w:val="28"/>
          <w:szCs w:val="28"/>
        </w:rPr>
        <w:t>кам</w:t>
      </w:r>
      <w:r w:rsidRPr="005C32A7">
        <w:rPr>
          <w:color w:val="000000"/>
          <w:sz w:val="28"/>
          <w:szCs w:val="28"/>
        </w:rPr>
        <w:t>; организацию коллективного обсуждения дискусс</w:t>
      </w:r>
      <w:r w:rsidRPr="005C32A7">
        <w:rPr>
          <w:color w:val="000000"/>
          <w:sz w:val="28"/>
          <w:szCs w:val="28"/>
        </w:rPr>
        <w:t>и</w:t>
      </w:r>
      <w:r w:rsidRPr="005C32A7">
        <w:rPr>
          <w:color w:val="000000"/>
          <w:sz w:val="28"/>
          <w:szCs w:val="28"/>
        </w:rPr>
        <w:t>онных вопро</w:t>
      </w:r>
      <w:r w:rsidR="003A38F6">
        <w:rPr>
          <w:color w:val="000000"/>
          <w:sz w:val="28"/>
          <w:szCs w:val="28"/>
        </w:rPr>
        <w:t xml:space="preserve">сов; </w:t>
      </w:r>
      <w:r w:rsidR="009B587F">
        <w:rPr>
          <w:color w:val="000000"/>
          <w:sz w:val="28"/>
          <w:szCs w:val="28"/>
        </w:rPr>
        <w:t>решение задач и разбор практических ситуаций</w:t>
      </w:r>
      <w:r>
        <w:t>.</w:t>
      </w:r>
    </w:p>
    <w:p w:rsidR="001362D6" w:rsidRDefault="001362D6" w:rsidP="005C32A7">
      <w:pPr>
        <w:spacing w:line="360" w:lineRule="auto"/>
        <w:ind w:firstLine="709"/>
        <w:jc w:val="both"/>
      </w:pPr>
      <w:r>
        <w:br w:type="page"/>
      </w:r>
    </w:p>
    <w:p w:rsidR="005A42FC" w:rsidRPr="00CD6EB6" w:rsidRDefault="00A9115C" w:rsidP="00D9618B">
      <w:pPr>
        <w:pStyle w:val="1"/>
        <w:spacing w:line="360" w:lineRule="auto"/>
        <w:jc w:val="both"/>
        <w:rPr>
          <w:sz w:val="32"/>
        </w:rPr>
      </w:pPr>
      <w:bookmarkStart w:id="3" w:name="_Toc508645907"/>
      <w:r w:rsidRPr="00CD6EB6">
        <w:rPr>
          <w:sz w:val="32"/>
        </w:rPr>
        <w:lastRenderedPageBreak/>
        <w:t xml:space="preserve">1 </w:t>
      </w:r>
      <w:r w:rsidR="00B41D6C" w:rsidRPr="00B41D6C">
        <w:rPr>
          <w:sz w:val="32"/>
        </w:rPr>
        <w:t>Формирование инвестиционной стратегии организации</w:t>
      </w:r>
      <w:bookmarkEnd w:id="3"/>
    </w:p>
    <w:p w:rsidR="005A42FC" w:rsidRPr="00E43DDF" w:rsidRDefault="005A42FC" w:rsidP="000C691A">
      <w:pPr>
        <w:ind w:firstLine="708"/>
        <w:jc w:val="both"/>
        <w:rPr>
          <w:sz w:val="18"/>
          <w:szCs w:val="28"/>
        </w:rPr>
      </w:pPr>
    </w:p>
    <w:p w:rsidR="005A42FC" w:rsidRPr="00BF3CA2" w:rsidRDefault="00BB702F" w:rsidP="00331A52">
      <w:pPr>
        <w:spacing w:line="360" w:lineRule="auto"/>
        <w:ind w:firstLine="708"/>
        <w:jc w:val="both"/>
        <w:rPr>
          <w:sz w:val="32"/>
          <w:szCs w:val="28"/>
        </w:rPr>
      </w:pPr>
      <w:r>
        <w:rPr>
          <w:i/>
          <w:color w:val="000000"/>
          <w:sz w:val="28"/>
          <w:szCs w:val="28"/>
        </w:rPr>
        <w:t>Цель</w:t>
      </w:r>
      <w:r w:rsidR="00180056">
        <w:rPr>
          <w:i/>
          <w:color w:val="000000"/>
          <w:sz w:val="28"/>
          <w:szCs w:val="28"/>
        </w:rPr>
        <w:t xml:space="preserve"> </w:t>
      </w:r>
      <w:r w:rsidR="005A42FC" w:rsidRPr="00BF3CA2">
        <w:rPr>
          <w:sz w:val="28"/>
        </w:rPr>
        <w:t xml:space="preserve">– </w:t>
      </w:r>
      <w:r w:rsidR="0038093A">
        <w:rPr>
          <w:sz w:val="28"/>
        </w:rPr>
        <w:t>изучить</w:t>
      </w:r>
      <w:r w:rsidR="005A42FC" w:rsidRPr="00BF3CA2">
        <w:rPr>
          <w:sz w:val="28"/>
        </w:rPr>
        <w:t xml:space="preserve"> с </w:t>
      </w:r>
      <w:r w:rsidR="00255823">
        <w:rPr>
          <w:sz w:val="28"/>
        </w:rPr>
        <w:t>экономическ</w:t>
      </w:r>
      <w:r w:rsidR="0038093A">
        <w:rPr>
          <w:sz w:val="28"/>
        </w:rPr>
        <w:t>ое</w:t>
      </w:r>
      <w:r w:rsidR="00255823">
        <w:rPr>
          <w:sz w:val="28"/>
        </w:rPr>
        <w:t xml:space="preserve"> содержание категории</w:t>
      </w:r>
      <w:r w:rsidR="005A42FC" w:rsidRPr="00BF3CA2">
        <w:rPr>
          <w:sz w:val="28"/>
        </w:rPr>
        <w:t xml:space="preserve"> </w:t>
      </w:r>
      <w:r w:rsidR="00255823">
        <w:rPr>
          <w:sz w:val="28"/>
        </w:rPr>
        <w:t>«</w:t>
      </w:r>
      <w:r w:rsidR="005A42FC" w:rsidRPr="00BF3CA2">
        <w:rPr>
          <w:sz w:val="28"/>
        </w:rPr>
        <w:t>инвестици</w:t>
      </w:r>
      <w:r w:rsidR="00287315">
        <w:rPr>
          <w:sz w:val="28"/>
        </w:rPr>
        <w:t>онная стр</w:t>
      </w:r>
      <w:r w:rsidR="00287315">
        <w:rPr>
          <w:sz w:val="28"/>
        </w:rPr>
        <w:t>а</w:t>
      </w:r>
      <w:r w:rsidR="00287315">
        <w:rPr>
          <w:sz w:val="28"/>
        </w:rPr>
        <w:t>тегия</w:t>
      </w:r>
      <w:r w:rsidR="00255823">
        <w:rPr>
          <w:sz w:val="28"/>
        </w:rPr>
        <w:t>»</w:t>
      </w:r>
      <w:r w:rsidR="005A42FC" w:rsidRPr="00BF3CA2">
        <w:rPr>
          <w:sz w:val="28"/>
        </w:rPr>
        <w:t xml:space="preserve">, </w:t>
      </w:r>
      <w:r w:rsidR="0038093A">
        <w:rPr>
          <w:sz w:val="28"/>
        </w:rPr>
        <w:t>выявить</w:t>
      </w:r>
      <w:r w:rsidR="005A42FC" w:rsidRPr="00BF3CA2">
        <w:rPr>
          <w:sz w:val="28"/>
        </w:rPr>
        <w:t xml:space="preserve"> </w:t>
      </w:r>
      <w:r w:rsidR="00287315">
        <w:rPr>
          <w:sz w:val="28"/>
        </w:rPr>
        <w:t>место и роль инвестиционной стратегии в системе стратегического развития компании</w:t>
      </w:r>
      <w:r w:rsidR="00BF3CA2" w:rsidRPr="00BF3CA2">
        <w:rPr>
          <w:sz w:val="28"/>
        </w:rPr>
        <w:t>.</w:t>
      </w:r>
    </w:p>
    <w:p w:rsidR="0038093A" w:rsidRPr="00331A52" w:rsidRDefault="0038093A" w:rsidP="00331A52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A9115C" w:rsidRPr="00B315AD" w:rsidRDefault="00A9115C" w:rsidP="00331A52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B315AD">
        <w:rPr>
          <w:i/>
          <w:sz w:val="28"/>
          <w:szCs w:val="28"/>
        </w:rPr>
        <w:t>План занятия</w:t>
      </w:r>
    </w:p>
    <w:p w:rsidR="00A9115C" w:rsidRDefault="00A9115C" w:rsidP="00331A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B41D6C">
        <w:rPr>
          <w:sz w:val="28"/>
          <w:szCs w:val="28"/>
        </w:rPr>
        <w:t>Характеристика содержания понятия</w:t>
      </w:r>
      <w:r>
        <w:rPr>
          <w:sz w:val="28"/>
          <w:szCs w:val="28"/>
        </w:rPr>
        <w:t xml:space="preserve"> инвестици</w:t>
      </w:r>
      <w:r w:rsidR="00B41D6C">
        <w:rPr>
          <w:sz w:val="28"/>
          <w:szCs w:val="28"/>
        </w:rPr>
        <w:t>онная стратегия</w:t>
      </w:r>
      <w:r w:rsidR="00331A52">
        <w:rPr>
          <w:sz w:val="28"/>
          <w:szCs w:val="28"/>
        </w:rPr>
        <w:t>.</w:t>
      </w:r>
    </w:p>
    <w:p w:rsidR="00EA4672" w:rsidRDefault="00EA4672" w:rsidP="00331A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B41D6C">
        <w:rPr>
          <w:sz w:val="28"/>
          <w:szCs w:val="28"/>
        </w:rPr>
        <w:t>Виды инвестиционных стратегий</w:t>
      </w:r>
      <w:r w:rsidR="00331A52">
        <w:rPr>
          <w:sz w:val="28"/>
          <w:szCs w:val="28"/>
        </w:rPr>
        <w:t>.</w:t>
      </w:r>
    </w:p>
    <w:p w:rsidR="00EA4672" w:rsidRDefault="00EA4672" w:rsidP="00331A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B41D6C">
        <w:rPr>
          <w:sz w:val="28"/>
          <w:szCs w:val="28"/>
        </w:rPr>
        <w:t>Стратегии обновления основных фондов</w:t>
      </w:r>
      <w:r w:rsidR="00167C7E">
        <w:rPr>
          <w:sz w:val="28"/>
          <w:szCs w:val="28"/>
        </w:rPr>
        <w:t xml:space="preserve"> и перепрофилирования деятельн</w:t>
      </w:r>
      <w:r w:rsidR="00167C7E">
        <w:rPr>
          <w:sz w:val="28"/>
          <w:szCs w:val="28"/>
        </w:rPr>
        <w:t>о</w:t>
      </w:r>
      <w:r w:rsidR="00167C7E">
        <w:rPr>
          <w:sz w:val="28"/>
          <w:szCs w:val="28"/>
        </w:rPr>
        <w:t>сти организации</w:t>
      </w:r>
      <w:r w:rsidR="00331A52">
        <w:rPr>
          <w:sz w:val="28"/>
          <w:szCs w:val="28"/>
        </w:rPr>
        <w:t>.</w:t>
      </w:r>
    </w:p>
    <w:p w:rsidR="00B315AD" w:rsidRPr="00331A52" w:rsidRDefault="00B315AD" w:rsidP="00331A52">
      <w:pPr>
        <w:spacing w:line="360" w:lineRule="auto"/>
        <w:ind w:firstLine="708"/>
        <w:jc w:val="both"/>
        <w:rPr>
          <w:sz w:val="28"/>
          <w:szCs w:val="28"/>
        </w:rPr>
      </w:pPr>
    </w:p>
    <w:p w:rsidR="00EA4672" w:rsidRPr="00B315AD" w:rsidRDefault="00B315AD" w:rsidP="00331A52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B315AD">
        <w:rPr>
          <w:i/>
          <w:sz w:val="28"/>
          <w:szCs w:val="28"/>
        </w:rPr>
        <w:t>Вопросы для самоконтроля по теме</w:t>
      </w:r>
    </w:p>
    <w:p w:rsidR="00167C7E" w:rsidRPr="00167C7E" w:rsidRDefault="00167C7E" w:rsidP="00331A52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t>Приведите определения категории инвестиционная стратегия различных авторов. Проанализируйте представленные определения и сформулируйте свою точку зрения.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t>Аргументируйте в чем, по вашему мнению, заключается схожесть и разл</w:t>
      </w:r>
      <w:r w:rsidRPr="00167C7E">
        <w:rPr>
          <w:rFonts w:ascii="Times New Roman" w:hAnsi="Times New Roman"/>
          <w:sz w:val="28"/>
          <w:szCs w:val="28"/>
        </w:rPr>
        <w:t>и</w:t>
      </w:r>
      <w:r w:rsidRPr="00167C7E">
        <w:rPr>
          <w:rFonts w:ascii="Times New Roman" w:hAnsi="Times New Roman"/>
          <w:sz w:val="28"/>
          <w:szCs w:val="28"/>
        </w:rPr>
        <w:t>чия терминов инвестиционная политика, инвестиционная стратегия организации.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t>Каковы основные цели оценки инвестиционной привлекательности хозя</w:t>
      </w:r>
      <w:r w:rsidRPr="00167C7E">
        <w:rPr>
          <w:rFonts w:ascii="Times New Roman" w:hAnsi="Times New Roman"/>
          <w:sz w:val="28"/>
          <w:szCs w:val="28"/>
        </w:rPr>
        <w:t>й</w:t>
      </w:r>
      <w:r w:rsidRPr="00167C7E">
        <w:rPr>
          <w:rFonts w:ascii="Times New Roman" w:hAnsi="Times New Roman"/>
          <w:sz w:val="28"/>
          <w:szCs w:val="28"/>
        </w:rPr>
        <w:t>ствующего субъекта в зависимости от типа (класса) инвестора</w:t>
      </w:r>
      <w:r>
        <w:rPr>
          <w:rFonts w:ascii="Times New Roman" w:hAnsi="Times New Roman"/>
          <w:sz w:val="28"/>
          <w:szCs w:val="28"/>
        </w:rPr>
        <w:t>?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t xml:space="preserve">Обоснуйте почему в основе </w:t>
      </w:r>
      <w:r w:rsidRPr="00167C7E">
        <w:rPr>
          <w:rFonts w:ascii="Times New Roman" w:hAnsi="Times New Roman"/>
          <w:spacing w:val="-1"/>
          <w:sz w:val="28"/>
          <w:szCs w:val="28"/>
        </w:rPr>
        <w:t>поиска направлений инвестирования и прин</w:t>
      </w:r>
      <w:r w:rsidRPr="00167C7E">
        <w:rPr>
          <w:rFonts w:ascii="Times New Roman" w:hAnsi="Times New Roman"/>
          <w:spacing w:val="-1"/>
          <w:sz w:val="28"/>
          <w:szCs w:val="28"/>
        </w:rPr>
        <w:t>я</w:t>
      </w:r>
      <w:r w:rsidRPr="00167C7E">
        <w:rPr>
          <w:rFonts w:ascii="Times New Roman" w:hAnsi="Times New Roman"/>
          <w:spacing w:val="-1"/>
          <w:sz w:val="28"/>
          <w:szCs w:val="28"/>
        </w:rPr>
        <w:t>тия стратегических инвестиционных решений лежит концепция управления стоим</w:t>
      </w:r>
      <w:r w:rsidRPr="00167C7E">
        <w:rPr>
          <w:rFonts w:ascii="Times New Roman" w:hAnsi="Times New Roman"/>
          <w:spacing w:val="-1"/>
          <w:sz w:val="28"/>
          <w:szCs w:val="28"/>
        </w:rPr>
        <w:t>о</w:t>
      </w:r>
      <w:r w:rsidRPr="00167C7E">
        <w:rPr>
          <w:rFonts w:ascii="Times New Roman" w:hAnsi="Times New Roman"/>
          <w:spacing w:val="-1"/>
          <w:sz w:val="28"/>
          <w:szCs w:val="28"/>
        </w:rPr>
        <w:t>стью</w:t>
      </w:r>
      <w:r>
        <w:rPr>
          <w:rFonts w:ascii="Times New Roman" w:hAnsi="Times New Roman"/>
          <w:spacing w:val="-1"/>
          <w:sz w:val="28"/>
          <w:szCs w:val="28"/>
        </w:rPr>
        <w:t>?</w:t>
      </w:r>
      <w:r w:rsidRPr="00167C7E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t>Опишите классификационные признаки инвестиционной стратегии, изл</w:t>
      </w:r>
      <w:r w:rsidRPr="00167C7E">
        <w:rPr>
          <w:rFonts w:ascii="Times New Roman" w:hAnsi="Times New Roman"/>
          <w:sz w:val="28"/>
          <w:szCs w:val="28"/>
        </w:rPr>
        <w:t>о</w:t>
      </w:r>
      <w:r w:rsidRPr="00167C7E">
        <w:rPr>
          <w:rFonts w:ascii="Times New Roman" w:hAnsi="Times New Roman"/>
          <w:sz w:val="28"/>
          <w:szCs w:val="28"/>
        </w:rPr>
        <w:t>женные различными авторами. Изложите свой взгляд, например, какие направления развития организации сейчас наиболее актуальны и почему</w:t>
      </w:r>
      <w:r>
        <w:rPr>
          <w:rFonts w:ascii="Times New Roman" w:hAnsi="Times New Roman"/>
          <w:sz w:val="28"/>
          <w:szCs w:val="28"/>
        </w:rPr>
        <w:t>?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7C7E">
        <w:rPr>
          <w:rFonts w:ascii="Times New Roman" w:hAnsi="Times New Roman"/>
          <w:bCs/>
          <w:sz w:val="28"/>
          <w:szCs w:val="28"/>
        </w:rPr>
        <w:t xml:space="preserve"> Какова, на ваш взгляд, должна быть последовательность этапов разрабо</w:t>
      </w:r>
      <w:r w:rsidRPr="00167C7E">
        <w:rPr>
          <w:rFonts w:ascii="Times New Roman" w:hAnsi="Times New Roman"/>
          <w:bCs/>
          <w:sz w:val="28"/>
          <w:szCs w:val="28"/>
        </w:rPr>
        <w:t>т</w:t>
      </w:r>
      <w:r w:rsidRPr="00167C7E">
        <w:rPr>
          <w:rFonts w:ascii="Times New Roman" w:hAnsi="Times New Roman"/>
          <w:bCs/>
          <w:sz w:val="28"/>
          <w:szCs w:val="28"/>
        </w:rPr>
        <w:t>ки инвестиционной стратегии компании в зависимости от ее организационно-правовой формы</w:t>
      </w:r>
      <w:r>
        <w:rPr>
          <w:rFonts w:ascii="Times New Roman" w:hAnsi="Times New Roman"/>
          <w:bCs/>
          <w:sz w:val="28"/>
          <w:szCs w:val="28"/>
        </w:rPr>
        <w:t>?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lastRenderedPageBreak/>
        <w:t xml:space="preserve"> Охарактеризуйте и приведите примеры реализации инвестиционных стр</w:t>
      </w:r>
      <w:r w:rsidRPr="00167C7E">
        <w:rPr>
          <w:rFonts w:ascii="Times New Roman" w:hAnsi="Times New Roman"/>
          <w:sz w:val="28"/>
          <w:szCs w:val="28"/>
        </w:rPr>
        <w:t>а</w:t>
      </w:r>
      <w:r w:rsidRPr="00167C7E">
        <w:rPr>
          <w:rFonts w:ascii="Times New Roman" w:hAnsi="Times New Roman"/>
          <w:sz w:val="28"/>
          <w:szCs w:val="28"/>
        </w:rPr>
        <w:t>тегий организации: обновления, перепрофилирования, диверсификации, интеграции и сокращения.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7C7E">
        <w:rPr>
          <w:rFonts w:ascii="Times New Roman" w:hAnsi="Times New Roman"/>
          <w:sz w:val="28"/>
          <w:szCs w:val="28"/>
        </w:rPr>
        <w:t>Проанализируйте взаимосвязь стадии жизненного цикла организации и инвестиционной стратегии.</w:t>
      </w:r>
    </w:p>
    <w:p w:rsidR="00167C7E" w:rsidRPr="00167C7E" w:rsidRDefault="00167C7E" w:rsidP="00D24466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67C7E">
        <w:rPr>
          <w:rFonts w:ascii="Times New Roman" w:hAnsi="Times New Roman"/>
          <w:bCs/>
          <w:sz w:val="28"/>
          <w:szCs w:val="28"/>
        </w:rPr>
        <w:t xml:space="preserve">Каковы основные целевые установки стратегий </w:t>
      </w:r>
      <w:r w:rsidRPr="00167C7E">
        <w:rPr>
          <w:rFonts w:ascii="Times New Roman" w:hAnsi="Times New Roman"/>
          <w:sz w:val="28"/>
          <w:szCs w:val="28"/>
        </w:rPr>
        <w:t>обновления, перепрофил</w:t>
      </w:r>
      <w:r w:rsidRPr="00167C7E">
        <w:rPr>
          <w:rFonts w:ascii="Times New Roman" w:hAnsi="Times New Roman"/>
          <w:sz w:val="28"/>
          <w:szCs w:val="28"/>
        </w:rPr>
        <w:t>и</w:t>
      </w:r>
      <w:r w:rsidRPr="00167C7E">
        <w:rPr>
          <w:rFonts w:ascii="Times New Roman" w:hAnsi="Times New Roman"/>
          <w:sz w:val="28"/>
          <w:szCs w:val="28"/>
        </w:rPr>
        <w:t>рования, диверсификации, интеграции и сокращения</w:t>
      </w:r>
      <w:r>
        <w:rPr>
          <w:rFonts w:ascii="Times New Roman" w:hAnsi="Times New Roman"/>
          <w:sz w:val="28"/>
          <w:szCs w:val="28"/>
        </w:rPr>
        <w:t>?</w:t>
      </w:r>
    </w:p>
    <w:p w:rsidR="00EA4672" w:rsidRPr="00B315AD" w:rsidRDefault="00167C7E" w:rsidP="00D24466">
      <w:pPr>
        <w:pStyle w:val="3"/>
        <w:numPr>
          <w:ilvl w:val="0"/>
          <w:numId w:val="14"/>
        </w:numPr>
        <w:tabs>
          <w:tab w:val="clear" w:pos="1276"/>
          <w:tab w:val="left" w:pos="1134"/>
        </w:tabs>
        <w:spacing w:line="360" w:lineRule="auto"/>
        <w:ind w:left="0" w:firstLine="709"/>
      </w:pPr>
      <w:r w:rsidRPr="00167C7E">
        <w:rPr>
          <w:bCs/>
        </w:rPr>
        <w:t>Какие показатели и критерии используются для оценки эффективности р</w:t>
      </w:r>
      <w:r w:rsidRPr="00167C7E">
        <w:rPr>
          <w:bCs/>
        </w:rPr>
        <w:t>е</w:t>
      </w:r>
      <w:r w:rsidRPr="00167C7E">
        <w:rPr>
          <w:bCs/>
        </w:rPr>
        <w:t>ализации стратег</w:t>
      </w:r>
      <w:r>
        <w:rPr>
          <w:bCs/>
        </w:rPr>
        <w:t xml:space="preserve">ий </w:t>
      </w:r>
      <w:r>
        <w:t>обновления, перепрофилирования, диверсификации, интеграции и сокращения?</w:t>
      </w:r>
    </w:p>
    <w:p w:rsidR="00BF3CA2" w:rsidRPr="00331A52" w:rsidRDefault="00BF3CA2" w:rsidP="00331A5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B315AD" w:rsidRPr="006B03B6" w:rsidRDefault="006B03B6" w:rsidP="00331A52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</w:rPr>
      </w:pPr>
      <w:r w:rsidRPr="006B03B6">
        <w:rPr>
          <w:i/>
          <w:color w:val="000000"/>
          <w:sz w:val="28"/>
          <w:szCs w:val="28"/>
        </w:rPr>
        <w:t>Задание для индивидуальной работы</w:t>
      </w:r>
    </w:p>
    <w:p w:rsidR="000D1EBC" w:rsidRDefault="00C03681" w:rsidP="00BB752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0290F">
        <w:rPr>
          <w:b/>
          <w:color w:val="000000"/>
          <w:sz w:val="28"/>
          <w:szCs w:val="28"/>
        </w:rPr>
        <w:t xml:space="preserve">Задание </w:t>
      </w:r>
      <w:r w:rsidR="002A75D2" w:rsidRPr="0020290F">
        <w:rPr>
          <w:b/>
          <w:color w:val="000000"/>
          <w:sz w:val="28"/>
          <w:szCs w:val="28"/>
        </w:rPr>
        <w:t>1.</w:t>
      </w:r>
      <w:r w:rsidRPr="0020290F">
        <w:rPr>
          <w:b/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="00167C7E">
        <w:rPr>
          <w:color w:val="000000"/>
          <w:sz w:val="28"/>
          <w:szCs w:val="28"/>
        </w:rPr>
        <w:t>Охарактеризуйте возможности реализации стратегии обновления основных фондов российскими компаниями в зависимости от вида деятельности, масштаба, организационно-правовой формы, стадии жизненного цикла</w:t>
      </w:r>
      <w:r w:rsidR="001E7134">
        <w:rPr>
          <w:color w:val="000000"/>
          <w:sz w:val="28"/>
          <w:szCs w:val="28"/>
        </w:rPr>
        <w:t>.</w:t>
      </w:r>
    </w:p>
    <w:p w:rsidR="001E7134" w:rsidRDefault="00BB752D" w:rsidP="001E7134">
      <w:pPr>
        <w:spacing w:line="360" w:lineRule="auto"/>
        <w:ind w:firstLine="709"/>
        <w:jc w:val="both"/>
        <w:rPr>
          <w:sz w:val="28"/>
          <w:szCs w:val="28"/>
        </w:rPr>
      </w:pPr>
      <w:r w:rsidRPr="0020290F">
        <w:rPr>
          <w:b/>
          <w:sz w:val="28"/>
        </w:rPr>
        <w:t xml:space="preserve">Задание </w:t>
      </w:r>
      <w:r w:rsidR="002A75D2" w:rsidRPr="0020290F">
        <w:rPr>
          <w:b/>
          <w:sz w:val="28"/>
        </w:rPr>
        <w:t>1.</w:t>
      </w:r>
      <w:r w:rsidRPr="0020290F">
        <w:rPr>
          <w:b/>
          <w:sz w:val="28"/>
        </w:rPr>
        <w:t>2</w:t>
      </w:r>
      <w:r w:rsidRPr="00BB752D">
        <w:rPr>
          <w:sz w:val="28"/>
        </w:rPr>
        <w:t xml:space="preserve"> </w:t>
      </w:r>
      <w:r w:rsidR="001E7134">
        <w:rPr>
          <w:sz w:val="28"/>
          <w:szCs w:val="28"/>
        </w:rPr>
        <w:t>Современные условия ведения бизнеса таковы, что для достиж</w:t>
      </w:r>
      <w:r w:rsidR="001E7134">
        <w:rPr>
          <w:sz w:val="28"/>
          <w:szCs w:val="28"/>
        </w:rPr>
        <w:t>е</w:t>
      </w:r>
      <w:r w:rsidR="001E7134">
        <w:rPr>
          <w:sz w:val="28"/>
          <w:szCs w:val="28"/>
        </w:rPr>
        <w:t>ния и укрепления долгосрочной конкурентоспособности хозяйствующие субъекты вынуждены производить корректировку своей деятельности, ориентируясь на м</w:t>
      </w:r>
      <w:r w:rsidR="001E7134">
        <w:rPr>
          <w:sz w:val="28"/>
          <w:szCs w:val="28"/>
        </w:rPr>
        <w:t>е</w:t>
      </w:r>
      <w:r w:rsidR="001E7134">
        <w:rPr>
          <w:sz w:val="28"/>
          <w:szCs w:val="28"/>
        </w:rPr>
        <w:t>няющиеся требования времени.</w:t>
      </w:r>
    </w:p>
    <w:p w:rsidR="00E71CFC" w:rsidRDefault="001E7134" w:rsidP="001E713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видов инвестиционной стратегии, который позволяет коренным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разом изменить политику организации, является перепрофилирование деятельности. Данная инвестиционная стратегия становится актуальной в виду естественного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 компании, желания предотвратить или преодолеть кризисные явления, диверс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фикации видов деятельности, изменения интересов собственников компании стан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вится.</w:t>
      </w:r>
    </w:p>
    <w:p w:rsidR="001E7134" w:rsidRPr="00BB752D" w:rsidRDefault="001E7134" w:rsidP="001E7134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>Для конкретного хозяйствующего субъекта охарактеризуйте причины реал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зации стратегии перепрофилирования. Какие цели планируют достичь собственники и менеджмент компании? Как</w:t>
      </w:r>
      <w:r w:rsidR="0020290F">
        <w:rPr>
          <w:sz w:val="28"/>
          <w:szCs w:val="28"/>
        </w:rPr>
        <w:t>ова возможная</w:t>
      </w:r>
      <w:r>
        <w:rPr>
          <w:sz w:val="28"/>
          <w:szCs w:val="28"/>
        </w:rPr>
        <w:t xml:space="preserve"> реакци</w:t>
      </w:r>
      <w:r w:rsidR="0020290F">
        <w:rPr>
          <w:sz w:val="28"/>
          <w:szCs w:val="28"/>
        </w:rPr>
        <w:t>я</w:t>
      </w:r>
      <w:r>
        <w:rPr>
          <w:sz w:val="28"/>
          <w:szCs w:val="28"/>
        </w:rPr>
        <w:t xml:space="preserve"> сотрудников компани</w:t>
      </w:r>
      <w:r w:rsidR="0020290F">
        <w:rPr>
          <w:sz w:val="28"/>
          <w:szCs w:val="28"/>
        </w:rPr>
        <w:t>и и как можно привлечь персонал к реализации подобной стратегии?</w:t>
      </w:r>
    </w:p>
    <w:p w:rsidR="00287315" w:rsidRDefault="00BB752D" w:rsidP="00BB752D">
      <w:pPr>
        <w:spacing w:line="360" w:lineRule="auto"/>
        <w:ind w:firstLine="708"/>
        <w:jc w:val="both"/>
        <w:rPr>
          <w:sz w:val="28"/>
        </w:rPr>
      </w:pPr>
      <w:r w:rsidRPr="00287315">
        <w:rPr>
          <w:b/>
          <w:sz w:val="28"/>
        </w:rPr>
        <w:lastRenderedPageBreak/>
        <w:t xml:space="preserve">Задание </w:t>
      </w:r>
      <w:r w:rsidR="002A75D2" w:rsidRPr="00287315">
        <w:rPr>
          <w:b/>
          <w:sz w:val="28"/>
        </w:rPr>
        <w:t>1.</w:t>
      </w:r>
      <w:r w:rsidRPr="00287315">
        <w:rPr>
          <w:b/>
          <w:sz w:val="28"/>
        </w:rPr>
        <w:t xml:space="preserve">3 </w:t>
      </w:r>
      <w:r w:rsidR="00287315" w:rsidRPr="00287315">
        <w:rPr>
          <w:sz w:val="28"/>
        </w:rPr>
        <w:t>Формирование устойчивой модели долгосрочного экономическ</w:t>
      </w:r>
      <w:r w:rsidR="00287315" w:rsidRPr="00287315">
        <w:rPr>
          <w:sz w:val="28"/>
        </w:rPr>
        <w:t>о</w:t>
      </w:r>
      <w:r w:rsidR="00287315" w:rsidRPr="00287315">
        <w:rPr>
          <w:sz w:val="28"/>
        </w:rPr>
        <w:t>го роста в мире в значительной степени определяется постоянно усиливающейся р</w:t>
      </w:r>
      <w:r w:rsidR="00287315" w:rsidRPr="00287315">
        <w:rPr>
          <w:sz w:val="28"/>
        </w:rPr>
        <w:t>о</w:t>
      </w:r>
      <w:r w:rsidR="00287315" w:rsidRPr="00287315">
        <w:rPr>
          <w:sz w:val="28"/>
        </w:rPr>
        <w:t>лью науки, технологий и инноваций (НТИ). Прогресс в этой сфере рассматривается большинством стран как основа национального благосостояния и, одновременно, как одна из приоритетных целей развития в условиях глобализации и глубоких трансформаций экономических, социальных и политических процессов. Хотя и сама сфера НТИ и политика по ее развитию эволюционируют стремительно, глобальное технологическое и инновационное пространство меняется еще быстрее, что требует оперативной и осознанной реакции управленцев, экспертов, различных экономич</w:t>
      </w:r>
      <w:r w:rsidR="00287315" w:rsidRPr="00287315">
        <w:rPr>
          <w:sz w:val="28"/>
        </w:rPr>
        <w:t>е</w:t>
      </w:r>
      <w:r w:rsidR="00287315" w:rsidRPr="00287315">
        <w:rPr>
          <w:sz w:val="28"/>
        </w:rPr>
        <w:t>ских а</w:t>
      </w:r>
      <w:r w:rsidR="00287315">
        <w:rPr>
          <w:sz w:val="28"/>
        </w:rPr>
        <w:t>гентов</w:t>
      </w:r>
      <w:r w:rsidR="00287315" w:rsidRPr="00287315">
        <w:rPr>
          <w:sz w:val="28"/>
        </w:rPr>
        <w:t>. На этом фоне актуализировался поиск новых подходов к</w:t>
      </w:r>
      <w:r w:rsidR="00287315">
        <w:rPr>
          <w:sz w:val="28"/>
        </w:rPr>
        <w:t xml:space="preserve"> разработке корпоративной стратегии.</w:t>
      </w:r>
    </w:p>
    <w:p w:rsidR="00BB752D" w:rsidRDefault="00287315" w:rsidP="00BB752D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Какие на данный момент времени существуют новые подходы к разработке и реализации инвестиционной стратегии компании? Докажите их целесообразность и соответствие требованиям цифровой экономики.</w:t>
      </w:r>
    </w:p>
    <w:p w:rsidR="00331A52" w:rsidRPr="00BB752D" w:rsidRDefault="00331A52" w:rsidP="00BB752D">
      <w:pPr>
        <w:spacing w:line="360" w:lineRule="auto"/>
        <w:ind w:firstLine="708"/>
        <w:jc w:val="both"/>
        <w:rPr>
          <w:sz w:val="28"/>
        </w:rPr>
      </w:pPr>
    </w:p>
    <w:p w:rsidR="00551B69" w:rsidRPr="00CD6EB6" w:rsidRDefault="00551B69" w:rsidP="00D9618B">
      <w:pPr>
        <w:pStyle w:val="1"/>
        <w:spacing w:line="360" w:lineRule="auto"/>
        <w:jc w:val="both"/>
        <w:rPr>
          <w:sz w:val="32"/>
        </w:rPr>
      </w:pPr>
      <w:bookmarkStart w:id="4" w:name="_Toc508645908"/>
      <w:r w:rsidRPr="00CD6EB6">
        <w:rPr>
          <w:sz w:val="32"/>
        </w:rPr>
        <w:t>2</w:t>
      </w:r>
      <w:r w:rsidR="00D9618B" w:rsidRPr="00CD6EB6">
        <w:rPr>
          <w:sz w:val="32"/>
        </w:rPr>
        <w:t xml:space="preserve"> </w:t>
      </w:r>
      <w:r w:rsidR="00287315" w:rsidRPr="00287315">
        <w:rPr>
          <w:sz w:val="32"/>
        </w:rPr>
        <w:t xml:space="preserve">Государственное регулирование и стимулирование </w:t>
      </w:r>
      <w:r w:rsidR="00287315">
        <w:rPr>
          <w:sz w:val="32"/>
        </w:rPr>
        <w:br/>
      </w:r>
      <w:r w:rsidR="00287315" w:rsidRPr="00287315">
        <w:rPr>
          <w:sz w:val="32"/>
        </w:rPr>
        <w:t>инвестиционной деятельности в РФ</w:t>
      </w:r>
      <w:bookmarkEnd w:id="4"/>
    </w:p>
    <w:p w:rsidR="00331A52" w:rsidRDefault="00331A52" w:rsidP="00331A5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:rsidR="00377D65" w:rsidRDefault="001362D6" w:rsidP="00331A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Цель </w:t>
      </w:r>
      <w:r w:rsidR="00377D65">
        <w:rPr>
          <w:sz w:val="28"/>
          <w:szCs w:val="28"/>
        </w:rPr>
        <w:t xml:space="preserve">- </w:t>
      </w:r>
      <w:r w:rsidR="00331C5C">
        <w:rPr>
          <w:sz w:val="28"/>
          <w:szCs w:val="28"/>
        </w:rPr>
        <w:t xml:space="preserve">изучить </w:t>
      </w:r>
      <w:r w:rsidR="00287315">
        <w:rPr>
          <w:sz w:val="28"/>
          <w:szCs w:val="28"/>
        </w:rPr>
        <w:t>роль государства в активизации инвестиционной деятельности компании; систематизировать факторы, оказывающие влияние на инвестиционную активность субъекта экономики</w:t>
      </w:r>
      <w:r w:rsidR="00331C5C">
        <w:rPr>
          <w:sz w:val="28"/>
          <w:szCs w:val="28"/>
        </w:rPr>
        <w:t>.</w:t>
      </w:r>
    </w:p>
    <w:p w:rsidR="00894FC2" w:rsidRPr="00331A52" w:rsidRDefault="00894FC2" w:rsidP="00331A52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4E3B47" w:rsidRDefault="004E3B47" w:rsidP="00331A52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План занятия</w:t>
      </w:r>
    </w:p>
    <w:p w:rsidR="004E3B47" w:rsidRDefault="004E3B47" w:rsidP="00331A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5811D1">
        <w:rPr>
          <w:sz w:val="28"/>
          <w:szCs w:val="28"/>
        </w:rPr>
        <w:t>Характеристика инвестиционной среды и инвестиционного климата РФ.</w:t>
      </w:r>
    </w:p>
    <w:p w:rsidR="002A75D2" w:rsidRDefault="004E3B47" w:rsidP="00331A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r w:rsidR="005811D1" w:rsidRPr="005811D1">
        <w:rPr>
          <w:sz w:val="28"/>
          <w:szCs w:val="28"/>
        </w:rPr>
        <w:t>Роль государства в активизации инвестиционной деятельности компании</w:t>
      </w:r>
      <w:r w:rsidR="00331A52">
        <w:rPr>
          <w:sz w:val="28"/>
          <w:szCs w:val="28"/>
        </w:rPr>
        <w:t xml:space="preserve"> и характеристика инструментов</w:t>
      </w:r>
      <w:r w:rsidR="002B07C0">
        <w:rPr>
          <w:sz w:val="28"/>
          <w:szCs w:val="28"/>
        </w:rPr>
        <w:t xml:space="preserve"> государственного регулирования инвестиционной д</w:t>
      </w:r>
      <w:r w:rsidR="002B07C0">
        <w:rPr>
          <w:sz w:val="28"/>
          <w:szCs w:val="28"/>
        </w:rPr>
        <w:t>е</w:t>
      </w:r>
      <w:r w:rsidR="002B07C0">
        <w:rPr>
          <w:sz w:val="28"/>
          <w:szCs w:val="28"/>
        </w:rPr>
        <w:t>ятельности</w:t>
      </w:r>
      <w:r w:rsidRPr="00894FC2">
        <w:rPr>
          <w:sz w:val="28"/>
          <w:szCs w:val="28"/>
        </w:rPr>
        <w:t xml:space="preserve">. </w:t>
      </w:r>
    </w:p>
    <w:p w:rsidR="004E3B47" w:rsidRDefault="002A75D2" w:rsidP="00331A5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="005811D1">
        <w:rPr>
          <w:sz w:val="28"/>
          <w:szCs w:val="28"/>
        </w:rPr>
        <w:t>Анализ ф</w:t>
      </w:r>
      <w:r w:rsidR="005811D1" w:rsidRPr="005811D1">
        <w:rPr>
          <w:sz w:val="28"/>
          <w:szCs w:val="28"/>
        </w:rPr>
        <w:t>акторов, определяющих инвестиционную активность компаний в РФ</w:t>
      </w:r>
      <w:r w:rsidR="005811D1">
        <w:rPr>
          <w:sz w:val="28"/>
          <w:szCs w:val="28"/>
        </w:rPr>
        <w:t>.</w:t>
      </w:r>
    </w:p>
    <w:p w:rsidR="004E3B47" w:rsidRDefault="004E3B47" w:rsidP="00331A52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Вопросы для самоконтроля по теме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Style w:val="afa"/>
          <w:sz w:val="28"/>
          <w:szCs w:val="28"/>
        </w:rPr>
        <w:t>Дайте</w:t>
      </w:r>
      <w:r>
        <w:rPr>
          <w:rStyle w:val="afa"/>
          <w:sz w:val="28"/>
        </w:rPr>
        <w:t xml:space="preserve"> характеристику </w:t>
      </w:r>
      <w:r>
        <w:rPr>
          <w:rFonts w:ascii="Times New Roman" w:hAnsi="Times New Roman"/>
          <w:sz w:val="28"/>
          <w:szCs w:val="28"/>
        </w:rPr>
        <w:t>инструментов государственного регулирования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вестиционной деятельности на современном этапе развития российской экономики.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Какие инвестиции способствуют благоприятному экономическому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тию общества?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Проанализируйте формы взаимодействия государственного и частного 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питала. Дайте оценку доступности и эффективности подобного взаимодействия на основе отечественного и зарубежного опыта.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Style w:val="afa"/>
          <w:sz w:val="28"/>
        </w:rPr>
        <w:t xml:space="preserve">Проанализируйте целевые установки </w:t>
      </w:r>
      <w:r>
        <w:rPr>
          <w:rFonts w:ascii="Times New Roman" w:hAnsi="Times New Roman"/>
          <w:bCs/>
          <w:sz w:val="28"/>
          <w:szCs w:val="28"/>
        </w:rPr>
        <w:t>государственной программы «Разв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z w:val="28"/>
          <w:szCs w:val="28"/>
        </w:rPr>
        <w:t>тие промышленности и повышение её конкурентоспособности».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  <w:szCs w:val="28"/>
        </w:rPr>
        <w:t>Охарактеризуйте направления расходования фонда национального благ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>состояния, фонда прямых инвестиций.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Проанализируйте деятельность крупнейших российских компаний с гос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дарственным участием и определите их роль в формировании инвестиционного климата страны.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Дайте определение инновационной активности субъекта экономики.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Раскройте содержание факторов, оказывающих влияние на </w:t>
      </w:r>
      <w:r>
        <w:rPr>
          <w:rFonts w:ascii="Times New Roman" w:hAnsi="Times New Roman"/>
          <w:sz w:val="28"/>
          <w:szCs w:val="28"/>
        </w:rPr>
        <w:t>инвестицио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ную активность компаний.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Проранжируйте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факторы, оказывающих влияние на инвестиционную а</w:t>
      </w:r>
      <w:r>
        <w:rPr>
          <w:rFonts w:ascii="Times New Roman" w:hAnsi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/>
          <w:sz w:val="28"/>
          <w:szCs w:val="28"/>
          <w:shd w:val="clear" w:color="auto" w:fill="FFFFFF"/>
        </w:rPr>
        <w:t>тивность компаний, выделите факторы позитивные и негативные с вашей точки зр</w:t>
      </w:r>
      <w:r>
        <w:rPr>
          <w:rFonts w:ascii="Times New Roman" w:hAnsi="Times New Roman"/>
          <w:sz w:val="28"/>
          <w:szCs w:val="28"/>
          <w:shd w:val="clear" w:color="auto" w:fill="FFFFFF"/>
        </w:rPr>
        <w:t>е</w:t>
      </w:r>
      <w:r>
        <w:rPr>
          <w:rFonts w:ascii="Times New Roman" w:hAnsi="Times New Roman"/>
          <w:sz w:val="28"/>
          <w:szCs w:val="28"/>
          <w:shd w:val="clear" w:color="auto" w:fill="FFFFFF"/>
        </w:rPr>
        <w:t>ния.</w:t>
      </w:r>
    </w:p>
    <w:p w:rsid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Какие показатели используются для оценки инвестиционной активности на </w:t>
      </w:r>
      <w:r>
        <w:rPr>
          <w:rFonts w:ascii="Times New Roman" w:eastAsia="Calibri" w:hAnsi="Times New Roman"/>
          <w:sz w:val="28"/>
          <w:szCs w:val="23"/>
          <w:shd w:val="clear" w:color="auto" w:fill="FFFFFF"/>
          <w:lang w:eastAsia="en-US"/>
        </w:rPr>
        <w:t>региональном, отраслевом и микроуровне.</w:t>
      </w:r>
    </w:p>
    <w:p w:rsidR="005F76D8" w:rsidRP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3"/>
          <w:shd w:val="clear" w:color="auto" w:fill="FFFFFF"/>
          <w:lang w:eastAsia="en-US"/>
        </w:rPr>
        <w:t xml:space="preserve">Как </w:t>
      </w:r>
      <w:r w:rsidRPr="005F76D8">
        <w:rPr>
          <w:rFonts w:ascii="Times New Roman" w:eastAsia="Calibri" w:hAnsi="Times New Roman"/>
          <w:sz w:val="28"/>
          <w:szCs w:val="23"/>
          <w:shd w:val="clear" w:color="auto" w:fill="FFFFFF"/>
          <w:lang w:eastAsia="en-US"/>
        </w:rPr>
        <w:t>инвестиционный климат территории влияет на инвестиционную а</w:t>
      </w:r>
      <w:r w:rsidRPr="005F76D8">
        <w:rPr>
          <w:rFonts w:ascii="Times New Roman" w:eastAsia="Calibri" w:hAnsi="Times New Roman"/>
          <w:sz w:val="28"/>
          <w:szCs w:val="23"/>
          <w:shd w:val="clear" w:color="auto" w:fill="FFFFFF"/>
          <w:lang w:eastAsia="en-US"/>
        </w:rPr>
        <w:t>к</w:t>
      </w:r>
      <w:r w:rsidRPr="005F76D8">
        <w:rPr>
          <w:rFonts w:ascii="Times New Roman" w:eastAsia="Calibri" w:hAnsi="Times New Roman"/>
          <w:sz w:val="28"/>
          <w:szCs w:val="23"/>
          <w:shd w:val="clear" w:color="auto" w:fill="FFFFFF"/>
          <w:lang w:eastAsia="en-US"/>
        </w:rPr>
        <w:t>тивность компаний?</w:t>
      </w:r>
    </w:p>
    <w:p w:rsidR="00894FC2" w:rsidRPr="005F76D8" w:rsidRDefault="005F76D8" w:rsidP="00D24466">
      <w:pPr>
        <w:pStyle w:val="a3"/>
        <w:numPr>
          <w:ilvl w:val="0"/>
          <w:numId w:val="2"/>
        </w:numPr>
        <w:tabs>
          <w:tab w:val="left" w:pos="1134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5F76D8">
        <w:rPr>
          <w:rFonts w:ascii="Times New Roman" w:hAnsi="Times New Roman"/>
          <w:sz w:val="28"/>
          <w:szCs w:val="28"/>
        </w:rPr>
        <w:t xml:space="preserve">Проанализируйте отечественный и зарубежный опыт </w:t>
      </w:r>
      <w:r w:rsidRPr="005F76D8">
        <w:rPr>
          <w:rFonts w:ascii="Times New Roman" w:hAnsi="Times New Roman"/>
          <w:sz w:val="28"/>
        </w:rPr>
        <w:t>заключения конце</w:t>
      </w:r>
      <w:r w:rsidRPr="005F76D8">
        <w:rPr>
          <w:rFonts w:ascii="Times New Roman" w:hAnsi="Times New Roman"/>
          <w:sz w:val="28"/>
        </w:rPr>
        <w:t>с</w:t>
      </w:r>
      <w:r w:rsidRPr="005F76D8">
        <w:rPr>
          <w:rFonts w:ascii="Times New Roman" w:hAnsi="Times New Roman"/>
          <w:sz w:val="28"/>
        </w:rPr>
        <w:t>сионных соглашений в порядке частной инициативы.</w:t>
      </w:r>
      <w:r w:rsidR="00894FC2" w:rsidRPr="005F76D8">
        <w:rPr>
          <w:rFonts w:ascii="Times New Roman" w:hAnsi="Times New Roman"/>
          <w:sz w:val="28"/>
        </w:rPr>
        <w:t xml:space="preserve"> </w:t>
      </w:r>
    </w:p>
    <w:p w:rsidR="004E3B47" w:rsidRPr="00CD6EB6" w:rsidRDefault="004E3B47" w:rsidP="00CD6EB6">
      <w:pPr>
        <w:ind w:firstLine="708"/>
        <w:jc w:val="both"/>
        <w:rPr>
          <w:sz w:val="20"/>
        </w:rPr>
      </w:pPr>
    </w:p>
    <w:p w:rsidR="002A75D2" w:rsidRDefault="002A75D2" w:rsidP="002A75D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Задание для индивидуальной работы</w:t>
      </w:r>
    </w:p>
    <w:p w:rsidR="004D0BAA" w:rsidRPr="004D0BAA" w:rsidRDefault="004D0BAA" w:rsidP="004D0BAA">
      <w:pPr>
        <w:spacing w:line="360" w:lineRule="auto"/>
        <w:ind w:firstLine="708"/>
        <w:jc w:val="both"/>
        <w:rPr>
          <w:sz w:val="28"/>
        </w:rPr>
      </w:pPr>
      <w:r w:rsidRPr="00D24466">
        <w:rPr>
          <w:b/>
          <w:sz w:val="28"/>
        </w:rPr>
        <w:t>Зада</w:t>
      </w:r>
      <w:r w:rsidR="00D17742" w:rsidRPr="00D24466">
        <w:rPr>
          <w:b/>
          <w:sz w:val="28"/>
        </w:rPr>
        <w:t>ние</w:t>
      </w:r>
      <w:r w:rsidRPr="00D24466">
        <w:rPr>
          <w:b/>
          <w:sz w:val="28"/>
        </w:rPr>
        <w:t xml:space="preserve"> 2.</w:t>
      </w:r>
      <w:r w:rsidR="00D17742" w:rsidRPr="00D24466">
        <w:rPr>
          <w:b/>
          <w:sz w:val="28"/>
        </w:rPr>
        <w:t>1</w:t>
      </w:r>
      <w:proofErr w:type="gramStart"/>
      <w:r w:rsidRPr="004D0BAA">
        <w:rPr>
          <w:sz w:val="28"/>
        </w:rPr>
        <w:t xml:space="preserve"> </w:t>
      </w:r>
      <w:r w:rsidR="00D24466">
        <w:rPr>
          <w:color w:val="000000"/>
          <w:sz w:val="28"/>
          <w:szCs w:val="28"/>
        </w:rPr>
        <w:t>О</w:t>
      </w:r>
      <w:proofErr w:type="gramEnd"/>
      <w:r w:rsidR="00D24466">
        <w:rPr>
          <w:color w:val="000000"/>
          <w:sz w:val="28"/>
          <w:szCs w:val="28"/>
        </w:rPr>
        <w:t xml:space="preserve">пределите возможный объем инвестиций в прогнозом периоде, если в базисном периоде объем ВВП составил 100 млрд. р., инвестиции в основной </w:t>
      </w:r>
      <w:r w:rsidR="00D24466">
        <w:rPr>
          <w:color w:val="000000"/>
          <w:sz w:val="28"/>
          <w:szCs w:val="28"/>
        </w:rPr>
        <w:lastRenderedPageBreak/>
        <w:t>капитал 7,9 %. В прогнозном периоде предусматривается рост ВВП на 12% и доли инвестиций в ВВП на 6 %. Объем иностранных инвестиций предполагается на уровне 7% от внутренних инвестиций.</w:t>
      </w:r>
      <w:r w:rsidRPr="004D0BAA">
        <w:rPr>
          <w:sz w:val="28"/>
        </w:rPr>
        <w:t xml:space="preserve"> </w:t>
      </w:r>
    </w:p>
    <w:p w:rsidR="004D0BAA" w:rsidRPr="00D24466" w:rsidRDefault="004D0BAA" w:rsidP="00D24466">
      <w:pPr>
        <w:spacing w:line="360" w:lineRule="auto"/>
        <w:ind w:firstLine="708"/>
        <w:jc w:val="both"/>
        <w:rPr>
          <w:sz w:val="28"/>
          <w:szCs w:val="28"/>
        </w:rPr>
      </w:pPr>
      <w:r w:rsidRPr="00D24466">
        <w:rPr>
          <w:b/>
          <w:sz w:val="28"/>
        </w:rPr>
        <w:t>Зада</w:t>
      </w:r>
      <w:r w:rsidR="00D17742" w:rsidRPr="00D24466">
        <w:rPr>
          <w:b/>
          <w:sz w:val="28"/>
        </w:rPr>
        <w:t>ние</w:t>
      </w:r>
      <w:r w:rsidRPr="00D24466">
        <w:rPr>
          <w:b/>
          <w:sz w:val="28"/>
        </w:rPr>
        <w:t xml:space="preserve"> 2.</w:t>
      </w:r>
      <w:r w:rsidR="00D17742" w:rsidRPr="00D24466">
        <w:rPr>
          <w:b/>
          <w:sz w:val="28"/>
        </w:rPr>
        <w:t>2</w:t>
      </w:r>
      <w:proofErr w:type="gramStart"/>
      <w:r w:rsidRPr="004D0BAA">
        <w:rPr>
          <w:sz w:val="28"/>
        </w:rPr>
        <w:t xml:space="preserve"> </w:t>
      </w:r>
      <w:r w:rsidR="00D24466">
        <w:rPr>
          <w:color w:val="000000"/>
          <w:sz w:val="28"/>
          <w:szCs w:val="28"/>
        </w:rPr>
        <w:t>П</w:t>
      </w:r>
      <w:proofErr w:type="gramEnd"/>
      <w:r w:rsidR="00D24466">
        <w:rPr>
          <w:color w:val="000000"/>
          <w:sz w:val="28"/>
          <w:szCs w:val="28"/>
        </w:rPr>
        <w:t>ри отсутствии иностранных инвестиций в экономику региона определите возможный объем инвестиций в прогнозом периоде, если в базисном периоде объем ВРП составил 15 млрд. р., инвестиции в основной капитал 5,5%. В прогнозном периоде предусматривается рост ВРП на 4% и доли инвестиций в ВРП на 2 %. А также спрогнозируйте численность занятых в рассматриваемых отраслях индексным методом в результате реализации государственной  программы по разв</w:t>
      </w:r>
      <w:r w:rsidR="00D24466">
        <w:rPr>
          <w:color w:val="000000"/>
          <w:sz w:val="28"/>
          <w:szCs w:val="28"/>
        </w:rPr>
        <w:t>и</w:t>
      </w:r>
      <w:r w:rsidR="00D24466">
        <w:rPr>
          <w:color w:val="000000"/>
          <w:sz w:val="28"/>
          <w:szCs w:val="28"/>
        </w:rPr>
        <w:t>тию инвестиционной привлекательности северных регионов страны, если в отраслях материального производства численность занятых уменьшится на 0,5%, в непрои</w:t>
      </w:r>
      <w:r w:rsidR="00D24466">
        <w:rPr>
          <w:color w:val="000000"/>
          <w:sz w:val="28"/>
          <w:szCs w:val="28"/>
        </w:rPr>
        <w:t>з</w:t>
      </w:r>
      <w:r w:rsidR="00D24466">
        <w:rPr>
          <w:color w:val="000000"/>
          <w:sz w:val="28"/>
          <w:szCs w:val="28"/>
        </w:rPr>
        <w:t xml:space="preserve">водственной сфере – увеличится на 3,5%. При этом численность занятых в базисном периоде: в </w:t>
      </w:r>
      <w:r w:rsidR="00D24466" w:rsidRPr="00D24466">
        <w:rPr>
          <w:color w:val="000000"/>
          <w:sz w:val="28"/>
          <w:szCs w:val="28"/>
        </w:rPr>
        <w:t>отраслях материального производства – 1291 тыс. чел., в непроизво</w:t>
      </w:r>
      <w:r w:rsidR="00D24466" w:rsidRPr="00D24466">
        <w:rPr>
          <w:color w:val="000000"/>
          <w:sz w:val="28"/>
          <w:szCs w:val="28"/>
        </w:rPr>
        <w:t>д</w:t>
      </w:r>
      <w:r w:rsidR="00D24466" w:rsidRPr="00D24466">
        <w:rPr>
          <w:color w:val="000000"/>
          <w:sz w:val="28"/>
          <w:szCs w:val="28"/>
        </w:rPr>
        <w:t>ственных отраслях – 1395 тыс. чел.</w:t>
      </w:r>
    </w:p>
    <w:p w:rsidR="00D24466" w:rsidRPr="00D24466" w:rsidRDefault="00E3270B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b/>
          <w:sz w:val="28"/>
          <w:szCs w:val="28"/>
        </w:rPr>
        <w:t>Зада</w:t>
      </w:r>
      <w:r w:rsidR="00D24466" w:rsidRPr="00D24466">
        <w:rPr>
          <w:b/>
          <w:sz w:val="28"/>
          <w:szCs w:val="28"/>
        </w:rPr>
        <w:t>ние</w:t>
      </w:r>
      <w:r w:rsidRPr="00D24466">
        <w:rPr>
          <w:b/>
          <w:sz w:val="28"/>
          <w:szCs w:val="28"/>
        </w:rPr>
        <w:t xml:space="preserve"> </w:t>
      </w:r>
      <w:r w:rsidR="002A75D2" w:rsidRPr="00D24466">
        <w:rPr>
          <w:b/>
          <w:sz w:val="28"/>
          <w:szCs w:val="28"/>
        </w:rPr>
        <w:t>2</w:t>
      </w:r>
      <w:r w:rsidR="004D0BAA" w:rsidRPr="00D24466">
        <w:rPr>
          <w:b/>
          <w:sz w:val="28"/>
          <w:szCs w:val="28"/>
        </w:rPr>
        <w:t>.</w:t>
      </w:r>
      <w:r w:rsidRPr="00D24466">
        <w:rPr>
          <w:b/>
          <w:sz w:val="28"/>
          <w:szCs w:val="28"/>
        </w:rPr>
        <w:t>3</w:t>
      </w:r>
      <w:r w:rsidR="004D0BAA" w:rsidRPr="00D24466">
        <w:rPr>
          <w:sz w:val="28"/>
          <w:szCs w:val="28"/>
        </w:rPr>
        <w:t xml:space="preserve"> </w:t>
      </w:r>
      <w:r w:rsidR="00D24466" w:rsidRPr="00D24466">
        <w:rPr>
          <w:color w:val="000000"/>
          <w:sz w:val="28"/>
          <w:szCs w:val="28"/>
        </w:rPr>
        <w:t>Определите верно ли утверждение: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1) К необходимым формам государственного вмешательства в инвестицио</w:t>
      </w:r>
      <w:r w:rsidRPr="00D24466">
        <w:rPr>
          <w:color w:val="000000"/>
          <w:sz w:val="28"/>
          <w:szCs w:val="28"/>
        </w:rPr>
        <w:t>н</w:t>
      </w:r>
      <w:r w:rsidRPr="00D24466">
        <w:rPr>
          <w:color w:val="000000"/>
          <w:sz w:val="28"/>
          <w:szCs w:val="28"/>
        </w:rPr>
        <w:t>ную деятельность можно отнести следующие: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Регулирование рынка ценных бумаг (РЦБ).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Контроль и правовое обеспечение осуществления инвестиционной деятельн</w:t>
      </w:r>
      <w:r w:rsidRPr="00D24466">
        <w:rPr>
          <w:color w:val="000000"/>
          <w:sz w:val="28"/>
          <w:szCs w:val="28"/>
        </w:rPr>
        <w:t>о</w:t>
      </w:r>
      <w:r w:rsidRPr="00D24466">
        <w:rPr>
          <w:color w:val="000000"/>
          <w:sz w:val="28"/>
          <w:szCs w:val="28"/>
        </w:rPr>
        <w:t>сти за пределы государства.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Формирование эффективной налоговой политики для инвестиционной де</w:t>
      </w:r>
      <w:r w:rsidRPr="00D24466">
        <w:rPr>
          <w:color w:val="000000"/>
          <w:sz w:val="28"/>
          <w:szCs w:val="28"/>
        </w:rPr>
        <w:t>я</w:t>
      </w:r>
      <w:r w:rsidRPr="00D24466">
        <w:rPr>
          <w:color w:val="000000"/>
          <w:sz w:val="28"/>
          <w:szCs w:val="28"/>
        </w:rPr>
        <w:t>тельности.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24466">
        <w:rPr>
          <w:color w:val="000000"/>
          <w:sz w:val="28"/>
          <w:szCs w:val="28"/>
        </w:rPr>
        <w:t>Регулирование</w:t>
      </w:r>
      <w:r w:rsidRPr="00D24466">
        <w:rPr>
          <w:color w:val="000000"/>
          <w:sz w:val="28"/>
        </w:rPr>
        <w:t xml:space="preserve"> направлений и объектов инвестиционной деятельности.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24466">
        <w:rPr>
          <w:color w:val="000000"/>
          <w:sz w:val="28"/>
        </w:rPr>
        <w:t>Экспертиза проектов инвестирования.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24466">
        <w:rPr>
          <w:color w:val="000000"/>
          <w:sz w:val="28"/>
        </w:rPr>
        <w:t>Предоставление финансовой помощи.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 w:rsidRPr="00D24466">
        <w:rPr>
          <w:color w:val="000000"/>
          <w:sz w:val="28"/>
          <w:szCs w:val="28"/>
        </w:rPr>
        <w:t xml:space="preserve"> Бюджетному финансированию присущ ряд принципов, наиболее важными из которых являются: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получение максимального экономического и социального эффекта при соп</w:t>
      </w:r>
      <w:r w:rsidRPr="00D24466">
        <w:rPr>
          <w:color w:val="000000"/>
          <w:sz w:val="28"/>
          <w:szCs w:val="28"/>
        </w:rPr>
        <w:t>о</w:t>
      </w:r>
      <w:r w:rsidRPr="00D24466">
        <w:rPr>
          <w:color w:val="000000"/>
          <w:sz w:val="28"/>
          <w:szCs w:val="28"/>
        </w:rPr>
        <w:t>ставимой величине затрат;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lastRenderedPageBreak/>
        <w:t>- конкурсный отбор инвестиционных проектов для финансирования с учетом их политической привлекательности и приоритетности;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целевой характер использования бюджетных ресурсов;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выделение средств на возвратной и, как правило, возмездной основе и др.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3) Среди макроэкономических факторов, определяющих инвестиционную а</w:t>
      </w:r>
      <w:r w:rsidRPr="00D24466">
        <w:rPr>
          <w:color w:val="000000"/>
          <w:sz w:val="28"/>
          <w:szCs w:val="28"/>
        </w:rPr>
        <w:t>к</w:t>
      </w:r>
      <w:r w:rsidRPr="00D24466">
        <w:rPr>
          <w:color w:val="000000"/>
          <w:sz w:val="28"/>
          <w:szCs w:val="28"/>
        </w:rPr>
        <w:t>тивность компаний в России можно выделить: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правовое обеспечение инвестиционной деятельности;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социальное и политическое положение в обществе;</w:t>
      </w:r>
    </w:p>
    <w:p w:rsidR="00D24466" w:rsidRP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наличие свободных экономических зон;</w:t>
      </w:r>
    </w:p>
    <w:p w:rsidR="004D0BAA" w:rsidRDefault="00D24466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24466">
        <w:rPr>
          <w:color w:val="000000"/>
          <w:sz w:val="28"/>
          <w:szCs w:val="28"/>
        </w:rPr>
        <w:t>- степень риска вложения инвестиций.</w:t>
      </w:r>
    </w:p>
    <w:p w:rsidR="00D24466" w:rsidRDefault="00D24466" w:rsidP="00D24466">
      <w:pPr>
        <w:spacing w:line="360" w:lineRule="auto"/>
        <w:ind w:firstLine="709"/>
        <w:jc w:val="both"/>
        <w:rPr>
          <w:sz w:val="28"/>
          <w:szCs w:val="28"/>
        </w:rPr>
      </w:pPr>
      <w:r w:rsidRPr="00D24466">
        <w:rPr>
          <w:b/>
          <w:color w:val="000000"/>
          <w:sz w:val="28"/>
          <w:szCs w:val="28"/>
        </w:rPr>
        <w:t>Задание 2.4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Составьте таблицу, в которой отразите объективные и субъекти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ные факторы, формирующие инвестиционный климат Оренбургской области (или любого другого региона РФ), опишите их, укажите направление и степень их вли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ния на инвестиционный климат.</w:t>
      </w:r>
    </w:p>
    <w:p w:rsidR="00D24466" w:rsidRDefault="00D24466" w:rsidP="00D2446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примеру, объективным фактором будет являться наличие природных ресу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сов или местоположение.</w:t>
      </w:r>
    </w:p>
    <w:p w:rsidR="00D24466" w:rsidRDefault="00D24466" w:rsidP="00D2446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Субъективным фактором будет выступать трудовой потенциал, научный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тенциал и т.д.</w:t>
      </w:r>
    </w:p>
    <w:p w:rsidR="002B07C0" w:rsidRDefault="002B07C0" w:rsidP="00D24466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51B69" w:rsidRPr="00CD6EB6" w:rsidRDefault="00551B69" w:rsidP="008D582E">
      <w:pPr>
        <w:pStyle w:val="1"/>
        <w:spacing w:line="360" w:lineRule="auto"/>
        <w:jc w:val="both"/>
        <w:rPr>
          <w:sz w:val="32"/>
        </w:rPr>
      </w:pPr>
      <w:bookmarkStart w:id="5" w:name="_Toc508645909"/>
      <w:r w:rsidRPr="00CD6EB6">
        <w:rPr>
          <w:sz w:val="32"/>
        </w:rPr>
        <w:t>3</w:t>
      </w:r>
      <w:r w:rsidR="000E6F96" w:rsidRPr="00CD6EB6">
        <w:rPr>
          <w:sz w:val="32"/>
        </w:rPr>
        <w:t xml:space="preserve"> </w:t>
      </w:r>
      <w:r w:rsidR="00D24466">
        <w:rPr>
          <w:sz w:val="32"/>
        </w:rPr>
        <w:t>Инвестиционная стратегия как источник внутреннего роста организации</w:t>
      </w:r>
      <w:bookmarkEnd w:id="5"/>
    </w:p>
    <w:p w:rsidR="00551B69" w:rsidRPr="00CD6EB6" w:rsidRDefault="00551B69" w:rsidP="00CD6EB6">
      <w:pPr>
        <w:autoSpaceDE w:val="0"/>
        <w:autoSpaceDN w:val="0"/>
        <w:adjustRightInd w:val="0"/>
        <w:ind w:firstLine="709"/>
        <w:jc w:val="both"/>
        <w:rPr>
          <w:color w:val="000000"/>
          <w:sz w:val="20"/>
          <w:szCs w:val="28"/>
        </w:rPr>
      </w:pPr>
    </w:p>
    <w:p w:rsidR="002A75D2" w:rsidRPr="002A75D2" w:rsidRDefault="002A75D2" w:rsidP="002A75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Цель </w:t>
      </w:r>
      <w:r>
        <w:rPr>
          <w:sz w:val="28"/>
        </w:rPr>
        <w:t xml:space="preserve">– </w:t>
      </w:r>
      <w:r w:rsidRPr="002A75D2">
        <w:rPr>
          <w:sz w:val="28"/>
          <w:szCs w:val="28"/>
        </w:rPr>
        <w:t>изучить</w:t>
      </w:r>
      <w:r w:rsidR="00A303D5">
        <w:rPr>
          <w:sz w:val="28"/>
          <w:szCs w:val="28"/>
        </w:rPr>
        <w:t xml:space="preserve"> возможности</w:t>
      </w:r>
      <w:r w:rsidRPr="002A75D2">
        <w:rPr>
          <w:sz w:val="28"/>
          <w:szCs w:val="28"/>
        </w:rPr>
        <w:t xml:space="preserve"> </w:t>
      </w:r>
      <w:r w:rsidR="00A303D5">
        <w:rPr>
          <w:sz w:val="28"/>
          <w:szCs w:val="28"/>
        </w:rPr>
        <w:t>о</w:t>
      </w:r>
      <w:r w:rsidR="00A303D5">
        <w:rPr>
          <w:rFonts w:eastAsia="Times-Roman"/>
          <w:sz w:val="28"/>
          <w:szCs w:val="28"/>
        </w:rPr>
        <w:t>рганизации процесса управления стоимостью современного субъекта хозяйствования на основе распознавания факторов, опред</w:t>
      </w:r>
      <w:r w:rsidR="00A303D5">
        <w:rPr>
          <w:rFonts w:eastAsia="Times-Roman"/>
          <w:sz w:val="28"/>
          <w:szCs w:val="28"/>
        </w:rPr>
        <w:t>е</w:t>
      </w:r>
      <w:r w:rsidR="00A303D5">
        <w:rPr>
          <w:rFonts w:eastAsia="Times-Roman"/>
          <w:sz w:val="28"/>
          <w:szCs w:val="28"/>
        </w:rPr>
        <w:t>ляющих стоимость, выборе факторов, подвластных управленческим воздействиям, анализе их чувствительности.</w:t>
      </w:r>
    </w:p>
    <w:p w:rsidR="002A75D2" w:rsidRPr="00BF142D" w:rsidRDefault="002A75D2" w:rsidP="000C691A">
      <w:pPr>
        <w:ind w:firstLine="708"/>
        <w:jc w:val="both"/>
        <w:rPr>
          <w:i/>
          <w:sz w:val="28"/>
          <w:szCs w:val="28"/>
        </w:rPr>
      </w:pPr>
    </w:p>
    <w:p w:rsidR="002A75D2" w:rsidRDefault="002A75D2" w:rsidP="002A75D2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План занятия</w:t>
      </w:r>
    </w:p>
    <w:p w:rsidR="002A75D2" w:rsidRPr="002A75D2" w:rsidRDefault="002A75D2" w:rsidP="002A75D2">
      <w:pPr>
        <w:spacing w:line="360" w:lineRule="auto"/>
        <w:ind w:firstLine="708"/>
        <w:jc w:val="both"/>
        <w:rPr>
          <w:sz w:val="28"/>
        </w:rPr>
      </w:pPr>
      <w:r w:rsidRPr="002A75D2">
        <w:rPr>
          <w:sz w:val="28"/>
        </w:rPr>
        <w:t xml:space="preserve">1 </w:t>
      </w:r>
      <w:r w:rsidR="00423BB6">
        <w:rPr>
          <w:sz w:val="28"/>
        </w:rPr>
        <w:t>Классификация факторов стоимости организации.</w:t>
      </w:r>
    </w:p>
    <w:p w:rsidR="002A75D2" w:rsidRPr="002A75D2" w:rsidRDefault="002A75D2" w:rsidP="002A75D2">
      <w:pPr>
        <w:spacing w:line="360" w:lineRule="auto"/>
        <w:ind w:firstLine="708"/>
        <w:jc w:val="both"/>
        <w:rPr>
          <w:sz w:val="28"/>
        </w:rPr>
      </w:pPr>
      <w:r w:rsidRPr="002A75D2">
        <w:rPr>
          <w:sz w:val="28"/>
        </w:rPr>
        <w:lastRenderedPageBreak/>
        <w:t xml:space="preserve">2 </w:t>
      </w:r>
      <w:r w:rsidR="00423BB6">
        <w:rPr>
          <w:sz w:val="28"/>
        </w:rPr>
        <w:t>Характеристика взаимосвязи ключевых факторов стоимости и целевых ор</w:t>
      </w:r>
      <w:r w:rsidR="00423BB6">
        <w:rPr>
          <w:sz w:val="28"/>
        </w:rPr>
        <w:t>и</w:t>
      </w:r>
      <w:r w:rsidR="00423BB6">
        <w:rPr>
          <w:sz w:val="28"/>
        </w:rPr>
        <w:t>ентиров менеджмента.</w:t>
      </w:r>
    </w:p>
    <w:p w:rsidR="002A75D2" w:rsidRPr="002A75D2" w:rsidRDefault="002A75D2" w:rsidP="002A75D2">
      <w:pPr>
        <w:spacing w:line="360" w:lineRule="auto"/>
        <w:ind w:firstLine="708"/>
        <w:jc w:val="both"/>
        <w:rPr>
          <w:sz w:val="28"/>
        </w:rPr>
      </w:pPr>
      <w:r w:rsidRPr="002A75D2">
        <w:rPr>
          <w:sz w:val="28"/>
        </w:rPr>
        <w:t xml:space="preserve">3 </w:t>
      </w:r>
      <w:r w:rsidR="00423BB6">
        <w:rPr>
          <w:sz w:val="28"/>
        </w:rPr>
        <w:t>Содержание новой модели экономического роста.</w:t>
      </w:r>
    </w:p>
    <w:p w:rsidR="002A75D2" w:rsidRPr="002A75D2" w:rsidRDefault="002A75D2" w:rsidP="002A75D2">
      <w:pPr>
        <w:spacing w:line="360" w:lineRule="auto"/>
        <w:ind w:firstLine="708"/>
        <w:jc w:val="both"/>
        <w:rPr>
          <w:sz w:val="28"/>
        </w:rPr>
      </w:pPr>
    </w:p>
    <w:p w:rsidR="002A75D2" w:rsidRDefault="002A75D2" w:rsidP="002A75D2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самоконтроля по теме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3BB6">
        <w:rPr>
          <w:rFonts w:ascii="Times New Roman" w:hAnsi="Times New Roman"/>
          <w:sz w:val="28"/>
          <w:szCs w:val="28"/>
        </w:rPr>
        <w:t>Что понимается под факторами стоимости компании. Какие точки зрения на этот счет вам знакомы</w:t>
      </w:r>
      <w:r>
        <w:rPr>
          <w:rFonts w:ascii="Times New Roman" w:hAnsi="Times New Roman"/>
          <w:sz w:val="28"/>
          <w:szCs w:val="28"/>
        </w:rPr>
        <w:t>?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423BB6">
        <w:rPr>
          <w:rFonts w:ascii="Times New Roman" w:eastAsia="Times-Roman" w:hAnsi="Times New Roman"/>
          <w:sz w:val="28"/>
          <w:szCs w:val="28"/>
        </w:rPr>
        <w:t xml:space="preserve"> Как определяется зависимость изменения величины стоимости организ</w:t>
      </w:r>
      <w:r w:rsidRPr="00423BB6">
        <w:rPr>
          <w:rFonts w:ascii="Times New Roman" w:eastAsia="Times-Roman" w:hAnsi="Times New Roman"/>
          <w:sz w:val="28"/>
          <w:szCs w:val="28"/>
        </w:rPr>
        <w:t>а</w:t>
      </w:r>
      <w:r w:rsidRPr="00423BB6">
        <w:rPr>
          <w:rFonts w:ascii="Times New Roman" w:eastAsia="Times-Roman" w:hAnsi="Times New Roman"/>
          <w:sz w:val="28"/>
          <w:szCs w:val="28"/>
        </w:rPr>
        <w:t>ции от принятых и реализуемых инвестиционных стратегических решений</w:t>
      </w:r>
      <w:r>
        <w:rPr>
          <w:rFonts w:ascii="Times New Roman" w:eastAsia="Times-Roman" w:hAnsi="Times New Roman"/>
          <w:sz w:val="28"/>
          <w:szCs w:val="28"/>
        </w:rPr>
        <w:t>?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423BB6">
        <w:rPr>
          <w:rFonts w:ascii="Times New Roman" w:eastAsia="Times-Roman" w:hAnsi="Times New Roman"/>
          <w:sz w:val="28"/>
          <w:szCs w:val="28"/>
        </w:rPr>
        <w:t>Охарактеризуйте основные группы факторов стоимости. Какие еще можно выделить классификационные признаки факторов стоимости</w:t>
      </w:r>
      <w:r>
        <w:rPr>
          <w:rFonts w:ascii="Times New Roman" w:eastAsia="Times-Roman" w:hAnsi="Times New Roman"/>
          <w:sz w:val="28"/>
          <w:szCs w:val="28"/>
        </w:rPr>
        <w:t>?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423BB6">
        <w:rPr>
          <w:rFonts w:ascii="Times New Roman" w:eastAsia="Times-Roman" w:hAnsi="Times New Roman"/>
          <w:sz w:val="28"/>
          <w:szCs w:val="28"/>
        </w:rPr>
        <w:t>Существуют ли отличия между наиболее значимыми факторами стоимости отечественных и зарубежных компаний</w:t>
      </w:r>
      <w:r>
        <w:rPr>
          <w:rFonts w:ascii="Times New Roman" w:eastAsia="Times-Roman" w:hAnsi="Times New Roman"/>
          <w:sz w:val="28"/>
          <w:szCs w:val="28"/>
        </w:rPr>
        <w:t>?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Theme="minorEastAsia" w:hAnsi="Times New Roman"/>
          <w:sz w:val="28"/>
          <w:szCs w:val="28"/>
          <w:shd w:val="clear" w:color="auto" w:fill="FFFFFF"/>
        </w:rPr>
      </w:pPr>
      <w:r w:rsidRPr="00423BB6">
        <w:rPr>
          <w:rFonts w:ascii="Times New Roman" w:eastAsia="Times-Roman" w:hAnsi="Times New Roman"/>
          <w:sz w:val="28"/>
          <w:szCs w:val="28"/>
        </w:rPr>
        <w:t xml:space="preserve">Охарактеризуйте основные этапы </w:t>
      </w:r>
      <w:r w:rsidRPr="00423BB6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организации эффективного управления стоимостью компании на основе концепции </w:t>
      </w:r>
      <w:r w:rsidRPr="00423BB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VBM</w:t>
      </w:r>
      <w:r w:rsidRPr="00423BB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3BB6">
        <w:rPr>
          <w:rFonts w:ascii="Times New Roman" w:hAnsi="Times New Roman"/>
          <w:sz w:val="28"/>
          <w:szCs w:val="28"/>
        </w:rPr>
        <w:t>В чем будут заключаться основные отличия разрабатываемой системы ключевых факторов стоимости в зависимости от вида деятельности организации, приведите примеры.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3BB6">
        <w:rPr>
          <w:rFonts w:ascii="Times New Roman" w:hAnsi="Times New Roman"/>
          <w:sz w:val="28"/>
          <w:szCs w:val="28"/>
        </w:rPr>
        <w:t xml:space="preserve">Каково экономическое содержание процесса декомпозиции показателя </w:t>
      </w:r>
      <w:r w:rsidRPr="00423BB6">
        <w:rPr>
          <w:rFonts w:ascii="Times New Roman" w:hAnsi="Times New Roman"/>
          <w:sz w:val="28"/>
          <w:szCs w:val="28"/>
          <w:lang w:val="en-US"/>
        </w:rPr>
        <w:t>EVA</w:t>
      </w:r>
      <w:r w:rsidRPr="00423BB6">
        <w:rPr>
          <w:rFonts w:ascii="Times New Roman" w:hAnsi="Times New Roman"/>
          <w:sz w:val="28"/>
          <w:szCs w:val="28"/>
        </w:rPr>
        <w:t xml:space="preserve"> на основе бизнес-процессов, происходящих в </w:t>
      </w:r>
      <w:r w:rsidRPr="00423BB6">
        <w:rPr>
          <w:rFonts w:ascii="Times New Roman" w:hAnsi="Times New Roman"/>
          <w:sz w:val="28"/>
          <w:szCs w:val="28"/>
          <w:shd w:val="clear" w:color="auto" w:fill="FFFFFF"/>
        </w:rPr>
        <w:t>компании.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23BB6">
        <w:rPr>
          <w:rFonts w:ascii="Times New Roman" w:hAnsi="Times New Roman"/>
          <w:sz w:val="28"/>
          <w:szCs w:val="28"/>
        </w:rPr>
        <w:t>Предложенная в рамках данного раздела система КФС соответствует орг</w:t>
      </w:r>
      <w:r w:rsidRPr="00423BB6">
        <w:rPr>
          <w:rFonts w:ascii="Times New Roman" w:hAnsi="Times New Roman"/>
          <w:sz w:val="28"/>
          <w:szCs w:val="28"/>
        </w:rPr>
        <w:t>а</w:t>
      </w:r>
      <w:r w:rsidRPr="00423BB6">
        <w:rPr>
          <w:rFonts w:ascii="Times New Roman" w:hAnsi="Times New Roman"/>
          <w:sz w:val="28"/>
          <w:szCs w:val="28"/>
        </w:rPr>
        <w:t>низационной структуре предприятия линейно-штабного типа, но может быть ада</w:t>
      </w:r>
      <w:r w:rsidRPr="00423BB6">
        <w:rPr>
          <w:rFonts w:ascii="Times New Roman" w:hAnsi="Times New Roman"/>
          <w:sz w:val="28"/>
          <w:szCs w:val="28"/>
        </w:rPr>
        <w:t>п</w:t>
      </w:r>
      <w:r w:rsidRPr="00423BB6">
        <w:rPr>
          <w:rFonts w:ascii="Times New Roman" w:hAnsi="Times New Roman"/>
          <w:sz w:val="28"/>
          <w:szCs w:val="28"/>
        </w:rPr>
        <w:t>тирована и к другим типам организационных структур. Какие необходимо провести преобразования для успешной адаптации системы КФС к другим типам организац</w:t>
      </w:r>
      <w:r w:rsidRPr="00423BB6">
        <w:rPr>
          <w:rFonts w:ascii="Times New Roman" w:hAnsi="Times New Roman"/>
          <w:sz w:val="28"/>
          <w:szCs w:val="28"/>
        </w:rPr>
        <w:t>и</w:t>
      </w:r>
      <w:r w:rsidRPr="00423BB6">
        <w:rPr>
          <w:rFonts w:ascii="Times New Roman" w:hAnsi="Times New Roman"/>
          <w:sz w:val="28"/>
          <w:szCs w:val="28"/>
        </w:rPr>
        <w:t>онных структур</w:t>
      </w:r>
      <w:r>
        <w:rPr>
          <w:rFonts w:ascii="Times New Roman" w:hAnsi="Times New Roman"/>
          <w:sz w:val="28"/>
          <w:szCs w:val="28"/>
        </w:rPr>
        <w:t>?</w:t>
      </w:r>
    </w:p>
    <w:p w:rsidR="00423BB6" w:rsidRPr="00423BB6" w:rsidRDefault="00423BB6" w:rsidP="00423BB6">
      <w:pPr>
        <w:pStyle w:val="a3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3BB6">
        <w:rPr>
          <w:rFonts w:ascii="Times New Roman" w:hAnsi="Times New Roman"/>
          <w:sz w:val="28"/>
          <w:szCs w:val="28"/>
        </w:rPr>
        <w:t xml:space="preserve">Выявите основные отличия целевых нормативов КФС для низшего и для высшего уровней управления в зависимости от специфики деятельности </w:t>
      </w:r>
      <w:r w:rsidRPr="00423BB6">
        <w:rPr>
          <w:rFonts w:ascii="Times New Roman" w:hAnsi="Times New Roman"/>
          <w:sz w:val="28"/>
          <w:szCs w:val="28"/>
          <w:shd w:val="clear" w:color="auto" w:fill="FFFFFF"/>
        </w:rPr>
        <w:t>организ</w:t>
      </w:r>
      <w:r w:rsidRPr="00423BB6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423BB6">
        <w:rPr>
          <w:rFonts w:ascii="Times New Roman" w:hAnsi="Times New Roman"/>
          <w:sz w:val="28"/>
          <w:szCs w:val="28"/>
          <w:shd w:val="clear" w:color="auto" w:fill="FFFFFF"/>
        </w:rPr>
        <w:t>ции.</w:t>
      </w:r>
    </w:p>
    <w:p w:rsidR="002A75D2" w:rsidRPr="002A75D2" w:rsidRDefault="00423BB6" w:rsidP="00423BB6">
      <w:pPr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</w:rPr>
      </w:pPr>
      <w:r w:rsidRPr="00423BB6">
        <w:rPr>
          <w:sz w:val="28"/>
          <w:szCs w:val="28"/>
          <w:shd w:val="clear" w:color="auto" w:fill="FFFFFF"/>
        </w:rPr>
        <w:t xml:space="preserve">Какие еще стоимостные показатели помимо </w:t>
      </w:r>
      <w:r w:rsidRPr="00423BB6">
        <w:rPr>
          <w:sz w:val="28"/>
          <w:szCs w:val="28"/>
          <w:shd w:val="clear" w:color="auto" w:fill="FFFFFF"/>
          <w:lang w:val="en-US"/>
        </w:rPr>
        <w:t>EVA</w:t>
      </w:r>
      <w:r w:rsidRPr="00423BB6">
        <w:rPr>
          <w:sz w:val="28"/>
          <w:szCs w:val="28"/>
          <w:shd w:val="clear" w:color="auto" w:fill="FFFFFF"/>
        </w:rPr>
        <w:t xml:space="preserve"> можно использовать для</w:t>
      </w:r>
      <w:r w:rsidRPr="00423BB6">
        <w:rPr>
          <w:sz w:val="28"/>
          <w:szCs w:val="28"/>
        </w:rPr>
        <w:t xml:space="preserve"> построения системы КФС, аргументируйте </w:t>
      </w:r>
      <w:r>
        <w:rPr>
          <w:sz w:val="28"/>
          <w:szCs w:val="28"/>
        </w:rPr>
        <w:t>вашу точку зрения.</w:t>
      </w:r>
      <w:r w:rsidR="002A75D2" w:rsidRPr="002A75D2">
        <w:rPr>
          <w:sz w:val="28"/>
        </w:rPr>
        <w:t xml:space="preserve"> </w:t>
      </w:r>
    </w:p>
    <w:p w:rsidR="002A75D2" w:rsidRDefault="002A75D2" w:rsidP="002A75D2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Задание для индивидуальной работы</w:t>
      </w:r>
    </w:p>
    <w:p w:rsidR="000B4A86" w:rsidRDefault="002A75D2" w:rsidP="000B4A86">
      <w:pPr>
        <w:spacing w:line="360" w:lineRule="auto"/>
        <w:ind w:firstLine="708"/>
        <w:jc w:val="both"/>
        <w:rPr>
          <w:sz w:val="28"/>
          <w:szCs w:val="28"/>
        </w:rPr>
      </w:pPr>
      <w:r w:rsidRPr="000B4A86">
        <w:rPr>
          <w:b/>
          <w:color w:val="000000"/>
          <w:sz w:val="28"/>
          <w:szCs w:val="28"/>
        </w:rPr>
        <w:t xml:space="preserve">Задание </w:t>
      </w:r>
      <w:r w:rsidR="000B4A86" w:rsidRPr="000B4A86">
        <w:rPr>
          <w:b/>
          <w:color w:val="000000"/>
          <w:sz w:val="28"/>
          <w:szCs w:val="28"/>
        </w:rPr>
        <w:t>3.1</w:t>
      </w:r>
      <w:r w:rsidR="000B4A86">
        <w:rPr>
          <w:color w:val="000000"/>
          <w:sz w:val="28"/>
          <w:szCs w:val="28"/>
        </w:rPr>
        <w:t xml:space="preserve"> </w:t>
      </w:r>
      <w:r w:rsidR="000B4A86">
        <w:rPr>
          <w:sz w:val="28"/>
          <w:szCs w:val="28"/>
        </w:rPr>
        <w:t>По материалам таблицы 3.1 распределите факторы стоимости о</w:t>
      </w:r>
      <w:r w:rsidR="000B4A86">
        <w:rPr>
          <w:sz w:val="28"/>
          <w:szCs w:val="28"/>
        </w:rPr>
        <w:t>р</w:t>
      </w:r>
      <w:r w:rsidR="000B4A86">
        <w:rPr>
          <w:sz w:val="28"/>
          <w:szCs w:val="28"/>
        </w:rPr>
        <w:t xml:space="preserve">ганизации на внутренние и внешние. </w:t>
      </w:r>
    </w:p>
    <w:p w:rsidR="000B4A86" w:rsidRDefault="000B4A86" w:rsidP="000B4A86">
      <w:pPr>
        <w:spacing w:line="360" w:lineRule="auto"/>
        <w:ind w:firstLine="708"/>
        <w:jc w:val="both"/>
        <w:rPr>
          <w:sz w:val="28"/>
          <w:szCs w:val="28"/>
        </w:rPr>
      </w:pPr>
    </w:p>
    <w:p w:rsidR="000B4A86" w:rsidRDefault="000B4A86" w:rsidP="000B4A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3.1 - Факторы стоимости организации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678"/>
        <w:gridCol w:w="1524"/>
        <w:gridCol w:w="1219"/>
      </w:tblGrid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B4A86">
              <w:t>Факторы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Внутренние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Внешние</w:t>
            </w: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ВВП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Степень узнаваемости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Уровень политической и экономической стабильности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Организационная структура предприятия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Лицензирование деятельности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Среднемесячная заработная плата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Емкость рынка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Ликвидность предприятия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Диверсификация производства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Ликвидность акций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Емкость рынка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Темп инфляции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Колебания курсов валют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Уровень распыленности акционерного капитала между акционерами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Перспективы отрасли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Географическое местонахождение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Производственные мощности организации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Уровень безработицы в стране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Прозрачность законодательства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Стабильность клиентской базы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Наличие патентов и других НМА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Уровень инвестиций в основной капитал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Финансовое состояние организации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Соблюдение законных прав и интересов собственников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Соответствие налоговому законодательству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Скорость роста рынка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Законодательное регулирование отрасли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Уровень запасов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Сырье для основной деятельности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Изменение процентных ставок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Производственные мощности организации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Индекс промышленного производства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Возможность расширения производственной деятельности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Число конкурентов на рынке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Темп роста продаж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Области конкурентного соперничества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Величина активов организации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Производственный потенциал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B4A86" w:rsidRPr="000B4A86" w:rsidTr="000B4A86">
        <w:tc>
          <w:tcPr>
            <w:tcW w:w="3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  <w:r w:rsidRPr="000B4A86">
              <w:t>Степень дифференциации товаров конкурентных фирм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A86" w:rsidRPr="000B4A86" w:rsidRDefault="000B4A8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A86" w:rsidRPr="000B4A86" w:rsidRDefault="000B4A86"/>
        </w:tc>
      </w:tr>
    </w:tbl>
    <w:p w:rsidR="000B4A86" w:rsidRDefault="000B4A86" w:rsidP="000B4A86">
      <w:pPr>
        <w:tabs>
          <w:tab w:val="right" w:pos="9355"/>
        </w:tabs>
        <w:jc w:val="center"/>
        <w:rPr>
          <w:rFonts w:eastAsia="TimesNewRomanPSMT"/>
          <w:b/>
          <w:sz w:val="28"/>
          <w:szCs w:val="28"/>
          <w:lang w:eastAsia="en-US"/>
        </w:rPr>
      </w:pPr>
    </w:p>
    <w:p w:rsidR="000B4A86" w:rsidRDefault="000B4A86" w:rsidP="000B4A86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0B4A86">
        <w:rPr>
          <w:b/>
          <w:sz w:val="28"/>
          <w:szCs w:val="28"/>
        </w:rPr>
        <w:lastRenderedPageBreak/>
        <w:t>Задание 3.2</w:t>
      </w:r>
      <w:r>
        <w:rPr>
          <w:sz w:val="28"/>
          <w:szCs w:val="28"/>
        </w:rPr>
        <w:t xml:space="preserve"> Компания Альфа является крупным холдингом, она не только контролирует, но и активно управляет компаниями в различных отраслях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ки. Корпорация является операционным холдингом, сфокусированным в своей де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тельности на отраслях, связанных с разнообразными сегментами потребительского спроса. Ряд ее дочерних компаний, в свою очередь, являются публичными, и их 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имеют обращение на мировых биржевых площадках. Подобная концепция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вестирования реализуется многими компаниями, которые проводят успешное IPO.</w:t>
      </w:r>
    </w:p>
    <w:p w:rsidR="000B4A86" w:rsidRDefault="000B4A86" w:rsidP="000B4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Однако, движимая идеями долгосрочного развития и создания стоимости, компания Альфа предприняла ряд действий, которые вышли за рамки озвученной </w:t>
      </w:r>
      <w:r>
        <w:rPr>
          <w:rFonts w:eastAsia="MS Mincho"/>
          <w:sz w:val="28"/>
          <w:szCs w:val="28"/>
        </w:rPr>
        <w:t>принятой ими инвестиционной стратегии</w:t>
      </w:r>
      <w:r>
        <w:rPr>
          <w:sz w:val="28"/>
          <w:szCs w:val="28"/>
        </w:rPr>
        <w:t>: вложила средства в телекоммуникацио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ную компанию </w:t>
      </w:r>
      <w:proofErr w:type="spellStart"/>
      <w:r>
        <w:rPr>
          <w:sz w:val="28"/>
          <w:szCs w:val="28"/>
        </w:rPr>
        <w:t>startup</w:t>
      </w:r>
      <w:proofErr w:type="spellEnd"/>
      <w:r>
        <w:rPr>
          <w:sz w:val="28"/>
          <w:szCs w:val="28"/>
        </w:rPr>
        <w:t xml:space="preserve"> уровня и приобрела акции региональной радиовещательной компании. Инвестиции первого направления были хоть и рискованными, но имелась вероятность получения прибыли от этого проекта, в то время как рентабельность второго проекта была в лучшем случае нулевой.</w:t>
      </w:r>
    </w:p>
    <w:p w:rsidR="000B4A86" w:rsidRDefault="000B4A86" w:rsidP="000B4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Ситуация осложнялась традиционной для компании консервативной практ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кой раскрытия информации согласно которой освещаются в основном фактические события, раскрытие которых является регуляторным требованием. Реакция рынков на подобное развитие событий была ожидаемой и неизбежной – в течение продо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жительного периода времени после IPO акции компании упали в цене и корпорация постепенно начала терять целевых инвесторов.</w:t>
      </w:r>
    </w:p>
    <w:p w:rsidR="000B4A86" w:rsidRDefault="000B4A86" w:rsidP="000B4A8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фоне недостаточного раскрытия информации о многоуровневой структуре финансового долга компании и состоянии её активов, инвесторы начали заклад</w:t>
      </w:r>
      <w:r>
        <w:rPr>
          <w:sz w:val="28"/>
          <w:szCs w:val="28"/>
        </w:rPr>
        <w:t>ы</w:t>
      </w:r>
      <w:r>
        <w:rPr>
          <w:sz w:val="28"/>
          <w:szCs w:val="28"/>
        </w:rPr>
        <w:t>вать в свои оценки пессимистичные сценарии, резко обострились отношения с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нансовыми инвесторами, которые начали использовать все возможные варианты по досрочному погашению долга. </w:t>
      </w:r>
    </w:p>
    <w:p w:rsidR="000B4A86" w:rsidRDefault="000B4A86" w:rsidP="000B4A8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сколько критична ситуация, в которой оказалась компания?</w:t>
      </w:r>
    </w:p>
    <w:p w:rsidR="000B4A86" w:rsidRDefault="000B4A86" w:rsidP="000B4A8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Какие действия привели к существующей ситуации?</w:t>
      </w:r>
    </w:p>
    <w:p w:rsidR="000B4A86" w:rsidRDefault="000B4A86" w:rsidP="000B4A86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Что следует предпринять менеджерам для выхода из сложившегося кризиса?</w:t>
      </w:r>
    </w:p>
    <w:p w:rsidR="000B4A86" w:rsidRDefault="000C691A" w:rsidP="000B4A8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0B4A86">
        <w:rPr>
          <w:b/>
          <w:color w:val="000000"/>
          <w:sz w:val="28"/>
          <w:szCs w:val="28"/>
        </w:rPr>
        <w:t>Задание 3.3</w:t>
      </w:r>
      <w:r>
        <w:rPr>
          <w:color w:val="000000"/>
          <w:sz w:val="28"/>
          <w:szCs w:val="28"/>
        </w:rPr>
        <w:t xml:space="preserve"> </w:t>
      </w:r>
      <w:r w:rsidR="000B4A86">
        <w:rPr>
          <w:sz w:val="28"/>
          <w:szCs w:val="28"/>
        </w:rPr>
        <w:t>Исследовательское подразделение фармацевтической компании уже три года ведет работы по созданию нового препарата. В начале работ предпол</w:t>
      </w:r>
      <w:r w:rsidR="000B4A86">
        <w:rPr>
          <w:sz w:val="28"/>
          <w:szCs w:val="28"/>
        </w:rPr>
        <w:t>а</w:t>
      </w:r>
      <w:r w:rsidR="000B4A86">
        <w:rPr>
          <w:sz w:val="28"/>
          <w:szCs w:val="28"/>
        </w:rPr>
        <w:lastRenderedPageBreak/>
        <w:t xml:space="preserve">галось, что удастся завершить исследования за год-полтора и бюджет не превысит 0,8 </w:t>
      </w:r>
      <w:proofErr w:type="gramStart"/>
      <w:r w:rsidR="000B4A86">
        <w:rPr>
          <w:sz w:val="28"/>
          <w:szCs w:val="28"/>
        </w:rPr>
        <w:t>млн</w:t>
      </w:r>
      <w:proofErr w:type="gramEnd"/>
      <w:r w:rsidR="000B4A86">
        <w:rPr>
          <w:sz w:val="28"/>
          <w:szCs w:val="28"/>
        </w:rPr>
        <w:t xml:space="preserve"> долл. С учетом потенциала рынка потребления нового лекарственного пр</w:t>
      </w:r>
      <w:r w:rsidR="000B4A86">
        <w:rPr>
          <w:sz w:val="28"/>
          <w:szCs w:val="28"/>
        </w:rPr>
        <w:t>е</w:t>
      </w:r>
      <w:r w:rsidR="000B4A86">
        <w:rPr>
          <w:sz w:val="28"/>
          <w:szCs w:val="28"/>
        </w:rPr>
        <w:t>парата и прогнозируемых инвестиционных затрат проекта оценивался в 2 млн долл. Однако на текущий момент уже затрачено 2 млн долл., и хотя ряд возможных хим</w:t>
      </w:r>
      <w:r w:rsidR="000B4A86">
        <w:rPr>
          <w:sz w:val="28"/>
          <w:szCs w:val="28"/>
        </w:rPr>
        <w:t>и</w:t>
      </w:r>
      <w:r w:rsidR="000B4A86">
        <w:rPr>
          <w:sz w:val="28"/>
          <w:szCs w:val="28"/>
        </w:rPr>
        <w:t>ческих соединений отвергнуты ввиду негативного воздействия на организм, у ра</w:t>
      </w:r>
      <w:r w:rsidR="000B4A86">
        <w:rPr>
          <w:sz w:val="28"/>
          <w:szCs w:val="28"/>
        </w:rPr>
        <w:t>з</w:t>
      </w:r>
      <w:r w:rsidR="000B4A86">
        <w:rPr>
          <w:sz w:val="28"/>
          <w:szCs w:val="28"/>
        </w:rPr>
        <w:t xml:space="preserve">работчиков имеется в </w:t>
      </w:r>
      <w:proofErr w:type="gramStart"/>
      <w:r w:rsidR="000B4A86">
        <w:rPr>
          <w:sz w:val="28"/>
          <w:szCs w:val="28"/>
        </w:rPr>
        <w:t>запасе</w:t>
      </w:r>
      <w:proofErr w:type="gramEnd"/>
      <w:r w:rsidR="000B4A86">
        <w:rPr>
          <w:sz w:val="28"/>
          <w:szCs w:val="28"/>
        </w:rPr>
        <w:t xml:space="preserve"> интересный вариант решения проблемы. Подраздел</w:t>
      </w:r>
      <w:r w:rsidR="000B4A86">
        <w:rPr>
          <w:sz w:val="28"/>
          <w:szCs w:val="28"/>
        </w:rPr>
        <w:t>е</w:t>
      </w:r>
      <w:r w:rsidR="000B4A86">
        <w:rPr>
          <w:sz w:val="28"/>
          <w:szCs w:val="28"/>
        </w:rPr>
        <w:t>ние представляет на рассмотрение проект, по которому требуется инвестировать 1,3 млн долл., и в течение года можно будет приступить к опытным проверкам обра</w:t>
      </w:r>
      <w:r w:rsidR="000B4A86">
        <w:rPr>
          <w:sz w:val="28"/>
          <w:szCs w:val="28"/>
        </w:rPr>
        <w:t>з</w:t>
      </w:r>
      <w:r w:rsidR="000B4A86">
        <w:rPr>
          <w:sz w:val="28"/>
          <w:szCs w:val="28"/>
        </w:rPr>
        <w:t xml:space="preserve">цов, а в течение двух лет начать серийное производство. Приведенная стоимость выгод оценивается в 3 млн долл. </w:t>
      </w:r>
    </w:p>
    <w:p w:rsidR="000B4A86" w:rsidRDefault="000B4A86" w:rsidP="000B4A8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компании не хочет принимать проект к реализации, так как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траты во много раз превышают запланированные и вероятность того, что вновь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лизуемый проект завершится в срок также не стопроцентная.</w:t>
      </w:r>
    </w:p>
    <w:p w:rsidR="000B4A86" w:rsidRDefault="000B4A86" w:rsidP="000B4A8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 руководители фармацевтического подразделения настаивают на том, что данный проект может быть прибыльным и эффективным.</w:t>
      </w:r>
    </w:p>
    <w:p w:rsidR="000B4A86" w:rsidRDefault="000B4A86" w:rsidP="000B4A86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ли еще на один год профинансировать работы?</w:t>
      </w:r>
    </w:p>
    <w:p w:rsidR="00122B68" w:rsidRDefault="000B4A86" w:rsidP="000B4A8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Какие доводы следует привести руководству исследовательского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чтобы убедить инвесторов?</w:t>
      </w:r>
    </w:p>
    <w:p w:rsidR="000B4A86" w:rsidRDefault="000B4A86" w:rsidP="000B4A86">
      <w:pPr>
        <w:spacing w:line="360" w:lineRule="auto"/>
        <w:ind w:firstLine="708"/>
        <w:jc w:val="both"/>
        <w:rPr>
          <w:sz w:val="28"/>
          <w:szCs w:val="28"/>
        </w:rPr>
      </w:pPr>
      <w:r w:rsidRPr="000B4A86">
        <w:rPr>
          <w:b/>
          <w:sz w:val="28"/>
          <w:szCs w:val="28"/>
        </w:rPr>
        <w:t>Задание 3.4</w:t>
      </w:r>
      <w:r>
        <w:rPr>
          <w:sz w:val="28"/>
          <w:szCs w:val="28"/>
        </w:rPr>
        <w:t xml:space="preserve"> </w:t>
      </w:r>
      <w:r w:rsidRPr="000B4A86">
        <w:rPr>
          <w:sz w:val="28"/>
          <w:szCs w:val="28"/>
        </w:rPr>
        <w:t>Уровень развития связей «наука–технологии–инновации (би</w:t>
      </w:r>
      <w:r w:rsidRPr="000B4A86">
        <w:rPr>
          <w:sz w:val="28"/>
          <w:szCs w:val="28"/>
        </w:rPr>
        <w:t>з</w:t>
      </w:r>
      <w:r w:rsidRPr="000B4A86">
        <w:rPr>
          <w:sz w:val="28"/>
          <w:szCs w:val="28"/>
        </w:rPr>
        <w:t xml:space="preserve">нес)» не </w:t>
      </w:r>
      <w:r>
        <w:rPr>
          <w:sz w:val="28"/>
          <w:szCs w:val="28"/>
        </w:rPr>
        <w:t>является</w:t>
      </w:r>
      <w:r w:rsidRPr="000B4A86">
        <w:rPr>
          <w:sz w:val="28"/>
          <w:szCs w:val="28"/>
        </w:rPr>
        <w:t xml:space="preserve"> сильной стороной российской экономики. В силу доминирования догоняющей модели научно-технологического развития, слабой отраслевой диве</w:t>
      </w:r>
      <w:r w:rsidRPr="000B4A86">
        <w:rPr>
          <w:sz w:val="28"/>
          <w:szCs w:val="28"/>
        </w:rPr>
        <w:t>р</w:t>
      </w:r>
      <w:r w:rsidRPr="000B4A86">
        <w:rPr>
          <w:sz w:val="28"/>
          <w:szCs w:val="28"/>
        </w:rPr>
        <w:t>сификации, высоких внутренних издержек (включая оплату труда, трансакции и а</w:t>
      </w:r>
      <w:r w:rsidRPr="000B4A86">
        <w:rPr>
          <w:sz w:val="28"/>
          <w:szCs w:val="28"/>
        </w:rPr>
        <w:t>д</w:t>
      </w:r>
      <w:r w:rsidRPr="000B4A86">
        <w:rPr>
          <w:sz w:val="28"/>
          <w:szCs w:val="28"/>
        </w:rPr>
        <w:t>министративные рамки) конкурентоспособность отечественных предприятий на внутреннем и мировом рынках ограничена довольно небольшим кругом сегментов экономики. В России продолжаются попытки перейти на инновационную модели развития, подразумевающую рост экономики, опирающийся на накопление эффе</w:t>
      </w:r>
      <w:r w:rsidRPr="000B4A86">
        <w:rPr>
          <w:sz w:val="28"/>
          <w:szCs w:val="28"/>
        </w:rPr>
        <w:t>к</w:t>
      </w:r>
      <w:r w:rsidRPr="000B4A86">
        <w:rPr>
          <w:sz w:val="28"/>
          <w:szCs w:val="28"/>
        </w:rPr>
        <w:t>тивности во всех сферах и отраслях, высокие темпы и качество технологического прогресса, активное использование его результатов. При ухудшении внешнеэкон</w:t>
      </w:r>
      <w:r w:rsidRPr="000B4A86">
        <w:rPr>
          <w:sz w:val="28"/>
          <w:szCs w:val="28"/>
        </w:rPr>
        <w:t>о</w:t>
      </w:r>
      <w:r w:rsidRPr="000B4A86">
        <w:rPr>
          <w:sz w:val="28"/>
          <w:szCs w:val="28"/>
        </w:rPr>
        <w:t>мических и политических условий еще не устоявшиеся связи, отношения, инстит</w:t>
      </w:r>
      <w:r w:rsidRPr="000B4A86">
        <w:rPr>
          <w:sz w:val="28"/>
          <w:szCs w:val="28"/>
        </w:rPr>
        <w:t>у</w:t>
      </w:r>
      <w:r w:rsidRPr="000B4A86">
        <w:rPr>
          <w:sz w:val="28"/>
          <w:szCs w:val="28"/>
        </w:rPr>
        <w:t xml:space="preserve">ты, очевидно подвергаются значительным рискам и угрозам. Эти и другие факторы </w:t>
      </w:r>
      <w:r w:rsidRPr="000B4A86">
        <w:rPr>
          <w:sz w:val="28"/>
          <w:szCs w:val="28"/>
        </w:rPr>
        <w:lastRenderedPageBreak/>
        <w:t>заметно влияют на формирование спроса на «продукты» сферы НТИ, а также на масштабы и качество ее предложения</w:t>
      </w:r>
      <w:r>
        <w:rPr>
          <w:sz w:val="28"/>
          <w:szCs w:val="28"/>
        </w:rPr>
        <w:t>.</w:t>
      </w:r>
    </w:p>
    <w:p w:rsidR="000B4A86" w:rsidRDefault="000B4A86" w:rsidP="000B4A86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Какие факторы развития российской экономики можно отнести к позитивным в рамках формирования </w:t>
      </w:r>
      <w:r w:rsidR="00047944">
        <w:rPr>
          <w:sz w:val="28"/>
        </w:rPr>
        <w:t>модели экономического роста?</w:t>
      </w:r>
    </w:p>
    <w:p w:rsidR="00047944" w:rsidRDefault="00047944" w:rsidP="000B4A86">
      <w:pPr>
        <w:spacing w:line="360" w:lineRule="auto"/>
        <w:ind w:firstLine="708"/>
        <w:jc w:val="both"/>
        <w:rPr>
          <w:sz w:val="28"/>
        </w:rPr>
      </w:pPr>
      <w:r w:rsidRPr="00047944">
        <w:rPr>
          <w:b/>
          <w:sz w:val="28"/>
        </w:rPr>
        <w:t>Задание 3.5</w:t>
      </w:r>
      <w:r>
        <w:rPr>
          <w:sz w:val="28"/>
        </w:rPr>
        <w:t xml:space="preserve"> Современный российский б</w:t>
      </w:r>
      <w:r w:rsidRPr="00047944">
        <w:rPr>
          <w:sz w:val="28"/>
        </w:rPr>
        <w:t>изнес мало заинтересован в инвест</w:t>
      </w:r>
      <w:r w:rsidRPr="00047944">
        <w:rPr>
          <w:sz w:val="28"/>
        </w:rPr>
        <w:t>и</w:t>
      </w:r>
      <w:r w:rsidRPr="00047944">
        <w:rPr>
          <w:sz w:val="28"/>
        </w:rPr>
        <w:t>ровании в науку. С 2000 г. его вклад как источника финансирования здесь даже уменьшился с 33 до 27</w:t>
      </w:r>
      <w:r>
        <w:rPr>
          <w:sz w:val="28"/>
        </w:rPr>
        <w:t xml:space="preserve"> </w:t>
      </w:r>
      <w:r w:rsidRPr="00047944">
        <w:rPr>
          <w:sz w:val="28"/>
        </w:rPr>
        <w:t>% . При этом предпринимательский сектор поглощает пр</w:t>
      </w:r>
      <w:r w:rsidRPr="00047944">
        <w:rPr>
          <w:sz w:val="28"/>
        </w:rPr>
        <w:t>и</w:t>
      </w:r>
      <w:r w:rsidRPr="00047944">
        <w:rPr>
          <w:sz w:val="28"/>
        </w:rPr>
        <w:t>мерно 60</w:t>
      </w:r>
      <w:r>
        <w:rPr>
          <w:sz w:val="28"/>
        </w:rPr>
        <w:t xml:space="preserve"> </w:t>
      </w:r>
      <w:r w:rsidRPr="00047944">
        <w:rPr>
          <w:sz w:val="28"/>
        </w:rPr>
        <w:t>% общих затрат и значительную часть бюджетных ассигнований на науку. Эти цифры позволяют рас</w:t>
      </w:r>
      <w:r>
        <w:rPr>
          <w:sz w:val="28"/>
        </w:rPr>
        <w:t>крыть одну из причин низких мас</w:t>
      </w:r>
      <w:r w:rsidRPr="00047944">
        <w:rPr>
          <w:sz w:val="28"/>
        </w:rPr>
        <w:t>штабов вложений бизн</w:t>
      </w:r>
      <w:r w:rsidRPr="00047944">
        <w:rPr>
          <w:sz w:val="28"/>
        </w:rPr>
        <w:t>е</w:t>
      </w:r>
      <w:r w:rsidRPr="00047944">
        <w:rPr>
          <w:sz w:val="28"/>
        </w:rPr>
        <w:t>са в науку и невысокого уровня их отдачи. Получая средства от государства, ро</w:t>
      </w:r>
      <w:r w:rsidRPr="00047944">
        <w:rPr>
          <w:sz w:val="28"/>
        </w:rPr>
        <w:t>с</w:t>
      </w:r>
      <w:r w:rsidRPr="00047944">
        <w:rPr>
          <w:sz w:val="28"/>
        </w:rPr>
        <w:t>сийские компании, как правило, не активизируются в этой области, а замещают со</w:t>
      </w:r>
      <w:r w:rsidRPr="00047944">
        <w:rPr>
          <w:sz w:val="28"/>
        </w:rPr>
        <w:t>б</w:t>
      </w:r>
      <w:r w:rsidRPr="00047944">
        <w:rPr>
          <w:sz w:val="28"/>
        </w:rPr>
        <w:t>ственные средства (на проведение исследо</w:t>
      </w:r>
      <w:r>
        <w:rPr>
          <w:sz w:val="28"/>
        </w:rPr>
        <w:t>ваний, закупку научных результа</w:t>
      </w:r>
      <w:r w:rsidRPr="00047944">
        <w:rPr>
          <w:sz w:val="28"/>
        </w:rPr>
        <w:t>тов и новых технологий) государственными. Нежелание бизнеса финансировать науку «за свой счет» выливается в снижение «веса» интеллек</w:t>
      </w:r>
      <w:r>
        <w:rPr>
          <w:sz w:val="28"/>
        </w:rPr>
        <w:t>туальной составляющей его де</w:t>
      </w:r>
      <w:r>
        <w:rPr>
          <w:sz w:val="28"/>
        </w:rPr>
        <w:t>я</w:t>
      </w:r>
      <w:r w:rsidRPr="00047944">
        <w:rPr>
          <w:sz w:val="28"/>
        </w:rPr>
        <w:t>тельности, что, в свою очередь, отражается на конкурентоспособности продукции, не</w:t>
      </w:r>
      <w:r>
        <w:rPr>
          <w:sz w:val="28"/>
        </w:rPr>
        <w:t>воз</w:t>
      </w:r>
      <w:r w:rsidRPr="00047944">
        <w:rPr>
          <w:sz w:val="28"/>
        </w:rPr>
        <w:t>можности найти нишу на глобальном рынке</w:t>
      </w:r>
      <w:r>
        <w:rPr>
          <w:sz w:val="28"/>
        </w:rPr>
        <w:t>.</w:t>
      </w:r>
    </w:p>
    <w:p w:rsidR="00047944" w:rsidRDefault="00047944" w:rsidP="000B4A86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Дайте характеристику моделей развития российских инновационных предпр</w:t>
      </w:r>
      <w:r>
        <w:rPr>
          <w:sz w:val="28"/>
        </w:rPr>
        <w:t>и</w:t>
      </w:r>
      <w:r>
        <w:rPr>
          <w:sz w:val="28"/>
        </w:rPr>
        <w:t>ятий. Для каких компаний инновации стали приоритетным видом предпринимател</w:t>
      </w:r>
      <w:r>
        <w:rPr>
          <w:sz w:val="28"/>
        </w:rPr>
        <w:t>ь</w:t>
      </w:r>
      <w:r>
        <w:rPr>
          <w:sz w:val="28"/>
        </w:rPr>
        <w:t>ской деятельности?</w:t>
      </w:r>
    </w:p>
    <w:p w:rsidR="00347EC3" w:rsidRPr="00047944" w:rsidRDefault="00347EC3" w:rsidP="000B4A86">
      <w:pPr>
        <w:spacing w:line="360" w:lineRule="auto"/>
        <w:ind w:firstLine="708"/>
        <w:jc w:val="both"/>
        <w:rPr>
          <w:sz w:val="28"/>
        </w:rPr>
      </w:pPr>
    </w:p>
    <w:p w:rsidR="00551B69" w:rsidRPr="00CD6EB6" w:rsidRDefault="0052389D" w:rsidP="0052389D">
      <w:pPr>
        <w:pStyle w:val="1"/>
        <w:spacing w:line="360" w:lineRule="auto"/>
        <w:jc w:val="both"/>
        <w:rPr>
          <w:sz w:val="32"/>
        </w:rPr>
      </w:pPr>
      <w:bookmarkStart w:id="6" w:name="_Toc508645910"/>
      <w:r w:rsidRPr="00CD6EB6">
        <w:rPr>
          <w:sz w:val="32"/>
        </w:rPr>
        <w:t xml:space="preserve">4 </w:t>
      </w:r>
      <w:r w:rsidR="00347EC3" w:rsidRPr="00347EC3">
        <w:rPr>
          <w:sz w:val="32"/>
        </w:rPr>
        <w:t xml:space="preserve">Оценка эффективности инвестиционных стратегических </w:t>
      </w:r>
      <w:r w:rsidR="00347EC3">
        <w:rPr>
          <w:sz w:val="32"/>
        </w:rPr>
        <w:br/>
      </w:r>
      <w:r w:rsidR="00347EC3" w:rsidRPr="00347EC3">
        <w:rPr>
          <w:sz w:val="32"/>
        </w:rPr>
        <w:t>решений</w:t>
      </w:r>
      <w:bookmarkEnd w:id="6"/>
    </w:p>
    <w:p w:rsidR="00551B69" w:rsidRPr="00AF1E83" w:rsidRDefault="00551B69" w:rsidP="00114E6B">
      <w:pPr>
        <w:autoSpaceDE w:val="0"/>
        <w:autoSpaceDN w:val="0"/>
        <w:adjustRightInd w:val="0"/>
        <w:ind w:firstLine="709"/>
        <w:jc w:val="both"/>
        <w:rPr>
          <w:color w:val="000000"/>
          <w:sz w:val="18"/>
          <w:szCs w:val="28"/>
        </w:rPr>
      </w:pPr>
    </w:p>
    <w:p w:rsidR="00DF538F" w:rsidRDefault="00DF538F" w:rsidP="00DF538F">
      <w:pPr>
        <w:spacing w:line="360" w:lineRule="auto"/>
        <w:ind w:firstLine="708"/>
        <w:jc w:val="both"/>
        <w:rPr>
          <w:sz w:val="32"/>
          <w:szCs w:val="28"/>
        </w:rPr>
      </w:pPr>
      <w:r>
        <w:rPr>
          <w:i/>
          <w:color w:val="000000"/>
          <w:sz w:val="28"/>
          <w:szCs w:val="28"/>
        </w:rPr>
        <w:t xml:space="preserve">Цель </w:t>
      </w:r>
      <w:r>
        <w:rPr>
          <w:sz w:val="28"/>
        </w:rPr>
        <w:t xml:space="preserve">– изучить </w:t>
      </w:r>
      <w:r w:rsidR="00347EC3">
        <w:rPr>
          <w:sz w:val="28"/>
        </w:rPr>
        <w:t>существующие подходы к оценке эффективности деятельности организации; изучить методики оценки инвестиционной привлекательности субъе</w:t>
      </w:r>
      <w:r w:rsidR="00347EC3">
        <w:rPr>
          <w:sz w:val="28"/>
        </w:rPr>
        <w:t>к</w:t>
      </w:r>
      <w:r w:rsidR="00347EC3">
        <w:rPr>
          <w:sz w:val="28"/>
        </w:rPr>
        <w:t xml:space="preserve">та экономики. </w:t>
      </w:r>
    </w:p>
    <w:p w:rsidR="00DF538F" w:rsidRPr="00BF142D" w:rsidRDefault="00DF538F" w:rsidP="00AF1E83">
      <w:pPr>
        <w:ind w:firstLine="708"/>
        <w:jc w:val="both"/>
        <w:rPr>
          <w:i/>
          <w:sz w:val="28"/>
          <w:szCs w:val="28"/>
        </w:rPr>
      </w:pPr>
    </w:p>
    <w:p w:rsidR="00DF538F" w:rsidRDefault="00DF538F" w:rsidP="00DF538F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План занятия</w:t>
      </w:r>
    </w:p>
    <w:p w:rsidR="00DF538F" w:rsidRDefault="00DF538F" w:rsidP="00DF5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347EC3">
        <w:rPr>
          <w:sz w:val="28"/>
          <w:szCs w:val="28"/>
        </w:rPr>
        <w:t>Характеристика подходов к оценке эффективности деятельности организ</w:t>
      </w:r>
      <w:r w:rsidR="00347EC3">
        <w:rPr>
          <w:sz w:val="28"/>
          <w:szCs w:val="28"/>
        </w:rPr>
        <w:t>а</w:t>
      </w:r>
      <w:r w:rsidR="00347EC3">
        <w:rPr>
          <w:sz w:val="28"/>
          <w:szCs w:val="28"/>
        </w:rPr>
        <w:t>ции.</w:t>
      </w:r>
    </w:p>
    <w:p w:rsidR="00DF538F" w:rsidRDefault="00DF538F" w:rsidP="00DF538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 Класс</w:t>
      </w:r>
      <w:r w:rsidR="0064337E">
        <w:rPr>
          <w:sz w:val="28"/>
          <w:szCs w:val="28"/>
        </w:rPr>
        <w:t xml:space="preserve">ификация </w:t>
      </w:r>
      <w:r w:rsidR="00347EC3">
        <w:rPr>
          <w:sz w:val="28"/>
          <w:szCs w:val="28"/>
        </w:rPr>
        <w:t>эффективности по видам.</w:t>
      </w:r>
    </w:p>
    <w:p w:rsidR="00DF538F" w:rsidRDefault="00DF538F" w:rsidP="00DF538F">
      <w:pPr>
        <w:spacing w:line="360" w:lineRule="auto"/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3 </w:t>
      </w:r>
      <w:r w:rsidR="00347EC3">
        <w:rPr>
          <w:sz w:val="28"/>
        </w:rPr>
        <w:t>Информационное обеспечение оценки эффективности деятельности и инв</w:t>
      </w:r>
      <w:r w:rsidR="00347EC3">
        <w:rPr>
          <w:sz w:val="28"/>
        </w:rPr>
        <w:t>е</w:t>
      </w:r>
      <w:r w:rsidR="00347EC3">
        <w:rPr>
          <w:sz w:val="28"/>
        </w:rPr>
        <w:t>стиционной привлекательности организации</w:t>
      </w:r>
    </w:p>
    <w:p w:rsidR="00347EC3" w:rsidRDefault="00347EC3" w:rsidP="00DF538F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4 Систематический подход к оценке эффективности деятельности и инвест</w:t>
      </w:r>
      <w:r>
        <w:rPr>
          <w:sz w:val="28"/>
        </w:rPr>
        <w:t>и</w:t>
      </w:r>
      <w:r>
        <w:rPr>
          <w:sz w:val="28"/>
        </w:rPr>
        <w:t>ционной привлекательности компании.</w:t>
      </w:r>
    </w:p>
    <w:p w:rsidR="00347EC3" w:rsidRDefault="00347EC3" w:rsidP="00DF538F">
      <w:pPr>
        <w:spacing w:line="360" w:lineRule="auto"/>
        <w:ind w:firstLine="708"/>
        <w:jc w:val="both"/>
        <w:rPr>
          <w:sz w:val="28"/>
          <w:szCs w:val="28"/>
        </w:rPr>
      </w:pPr>
    </w:p>
    <w:p w:rsidR="00DF538F" w:rsidRDefault="00DF538F" w:rsidP="00DF538F">
      <w:pPr>
        <w:spacing w:line="360" w:lineRule="auto"/>
        <w:ind w:firstLine="70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Вопросы для самоконтроля по теме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>Дайте характеристику существующим подходам к трактовке категории эффективность деятельности организации.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>Дайте характеристику существующим подходам к трактовке категории и</w:t>
      </w:r>
      <w:r w:rsidRPr="00347EC3">
        <w:rPr>
          <w:rFonts w:ascii="Times New Roman" w:hAnsi="Times New Roman"/>
          <w:sz w:val="28"/>
          <w:szCs w:val="28"/>
        </w:rPr>
        <w:t>н</w:t>
      </w:r>
      <w:r w:rsidRPr="00347EC3">
        <w:rPr>
          <w:rFonts w:ascii="Times New Roman" w:hAnsi="Times New Roman"/>
          <w:sz w:val="28"/>
          <w:szCs w:val="28"/>
        </w:rPr>
        <w:t>вестиционная привлекательность организации.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>Раскройте основные составляющие классификации эффективности по в</w:t>
      </w:r>
      <w:r w:rsidRPr="00347EC3">
        <w:rPr>
          <w:rFonts w:ascii="Times New Roman" w:hAnsi="Times New Roman"/>
          <w:sz w:val="28"/>
          <w:szCs w:val="28"/>
        </w:rPr>
        <w:t>и</w:t>
      </w:r>
      <w:r w:rsidRPr="00347EC3">
        <w:rPr>
          <w:rFonts w:ascii="Times New Roman" w:hAnsi="Times New Roman"/>
          <w:sz w:val="28"/>
          <w:szCs w:val="28"/>
        </w:rPr>
        <w:t>дам, чем на ваш взгляд их можно дополнить</w:t>
      </w:r>
      <w:r>
        <w:rPr>
          <w:rFonts w:ascii="Times New Roman" w:hAnsi="Times New Roman"/>
          <w:sz w:val="28"/>
          <w:szCs w:val="28"/>
        </w:rPr>
        <w:t>?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>Какие существуют методические подходы к оценке эффективность де</w:t>
      </w:r>
      <w:r w:rsidRPr="00347EC3">
        <w:rPr>
          <w:rFonts w:ascii="Times New Roman" w:hAnsi="Times New Roman"/>
          <w:sz w:val="28"/>
          <w:szCs w:val="28"/>
        </w:rPr>
        <w:t>я</w:t>
      </w:r>
      <w:r w:rsidRPr="00347EC3">
        <w:rPr>
          <w:rFonts w:ascii="Times New Roman" w:hAnsi="Times New Roman"/>
          <w:sz w:val="28"/>
          <w:szCs w:val="28"/>
        </w:rPr>
        <w:t>тельности организации, в чем заключаются их отличительные особенности?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>Охарактеризуйте набор показателей, который должна включать в себя с</w:t>
      </w:r>
      <w:r w:rsidRPr="00347EC3">
        <w:rPr>
          <w:rFonts w:ascii="Times New Roman" w:hAnsi="Times New Roman"/>
          <w:sz w:val="28"/>
          <w:szCs w:val="28"/>
        </w:rPr>
        <w:t>и</w:t>
      </w:r>
      <w:r w:rsidRPr="00347EC3">
        <w:rPr>
          <w:rFonts w:ascii="Times New Roman" w:hAnsi="Times New Roman"/>
          <w:sz w:val="28"/>
          <w:szCs w:val="28"/>
        </w:rPr>
        <w:t>стема оценки эффективности и инвестиционной привлекательности организации в зависимости от ее организационно-правовой формы, вида деятельности, масштабов деятельности.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 xml:space="preserve"> Какие информационные источники необходимо использовать при разр</w:t>
      </w:r>
      <w:r w:rsidRPr="00347EC3">
        <w:rPr>
          <w:rFonts w:ascii="Times New Roman" w:hAnsi="Times New Roman"/>
          <w:sz w:val="28"/>
          <w:szCs w:val="28"/>
        </w:rPr>
        <w:t>а</w:t>
      </w:r>
      <w:r w:rsidRPr="00347EC3">
        <w:rPr>
          <w:rFonts w:ascii="Times New Roman" w:hAnsi="Times New Roman"/>
          <w:sz w:val="28"/>
          <w:szCs w:val="28"/>
        </w:rPr>
        <w:t>ботке системы оценки эффективности и инвестиционной привлекательности орг</w:t>
      </w:r>
      <w:r w:rsidRPr="00347EC3">
        <w:rPr>
          <w:rFonts w:ascii="Times New Roman" w:hAnsi="Times New Roman"/>
          <w:sz w:val="28"/>
          <w:szCs w:val="28"/>
        </w:rPr>
        <w:t>а</w:t>
      </w:r>
      <w:r w:rsidRPr="00347EC3">
        <w:rPr>
          <w:rFonts w:ascii="Times New Roman" w:hAnsi="Times New Roman"/>
          <w:sz w:val="28"/>
          <w:szCs w:val="28"/>
        </w:rPr>
        <w:t>низации в зависимости от ее организационно-правовой формы, отраслевой прина</w:t>
      </w:r>
      <w:r w:rsidRPr="00347EC3">
        <w:rPr>
          <w:rFonts w:ascii="Times New Roman" w:hAnsi="Times New Roman"/>
          <w:sz w:val="28"/>
          <w:szCs w:val="28"/>
        </w:rPr>
        <w:t>д</w:t>
      </w:r>
      <w:r w:rsidRPr="00347EC3">
        <w:rPr>
          <w:rFonts w:ascii="Times New Roman" w:hAnsi="Times New Roman"/>
          <w:sz w:val="28"/>
          <w:szCs w:val="28"/>
        </w:rPr>
        <w:t>лежности, масштабов деятельности</w:t>
      </w:r>
      <w:r>
        <w:rPr>
          <w:rFonts w:ascii="Times New Roman" w:hAnsi="Times New Roman"/>
          <w:sz w:val="28"/>
          <w:szCs w:val="28"/>
        </w:rPr>
        <w:t>?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t>Аргументируйте чем отличаются целевые установки менеджмента и со</w:t>
      </w:r>
      <w:r w:rsidRPr="00347EC3">
        <w:rPr>
          <w:rFonts w:ascii="Times New Roman" w:hAnsi="Times New Roman"/>
          <w:sz w:val="28"/>
          <w:szCs w:val="28"/>
        </w:rPr>
        <w:t>б</w:t>
      </w:r>
      <w:r w:rsidRPr="00347EC3">
        <w:rPr>
          <w:rFonts w:ascii="Times New Roman" w:hAnsi="Times New Roman"/>
          <w:sz w:val="28"/>
          <w:szCs w:val="28"/>
        </w:rPr>
        <w:t>ственников организации при проведении оценки ее инвестиционной привлекател</w:t>
      </w:r>
      <w:r w:rsidRPr="00347EC3">
        <w:rPr>
          <w:rFonts w:ascii="Times New Roman" w:hAnsi="Times New Roman"/>
          <w:sz w:val="28"/>
          <w:szCs w:val="28"/>
        </w:rPr>
        <w:t>ь</w:t>
      </w:r>
      <w:r w:rsidRPr="00347EC3">
        <w:rPr>
          <w:rFonts w:ascii="Times New Roman" w:hAnsi="Times New Roman"/>
          <w:sz w:val="28"/>
          <w:szCs w:val="28"/>
        </w:rPr>
        <w:t>ности</w:t>
      </w:r>
      <w:r>
        <w:rPr>
          <w:rFonts w:ascii="Times New Roman" w:hAnsi="Times New Roman"/>
          <w:sz w:val="28"/>
          <w:szCs w:val="28"/>
        </w:rPr>
        <w:t>?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47EC3">
        <w:rPr>
          <w:rFonts w:ascii="Times New Roman" w:hAnsi="Times New Roman"/>
          <w:sz w:val="28"/>
          <w:szCs w:val="28"/>
        </w:rPr>
        <w:t>Определите</w:t>
      </w:r>
      <w:proofErr w:type="gramEnd"/>
      <w:r w:rsidRPr="00347EC3">
        <w:rPr>
          <w:rFonts w:ascii="Times New Roman" w:hAnsi="Times New Roman"/>
          <w:sz w:val="28"/>
          <w:szCs w:val="28"/>
        </w:rPr>
        <w:t xml:space="preserve"> на какие блоки системы оценки эффективности и инвестиц</w:t>
      </w:r>
      <w:r w:rsidRPr="00347EC3">
        <w:rPr>
          <w:rFonts w:ascii="Times New Roman" w:hAnsi="Times New Roman"/>
          <w:sz w:val="28"/>
          <w:szCs w:val="28"/>
        </w:rPr>
        <w:t>и</w:t>
      </w:r>
      <w:r w:rsidRPr="00347EC3">
        <w:rPr>
          <w:rFonts w:ascii="Times New Roman" w:hAnsi="Times New Roman"/>
          <w:sz w:val="28"/>
          <w:szCs w:val="28"/>
        </w:rPr>
        <w:t>онной привлекательности организации могут повлиять решения принятые при ра</w:t>
      </w:r>
      <w:r w:rsidRPr="00347EC3">
        <w:rPr>
          <w:rFonts w:ascii="Times New Roman" w:hAnsi="Times New Roman"/>
          <w:sz w:val="28"/>
          <w:szCs w:val="28"/>
        </w:rPr>
        <w:t>з</w:t>
      </w:r>
      <w:r w:rsidRPr="00347EC3">
        <w:rPr>
          <w:rFonts w:ascii="Times New Roman" w:hAnsi="Times New Roman"/>
          <w:sz w:val="28"/>
          <w:szCs w:val="28"/>
        </w:rPr>
        <w:t>работке инвестиционной стратегии организации</w:t>
      </w:r>
      <w:r>
        <w:rPr>
          <w:rFonts w:ascii="Times New Roman" w:hAnsi="Times New Roman"/>
          <w:sz w:val="28"/>
          <w:szCs w:val="28"/>
        </w:rPr>
        <w:t>?</w:t>
      </w:r>
    </w:p>
    <w:p w:rsidR="00347EC3" w:rsidRPr="00347EC3" w:rsidRDefault="00347EC3" w:rsidP="00347EC3">
      <w:pPr>
        <w:pStyle w:val="a3"/>
        <w:numPr>
          <w:ilvl w:val="0"/>
          <w:numId w:val="18"/>
        </w:numPr>
        <w:tabs>
          <w:tab w:val="left" w:pos="1134"/>
          <w:tab w:val="left" w:pos="2025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7EC3">
        <w:rPr>
          <w:rFonts w:ascii="Times New Roman" w:hAnsi="Times New Roman"/>
          <w:sz w:val="28"/>
          <w:szCs w:val="28"/>
        </w:rPr>
        <w:lastRenderedPageBreak/>
        <w:t>Определите на какие блоки системы оценки эффективности и инвестиц</w:t>
      </w:r>
      <w:r w:rsidRPr="00347EC3">
        <w:rPr>
          <w:rFonts w:ascii="Times New Roman" w:hAnsi="Times New Roman"/>
          <w:sz w:val="28"/>
          <w:szCs w:val="28"/>
        </w:rPr>
        <w:t>и</w:t>
      </w:r>
      <w:r w:rsidRPr="00347EC3">
        <w:rPr>
          <w:rFonts w:ascii="Times New Roman" w:hAnsi="Times New Roman"/>
          <w:sz w:val="28"/>
          <w:szCs w:val="28"/>
        </w:rPr>
        <w:t>онной привлекательности организации может повлиять выбор направлений инв</w:t>
      </w:r>
      <w:r w:rsidRPr="00347EC3">
        <w:rPr>
          <w:rFonts w:ascii="Times New Roman" w:hAnsi="Times New Roman"/>
          <w:sz w:val="28"/>
          <w:szCs w:val="28"/>
        </w:rPr>
        <w:t>е</w:t>
      </w:r>
      <w:r w:rsidRPr="00347EC3">
        <w:rPr>
          <w:rFonts w:ascii="Times New Roman" w:hAnsi="Times New Roman"/>
          <w:sz w:val="28"/>
          <w:szCs w:val="28"/>
        </w:rPr>
        <w:t>стиционной активности организации</w:t>
      </w:r>
      <w:r>
        <w:rPr>
          <w:rFonts w:ascii="Times New Roman" w:hAnsi="Times New Roman"/>
          <w:sz w:val="28"/>
          <w:szCs w:val="28"/>
        </w:rPr>
        <w:t>?</w:t>
      </w:r>
    </w:p>
    <w:p w:rsidR="00DF538F" w:rsidRPr="00347EC3" w:rsidRDefault="00347EC3" w:rsidP="00347EC3">
      <w:pPr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47EC3">
        <w:rPr>
          <w:sz w:val="28"/>
          <w:szCs w:val="28"/>
        </w:rPr>
        <w:t>Каково влияние институциональных факторов на инвестиционную пр</w:t>
      </w:r>
      <w:r w:rsidRPr="00347EC3">
        <w:rPr>
          <w:sz w:val="28"/>
          <w:szCs w:val="28"/>
        </w:rPr>
        <w:t>и</w:t>
      </w:r>
      <w:r w:rsidRPr="00347EC3">
        <w:rPr>
          <w:sz w:val="28"/>
          <w:szCs w:val="28"/>
        </w:rPr>
        <w:t>влекательность отечественных компаний на современном этапе?</w:t>
      </w:r>
    </w:p>
    <w:p w:rsidR="00DF538F" w:rsidRPr="00BF142D" w:rsidRDefault="00DF538F" w:rsidP="006F67E4">
      <w:pPr>
        <w:ind w:firstLine="708"/>
        <w:jc w:val="both"/>
        <w:rPr>
          <w:sz w:val="28"/>
          <w:szCs w:val="28"/>
        </w:rPr>
      </w:pPr>
    </w:p>
    <w:p w:rsidR="006F67E4" w:rsidRDefault="006F67E4" w:rsidP="006F67E4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Задание для индивидуальной работы</w:t>
      </w:r>
    </w:p>
    <w:p w:rsidR="00E36D0F" w:rsidRDefault="00AD2219" w:rsidP="00E36D0F">
      <w:pPr>
        <w:spacing w:line="360" w:lineRule="auto"/>
        <w:ind w:firstLine="709"/>
        <w:jc w:val="both"/>
        <w:rPr>
          <w:rFonts w:eastAsiaTheme="minorEastAsia"/>
          <w:sz w:val="28"/>
          <w:szCs w:val="28"/>
        </w:rPr>
      </w:pPr>
      <w:r w:rsidRPr="002F2027">
        <w:rPr>
          <w:b/>
          <w:sz w:val="28"/>
          <w:szCs w:val="28"/>
        </w:rPr>
        <w:t>Задание 4.1</w:t>
      </w:r>
      <w:r>
        <w:rPr>
          <w:sz w:val="28"/>
          <w:szCs w:val="28"/>
        </w:rPr>
        <w:t xml:space="preserve"> </w:t>
      </w:r>
      <w:r w:rsidR="00E36D0F">
        <w:rPr>
          <w:rFonts w:eastAsiaTheme="minorEastAsia"/>
          <w:sz w:val="28"/>
          <w:szCs w:val="28"/>
        </w:rPr>
        <w:t>Соотнесите причины, подталкивающие компании к реализации той или иной стратегии с типами стратегий интеграции.</w:t>
      </w:r>
    </w:p>
    <w:p w:rsidR="00E36D0F" w:rsidRDefault="00E36D0F" w:rsidP="00E36D0F">
      <w:pPr>
        <w:ind w:firstLine="709"/>
        <w:jc w:val="both"/>
        <w:rPr>
          <w:rFonts w:eastAsiaTheme="minorEastAsia"/>
          <w:sz w:val="28"/>
          <w:szCs w:val="28"/>
        </w:rPr>
      </w:pPr>
    </w:p>
    <w:p w:rsidR="00E36D0F" w:rsidRDefault="00E36D0F" w:rsidP="00E36D0F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Таблица 4.1 - Соответствие причин и типов стратегии интеграции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374"/>
        <w:gridCol w:w="4047"/>
      </w:tblGrid>
      <w:tr w:rsidR="00E36D0F" w:rsidRPr="00E36D0F" w:rsidTr="00E36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Причины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Типы стратегии</w:t>
            </w:r>
          </w:p>
        </w:tc>
      </w:tr>
      <w:tr w:rsidR="00E36D0F" w:rsidRPr="00E36D0F" w:rsidTr="00E36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1. Рискованный и ненадежный рынок; необходимость наличия высоких входных барьеров в отрасли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А. Горизонтальная интеграция</w:t>
            </w:r>
          </w:p>
        </w:tc>
      </w:tr>
      <w:tr w:rsidR="00E36D0F" w:rsidRPr="00E36D0F" w:rsidTr="00E36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2. Диверсификация операций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Б. Стратегия обратной вертикальной интеграции</w:t>
            </w:r>
          </w:p>
        </w:tc>
      </w:tr>
      <w:tr w:rsidR="00E36D0F" w:rsidRPr="00E36D0F" w:rsidTr="00E36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3. Устранение товара-заменителя, эффект масштаба, рост в отрасли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В. Вертикальная интеграция</w:t>
            </w:r>
          </w:p>
        </w:tc>
      </w:tr>
      <w:tr w:rsidR="00E36D0F" w:rsidRPr="00E36D0F" w:rsidTr="00E36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4. Существующая сеть распределения дорога, ненадежна и ограничена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 xml:space="preserve">Г. </w:t>
            </w:r>
            <w:proofErr w:type="spellStart"/>
            <w:r w:rsidRPr="00E36D0F">
              <w:rPr>
                <w:rFonts w:eastAsiaTheme="minorEastAsia"/>
                <w:szCs w:val="28"/>
              </w:rPr>
              <w:t>Конгломеративная</w:t>
            </w:r>
            <w:proofErr w:type="spellEnd"/>
            <w:r w:rsidRPr="00E36D0F">
              <w:rPr>
                <w:rFonts w:eastAsiaTheme="minorEastAsia"/>
                <w:szCs w:val="28"/>
              </w:rPr>
              <w:t xml:space="preserve"> интеграция</w:t>
            </w:r>
          </w:p>
        </w:tc>
      </w:tr>
      <w:tr w:rsidR="00E36D0F" w:rsidRPr="00E36D0F" w:rsidTr="00E36D0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5. Имеющиеся поставщики дороги и ненадежны, особенно важно преимущество стабильных цен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0F" w:rsidRPr="00E36D0F" w:rsidRDefault="00E36D0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  <w:lang w:eastAsia="en-US"/>
              </w:rPr>
            </w:pPr>
            <w:r w:rsidRPr="00E36D0F">
              <w:rPr>
                <w:rFonts w:eastAsiaTheme="minorEastAsia"/>
                <w:szCs w:val="28"/>
              </w:rPr>
              <w:t>Д. Стратегия вперед идущей верт</w:t>
            </w:r>
            <w:r w:rsidRPr="00E36D0F">
              <w:rPr>
                <w:rFonts w:eastAsiaTheme="minorEastAsia"/>
                <w:szCs w:val="28"/>
              </w:rPr>
              <w:t>и</w:t>
            </w:r>
            <w:r w:rsidRPr="00E36D0F">
              <w:rPr>
                <w:rFonts w:eastAsiaTheme="minorEastAsia"/>
                <w:szCs w:val="28"/>
              </w:rPr>
              <w:t>кальной интеграции</w:t>
            </w:r>
          </w:p>
        </w:tc>
      </w:tr>
    </w:tbl>
    <w:p w:rsidR="00DF538F" w:rsidRDefault="00DF538F" w:rsidP="00DF538F">
      <w:pPr>
        <w:spacing w:line="360" w:lineRule="auto"/>
        <w:ind w:firstLine="708"/>
        <w:jc w:val="both"/>
        <w:rPr>
          <w:sz w:val="28"/>
          <w:szCs w:val="28"/>
        </w:rPr>
      </w:pPr>
    </w:p>
    <w:p w:rsidR="002F2027" w:rsidRDefault="00801234" w:rsidP="002F2027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Fonts w:eastAsia="Calibri"/>
          <w:iCs/>
          <w:sz w:val="28"/>
          <w:szCs w:val="28"/>
        </w:rPr>
      </w:pPr>
      <w:r w:rsidRPr="002F2027">
        <w:rPr>
          <w:b/>
          <w:sz w:val="28"/>
          <w:szCs w:val="28"/>
        </w:rPr>
        <w:t>Задание 4.2</w:t>
      </w:r>
      <w:r>
        <w:rPr>
          <w:sz w:val="28"/>
          <w:szCs w:val="28"/>
        </w:rPr>
        <w:t xml:space="preserve"> </w:t>
      </w:r>
      <w:r w:rsidR="002F2027">
        <w:rPr>
          <w:iCs/>
          <w:sz w:val="28"/>
          <w:szCs w:val="28"/>
        </w:rPr>
        <w:t>ПАО «</w:t>
      </w:r>
      <w:proofErr w:type="spellStart"/>
      <w:r w:rsidR="002F2027">
        <w:rPr>
          <w:iCs/>
          <w:sz w:val="28"/>
          <w:szCs w:val="28"/>
        </w:rPr>
        <w:t>Инфено</w:t>
      </w:r>
      <w:proofErr w:type="spellEnd"/>
      <w:r w:rsidR="002F2027">
        <w:rPr>
          <w:iCs/>
          <w:sz w:val="28"/>
          <w:szCs w:val="28"/>
        </w:rPr>
        <w:t>» действует на рынке более 10 лет. Средневзв</w:t>
      </w:r>
      <w:r w:rsidR="002F2027">
        <w:rPr>
          <w:iCs/>
          <w:sz w:val="28"/>
          <w:szCs w:val="28"/>
        </w:rPr>
        <w:t>е</w:t>
      </w:r>
      <w:r w:rsidR="002F2027">
        <w:rPr>
          <w:iCs/>
          <w:sz w:val="28"/>
          <w:szCs w:val="28"/>
        </w:rPr>
        <w:t>шенная стоимость его капитала 10 %. Ретроспективные данные о прибыли компании до налогообложения 62 млн. р., 78 млн. р. и 80 млн. р. за 3 года соответственно. В</w:t>
      </w:r>
      <w:r w:rsidR="002F2027">
        <w:rPr>
          <w:iCs/>
          <w:sz w:val="28"/>
          <w:szCs w:val="28"/>
        </w:rPr>
        <w:t>е</w:t>
      </w:r>
      <w:r w:rsidR="002F2027">
        <w:rPr>
          <w:iCs/>
          <w:sz w:val="28"/>
          <w:szCs w:val="28"/>
        </w:rPr>
        <w:t xml:space="preserve">личина суммарных чистых активов компании по годам соответственно 250 млн. р., 270 млн. р. и 290 млн. р. Определите: </w:t>
      </w:r>
    </w:p>
    <w:p w:rsidR="002F2027" w:rsidRDefault="002F2027" w:rsidP="002F2027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418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экономическую прибыль трех анализируемых лет;</w:t>
      </w:r>
    </w:p>
    <w:p w:rsidR="002F2027" w:rsidRDefault="002F2027" w:rsidP="002F2027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418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прогнозную величину </w:t>
      </w:r>
      <w:r>
        <w:rPr>
          <w:rFonts w:ascii="Times New Roman" w:hAnsi="Times New Roman"/>
          <w:iCs/>
          <w:sz w:val="28"/>
          <w:szCs w:val="28"/>
          <w:lang w:val="en-US"/>
        </w:rPr>
        <w:t>EVA</w:t>
      </w:r>
      <w:r>
        <w:rPr>
          <w:rFonts w:ascii="Times New Roman" w:hAnsi="Times New Roman"/>
          <w:iCs/>
          <w:sz w:val="28"/>
          <w:szCs w:val="28"/>
        </w:rPr>
        <w:t xml:space="preserve"> на 2 года, используя метод скользящей сре</w:t>
      </w:r>
      <w:r>
        <w:rPr>
          <w:rFonts w:ascii="Times New Roman" w:hAnsi="Times New Roman"/>
          <w:iCs/>
          <w:sz w:val="28"/>
          <w:szCs w:val="28"/>
        </w:rPr>
        <w:t>д</w:t>
      </w:r>
      <w:r>
        <w:rPr>
          <w:rFonts w:ascii="Times New Roman" w:hAnsi="Times New Roman"/>
          <w:iCs/>
          <w:sz w:val="28"/>
          <w:szCs w:val="28"/>
        </w:rPr>
        <w:t xml:space="preserve">ней, а также с помощью прогнозирования прибыли после уплаты налогов и активов. Выберите наиболее оптимальный вариант и используйте его в задании </w:t>
      </w:r>
      <w:r>
        <w:rPr>
          <w:rFonts w:ascii="Times New Roman" w:hAnsi="Times New Roman"/>
          <w:i/>
          <w:iCs/>
          <w:sz w:val="28"/>
          <w:szCs w:val="28"/>
        </w:rPr>
        <w:t>в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2F2027" w:rsidRDefault="002F2027" w:rsidP="002F2027">
      <w:pPr>
        <w:pStyle w:val="a3"/>
        <w:numPr>
          <w:ilvl w:val="0"/>
          <w:numId w:val="19"/>
        </w:numPr>
        <w:shd w:val="clear" w:color="auto" w:fill="FFFFFF"/>
        <w:tabs>
          <w:tab w:val="left" w:pos="1134"/>
          <w:tab w:val="left" w:pos="1418"/>
        </w:tabs>
        <w:autoSpaceDN w:val="0"/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стоимость общества с учетом остаточной стоимости компании на конец периода, если фирма с 6 года будет стабильно расти на 8 %. Что произойдет, если средневзвешенная стоимость капитала 6 года увеличится до 12 % за счет прироста заемных средств. Оцените эффект от наиболее выгодного пути развития.</w:t>
      </w:r>
    </w:p>
    <w:p w:rsidR="002F2027" w:rsidRDefault="002F2027" w:rsidP="002F20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таблице 4.2 представлены данные, характеризующие деятельность компаний А и В. </w:t>
      </w:r>
    </w:p>
    <w:p w:rsidR="002F2027" w:rsidRDefault="002F2027" w:rsidP="002F2027">
      <w:pPr>
        <w:ind w:firstLine="709"/>
        <w:jc w:val="both"/>
        <w:rPr>
          <w:sz w:val="28"/>
          <w:szCs w:val="28"/>
        </w:rPr>
      </w:pPr>
    </w:p>
    <w:p w:rsidR="002F2027" w:rsidRDefault="002F2027" w:rsidP="002F20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4.2 – Исходные данные для расчета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6092"/>
        <w:gridCol w:w="2172"/>
        <w:gridCol w:w="2157"/>
      </w:tblGrid>
      <w:tr w:rsidR="002F2027" w:rsidRPr="002F2027" w:rsidTr="002F2027">
        <w:trPr>
          <w:trHeight w:val="365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Параметры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Компания А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Компания В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</w:rPr>
              <w:t>Доходы, млн. р.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 xml:space="preserve">10000 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2F2027">
              <w:rPr>
                <w:color w:val="000000"/>
                <w:szCs w:val="28"/>
              </w:rPr>
              <w:t>5000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</w:rPr>
              <w:t>Операционные расходы, млн. р.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 xml:space="preserve">7500 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2F2027">
              <w:rPr>
                <w:color w:val="000000"/>
                <w:szCs w:val="28"/>
              </w:rPr>
              <w:t>4000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  <w:lang w:val="en-US"/>
              </w:rPr>
              <w:t>EBIT</w:t>
            </w:r>
            <w:r w:rsidRPr="002F2027">
              <w:rPr>
                <w:szCs w:val="28"/>
              </w:rPr>
              <w:t>, млн. р.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2150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2F2027">
              <w:rPr>
                <w:color w:val="000000"/>
                <w:szCs w:val="28"/>
              </w:rPr>
              <w:t>1600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</w:rPr>
              <w:t xml:space="preserve">Ожидаемый рост </w:t>
            </w:r>
            <w:r w:rsidRPr="002F2027">
              <w:rPr>
                <w:szCs w:val="28"/>
                <w:lang w:val="en-US"/>
              </w:rPr>
              <w:t>EBIT</w:t>
            </w:r>
            <w:r w:rsidRPr="002F2027">
              <w:rPr>
                <w:szCs w:val="28"/>
              </w:rPr>
              <w:t>, %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4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2F2027">
              <w:rPr>
                <w:color w:val="000000"/>
                <w:szCs w:val="28"/>
              </w:rPr>
              <w:t xml:space="preserve">  6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  <w:lang w:val="en-US"/>
              </w:rPr>
              <w:t>WACC</w:t>
            </w:r>
            <w:r w:rsidRPr="002F2027">
              <w:rPr>
                <w:szCs w:val="28"/>
              </w:rPr>
              <w:t>, %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9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2F2027">
              <w:rPr>
                <w:color w:val="000000"/>
                <w:szCs w:val="28"/>
              </w:rPr>
              <w:t xml:space="preserve"> 11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</w:rPr>
              <w:t>Потребность в оборотном капитале, млн. р.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0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Cs w:val="28"/>
              </w:rPr>
            </w:pPr>
            <w:r w:rsidRPr="002F2027">
              <w:rPr>
                <w:color w:val="000000"/>
                <w:szCs w:val="28"/>
              </w:rPr>
              <w:t xml:space="preserve">  0</w:t>
            </w:r>
          </w:p>
        </w:tc>
      </w:tr>
      <w:tr w:rsidR="002F2027" w:rsidRPr="002F2027" w:rsidTr="002F2027">
        <w:trPr>
          <w:trHeight w:val="57"/>
        </w:trPr>
        <w:tc>
          <w:tcPr>
            <w:tcW w:w="292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rPr>
                <w:szCs w:val="28"/>
              </w:rPr>
            </w:pPr>
            <w:r w:rsidRPr="002F2027">
              <w:rPr>
                <w:szCs w:val="28"/>
              </w:rPr>
              <w:t>Ставка НПО, %</w:t>
            </w:r>
          </w:p>
        </w:tc>
        <w:tc>
          <w:tcPr>
            <w:tcW w:w="104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pStyle w:val="af7"/>
              <w:widowControl w:val="0"/>
              <w:spacing w:after="0"/>
              <w:ind w:left="0"/>
              <w:jc w:val="center"/>
              <w:rPr>
                <w:szCs w:val="28"/>
              </w:rPr>
            </w:pPr>
            <w:r w:rsidRPr="002F2027">
              <w:rPr>
                <w:szCs w:val="28"/>
              </w:rPr>
              <w:t>20</w:t>
            </w:r>
          </w:p>
        </w:tc>
        <w:tc>
          <w:tcPr>
            <w:tcW w:w="10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F2027" w:rsidRPr="002F2027" w:rsidRDefault="002F2027" w:rsidP="002F202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Cs w:val="28"/>
              </w:rPr>
            </w:pPr>
            <w:r w:rsidRPr="002F2027">
              <w:rPr>
                <w:color w:val="000000"/>
                <w:szCs w:val="28"/>
              </w:rPr>
              <w:t xml:space="preserve"> 20</w:t>
            </w:r>
          </w:p>
        </w:tc>
      </w:tr>
    </w:tbl>
    <w:p w:rsidR="002F2027" w:rsidRDefault="002F2027" w:rsidP="002F2027">
      <w:pPr>
        <w:spacing w:line="360" w:lineRule="auto"/>
        <w:ind w:firstLine="709"/>
        <w:jc w:val="both"/>
        <w:rPr>
          <w:sz w:val="28"/>
          <w:szCs w:val="28"/>
        </w:rPr>
      </w:pPr>
    </w:p>
    <w:p w:rsidR="002F2027" w:rsidRDefault="002F2027" w:rsidP="002F20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Руководство компаний в целях расширения бизнеса приняло решение об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единении. Определите:</w:t>
      </w:r>
    </w:p>
    <w:p w:rsidR="002F2027" w:rsidRDefault="002F2027" w:rsidP="002F20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сумму стоимостей бизнеса до объединения;</w:t>
      </w:r>
    </w:p>
    <w:p w:rsidR="002F2027" w:rsidRDefault="002F2027" w:rsidP="002F20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синергетический эффект, если ожидается, что в результате объединения произойдет снижение операционных расходов с 76 % до 70 % дохода;</w:t>
      </w:r>
    </w:p>
    <w:p w:rsidR="002F2027" w:rsidRDefault="002F2027" w:rsidP="002F20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синергетический эффект, если планируется, что после объединения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быль от продаж будет возрастать на 6 % в год.</w:t>
      </w:r>
    </w:p>
    <w:p w:rsidR="00BF142D" w:rsidRDefault="00913377" w:rsidP="002F2027">
      <w:pPr>
        <w:spacing w:line="360" w:lineRule="auto"/>
        <w:ind w:firstLine="709"/>
        <w:jc w:val="both"/>
        <w:rPr>
          <w:sz w:val="28"/>
          <w:szCs w:val="28"/>
        </w:rPr>
      </w:pPr>
      <w:r w:rsidRPr="006B1F15">
        <w:rPr>
          <w:b/>
          <w:sz w:val="28"/>
          <w:szCs w:val="28"/>
        </w:rPr>
        <w:t>Задание 4.3</w:t>
      </w:r>
      <w:r>
        <w:rPr>
          <w:sz w:val="28"/>
          <w:szCs w:val="28"/>
        </w:rPr>
        <w:t xml:space="preserve"> </w:t>
      </w:r>
      <w:r w:rsidR="002F2027">
        <w:rPr>
          <w:sz w:val="28"/>
          <w:szCs w:val="28"/>
        </w:rPr>
        <w:t xml:space="preserve">Сформулируйте (придумайте) способы оказания воздействия на инвестиционную привлекательность акций со стороны эмитента, </w:t>
      </w:r>
      <w:proofErr w:type="spellStart"/>
      <w:r w:rsidR="002F2027">
        <w:rPr>
          <w:sz w:val="28"/>
          <w:szCs w:val="28"/>
        </w:rPr>
        <w:t>минимизирующие</w:t>
      </w:r>
      <w:proofErr w:type="spellEnd"/>
      <w:r w:rsidR="002F2027">
        <w:rPr>
          <w:sz w:val="28"/>
          <w:szCs w:val="28"/>
        </w:rPr>
        <w:t xml:space="preserve"> риск инвестора и увеличивающие его доход. Представьте схематично.</w:t>
      </w:r>
      <w:r w:rsidR="00BF142D">
        <w:rPr>
          <w:sz w:val="28"/>
          <w:szCs w:val="28"/>
        </w:rPr>
        <w:t xml:space="preserve"> П</w:t>
      </w:r>
      <w:r w:rsidR="002F2027">
        <w:rPr>
          <w:sz w:val="28"/>
          <w:szCs w:val="28"/>
        </w:rPr>
        <w:t>ример</w:t>
      </w:r>
      <w:r w:rsidR="00BF142D">
        <w:rPr>
          <w:sz w:val="28"/>
          <w:szCs w:val="28"/>
        </w:rPr>
        <w:t xml:space="preserve"> пре</w:t>
      </w:r>
      <w:r w:rsidR="00BF142D">
        <w:rPr>
          <w:sz w:val="28"/>
          <w:szCs w:val="28"/>
        </w:rPr>
        <w:t>д</w:t>
      </w:r>
      <w:r w:rsidR="00BF142D">
        <w:rPr>
          <w:sz w:val="28"/>
          <w:szCs w:val="28"/>
        </w:rPr>
        <w:t>ставлен на рисунке 4.1.</w:t>
      </w:r>
    </w:p>
    <w:p w:rsidR="002F2027" w:rsidRDefault="00BF142D" w:rsidP="002F2027">
      <w:pPr>
        <w:spacing w:line="360" w:lineRule="auto"/>
        <w:ind w:firstLine="709"/>
        <w:jc w:val="both"/>
        <w:rPr>
          <w:sz w:val="28"/>
          <w:szCs w:val="28"/>
        </w:rPr>
      </w:pPr>
      <w:r w:rsidRPr="006B1F15">
        <w:rPr>
          <w:b/>
          <w:sz w:val="28"/>
          <w:szCs w:val="28"/>
        </w:rPr>
        <w:t>Задание 4.4</w:t>
      </w:r>
      <w:r w:rsidRPr="006B1F15">
        <w:rPr>
          <w:sz w:val="28"/>
          <w:szCs w:val="28"/>
        </w:rPr>
        <w:t xml:space="preserve"> Процесс создания новых рынков за последние 50 лет стал пр</w:t>
      </w:r>
      <w:r w:rsidRPr="006B1F15">
        <w:rPr>
          <w:sz w:val="28"/>
          <w:szCs w:val="28"/>
        </w:rPr>
        <w:t>и</w:t>
      </w:r>
      <w:r w:rsidRPr="006B1F15">
        <w:rPr>
          <w:sz w:val="28"/>
          <w:szCs w:val="28"/>
        </w:rPr>
        <w:t>вычным для мировой экономики. Динамика их создания часто не прогнозируется заранее, объемы сильно колеблются и, как правило, далеки от ожидаемых на старте: либо в одну, либо в другую сторону. Классическими примерами стали истории об оценках ограниченности компьютерного рынка и бесконечные ожидания от роботов в 80-х. Сегодня мы видим обороты «лишь» в миллиарды долларов в промышленной робототехнике и в триллионы долларов - в ИКТ. Солнечная энергетика уверенно о</w:t>
      </w:r>
      <w:r w:rsidRPr="006B1F15">
        <w:rPr>
          <w:sz w:val="28"/>
          <w:szCs w:val="28"/>
        </w:rPr>
        <w:t>б</w:t>
      </w:r>
      <w:r w:rsidRPr="006B1F15">
        <w:rPr>
          <w:sz w:val="28"/>
          <w:szCs w:val="28"/>
        </w:rPr>
        <w:t>гоняет атомную. За счет научных и технологических прорывов последнего десят</w:t>
      </w:r>
      <w:r w:rsidRPr="006B1F15">
        <w:rPr>
          <w:sz w:val="28"/>
          <w:szCs w:val="28"/>
        </w:rPr>
        <w:t>и</w:t>
      </w:r>
      <w:r w:rsidRPr="006B1F15">
        <w:rPr>
          <w:sz w:val="28"/>
          <w:szCs w:val="28"/>
        </w:rPr>
        <w:t xml:space="preserve">летия фармацевтический рынок и рынок медицинских услуг обретают новые, никем </w:t>
      </w:r>
      <w:r w:rsidRPr="006B1F15">
        <w:rPr>
          <w:sz w:val="28"/>
          <w:szCs w:val="28"/>
        </w:rPr>
        <w:lastRenderedPageBreak/>
        <w:t>не спрогнозированные 20 лет назад формы, становятся все более емкими, динами</w:t>
      </w:r>
      <w:r w:rsidRPr="006B1F15">
        <w:rPr>
          <w:sz w:val="28"/>
          <w:szCs w:val="28"/>
        </w:rPr>
        <w:t>ч</w:t>
      </w:r>
      <w:r w:rsidRPr="006B1F15">
        <w:rPr>
          <w:sz w:val="28"/>
          <w:szCs w:val="28"/>
        </w:rPr>
        <w:t>ными и многообразными.</w:t>
      </w:r>
    </w:p>
    <w:p w:rsidR="002F2027" w:rsidRDefault="002F2027" w:rsidP="002F2027">
      <w:pPr>
        <w:tabs>
          <w:tab w:val="left" w:pos="202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81650" cy="4010025"/>
            <wp:effectExtent l="19050" t="0" r="0" b="0"/>
            <wp:docPr id="1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027" w:rsidRDefault="00BF142D" w:rsidP="002F20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Рисунок 4.1 - Способы воздействия на инвестиционную привлекательность акций компании</w:t>
      </w:r>
    </w:p>
    <w:p w:rsidR="00BF142D" w:rsidRDefault="00BF142D" w:rsidP="002F2027">
      <w:pPr>
        <w:spacing w:line="360" w:lineRule="auto"/>
        <w:ind w:firstLine="720"/>
        <w:jc w:val="both"/>
        <w:rPr>
          <w:sz w:val="28"/>
          <w:szCs w:val="28"/>
        </w:rPr>
      </w:pPr>
    </w:p>
    <w:p w:rsidR="009D2FA7" w:rsidRDefault="006B1F15" w:rsidP="002F2027">
      <w:pPr>
        <w:spacing w:line="360" w:lineRule="auto"/>
        <w:ind w:firstLine="720"/>
        <w:jc w:val="both"/>
        <w:rPr>
          <w:sz w:val="28"/>
          <w:szCs w:val="28"/>
        </w:rPr>
      </w:pPr>
      <w:r w:rsidRPr="006B1F15">
        <w:rPr>
          <w:sz w:val="28"/>
          <w:szCs w:val="28"/>
        </w:rPr>
        <w:t>Одновременно, классические сектора, в том числе машиностроение, электр</w:t>
      </w:r>
      <w:r w:rsidRPr="006B1F15">
        <w:rPr>
          <w:sz w:val="28"/>
          <w:szCs w:val="28"/>
        </w:rPr>
        <w:t>о</w:t>
      </w:r>
      <w:r w:rsidRPr="006B1F15">
        <w:rPr>
          <w:sz w:val="28"/>
          <w:szCs w:val="28"/>
        </w:rPr>
        <w:t>техническая промышленность, добывающие отрасли, все в большем разнообразии генерируют технологические бизнесы, оставляя все меньше места «нетехнологич</w:t>
      </w:r>
      <w:r w:rsidRPr="006B1F15">
        <w:rPr>
          <w:sz w:val="28"/>
          <w:szCs w:val="28"/>
        </w:rPr>
        <w:t>е</w:t>
      </w:r>
      <w:r w:rsidRPr="006B1F15">
        <w:rPr>
          <w:sz w:val="28"/>
          <w:szCs w:val="28"/>
        </w:rPr>
        <w:t>скому» производству, часто выживающему лишь за счет вынесения его в страны с пока еще дешевой рабочей силой или за счет дешевого труда мигрантов. Эти прои</w:t>
      </w:r>
      <w:r w:rsidRPr="006B1F15">
        <w:rPr>
          <w:sz w:val="28"/>
          <w:szCs w:val="28"/>
        </w:rPr>
        <w:t>з</w:t>
      </w:r>
      <w:r w:rsidRPr="006B1F15">
        <w:rPr>
          <w:sz w:val="28"/>
          <w:szCs w:val="28"/>
        </w:rPr>
        <w:t>водства быстро учатся переводить все больше операций в «технологические» (те</w:t>
      </w:r>
      <w:r w:rsidRPr="006B1F15">
        <w:rPr>
          <w:sz w:val="28"/>
          <w:szCs w:val="28"/>
        </w:rPr>
        <w:t>р</w:t>
      </w:r>
      <w:r w:rsidRPr="006B1F15">
        <w:rPr>
          <w:sz w:val="28"/>
          <w:szCs w:val="28"/>
        </w:rPr>
        <w:t>мин «высокотехнологические» уже явно потерял свою первичную, кажущуюся я</w:t>
      </w:r>
      <w:r w:rsidRPr="006B1F15">
        <w:rPr>
          <w:sz w:val="28"/>
          <w:szCs w:val="28"/>
        </w:rPr>
        <w:t>с</w:t>
      </w:r>
      <w:r w:rsidRPr="006B1F15">
        <w:rPr>
          <w:sz w:val="28"/>
          <w:szCs w:val="28"/>
        </w:rPr>
        <w:t>ность) сферы, лишь только обнаруживается существенное повышение стоимости труда в тех или иных секторах и иссекает, по тем или иным причинам, поток деш</w:t>
      </w:r>
      <w:r w:rsidRPr="006B1F15">
        <w:rPr>
          <w:sz w:val="28"/>
          <w:szCs w:val="28"/>
        </w:rPr>
        <w:t>е</w:t>
      </w:r>
      <w:r w:rsidRPr="006B1F15">
        <w:rPr>
          <w:sz w:val="28"/>
          <w:szCs w:val="28"/>
        </w:rPr>
        <w:t xml:space="preserve">вой внешней рабочей силы. </w:t>
      </w:r>
    </w:p>
    <w:p w:rsidR="006B1F15" w:rsidRDefault="009D2FA7" w:rsidP="002F20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Проа</w:t>
      </w:r>
      <w:r w:rsidR="006B1F15" w:rsidRPr="006B1F15">
        <w:rPr>
          <w:sz w:val="28"/>
          <w:szCs w:val="28"/>
        </w:rPr>
        <w:t>нализиру</w:t>
      </w:r>
      <w:r>
        <w:rPr>
          <w:sz w:val="28"/>
          <w:szCs w:val="28"/>
        </w:rPr>
        <w:t>йте</w:t>
      </w:r>
      <w:r w:rsidR="006B1F15" w:rsidRPr="006B1F15">
        <w:rPr>
          <w:sz w:val="28"/>
          <w:szCs w:val="28"/>
        </w:rPr>
        <w:t xml:space="preserve"> динамику отраслевых структур национальных экономик, </w:t>
      </w:r>
      <w:r>
        <w:rPr>
          <w:sz w:val="28"/>
          <w:szCs w:val="28"/>
        </w:rPr>
        <w:t>и предоставьте прогноз</w:t>
      </w:r>
      <w:r w:rsidR="006B1F15" w:rsidRPr="006B1F15">
        <w:rPr>
          <w:sz w:val="28"/>
          <w:szCs w:val="28"/>
        </w:rPr>
        <w:t>, какие технологии окажут критическое влияние на те или иные сектора не только в долгосрочной, но уже и в среднесрочной перспективе.</w:t>
      </w:r>
    </w:p>
    <w:p w:rsidR="009D2FA7" w:rsidRPr="006B1F15" w:rsidRDefault="009D2FA7" w:rsidP="002F202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Как технологические ожидания формируют инвестиционную привлекател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ность отечественных и зарубежных компаний?</w:t>
      </w:r>
    </w:p>
    <w:p w:rsidR="0062077B" w:rsidRDefault="00BF142D" w:rsidP="0062077B">
      <w:pPr>
        <w:pStyle w:val="1"/>
        <w:spacing w:line="360" w:lineRule="auto"/>
        <w:jc w:val="both"/>
        <w:rPr>
          <w:sz w:val="32"/>
        </w:rPr>
      </w:pPr>
      <w:bookmarkStart w:id="7" w:name="_Toc505335161"/>
      <w:bookmarkStart w:id="8" w:name="_Toc508645911"/>
      <w:r>
        <w:rPr>
          <w:sz w:val="32"/>
        </w:rPr>
        <w:t>5</w:t>
      </w:r>
      <w:r w:rsidR="00CD6EB6">
        <w:rPr>
          <w:sz w:val="32"/>
        </w:rPr>
        <w:t xml:space="preserve"> </w:t>
      </w:r>
      <w:r w:rsidR="0062077B">
        <w:rPr>
          <w:sz w:val="32"/>
        </w:rPr>
        <w:t>Рекомендуемая литература, нормативно</w:t>
      </w:r>
      <w:r w:rsidR="00CD6EB6">
        <w:rPr>
          <w:sz w:val="32"/>
        </w:rPr>
        <w:t xml:space="preserve"> </w:t>
      </w:r>
      <w:r w:rsidR="0062077B">
        <w:rPr>
          <w:sz w:val="32"/>
        </w:rPr>
        <w:t xml:space="preserve">правовые акты, </w:t>
      </w:r>
      <w:r w:rsidR="00706CAC">
        <w:rPr>
          <w:sz w:val="32"/>
        </w:rPr>
        <w:br/>
      </w:r>
      <w:r w:rsidR="0062077B">
        <w:rPr>
          <w:sz w:val="32"/>
        </w:rPr>
        <w:t>электронные ресурсы</w:t>
      </w:r>
      <w:bookmarkEnd w:id="7"/>
      <w:bookmarkEnd w:id="8"/>
    </w:p>
    <w:p w:rsidR="000C691A" w:rsidRPr="000C691A" w:rsidRDefault="000C691A" w:rsidP="000C691A"/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F142D">
        <w:rPr>
          <w:bCs/>
          <w:color w:val="000000"/>
          <w:sz w:val="28"/>
          <w:szCs w:val="28"/>
          <w:shd w:val="clear" w:color="auto" w:fill="FFFFFF"/>
        </w:rPr>
        <w:t>«Новые производственные технологии». Публичный аналитический д</w:t>
      </w:r>
      <w:r w:rsidRPr="00BF142D">
        <w:rPr>
          <w:bCs/>
          <w:color w:val="000000"/>
          <w:sz w:val="28"/>
          <w:szCs w:val="28"/>
          <w:shd w:val="clear" w:color="auto" w:fill="FFFFFF"/>
        </w:rPr>
        <w:t>о</w:t>
      </w:r>
      <w:r w:rsidRPr="00BF142D">
        <w:rPr>
          <w:bCs/>
          <w:color w:val="000000"/>
          <w:sz w:val="28"/>
          <w:szCs w:val="28"/>
          <w:shd w:val="clear" w:color="auto" w:fill="FFFFFF"/>
        </w:rPr>
        <w:t>клад. М.: Дело, 2015. 271 с.</w:t>
      </w:r>
    </w:p>
    <w:p w:rsidR="00537E59" w:rsidRPr="00BF142D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  <w:lang w:val="en-US"/>
        </w:rPr>
      </w:pPr>
      <w:r w:rsidRPr="00BF142D">
        <w:rPr>
          <w:bCs/>
          <w:color w:val="000000"/>
          <w:sz w:val="28"/>
          <w:szCs w:val="28"/>
          <w:shd w:val="clear" w:color="auto" w:fill="FFFFFF"/>
          <w:lang w:val="en-US"/>
        </w:rPr>
        <w:t xml:space="preserve">Gartner Hype </w:t>
      </w:r>
      <w:proofErr w:type="spellStart"/>
      <w:r w:rsidRPr="00BF142D">
        <w:rPr>
          <w:bCs/>
          <w:color w:val="000000"/>
          <w:sz w:val="28"/>
          <w:szCs w:val="28"/>
          <w:shd w:val="clear" w:color="auto" w:fill="FFFFFF"/>
          <w:lang w:val="en-US"/>
        </w:rPr>
        <w:t>Cicle</w:t>
      </w:r>
      <w:proofErr w:type="spellEnd"/>
      <w:r w:rsidRPr="00BF142D">
        <w:rPr>
          <w:bCs/>
          <w:color w:val="000000"/>
          <w:sz w:val="28"/>
          <w:szCs w:val="28"/>
          <w:shd w:val="clear" w:color="auto" w:fill="FFFFFF"/>
          <w:lang w:val="en-US"/>
        </w:rPr>
        <w:t xml:space="preserve">. Research </w:t>
      </w:r>
      <w:proofErr w:type="spellStart"/>
      <w:r w:rsidRPr="00BF142D">
        <w:rPr>
          <w:bCs/>
          <w:color w:val="000000"/>
          <w:sz w:val="28"/>
          <w:szCs w:val="28"/>
          <w:shd w:val="clear" w:color="auto" w:fill="FFFFFF"/>
          <w:lang w:val="en-US"/>
        </w:rPr>
        <w:t>Methodologeis</w:t>
      </w:r>
      <w:proofErr w:type="spellEnd"/>
      <w:r w:rsidRPr="00BF142D">
        <w:rPr>
          <w:bCs/>
          <w:color w:val="000000"/>
          <w:sz w:val="28"/>
          <w:szCs w:val="28"/>
          <w:shd w:val="clear" w:color="auto" w:fill="FFFFFF"/>
          <w:lang w:val="en-US"/>
        </w:rPr>
        <w:t xml:space="preserve">. http://gartner.com/ </w:t>
      </w:r>
    </w:p>
    <w:p w:rsidR="00537E59" w:rsidRPr="00BF142D" w:rsidRDefault="006918F7" w:rsidP="00BF142D">
      <w:pPr>
        <w:pStyle w:val="af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hyperlink r:id="rId10" w:tgtFrame="_blank" w:history="1">
        <w:proofErr w:type="spellStart"/>
        <w:r w:rsidR="00537E59" w:rsidRPr="00BF142D">
          <w:rPr>
            <w:bCs/>
            <w:sz w:val="28"/>
            <w:szCs w:val="28"/>
          </w:rPr>
          <w:t>Абдрахманова</w:t>
        </w:r>
        <w:proofErr w:type="spellEnd"/>
        <w:r w:rsidR="00537E59">
          <w:rPr>
            <w:bCs/>
            <w:sz w:val="28"/>
            <w:szCs w:val="28"/>
          </w:rPr>
          <w:t>,</w:t>
        </w:r>
        <w:r w:rsidR="00537E59" w:rsidRPr="00BF142D">
          <w:rPr>
            <w:bCs/>
            <w:sz w:val="28"/>
            <w:szCs w:val="28"/>
          </w:rPr>
          <w:t xml:space="preserve"> Г. И.</w:t>
        </w:r>
      </w:hyperlink>
      <w:r w:rsidR="00537E59">
        <w:rPr>
          <w:bCs/>
          <w:sz w:val="28"/>
          <w:szCs w:val="28"/>
        </w:rPr>
        <w:t xml:space="preserve"> </w:t>
      </w:r>
      <w:hyperlink r:id="rId11" w:tgtFrame="_blank" w:history="1">
        <w:r w:rsidR="00537E59" w:rsidRPr="00BF142D">
          <w:rPr>
            <w:bCs/>
            <w:sz w:val="28"/>
            <w:szCs w:val="28"/>
          </w:rPr>
          <w:t>Рейтинг инновационного развития субъектов Росси</w:t>
        </w:r>
        <w:r w:rsidR="00537E59" w:rsidRPr="00BF142D">
          <w:rPr>
            <w:bCs/>
            <w:sz w:val="28"/>
            <w:szCs w:val="28"/>
          </w:rPr>
          <w:t>й</w:t>
        </w:r>
        <w:r w:rsidR="00537E59" w:rsidRPr="00BF142D">
          <w:rPr>
            <w:bCs/>
            <w:sz w:val="28"/>
            <w:szCs w:val="28"/>
          </w:rPr>
          <w:t>ской Федерации. Выпуск 5</w:t>
        </w:r>
      </w:hyperlink>
      <w:r w:rsidR="00537E59">
        <w:rPr>
          <w:bCs/>
          <w:sz w:val="28"/>
          <w:szCs w:val="28"/>
        </w:rPr>
        <w:t xml:space="preserve"> </w:t>
      </w:r>
      <w:r w:rsidR="00537E59" w:rsidRPr="00BF142D">
        <w:rPr>
          <w:bCs/>
          <w:sz w:val="28"/>
          <w:szCs w:val="28"/>
        </w:rPr>
        <w:t>/ Науч. ред.:</w:t>
      </w:r>
      <w:r w:rsidR="00537E59">
        <w:rPr>
          <w:bCs/>
          <w:sz w:val="28"/>
          <w:szCs w:val="28"/>
        </w:rPr>
        <w:t xml:space="preserve"> </w:t>
      </w:r>
      <w:r w:rsidR="00537E59" w:rsidRPr="00BF142D">
        <w:rPr>
          <w:bCs/>
          <w:sz w:val="28"/>
          <w:szCs w:val="28"/>
        </w:rPr>
        <w:t xml:space="preserve">Л. М. </w:t>
      </w:r>
      <w:proofErr w:type="spellStart"/>
      <w:r w:rsidR="00537E59" w:rsidRPr="00BF142D">
        <w:rPr>
          <w:bCs/>
          <w:sz w:val="28"/>
          <w:szCs w:val="28"/>
        </w:rPr>
        <w:t>Гохберг</w:t>
      </w:r>
      <w:proofErr w:type="spellEnd"/>
      <w:r w:rsidR="00537E59" w:rsidRPr="00BF142D">
        <w:rPr>
          <w:bCs/>
          <w:sz w:val="28"/>
          <w:szCs w:val="28"/>
        </w:rPr>
        <w:t xml:space="preserve">. </w:t>
      </w:r>
      <w:r w:rsidR="00537E59">
        <w:rPr>
          <w:bCs/>
          <w:sz w:val="28"/>
          <w:szCs w:val="28"/>
        </w:rPr>
        <w:t>- М.</w:t>
      </w:r>
      <w:r w:rsidR="00537E59" w:rsidRPr="00BF142D">
        <w:rPr>
          <w:bCs/>
          <w:sz w:val="28"/>
          <w:szCs w:val="28"/>
        </w:rPr>
        <w:t>: НИУ ВШЭ, 2017.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Аналитическое кредитное рейтинговое агентство АКРА. – Режим доступа: </w:t>
      </w:r>
      <w:hyperlink r:id="rId12" w:history="1">
        <w:r>
          <w:rPr>
            <w:rStyle w:val="a5"/>
            <w:bCs/>
            <w:color w:val="000000"/>
            <w:sz w:val="28"/>
            <w:shd w:val="clear" w:color="auto" w:fill="FFFFFF"/>
          </w:rPr>
          <w:t>https://www.acra-ratings.ru/</w:t>
        </w:r>
      </w:hyperlink>
      <w:r>
        <w:rPr>
          <w:rStyle w:val="a5"/>
          <w:bCs/>
          <w:color w:val="000000"/>
          <w:sz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АО «Российская венчурная компания» - Режим доступа: </w:t>
      </w:r>
      <w:hyperlink r:id="rId13" w:history="1">
        <w:r w:rsidRPr="00730B04">
          <w:rPr>
            <w:rStyle w:val="a5"/>
            <w:bCs/>
            <w:sz w:val="28"/>
            <w:szCs w:val="28"/>
            <w:shd w:val="clear" w:color="auto" w:fill="FFFFFF"/>
          </w:rPr>
          <w:t>http://www.rvc.ru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Атлас технологий будущего / под общ. ред. Л.М.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Гохберга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О.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Саритаса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А.В. Соколова. М.: Изд. группа «Точка», Изд-во «Альпина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Паблишер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», 2017.</w:t>
      </w:r>
    </w:p>
    <w:p w:rsidR="00537E59" w:rsidRPr="00BF142D" w:rsidRDefault="006918F7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hyperlink r:id="rId14" w:tgtFrame="blank" w:history="1">
        <w:r w:rsidR="00537E59" w:rsidRPr="00BF142D">
          <w:rPr>
            <w:bCs/>
            <w:color w:val="000000"/>
            <w:sz w:val="28"/>
            <w:szCs w:val="28"/>
            <w:shd w:val="clear" w:color="auto" w:fill="FFFFFF"/>
          </w:rPr>
          <w:t xml:space="preserve">Болодурина, М. П. </w:t>
        </w:r>
        <w:r w:rsidR="00537E59">
          <w:rPr>
            <w:bCs/>
            <w:color w:val="000000"/>
            <w:sz w:val="28"/>
            <w:szCs w:val="28"/>
            <w:shd w:val="clear" w:color="auto" w:fill="FFFFFF"/>
          </w:rPr>
          <w:t>Инвестиции [Электронный ресурс]</w:t>
        </w:r>
        <w:r w:rsidR="00537E59" w:rsidRPr="00BF142D">
          <w:rPr>
            <w:bCs/>
            <w:color w:val="000000"/>
            <w:sz w:val="28"/>
            <w:szCs w:val="28"/>
            <w:shd w:val="clear" w:color="auto" w:fill="FFFFFF"/>
          </w:rPr>
          <w:t>: учебное пособие для обучающихся по образовательным программам высшего образования по направлению подготовки 38.03.01 Экономика / М. П. Болодурина; - Оренбург</w:t>
        </w:r>
        <w:proofErr w:type="gramStart"/>
        <w:r w:rsidR="00537E59" w:rsidRPr="00BF142D">
          <w:rPr>
            <w:bCs/>
            <w:color w:val="000000"/>
            <w:sz w:val="28"/>
            <w:szCs w:val="28"/>
            <w:shd w:val="clear" w:color="auto" w:fill="FFFFFF"/>
          </w:rPr>
          <w:t xml:space="preserve"> :</w:t>
        </w:r>
        <w:proofErr w:type="gramEnd"/>
        <w:r w:rsidR="00537E59" w:rsidRPr="00BF142D">
          <w:rPr>
            <w:bCs/>
            <w:color w:val="000000"/>
            <w:sz w:val="28"/>
            <w:szCs w:val="28"/>
            <w:shd w:val="clear" w:color="auto" w:fill="FFFFFF"/>
          </w:rPr>
          <w:t xml:space="preserve"> ОГУ. - 2017.</w:t>
        </w:r>
      </w:hyperlink>
    </w:p>
    <w:p w:rsidR="00537E59" w:rsidRPr="00BF142D" w:rsidRDefault="006918F7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sz w:val="28"/>
          <w:szCs w:val="28"/>
        </w:rPr>
      </w:pPr>
      <w:hyperlink r:id="rId15" w:tgtFrame="blank" w:history="1"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Болодурина, М. П. Инвестицион</w:t>
        </w:r>
        <w:r w:rsidR="00537E59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ный анализ [Электронный ресурс]</w:t>
        </w:r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: уче</w:t>
        </w:r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б</w:t>
        </w:r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ное пособие для обучающихся по образовательным программам высшего образов</w:t>
        </w:r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а</w:t>
        </w:r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>ния по направлению подготовки 38.03.01 Экономика / М. П. Болодурина; - Оренбург</w:t>
        </w:r>
        <w:proofErr w:type="gramStart"/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 xml:space="preserve"> :</w:t>
        </w:r>
        <w:proofErr w:type="gramEnd"/>
        <w:r w:rsidR="00537E59" w:rsidRPr="00BF142D">
          <w:rPr>
            <w:rStyle w:val="a5"/>
            <w:bCs/>
            <w:color w:val="000000"/>
            <w:sz w:val="28"/>
            <w:szCs w:val="28"/>
            <w:u w:val="none"/>
            <w:shd w:val="clear" w:color="auto" w:fill="FFFFFF"/>
          </w:rPr>
          <w:t xml:space="preserve"> ОГУ. - 2017.</w:t>
        </w:r>
      </w:hyperlink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Болодурина, М. П. Формирование организационно-методического обесп</w:t>
      </w:r>
      <w:r>
        <w:rPr>
          <w:bCs/>
          <w:color w:val="000000"/>
          <w:sz w:val="28"/>
          <w:szCs w:val="28"/>
          <w:shd w:val="clear" w:color="auto" w:fill="FFFFFF"/>
        </w:rPr>
        <w:t>е</w:t>
      </w:r>
      <w:r>
        <w:rPr>
          <w:bCs/>
          <w:color w:val="000000"/>
          <w:sz w:val="28"/>
          <w:szCs w:val="28"/>
          <w:shd w:val="clear" w:color="auto" w:fill="FFFFFF"/>
        </w:rPr>
        <w:t>чения реализации стратегии корпоративной регионализации и оценка ее инвестиц</w:t>
      </w:r>
      <w:r>
        <w:rPr>
          <w:bCs/>
          <w:color w:val="000000"/>
          <w:sz w:val="28"/>
          <w:szCs w:val="28"/>
          <w:shd w:val="clear" w:color="auto" w:fill="FFFFFF"/>
        </w:rPr>
        <w:t>и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онной привлекательности  / Болодурина М. П., Горбатенко Е. В. // Экономический анализ: теория и практика,2016. - № 8. - С. 120-133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>Болодурина, М.П. Адаптация модели оценки инвестиционной привлек</w:t>
      </w:r>
      <w:r>
        <w:rPr>
          <w:bCs/>
          <w:color w:val="000000"/>
          <w:sz w:val="28"/>
          <w:szCs w:val="28"/>
          <w:shd w:val="clear" w:color="auto" w:fill="FFFFFF"/>
        </w:rPr>
        <w:t>а</w:t>
      </w:r>
      <w:r>
        <w:rPr>
          <w:bCs/>
          <w:color w:val="000000"/>
          <w:sz w:val="28"/>
          <w:szCs w:val="28"/>
          <w:shd w:val="clear" w:color="auto" w:fill="FFFFFF"/>
        </w:rPr>
        <w:t>тельности реализации стратегии корпоративной регионализации к деятельности промышленной компании / М.П. Болодурина, Е.В. Горбатенко // Экономический анализ: теория и практика, 2017. – № 2. – С. 315-327.</w:t>
      </w:r>
    </w:p>
    <w:p w:rsidR="00537E59" w:rsidRDefault="00537E59" w:rsidP="00BF142D">
      <w:pPr>
        <w:pStyle w:val="af5"/>
        <w:numPr>
          <w:ilvl w:val="0"/>
          <w:numId w:val="20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Болодурина, М.П. Инвестиционная стратегия: учебное пособие для ст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дентов, обучающихся по программам высшего образования по направлению подг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товки 38.03.01 Экономика / М. П. Болодурина. - Оренбург: ОГУ. - 2016. - 183с. </w:t>
      </w:r>
    </w:p>
    <w:p w:rsidR="00537E59" w:rsidRDefault="00537E59" w:rsidP="00BF142D">
      <w:pPr>
        <w:pStyle w:val="af5"/>
        <w:numPr>
          <w:ilvl w:val="0"/>
          <w:numId w:val="20"/>
        </w:numPr>
        <w:spacing w:line="360" w:lineRule="auto"/>
        <w:ind w:left="0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Болодурина, М.П. Информационное обеспечение </w:t>
      </w:r>
      <w:proofErr w:type="spellStart"/>
      <w:r>
        <w:rPr>
          <w:bCs/>
          <w:sz w:val="28"/>
          <w:szCs w:val="28"/>
        </w:rPr>
        <w:t>поликритериальной</w:t>
      </w:r>
      <w:proofErr w:type="spellEnd"/>
      <w:r>
        <w:rPr>
          <w:bCs/>
          <w:sz w:val="28"/>
          <w:szCs w:val="28"/>
        </w:rPr>
        <w:t xml:space="preserve"> оценки эффективности деятельности компаний / М.П. Болодурина, Ю.С. Андреева // Развитие экономических и межотраслевых наук в XXI веке: материалы III Межд</w:t>
      </w:r>
      <w:r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>народной научно-практической конференции. - Новосибирск: Издательство НИГРЭ, 2014. - № 3. – С. 8-11.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Болодурина, М.П. Реализация стратегии интернационализации в деятел</w:t>
      </w:r>
      <w:r>
        <w:rPr>
          <w:bCs/>
          <w:color w:val="000000"/>
          <w:sz w:val="28"/>
          <w:szCs w:val="28"/>
          <w:shd w:val="clear" w:color="auto" w:fill="FFFFFF"/>
        </w:rPr>
        <w:t>ь</w:t>
      </w:r>
      <w:r>
        <w:rPr>
          <w:bCs/>
          <w:color w:val="000000"/>
          <w:sz w:val="28"/>
          <w:szCs w:val="28"/>
          <w:shd w:val="clear" w:color="auto" w:fill="FFFFFF"/>
        </w:rPr>
        <w:t>ности российских компаний / М.П. Болодурина, Е.В. Горбатенко // Научное обозр</w:t>
      </w:r>
      <w:r>
        <w:rPr>
          <w:bCs/>
          <w:color w:val="000000"/>
          <w:sz w:val="28"/>
          <w:szCs w:val="28"/>
          <w:shd w:val="clear" w:color="auto" w:fill="FFFFFF"/>
        </w:rPr>
        <w:t>е</w:t>
      </w:r>
      <w:r>
        <w:rPr>
          <w:bCs/>
          <w:color w:val="000000"/>
          <w:sz w:val="28"/>
          <w:szCs w:val="28"/>
          <w:shd w:val="clear" w:color="auto" w:fill="FFFFFF"/>
        </w:rPr>
        <w:t xml:space="preserve">ние, 2016. - № 11. - С. 152-163.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Глобальный индекс инноваций (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Global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Innovation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Index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) - глобальное исследование и сопровождающий его рейтинг стран мира по показателю развития инноваций по версии международной бизнес-школы INSEAD. – Режим доступа: </w:t>
      </w:r>
      <w:hyperlink r:id="rId16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http://www.globalinnovationindex.org/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Pr="00BF142D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sz w:val="28"/>
          <w:szCs w:val="28"/>
        </w:rPr>
      </w:pPr>
      <w:proofErr w:type="spellStart"/>
      <w:r w:rsidRPr="00BF142D">
        <w:rPr>
          <w:bCs/>
          <w:sz w:val="28"/>
          <w:szCs w:val="28"/>
        </w:rPr>
        <w:t>Гохберг</w:t>
      </w:r>
      <w:proofErr w:type="spellEnd"/>
      <w:r>
        <w:rPr>
          <w:bCs/>
          <w:sz w:val="28"/>
          <w:szCs w:val="28"/>
        </w:rPr>
        <w:t>,</w:t>
      </w:r>
      <w:r w:rsidRPr="00BF142D">
        <w:rPr>
          <w:bCs/>
          <w:sz w:val="28"/>
          <w:szCs w:val="28"/>
        </w:rPr>
        <w:t xml:space="preserve"> Л. М</w:t>
      </w:r>
      <w:r>
        <w:rPr>
          <w:bCs/>
          <w:sz w:val="28"/>
          <w:szCs w:val="28"/>
        </w:rPr>
        <w:t xml:space="preserve">. </w:t>
      </w:r>
      <w:hyperlink r:id="rId17" w:tgtFrame="_blank" w:history="1">
        <w:r w:rsidRPr="00BF142D">
          <w:rPr>
            <w:bCs/>
            <w:color w:val="000000"/>
            <w:sz w:val="28"/>
            <w:szCs w:val="28"/>
          </w:rPr>
          <w:t>Прогноз научно-технологического развития агропромы</w:t>
        </w:r>
        <w:r w:rsidRPr="00BF142D">
          <w:rPr>
            <w:bCs/>
            <w:color w:val="000000"/>
            <w:sz w:val="28"/>
            <w:szCs w:val="28"/>
          </w:rPr>
          <w:t>ш</w:t>
        </w:r>
        <w:r w:rsidRPr="00BF142D">
          <w:rPr>
            <w:bCs/>
            <w:color w:val="000000"/>
            <w:sz w:val="28"/>
            <w:szCs w:val="28"/>
          </w:rPr>
          <w:t>ленного комплекса Российской Федерации на период до 2030 года</w:t>
        </w:r>
      </w:hyperlink>
      <w:r w:rsidRPr="00BF142D">
        <w:rPr>
          <w:bCs/>
          <w:color w:val="000000"/>
          <w:sz w:val="28"/>
          <w:szCs w:val="28"/>
          <w:shd w:val="clear" w:color="auto" w:fill="FFFFFF"/>
        </w:rPr>
        <w:t>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/ Л.М.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Гохберг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и др.</w:t>
      </w:r>
      <w:r w:rsidRPr="00BF142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- М.</w:t>
      </w:r>
      <w:r w:rsidRPr="00BF142D">
        <w:rPr>
          <w:bCs/>
          <w:color w:val="000000"/>
          <w:sz w:val="28"/>
          <w:szCs w:val="28"/>
          <w:shd w:val="clear" w:color="auto" w:fill="FFFFFF"/>
        </w:rPr>
        <w:t xml:space="preserve">: </w:t>
      </w:r>
      <w:r w:rsidRPr="00BF142D">
        <w:rPr>
          <w:bCs/>
          <w:sz w:val="28"/>
          <w:szCs w:val="28"/>
        </w:rPr>
        <w:t>НИУ ВШЭ, 2017.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Гуманитарные технологии. Аналитический портал. - Режим доступа: </w:t>
      </w:r>
      <w:hyperlink r:id="rId18" w:history="1">
        <w:r>
          <w:rPr>
            <w:rStyle w:val="a5"/>
            <w:bCs/>
            <w:sz w:val="28"/>
            <w:shd w:val="clear" w:color="auto" w:fill="FFFFFF"/>
          </w:rPr>
          <w:t>http://gtmarket.ru/</w:t>
        </w:r>
      </w:hyperlink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Ежегодный рейтинг глобальной конкурентоспособности (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The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IMD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World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Competitiveness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Ranking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) - глобальное исследование и сопровождающий его рейтинг стран мира по показателю экономической конкурентоспособности по версии Инст</w:t>
      </w:r>
      <w:r>
        <w:rPr>
          <w:bCs/>
          <w:color w:val="000000"/>
          <w:sz w:val="28"/>
          <w:szCs w:val="28"/>
          <w:shd w:val="clear" w:color="auto" w:fill="FFFFFF"/>
        </w:rPr>
        <w:t>и</w:t>
      </w:r>
      <w:r>
        <w:rPr>
          <w:bCs/>
          <w:color w:val="000000"/>
          <w:sz w:val="28"/>
          <w:szCs w:val="28"/>
          <w:shd w:val="clear" w:color="auto" w:fill="FFFFFF"/>
        </w:rPr>
        <w:t>тута менеджмента (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Institute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of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Management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Development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). - Режим доступа: </w:t>
      </w:r>
      <w:hyperlink r:id="rId19" w:history="1">
        <w:r>
          <w:rPr>
            <w:rStyle w:val="a5"/>
            <w:bCs/>
            <w:color w:val="000000"/>
            <w:sz w:val="28"/>
            <w:shd w:val="clear" w:color="auto" w:fill="FFFFFF"/>
          </w:rPr>
          <w:t>http://www.imd.org/</w:t>
        </w:r>
      </w:hyperlink>
      <w:r>
        <w:rPr>
          <w:rStyle w:val="a5"/>
          <w:bCs/>
          <w:color w:val="000000"/>
          <w:sz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proofErr w:type="spellStart"/>
      <w:r>
        <w:rPr>
          <w:bCs/>
          <w:color w:val="000000"/>
          <w:sz w:val="28"/>
          <w:szCs w:val="28"/>
          <w:shd w:val="clear" w:color="auto" w:fill="FFFFFF"/>
        </w:rPr>
        <w:lastRenderedPageBreak/>
        <w:t>Ендовицкий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, Д.А. Экономический анализ слияний/поглощений компаний: научное издание / Д.А.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Ендовицкий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>, В.Е. Соболева. – М.: КНОРУС, 2010. – 446 с.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Индекс глобальной конкурентоспособности. - Режим доступа: </w:t>
      </w:r>
      <w:hyperlink r:id="rId20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http://reports.weforum.org/global-competitiveness-index-2017-2018/competitiveness-rankings/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Инновации в России - Режим доступа: </w:t>
      </w:r>
      <w:hyperlink r:id="rId21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http://innovation.gov.ru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.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Институт статистических исследований и экономики знаний - Режим д</w:t>
      </w:r>
      <w:r>
        <w:rPr>
          <w:bCs/>
          <w:color w:val="000000"/>
          <w:sz w:val="28"/>
          <w:szCs w:val="28"/>
          <w:shd w:val="clear" w:color="auto" w:fill="FFFFFF"/>
        </w:rPr>
        <w:t>о</w:t>
      </w:r>
      <w:r>
        <w:rPr>
          <w:bCs/>
          <w:color w:val="000000"/>
          <w:sz w:val="28"/>
          <w:szCs w:val="28"/>
          <w:shd w:val="clear" w:color="auto" w:fill="FFFFFF"/>
        </w:rPr>
        <w:t xml:space="preserve">ступа: </w:t>
      </w:r>
      <w:hyperlink r:id="rId22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https://issek.hse.ru/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Интернет-портал «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Финам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». - Режим доступа: </w:t>
      </w:r>
      <w:hyperlink r:id="rId23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www.finam.ru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Интернет-проект Информационного Агентства </w:t>
      </w:r>
      <w:proofErr w:type="spellStart"/>
      <w:r>
        <w:rPr>
          <w:bCs/>
          <w:color w:val="000000"/>
          <w:sz w:val="28"/>
          <w:szCs w:val="28"/>
          <w:shd w:val="clear" w:color="auto" w:fill="FFFFFF"/>
        </w:rPr>
        <w:t>Финмаркет</w:t>
      </w:r>
      <w:proofErr w:type="spellEnd"/>
      <w:r>
        <w:rPr>
          <w:bCs/>
          <w:color w:val="000000"/>
          <w:sz w:val="28"/>
          <w:szCs w:val="28"/>
          <w:shd w:val="clear" w:color="auto" w:fill="FFFFFF"/>
        </w:rPr>
        <w:t xml:space="preserve"> - </w:t>
      </w:r>
      <w:hyperlink r:id="rId24" w:tgtFrame="_blank" w:history="1">
        <w:r>
          <w:rPr>
            <w:rStyle w:val="a5"/>
            <w:bCs/>
            <w:sz w:val="28"/>
            <w:shd w:val="clear" w:color="auto" w:fill="FFFFFF"/>
          </w:rPr>
          <w:t>RusBonds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. Информация о рынке облигаций в России – Режим доступа: </w:t>
      </w:r>
      <w:hyperlink r:id="rId25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http://www.rusbonds.ru/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Pr="00E419A5" w:rsidRDefault="00537E59" w:rsidP="00E419A5">
      <w:pPr>
        <w:pStyle w:val="a3"/>
        <w:numPr>
          <w:ilvl w:val="0"/>
          <w:numId w:val="20"/>
        </w:numPr>
        <w:tabs>
          <w:tab w:val="left" w:pos="142"/>
          <w:tab w:val="left" w:pos="709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19A5">
        <w:rPr>
          <w:rFonts w:ascii="Times New Roman" w:hAnsi="Times New Roman"/>
          <w:sz w:val="28"/>
          <w:szCs w:val="28"/>
          <w:lang w:eastAsia="en-US"/>
        </w:rPr>
        <w:t>Министерство финансов РФ: [официальный сайт]. -</w:t>
      </w:r>
      <w:r w:rsidRPr="00E419A5">
        <w:rPr>
          <w:rFonts w:ascii="Times New Roman" w:hAnsi="Times New Roman"/>
          <w:sz w:val="28"/>
          <w:szCs w:val="28"/>
        </w:rPr>
        <w:t xml:space="preserve"> Режим доступа: http://www.minfin.ru/ru/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Министерство экономического развития РФ [официальный сайт] - Режим доступа: </w:t>
      </w:r>
      <w:hyperlink r:id="rId26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http://economy.gov.ru/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Pr="00E419A5" w:rsidRDefault="00537E59" w:rsidP="00E419A5">
      <w:pPr>
        <w:pStyle w:val="af5"/>
        <w:numPr>
          <w:ilvl w:val="0"/>
          <w:numId w:val="20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Московская биржа. Информация</w:t>
      </w:r>
      <w:r w:rsidRPr="00E419A5">
        <w:rPr>
          <w:bCs/>
          <w:color w:val="000000"/>
          <w:sz w:val="28"/>
          <w:szCs w:val="28"/>
          <w:shd w:val="clear" w:color="auto" w:fill="FFFFFF"/>
        </w:rPr>
        <w:t xml:space="preserve"> о торгах, аналитические обзоры. - Режим доступа: </w:t>
      </w:r>
      <w:hyperlink r:id="rId27" w:history="1">
        <w:r w:rsidRPr="00E419A5">
          <w:rPr>
            <w:rStyle w:val="a5"/>
            <w:bCs/>
            <w:sz w:val="28"/>
            <w:szCs w:val="28"/>
            <w:shd w:val="clear" w:color="auto" w:fill="FFFFFF"/>
          </w:rPr>
          <w:t>http://www.moex.com/</w:t>
        </w:r>
      </w:hyperlink>
      <w:r w:rsidRPr="00E419A5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Pr="00E419A5" w:rsidRDefault="00537E59" w:rsidP="00E419A5">
      <w:pPr>
        <w:pStyle w:val="af5"/>
        <w:numPr>
          <w:ilvl w:val="0"/>
          <w:numId w:val="20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E419A5">
        <w:rPr>
          <w:bCs/>
          <w:color w:val="000000"/>
          <w:sz w:val="28"/>
          <w:szCs w:val="28"/>
          <w:shd w:val="clear" w:color="auto" w:fill="FFFFFF"/>
        </w:rPr>
        <w:t xml:space="preserve">Национальная лига управляющих. - Режим доступа: </w:t>
      </w:r>
      <w:hyperlink r:id="rId28" w:history="1">
        <w:r w:rsidRPr="00E419A5">
          <w:rPr>
            <w:rStyle w:val="a5"/>
            <w:bCs/>
            <w:sz w:val="28"/>
            <w:szCs w:val="28"/>
            <w:shd w:val="clear" w:color="auto" w:fill="FFFFFF"/>
          </w:rPr>
          <w:t>http://www.nlu.ru</w:t>
        </w:r>
      </w:hyperlink>
      <w:r w:rsidRPr="00E419A5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E419A5">
      <w:pPr>
        <w:pStyle w:val="af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F142D">
        <w:rPr>
          <w:bCs/>
          <w:color w:val="000000"/>
          <w:sz w:val="28"/>
          <w:szCs w:val="28"/>
          <w:shd w:val="clear" w:color="auto" w:fill="FFFFFF"/>
        </w:rPr>
        <w:t>Пономарев, А</w:t>
      </w:r>
      <w:r>
        <w:rPr>
          <w:bCs/>
          <w:color w:val="000000"/>
          <w:sz w:val="28"/>
          <w:szCs w:val="28"/>
          <w:shd w:val="clear" w:color="auto" w:fill="FFFFFF"/>
        </w:rPr>
        <w:t>.К.,</w:t>
      </w:r>
      <w:r w:rsidRPr="00BF142D">
        <w:rPr>
          <w:bCs/>
          <w:color w:val="000000"/>
          <w:sz w:val="28"/>
          <w:szCs w:val="28"/>
          <w:shd w:val="clear" w:color="auto" w:fill="FFFFFF"/>
        </w:rPr>
        <w:t xml:space="preserve"> Оценки и подходы к формированию приоритетов разв</w:t>
      </w:r>
      <w:r w:rsidRPr="00BF142D">
        <w:rPr>
          <w:bCs/>
          <w:color w:val="000000"/>
          <w:sz w:val="28"/>
          <w:szCs w:val="28"/>
          <w:shd w:val="clear" w:color="auto" w:fill="FFFFFF"/>
        </w:rPr>
        <w:t>и</w:t>
      </w:r>
      <w:r w:rsidRPr="00BF142D">
        <w:rPr>
          <w:bCs/>
          <w:color w:val="000000"/>
          <w:sz w:val="28"/>
          <w:szCs w:val="28"/>
          <w:shd w:val="clear" w:color="auto" w:fill="FFFFFF"/>
        </w:rPr>
        <w:t xml:space="preserve">тия России / А.К. </w:t>
      </w:r>
      <w:proofErr w:type="spellStart"/>
      <w:r w:rsidRPr="00BF142D">
        <w:rPr>
          <w:bCs/>
          <w:color w:val="000000"/>
          <w:sz w:val="28"/>
          <w:szCs w:val="28"/>
          <w:shd w:val="clear" w:color="auto" w:fill="FFFFFF"/>
        </w:rPr>
        <w:t>Понолмарев</w:t>
      </w:r>
      <w:proofErr w:type="spellEnd"/>
      <w:r w:rsidRPr="00BF142D">
        <w:rPr>
          <w:bCs/>
          <w:color w:val="000000"/>
          <w:sz w:val="28"/>
          <w:szCs w:val="28"/>
          <w:shd w:val="clear" w:color="auto" w:fill="FFFFFF"/>
        </w:rPr>
        <w:t xml:space="preserve">,  И.Г. </w:t>
      </w:r>
      <w:proofErr w:type="spellStart"/>
      <w:r w:rsidRPr="00BF142D">
        <w:rPr>
          <w:bCs/>
          <w:color w:val="000000"/>
          <w:sz w:val="28"/>
          <w:szCs w:val="28"/>
          <w:shd w:val="clear" w:color="auto" w:fill="FFFFFF"/>
        </w:rPr>
        <w:t>Дежина</w:t>
      </w:r>
      <w:proofErr w:type="spellEnd"/>
      <w:r w:rsidRPr="00BF142D">
        <w:rPr>
          <w:bCs/>
          <w:color w:val="000000"/>
          <w:sz w:val="28"/>
          <w:szCs w:val="28"/>
          <w:shd w:val="clear" w:color="auto" w:fill="FFFFFF"/>
        </w:rPr>
        <w:t xml:space="preserve"> //Форсайт. 2016. № 1.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>Прогноз научно-технологического развития РФ на период до 2030 года - Режим доступа: http://static.government.ru/media/files/41d4b737638b91da2184.pdf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Рейтинговое агентство Эксперт РА. – Режим доступа: </w:t>
      </w:r>
      <w:hyperlink r:id="rId29" w:history="1">
        <w:r>
          <w:rPr>
            <w:rStyle w:val="a5"/>
            <w:bCs/>
            <w:color w:val="000000"/>
            <w:sz w:val="28"/>
            <w:shd w:val="clear" w:color="auto" w:fill="FFFFFF"/>
          </w:rPr>
          <w:t>https://raexpert.ru/</w:t>
        </w:r>
      </w:hyperlink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Российский фонд прямых инвестиций - Режим доступа: </w:t>
      </w:r>
      <w:hyperlink r:id="rId30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https://rdif.ru/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Pr="00E419A5" w:rsidRDefault="00537E59" w:rsidP="00E419A5">
      <w:pPr>
        <w:pStyle w:val="af5"/>
        <w:numPr>
          <w:ilvl w:val="0"/>
          <w:numId w:val="20"/>
        </w:numPr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419A5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Pr="00E419A5">
        <w:rPr>
          <w:sz w:val="28"/>
          <w:szCs w:val="28"/>
        </w:rPr>
        <w:t xml:space="preserve">Федеральная служба государственной статистики: </w:t>
      </w:r>
      <w:r w:rsidRPr="00E419A5">
        <w:rPr>
          <w:sz w:val="28"/>
          <w:szCs w:val="28"/>
          <w:lang w:eastAsia="en-US"/>
        </w:rPr>
        <w:t>[официальный сайт].</w:t>
      </w:r>
      <w:r w:rsidRPr="00E419A5">
        <w:rPr>
          <w:sz w:val="28"/>
          <w:szCs w:val="28"/>
        </w:rPr>
        <w:t xml:space="preserve"> – Режим доступа:: </w:t>
      </w:r>
      <w:hyperlink r:id="rId31" w:history="1">
        <w:r w:rsidRPr="00E419A5">
          <w:rPr>
            <w:rStyle w:val="a5"/>
            <w:sz w:val="28"/>
            <w:szCs w:val="28"/>
          </w:rPr>
          <w:t>http://www.gks.ru</w:t>
        </w:r>
      </w:hyperlink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Фонд содействия инновациям - Режим доступа: </w:t>
      </w:r>
      <w:hyperlink r:id="rId32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http://fasie.ru/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Форсайт - научный журнал открытого доступа - Режим доступа: </w:t>
      </w:r>
      <w:hyperlink r:id="rId33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https://foresight-journal.hse.ru/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E419A5">
      <w:pPr>
        <w:pStyle w:val="af5"/>
        <w:numPr>
          <w:ilvl w:val="0"/>
          <w:numId w:val="20"/>
        </w:numPr>
        <w:tabs>
          <w:tab w:val="left" w:pos="142"/>
          <w:tab w:val="left" w:pos="709"/>
          <w:tab w:val="left" w:pos="1134"/>
        </w:tabs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E419A5">
        <w:rPr>
          <w:bCs/>
          <w:color w:val="000000"/>
          <w:sz w:val="28"/>
          <w:szCs w:val="28"/>
          <w:shd w:val="clear" w:color="auto" w:fill="FFFFFF"/>
        </w:rPr>
        <w:lastRenderedPageBreak/>
        <w:t>ЦБ Российской Федерации</w:t>
      </w:r>
      <w:r>
        <w:rPr>
          <w:bCs/>
          <w:color w:val="000000"/>
          <w:sz w:val="28"/>
          <w:szCs w:val="28"/>
          <w:shd w:val="clear" w:color="auto" w:fill="FFFFFF"/>
        </w:rPr>
        <w:t>:</w:t>
      </w:r>
      <w:r w:rsidRPr="00E419A5">
        <w:rPr>
          <w:bCs/>
          <w:color w:val="000000"/>
          <w:sz w:val="28"/>
          <w:szCs w:val="28"/>
          <w:shd w:val="clear" w:color="auto" w:fill="FFFFFF"/>
        </w:rPr>
        <w:t xml:space="preserve"> [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официальный сайт]. - Режим доступа: </w:t>
      </w:r>
      <w:hyperlink r:id="rId34" w:history="1">
        <w:r w:rsidRPr="00754AD6">
          <w:rPr>
            <w:rStyle w:val="a5"/>
            <w:bCs/>
            <w:sz w:val="28"/>
            <w:szCs w:val="28"/>
            <w:shd w:val="clear" w:color="auto" w:fill="FFFFFF"/>
          </w:rPr>
          <w:t>http://www.cbr.ru/</w:t>
        </w:r>
      </w:hyperlink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537E59" w:rsidRDefault="00537E59" w:rsidP="00BF142D">
      <w:pPr>
        <w:pStyle w:val="af5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BF142D">
        <w:rPr>
          <w:bCs/>
          <w:color w:val="000000"/>
          <w:sz w:val="28"/>
          <w:szCs w:val="28"/>
          <w:shd w:val="clear" w:color="auto" w:fill="FFFFFF"/>
        </w:rPr>
        <w:t>Экономический журнал Высшей школы экономики - Ре</w:t>
      </w:r>
      <w:r>
        <w:rPr>
          <w:bCs/>
          <w:color w:val="000000"/>
          <w:sz w:val="28"/>
          <w:szCs w:val="28"/>
          <w:shd w:val="clear" w:color="auto" w:fill="FFFFFF"/>
        </w:rPr>
        <w:t>жим доступа: https://ej.hse.ru/</w:t>
      </w:r>
    </w:p>
    <w:sectPr w:rsidR="00537E59" w:rsidSect="00CD6EB6">
      <w:footerReference w:type="default" r:id="rId35"/>
      <w:pgSz w:w="11906" w:h="16838"/>
      <w:pgMar w:top="1134" w:right="567" w:bottom="1134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C0" w:rsidRDefault="00F43BC0" w:rsidP="005D1F8A">
      <w:r>
        <w:separator/>
      </w:r>
    </w:p>
  </w:endnote>
  <w:endnote w:type="continuationSeparator" w:id="0">
    <w:p w:rsidR="00F43BC0" w:rsidRDefault="00F43BC0" w:rsidP="005D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25720"/>
      <w:docPartObj>
        <w:docPartGallery w:val="Page Numbers (Bottom of Page)"/>
        <w:docPartUnique/>
      </w:docPartObj>
    </w:sdtPr>
    <w:sdtEndPr/>
    <w:sdtContent>
      <w:p w:rsidR="00F43BC0" w:rsidRDefault="00400E64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18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C0" w:rsidRDefault="00F43BC0" w:rsidP="005D1F8A">
      <w:r>
        <w:separator/>
      </w:r>
    </w:p>
  </w:footnote>
  <w:footnote w:type="continuationSeparator" w:id="0">
    <w:p w:rsidR="00F43BC0" w:rsidRDefault="00F43BC0" w:rsidP="005D1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B6C"/>
    <w:multiLevelType w:val="hybridMultilevel"/>
    <w:tmpl w:val="B0DEA894"/>
    <w:lvl w:ilvl="0" w:tplc="E22C41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DF58FA"/>
    <w:multiLevelType w:val="hybridMultilevel"/>
    <w:tmpl w:val="77206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0056E1"/>
    <w:multiLevelType w:val="hybridMultilevel"/>
    <w:tmpl w:val="299483B4"/>
    <w:lvl w:ilvl="0" w:tplc="00423DF4">
      <w:start w:val="1"/>
      <w:numFmt w:val="bullet"/>
      <w:lvlText w:val="-"/>
      <w:lvlJc w:val="left"/>
      <w:pPr>
        <w:ind w:left="928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32256A"/>
    <w:multiLevelType w:val="hybridMultilevel"/>
    <w:tmpl w:val="06D8C554"/>
    <w:lvl w:ilvl="0" w:tplc="04190001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E3802E3"/>
    <w:multiLevelType w:val="hybridMultilevel"/>
    <w:tmpl w:val="80BC4B1A"/>
    <w:lvl w:ilvl="0" w:tplc="04190011">
      <w:start w:val="1"/>
      <w:numFmt w:val="decimal"/>
      <w:lvlText w:val="%1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1BE0E01"/>
    <w:multiLevelType w:val="hybridMultilevel"/>
    <w:tmpl w:val="80BC4B1A"/>
    <w:lvl w:ilvl="0" w:tplc="E22C416C">
      <w:start w:val="1"/>
      <w:numFmt w:val="decimal"/>
      <w:lvlText w:val="%1"/>
      <w:lvlJc w:val="left"/>
      <w:pPr>
        <w:ind w:left="1440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6E956B8"/>
    <w:multiLevelType w:val="hybridMultilevel"/>
    <w:tmpl w:val="41AA9BE4"/>
    <w:lvl w:ilvl="0" w:tplc="E22C416C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3D0DC3"/>
    <w:multiLevelType w:val="hybridMultilevel"/>
    <w:tmpl w:val="467682B6"/>
    <w:lvl w:ilvl="0" w:tplc="4C14FAAE">
      <w:start w:val="1"/>
      <w:numFmt w:val="bullet"/>
      <w:lvlText w:val="­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6173F6"/>
    <w:multiLevelType w:val="hybridMultilevel"/>
    <w:tmpl w:val="C69E2B6E"/>
    <w:lvl w:ilvl="0" w:tplc="E22C416C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E7537F"/>
    <w:multiLevelType w:val="hybridMultilevel"/>
    <w:tmpl w:val="CD3AC640"/>
    <w:lvl w:ilvl="0" w:tplc="1116BF9E">
      <w:start w:val="1"/>
      <w:numFmt w:val="decimal"/>
      <w:pStyle w:val="3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CAD3D91"/>
    <w:multiLevelType w:val="hybridMultilevel"/>
    <w:tmpl w:val="3482C40E"/>
    <w:lvl w:ilvl="0" w:tplc="4C14FAAE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173500"/>
    <w:multiLevelType w:val="hybridMultilevel"/>
    <w:tmpl w:val="FA2E7118"/>
    <w:lvl w:ilvl="0" w:tplc="398AC2FE">
      <w:start w:val="1"/>
      <w:numFmt w:val="russianLow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16B22"/>
    <w:multiLevelType w:val="hybridMultilevel"/>
    <w:tmpl w:val="74D0C02A"/>
    <w:lvl w:ilvl="0" w:tplc="E22C416C">
      <w:start w:val="1"/>
      <w:numFmt w:val="decimal"/>
      <w:lvlText w:val="%1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AD004E"/>
    <w:multiLevelType w:val="hybridMultilevel"/>
    <w:tmpl w:val="B0DEA894"/>
    <w:lvl w:ilvl="0" w:tplc="E22C416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094686"/>
    <w:multiLevelType w:val="hybridMultilevel"/>
    <w:tmpl w:val="A6C43572"/>
    <w:lvl w:ilvl="0" w:tplc="04190001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6A9376F"/>
    <w:multiLevelType w:val="hybridMultilevel"/>
    <w:tmpl w:val="41AA9BE4"/>
    <w:lvl w:ilvl="0" w:tplc="1A161F96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0B54E7"/>
    <w:multiLevelType w:val="hybridMultilevel"/>
    <w:tmpl w:val="80BC4B1A"/>
    <w:lvl w:ilvl="0" w:tplc="C2ACD7A0">
      <w:start w:val="1"/>
      <w:numFmt w:val="decimal"/>
      <w:lvlText w:val="%1"/>
      <w:lvlJc w:val="left"/>
      <w:pPr>
        <w:ind w:left="1440" w:hanging="360"/>
      </w:pPr>
      <w:rPr>
        <w:rFonts w:cs="Times New Roman"/>
      </w:rPr>
    </w:lvl>
    <w:lvl w:ilvl="1" w:tplc="C6CAE5CA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7449E0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4634C65E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B140694E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697E86C6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EB8868CC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B18E2314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3EF22402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78B9365B"/>
    <w:multiLevelType w:val="hybridMultilevel"/>
    <w:tmpl w:val="DFCA09F0"/>
    <w:lvl w:ilvl="0" w:tplc="04190001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7"/>
  </w:num>
  <w:num w:numId="6">
    <w:abstractNumId w:val="1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15"/>
  </w:num>
  <w:num w:numId="11">
    <w:abstractNumId w:val="8"/>
  </w:num>
  <w:num w:numId="12">
    <w:abstractNumId w:val="12"/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2"/>
  </w:num>
  <w:num w:numId="16">
    <w:abstractNumId w:val="0"/>
  </w:num>
  <w:num w:numId="17">
    <w:abstractNumId w:val="14"/>
  </w:num>
  <w:num w:numId="18">
    <w:abstractNumId w:val="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E33"/>
    <w:rsid w:val="00006572"/>
    <w:rsid w:val="00022F49"/>
    <w:rsid w:val="00043113"/>
    <w:rsid w:val="00047944"/>
    <w:rsid w:val="00063AE6"/>
    <w:rsid w:val="00066039"/>
    <w:rsid w:val="00080ED9"/>
    <w:rsid w:val="000844D6"/>
    <w:rsid w:val="00085045"/>
    <w:rsid w:val="00085833"/>
    <w:rsid w:val="00091D56"/>
    <w:rsid w:val="000A07A0"/>
    <w:rsid w:val="000B1D48"/>
    <w:rsid w:val="000B4A86"/>
    <w:rsid w:val="000B7419"/>
    <w:rsid w:val="000C691A"/>
    <w:rsid w:val="000D1EBC"/>
    <w:rsid w:val="000E46C3"/>
    <w:rsid w:val="000E6F96"/>
    <w:rsid w:val="000F2B40"/>
    <w:rsid w:val="001038FC"/>
    <w:rsid w:val="001116E4"/>
    <w:rsid w:val="00111907"/>
    <w:rsid w:val="00114E6B"/>
    <w:rsid w:val="00122B68"/>
    <w:rsid w:val="001268A4"/>
    <w:rsid w:val="001362D6"/>
    <w:rsid w:val="00142CC0"/>
    <w:rsid w:val="00167C7E"/>
    <w:rsid w:val="00170C56"/>
    <w:rsid w:val="00174E9D"/>
    <w:rsid w:val="00176D59"/>
    <w:rsid w:val="00180056"/>
    <w:rsid w:val="001A5212"/>
    <w:rsid w:val="001B524C"/>
    <w:rsid w:val="001B5F05"/>
    <w:rsid w:val="001D4445"/>
    <w:rsid w:val="001D50F9"/>
    <w:rsid w:val="001E7134"/>
    <w:rsid w:val="00201759"/>
    <w:rsid w:val="0020290F"/>
    <w:rsid w:val="00215120"/>
    <w:rsid w:val="00233ABE"/>
    <w:rsid w:val="00234D19"/>
    <w:rsid w:val="0024127B"/>
    <w:rsid w:val="00250CB3"/>
    <w:rsid w:val="00255823"/>
    <w:rsid w:val="002755FD"/>
    <w:rsid w:val="00287315"/>
    <w:rsid w:val="002A208F"/>
    <w:rsid w:val="002A4A75"/>
    <w:rsid w:val="002A75D2"/>
    <w:rsid w:val="002B07C0"/>
    <w:rsid w:val="002B2ABD"/>
    <w:rsid w:val="002C176A"/>
    <w:rsid w:val="002C1938"/>
    <w:rsid w:val="002C3206"/>
    <w:rsid w:val="002C3E33"/>
    <w:rsid w:val="002C51EA"/>
    <w:rsid w:val="002D7446"/>
    <w:rsid w:val="002E2194"/>
    <w:rsid w:val="002F2027"/>
    <w:rsid w:val="00331A52"/>
    <w:rsid w:val="00331C5C"/>
    <w:rsid w:val="00335659"/>
    <w:rsid w:val="0034413F"/>
    <w:rsid w:val="0034592F"/>
    <w:rsid w:val="00345F4F"/>
    <w:rsid w:val="00347EC3"/>
    <w:rsid w:val="00350AA8"/>
    <w:rsid w:val="00356E3E"/>
    <w:rsid w:val="00372F80"/>
    <w:rsid w:val="00376543"/>
    <w:rsid w:val="00377D65"/>
    <w:rsid w:val="0038093A"/>
    <w:rsid w:val="00382CC5"/>
    <w:rsid w:val="00395070"/>
    <w:rsid w:val="003A1C12"/>
    <w:rsid w:val="003A38F6"/>
    <w:rsid w:val="003A5B0D"/>
    <w:rsid w:val="003A7BA8"/>
    <w:rsid w:val="003D1AAF"/>
    <w:rsid w:val="003F0F62"/>
    <w:rsid w:val="003F24CE"/>
    <w:rsid w:val="003F5056"/>
    <w:rsid w:val="00400E64"/>
    <w:rsid w:val="004118D7"/>
    <w:rsid w:val="004159C4"/>
    <w:rsid w:val="0042211C"/>
    <w:rsid w:val="00423BB6"/>
    <w:rsid w:val="00434F30"/>
    <w:rsid w:val="00436511"/>
    <w:rsid w:val="00470538"/>
    <w:rsid w:val="004806FD"/>
    <w:rsid w:val="00495BF9"/>
    <w:rsid w:val="004A56E3"/>
    <w:rsid w:val="004A76C9"/>
    <w:rsid w:val="004A7E70"/>
    <w:rsid w:val="004B4579"/>
    <w:rsid w:val="004C76B9"/>
    <w:rsid w:val="004D0BAA"/>
    <w:rsid w:val="004D4652"/>
    <w:rsid w:val="004E1D52"/>
    <w:rsid w:val="004E3B47"/>
    <w:rsid w:val="0052119A"/>
    <w:rsid w:val="005211F0"/>
    <w:rsid w:val="0052389D"/>
    <w:rsid w:val="005355D2"/>
    <w:rsid w:val="00537E59"/>
    <w:rsid w:val="00542032"/>
    <w:rsid w:val="00547ACF"/>
    <w:rsid w:val="0055024D"/>
    <w:rsid w:val="00551B69"/>
    <w:rsid w:val="005561B8"/>
    <w:rsid w:val="00557B3E"/>
    <w:rsid w:val="00560A7B"/>
    <w:rsid w:val="005811D1"/>
    <w:rsid w:val="00583C58"/>
    <w:rsid w:val="00583C88"/>
    <w:rsid w:val="005918F3"/>
    <w:rsid w:val="00594952"/>
    <w:rsid w:val="005953C8"/>
    <w:rsid w:val="0059757A"/>
    <w:rsid w:val="005A2AF5"/>
    <w:rsid w:val="005A42FC"/>
    <w:rsid w:val="005A69B4"/>
    <w:rsid w:val="005C32A7"/>
    <w:rsid w:val="005C4D5D"/>
    <w:rsid w:val="005D1F8A"/>
    <w:rsid w:val="005D7913"/>
    <w:rsid w:val="005E1C11"/>
    <w:rsid w:val="005E6DD0"/>
    <w:rsid w:val="005F76D8"/>
    <w:rsid w:val="0060204F"/>
    <w:rsid w:val="0062077B"/>
    <w:rsid w:val="006225F1"/>
    <w:rsid w:val="0062294A"/>
    <w:rsid w:val="00630299"/>
    <w:rsid w:val="00633F51"/>
    <w:rsid w:val="0064269D"/>
    <w:rsid w:val="0064337E"/>
    <w:rsid w:val="00643F19"/>
    <w:rsid w:val="0064496C"/>
    <w:rsid w:val="00654B81"/>
    <w:rsid w:val="0065562C"/>
    <w:rsid w:val="00660431"/>
    <w:rsid w:val="006735E3"/>
    <w:rsid w:val="00674C92"/>
    <w:rsid w:val="006758BA"/>
    <w:rsid w:val="00687172"/>
    <w:rsid w:val="006918F7"/>
    <w:rsid w:val="00697CB2"/>
    <w:rsid w:val="006A0D1A"/>
    <w:rsid w:val="006A5300"/>
    <w:rsid w:val="006B03B6"/>
    <w:rsid w:val="006B1F15"/>
    <w:rsid w:val="006B6D27"/>
    <w:rsid w:val="006C3EBA"/>
    <w:rsid w:val="006C62FC"/>
    <w:rsid w:val="006D3B90"/>
    <w:rsid w:val="006F4766"/>
    <w:rsid w:val="006F67E4"/>
    <w:rsid w:val="00706CAC"/>
    <w:rsid w:val="007116EB"/>
    <w:rsid w:val="0072027B"/>
    <w:rsid w:val="007227AA"/>
    <w:rsid w:val="00743B2E"/>
    <w:rsid w:val="00753F8C"/>
    <w:rsid w:val="00760244"/>
    <w:rsid w:val="00760A03"/>
    <w:rsid w:val="00766278"/>
    <w:rsid w:val="0077455E"/>
    <w:rsid w:val="00774B2A"/>
    <w:rsid w:val="0078184E"/>
    <w:rsid w:val="007B773F"/>
    <w:rsid w:val="007C01ED"/>
    <w:rsid w:val="007C27F8"/>
    <w:rsid w:val="007D65DE"/>
    <w:rsid w:val="007E72F9"/>
    <w:rsid w:val="00801234"/>
    <w:rsid w:val="00814AA8"/>
    <w:rsid w:val="00835CF8"/>
    <w:rsid w:val="00837A12"/>
    <w:rsid w:val="00840B59"/>
    <w:rsid w:val="00843807"/>
    <w:rsid w:val="00845010"/>
    <w:rsid w:val="008570A6"/>
    <w:rsid w:val="008570DC"/>
    <w:rsid w:val="00862B52"/>
    <w:rsid w:val="00872FD5"/>
    <w:rsid w:val="00873410"/>
    <w:rsid w:val="00873C88"/>
    <w:rsid w:val="00894FC2"/>
    <w:rsid w:val="008B3F96"/>
    <w:rsid w:val="008B6EC3"/>
    <w:rsid w:val="008C011A"/>
    <w:rsid w:val="008C18A3"/>
    <w:rsid w:val="008D582E"/>
    <w:rsid w:val="008E0F08"/>
    <w:rsid w:val="008E3E76"/>
    <w:rsid w:val="008E6835"/>
    <w:rsid w:val="008F49C0"/>
    <w:rsid w:val="00906DCA"/>
    <w:rsid w:val="00913377"/>
    <w:rsid w:val="00937C71"/>
    <w:rsid w:val="009414A6"/>
    <w:rsid w:val="00946BBF"/>
    <w:rsid w:val="00950A42"/>
    <w:rsid w:val="00970EE3"/>
    <w:rsid w:val="009B587F"/>
    <w:rsid w:val="009B73A4"/>
    <w:rsid w:val="009C04AE"/>
    <w:rsid w:val="009C3163"/>
    <w:rsid w:val="009D224D"/>
    <w:rsid w:val="009D2FA7"/>
    <w:rsid w:val="009F5DAF"/>
    <w:rsid w:val="00A04BC1"/>
    <w:rsid w:val="00A303D5"/>
    <w:rsid w:val="00A30579"/>
    <w:rsid w:val="00A34DB1"/>
    <w:rsid w:val="00A5377A"/>
    <w:rsid w:val="00A64A04"/>
    <w:rsid w:val="00A65C83"/>
    <w:rsid w:val="00A73897"/>
    <w:rsid w:val="00A8737E"/>
    <w:rsid w:val="00A90166"/>
    <w:rsid w:val="00A9115C"/>
    <w:rsid w:val="00AA67C3"/>
    <w:rsid w:val="00AB18D9"/>
    <w:rsid w:val="00AD09C7"/>
    <w:rsid w:val="00AD2219"/>
    <w:rsid w:val="00AD2C1C"/>
    <w:rsid w:val="00AD3BAC"/>
    <w:rsid w:val="00AE2F7E"/>
    <w:rsid w:val="00AF1E68"/>
    <w:rsid w:val="00AF1E83"/>
    <w:rsid w:val="00AF4804"/>
    <w:rsid w:val="00B012B6"/>
    <w:rsid w:val="00B078DE"/>
    <w:rsid w:val="00B14D41"/>
    <w:rsid w:val="00B21D0F"/>
    <w:rsid w:val="00B25A91"/>
    <w:rsid w:val="00B30E95"/>
    <w:rsid w:val="00B315AD"/>
    <w:rsid w:val="00B41D6C"/>
    <w:rsid w:val="00B70F34"/>
    <w:rsid w:val="00B83D81"/>
    <w:rsid w:val="00B85BE6"/>
    <w:rsid w:val="00BA1C03"/>
    <w:rsid w:val="00BA680F"/>
    <w:rsid w:val="00BB702F"/>
    <w:rsid w:val="00BB752D"/>
    <w:rsid w:val="00BC1939"/>
    <w:rsid w:val="00BC37EE"/>
    <w:rsid w:val="00BC40BD"/>
    <w:rsid w:val="00BC4F8F"/>
    <w:rsid w:val="00BC6006"/>
    <w:rsid w:val="00BE1B4B"/>
    <w:rsid w:val="00BE1B7E"/>
    <w:rsid w:val="00BF1140"/>
    <w:rsid w:val="00BF142D"/>
    <w:rsid w:val="00BF2E8E"/>
    <w:rsid w:val="00BF3CA2"/>
    <w:rsid w:val="00BF4174"/>
    <w:rsid w:val="00BF674A"/>
    <w:rsid w:val="00C03681"/>
    <w:rsid w:val="00C07365"/>
    <w:rsid w:val="00C07530"/>
    <w:rsid w:val="00C14470"/>
    <w:rsid w:val="00C24014"/>
    <w:rsid w:val="00C319F9"/>
    <w:rsid w:val="00C35922"/>
    <w:rsid w:val="00C41C77"/>
    <w:rsid w:val="00C50194"/>
    <w:rsid w:val="00C50449"/>
    <w:rsid w:val="00C54A15"/>
    <w:rsid w:val="00C60A91"/>
    <w:rsid w:val="00C63C9F"/>
    <w:rsid w:val="00C7574C"/>
    <w:rsid w:val="00C866C7"/>
    <w:rsid w:val="00C86CFD"/>
    <w:rsid w:val="00C93AED"/>
    <w:rsid w:val="00C9639C"/>
    <w:rsid w:val="00CA5BF8"/>
    <w:rsid w:val="00CB2759"/>
    <w:rsid w:val="00CB33F4"/>
    <w:rsid w:val="00CC07CC"/>
    <w:rsid w:val="00CC3155"/>
    <w:rsid w:val="00CD6EB6"/>
    <w:rsid w:val="00CE6F9B"/>
    <w:rsid w:val="00CE793B"/>
    <w:rsid w:val="00D01DD0"/>
    <w:rsid w:val="00D067A4"/>
    <w:rsid w:val="00D1028D"/>
    <w:rsid w:val="00D16596"/>
    <w:rsid w:val="00D17742"/>
    <w:rsid w:val="00D24466"/>
    <w:rsid w:val="00D24976"/>
    <w:rsid w:val="00D24C5C"/>
    <w:rsid w:val="00D3762B"/>
    <w:rsid w:val="00D4537C"/>
    <w:rsid w:val="00D5031F"/>
    <w:rsid w:val="00D5059C"/>
    <w:rsid w:val="00D64203"/>
    <w:rsid w:val="00D64840"/>
    <w:rsid w:val="00D85C2F"/>
    <w:rsid w:val="00D9337B"/>
    <w:rsid w:val="00D9618B"/>
    <w:rsid w:val="00DA5B47"/>
    <w:rsid w:val="00DB16DB"/>
    <w:rsid w:val="00DD1E15"/>
    <w:rsid w:val="00DF538F"/>
    <w:rsid w:val="00E039BE"/>
    <w:rsid w:val="00E13F02"/>
    <w:rsid w:val="00E1719E"/>
    <w:rsid w:val="00E26D43"/>
    <w:rsid w:val="00E3270B"/>
    <w:rsid w:val="00E35810"/>
    <w:rsid w:val="00E36D0F"/>
    <w:rsid w:val="00E4056F"/>
    <w:rsid w:val="00E414C3"/>
    <w:rsid w:val="00E419A5"/>
    <w:rsid w:val="00E43DDF"/>
    <w:rsid w:val="00E71CFC"/>
    <w:rsid w:val="00EA3233"/>
    <w:rsid w:val="00EA4672"/>
    <w:rsid w:val="00EA69B3"/>
    <w:rsid w:val="00EA701B"/>
    <w:rsid w:val="00EB1A7E"/>
    <w:rsid w:val="00EF5832"/>
    <w:rsid w:val="00F01555"/>
    <w:rsid w:val="00F21AE6"/>
    <w:rsid w:val="00F240D9"/>
    <w:rsid w:val="00F32F35"/>
    <w:rsid w:val="00F43BC0"/>
    <w:rsid w:val="00F571EA"/>
    <w:rsid w:val="00F62296"/>
    <w:rsid w:val="00F64B21"/>
    <w:rsid w:val="00F92656"/>
    <w:rsid w:val="00F96FD1"/>
    <w:rsid w:val="00FC5504"/>
    <w:rsid w:val="00FD64E5"/>
    <w:rsid w:val="00FF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2E"/>
  </w:style>
  <w:style w:type="paragraph" w:styleId="1">
    <w:name w:val="heading 1"/>
    <w:basedOn w:val="a"/>
    <w:next w:val="a"/>
    <w:link w:val="10"/>
    <w:qFormat/>
    <w:rsid w:val="00E039BE"/>
    <w:pPr>
      <w:keepNext/>
      <w:spacing w:before="240" w:after="60"/>
      <w:ind w:firstLine="709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5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qFormat/>
    <w:rsid w:val="00743B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1C1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9BE"/>
    <w:rPr>
      <w:b/>
      <w:bCs/>
      <w:kern w:val="32"/>
      <w:sz w:val="28"/>
      <w:szCs w:val="32"/>
    </w:rPr>
  </w:style>
  <w:style w:type="character" w:customStyle="1" w:styleId="31">
    <w:name w:val="Заголовок 3 Знак"/>
    <w:basedOn w:val="a0"/>
    <w:link w:val="30"/>
    <w:rsid w:val="00743B2E"/>
    <w:rPr>
      <w:rFonts w:ascii="Arial" w:hAnsi="Arial" w:cs="Arial"/>
      <w:b/>
      <w:bCs/>
      <w:sz w:val="26"/>
      <w:szCs w:val="26"/>
    </w:rPr>
  </w:style>
  <w:style w:type="paragraph" w:styleId="a3">
    <w:name w:val="List Paragraph"/>
    <w:basedOn w:val="a"/>
    <w:link w:val="a4"/>
    <w:qFormat/>
    <w:rsid w:val="00743B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basedOn w:val="a"/>
    <w:link w:val="12"/>
    <w:qFormat/>
    <w:rsid w:val="00743B2E"/>
    <w:pPr>
      <w:widowControl w:val="0"/>
      <w:shd w:val="clear" w:color="auto" w:fill="FFFFFF"/>
      <w:autoSpaceDE w:val="0"/>
      <w:autoSpaceDN w:val="0"/>
      <w:adjustRightInd w:val="0"/>
      <w:spacing w:before="120"/>
      <w:ind w:left="851"/>
    </w:pPr>
    <w:rPr>
      <w:rFonts w:cs="Arial"/>
      <w:color w:val="000000"/>
      <w:sz w:val="18"/>
      <w:szCs w:val="18"/>
      <w:lang w:val="en-US"/>
    </w:rPr>
  </w:style>
  <w:style w:type="character" w:customStyle="1" w:styleId="12">
    <w:name w:val="Стиль1 Знак"/>
    <w:basedOn w:val="a0"/>
    <w:link w:val="11"/>
    <w:rsid w:val="00743B2E"/>
    <w:rPr>
      <w:rFonts w:cs="Arial"/>
      <w:color w:val="000000"/>
      <w:sz w:val="18"/>
      <w:szCs w:val="18"/>
      <w:shd w:val="clear" w:color="auto" w:fill="FFFFFF"/>
      <w:lang w:val="en-US"/>
    </w:rPr>
  </w:style>
  <w:style w:type="paragraph" w:customStyle="1" w:styleId="Default">
    <w:name w:val="Default"/>
    <w:link w:val="Default0"/>
    <w:rsid w:val="00E039BE"/>
    <w:pPr>
      <w:autoSpaceDE w:val="0"/>
      <w:autoSpaceDN w:val="0"/>
      <w:adjustRightInd w:val="0"/>
    </w:pPr>
    <w:rPr>
      <w:color w:val="000000"/>
    </w:rPr>
  </w:style>
  <w:style w:type="paragraph" w:customStyle="1" w:styleId="21">
    <w:name w:val="Стиль2"/>
    <w:basedOn w:val="Default"/>
    <w:link w:val="22"/>
    <w:qFormat/>
    <w:rsid w:val="00D3762B"/>
    <w:pPr>
      <w:ind w:firstLine="709"/>
      <w:jc w:val="both"/>
    </w:pPr>
    <w:rPr>
      <w:sz w:val="28"/>
      <w:szCs w:val="28"/>
    </w:rPr>
  </w:style>
  <w:style w:type="character" w:styleId="a5">
    <w:name w:val="Hyperlink"/>
    <w:basedOn w:val="a0"/>
    <w:uiPriority w:val="99"/>
    <w:unhideWhenUsed/>
    <w:rsid w:val="00E039BE"/>
    <w:rPr>
      <w:color w:val="0000FF"/>
      <w:u w:val="single"/>
    </w:rPr>
  </w:style>
  <w:style w:type="character" w:customStyle="1" w:styleId="Default0">
    <w:name w:val="Default Знак"/>
    <w:basedOn w:val="a0"/>
    <w:link w:val="Default"/>
    <w:rsid w:val="00E039BE"/>
    <w:rPr>
      <w:color w:val="000000"/>
    </w:rPr>
  </w:style>
  <w:style w:type="character" w:customStyle="1" w:styleId="22">
    <w:name w:val="Стиль2 Знак"/>
    <w:basedOn w:val="Default0"/>
    <w:link w:val="21"/>
    <w:rsid w:val="00D3762B"/>
    <w:rPr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405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page number"/>
    <w:basedOn w:val="a0"/>
    <w:semiHidden/>
    <w:unhideWhenUsed/>
    <w:rsid w:val="00D01DD0"/>
  </w:style>
  <w:style w:type="character" w:customStyle="1" w:styleId="60">
    <w:name w:val="Заголовок 6 Знак"/>
    <w:basedOn w:val="a0"/>
    <w:link w:val="6"/>
    <w:uiPriority w:val="9"/>
    <w:semiHidden/>
    <w:rsid w:val="003A1C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2">
    <w:name w:val="Body Text Indent 3"/>
    <w:basedOn w:val="a"/>
    <w:link w:val="33"/>
    <w:semiHidden/>
    <w:unhideWhenUsed/>
    <w:rsid w:val="003A1C12"/>
    <w:pPr>
      <w:widowControl w:val="0"/>
      <w:autoSpaceDE w:val="0"/>
      <w:autoSpaceDN w:val="0"/>
      <w:adjustRightInd w:val="0"/>
      <w:ind w:left="709" w:hanging="389"/>
      <w:jc w:val="both"/>
    </w:pPr>
    <w:rPr>
      <w:sz w:val="20"/>
      <w:szCs w:val="20"/>
    </w:rPr>
  </w:style>
  <w:style w:type="character" w:customStyle="1" w:styleId="33">
    <w:name w:val="Основной текст с отступом 3 Знак"/>
    <w:basedOn w:val="a0"/>
    <w:link w:val="32"/>
    <w:semiHidden/>
    <w:rsid w:val="003A1C12"/>
    <w:rPr>
      <w:sz w:val="20"/>
      <w:szCs w:val="20"/>
    </w:rPr>
  </w:style>
  <w:style w:type="paragraph" w:styleId="a7">
    <w:name w:val="TOC Heading"/>
    <w:basedOn w:val="1"/>
    <w:next w:val="a"/>
    <w:uiPriority w:val="39"/>
    <w:semiHidden/>
    <w:unhideWhenUsed/>
    <w:qFormat/>
    <w:rsid w:val="00D9337B"/>
    <w:pPr>
      <w:keepLines/>
      <w:spacing w:before="480" w:after="0" w:line="276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D9337B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D933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337B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B078DE"/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5D1F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1F8A"/>
  </w:style>
  <w:style w:type="paragraph" w:styleId="ac">
    <w:name w:val="footer"/>
    <w:basedOn w:val="a"/>
    <w:link w:val="ad"/>
    <w:uiPriority w:val="99"/>
    <w:unhideWhenUsed/>
    <w:rsid w:val="005D1F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1F8A"/>
  </w:style>
  <w:style w:type="table" w:styleId="ae">
    <w:name w:val="Table Grid"/>
    <w:basedOn w:val="a1"/>
    <w:rsid w:val="00BF3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C0736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0736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C07365"/>
    <w:rPr>
      <w:vertAlign w:val="superscript"/>
    </w:rPr>
  </w:style>
  <w:style w:type="character" w:styleId="af2">
    <w:name w:val="Strong"/>
    <w:basedOn w:val="a0"/>
    <w:uiPriority w:val="22"/>
    <w:qFormat/>
    <w:rsid w:val="00495BF9"/>
    <w:rPr>
      <w:b/>
      <w:bCs/>
    </w:rPr>
  </w:style>
  <w:style w:type="paragraph" w:styleId="af3">
    <w:name w:val="Normal (Web)"/>
    <w:basedOn w:val="a"/>
    <w:semiHidden/>
    <w:unhideWhenUsed/>
    <w:rsid w:val="00043113"/>
    <w:pPr>
      <w:spacing w:before="100" w:beforeAutospacing="1" w:after="100" w:afterAutospacing="1"/>
    </w:pPr>
  </w:style>
  <w:style w:type="paragraph" w:styleId="af4">
    <w:name w:val="No Spacing"/>
    <w:uiPriority w:val="1"/>
    <w:qFormat/>
    <w:rsid w:val="005355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5D2"/>
  </w:style>
  <w:style w:type="character" w:customStyle="1" w:styleId="ReportMain">
    <w:name w:val="Report_Main Знак"/>
    <w:basedOn w:val="a0"/>
    <w:link w:val="ReportMain0"/>
    <w:locked/>
    <w:rsid w:val="002755FD"/>
  </w:style>
  <w:style w:type="paragraph" w:customStyle="1" w:styleId="ReportMain0">
    <w:name w:val="Report_Main"/>
    <w:basedOn w:val="a"/>
    <w:link w:val="ReportMain"/>
    <w:rsid w:val="002755FD"/>
  </w:style>
  <w:style w:type="paragraph" w:styleId="af5">
    <w:name w:val="endnote text"/>
    <w:basedOn w:val="a"/>
    <w:link w:val="af6"/>
    <w:uiPriority w:val="99"/>
    <w:unhideWhenUsed/>
    <w:rsid w:val="0062077B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62077B"/>
    <w:rPr>
      <w:sz w:val="20"/>
      <w:szCs w:val="20"/>
    </w:rPr>
  </w:style>
  <w:style w:type="character" w:customStyle="1" w:styleId="34">
    <w:name w:val="Стиль3 Знак"/>
    <w:basedOn w:val="a0"/>
    <w:link w:val="3"/>
    <w:uiPriority w:val="99"/>
    <w:locked/>
    <w:rsid w:val="0062077B"/>
    <w:rPr>
      <w:sz w:val="28"/>
      <w:szCs w:val="28"/>
    </w:rPr>
  </w:style>
  <w:style w:type="paragraph" w:customStyle="1" w:styleId="3">
    <w:name w:val="Стиль3"/>
    <w:basedOn w:val="a"/>
    <w:link w:val="34"/>
    <w:uiPriority w:val="99"/>
    <w:qFormat/>
    <w:rsid w:val="0062077B"/>
    <w:pPr>
      <w:numPr>
        <w:numId w:val="1"/>
      </w:numPr>
      <w:tabs>
        <w:tab w:val="left" w:pos="1276"/>
      </w:tabs>
      <w:jc w:val="both"/>
    </w:pPr>
    <w:rPr>
      <w:sz w:val="28"/>
      <w:szCs w:val="28"/>
    </w:rPr>
  </w:style>
  <w:style w:type="paragraph" w:styleId="af7">
    <w:name w:val="Body Text Indent"/>
    <w:basedOn w:val="a"/>
    <w:link w:val="af8"/>
    <w:uiPriority w:val="99"/>
    <w:unhideWhenUsed/>
    <w:rsid w:val="004806F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4806FD"/>
  </w:style>
  <w:style w:type="paragraph" w:styleId="HTML">
    <w:name w:val="HTML Preformatted"/>
    <w:basedOn w:val="a"/>
    <w:link w:val="HTML0"/>
    <w:uiPriority w:val="99"/>
    <w:semiHidden/>
    <w:unhideWhenUsed/>
    <w:rsid w:val="008F4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49C0"/>
    <w:rPr>
      <w:rFonts w:ascii="Courier New" w:hAnsi="Courier New" w:cs="Courier New"/>
      <w:sz w:val="20"/>
      <w:szCs w:val="20"/>
    </w:rPr>
  </w:style>
  <w:style w:type="paragraph" w:customStyle="1" w:styleId="af9">
    <w:name w:val="список с точками"/>
    <w:basedOn w:val="a"/>
    <w:uiPriority w:val="99"/>
    <w:rsid w:val="008F49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styleId="afa">
    <w:name w:val="annotation reference"/>
    <w:semiHidden/>
    <w:unhideWhenUsed/>
    <w:rsid w:val="005F76D8"/>
    <w:rPr>
      <w:rFonts w:ascii="Times New Roman" w:hAnsi="Times New Roman" w:cs="Times New Roman" w:hint="default"/>
      <w:sz w:val="16"/>
    </w:rPr>
  </w:style>
  <w:style w:type="character" w:customStyle="1" w:styleId="nowrap">
    <w:name w:val="nowrap"/>
    <w:basedOn w:val="a0"/>
    <w:rsid w:val="00BF142D"/>
  </w:style>
  <w:style w:type="character" w:customStyle="1" w:styleId="ReportHead">
    <w:name w:val="Report_Head Знак"/>
    <w:basedOn w:val="a0"/>
    <w:link w:val="ReportHead0"/>
    <w:locked/>
    <w:rsid w:val="009414A6"/>
    <w:rPr>
      <w:sz w:val="28"/>
    </w:rPr>
  </w:style>
  <w:style w:type="paragraph" w:customStyle="1" w:styleId="ReportHead0">
    <w:name w:val="Report_Head"/>
    <w:basedOn w:val="a"/>
    <w:link w:val="ReportHead"/>
    <w:rsid w:val="009414A6"/>
    <w:pPr>
      <w:jc w:val="center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2E"/>
  </w:style>
  <w:style w:type="paragraph" w:styleId="1">
    <w:name w:val="heading 1"/>
    <w:basedOn w:val="a"/>
    <w:next w:val="a"/>
    <w:link w:val="10"/>
    <w:qFormat/>
    <w:rsid w:val="00E039BE"/>
    <w:pPr>
      <w:keepNext/>
      <w:spacing w:before="240" w:after="60"/>
      <w:ind w:firstLine="709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5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"/>
    <w:next w:val="a"/>
    <w:link w:val="31"/>
    <w:qFormat/>
    <w:rsid w:val="00743B2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1C1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39BE"/>
    <w:rPr>
      <w:b/>
      <w:bCs/>
      <w:kern w:val="32"/>
      <w:sz w:val="28"/>
      <w:szCs w:val="32"/>
    </w:rPr>
  </w:style>
  <w:style w:type="character" w:customStyle="1" w:styleId="31">
    <w:name w:val="Заголовок 3 Знак"/>
    <w:basedOn w:val="a0"/>
    <w:link w:val="30"/>
    <w:rsid w:val="00743B2E"/>
    <w:rPr>
      <w:rFonts w:ascii="Arial" w:hAnsi="Arial" w:cs="Arial"/>
      <w:b/>
      <w:bCs/>
      <w:sz w:val="26"/>
      <w:szCs w:val="26"/>
    </w:rPr>
  </w:style>
  <w:style w:type="paragraph" w:styleId="a3">
    <w:name w:val="List Paragraph"/>
    <w:basedOn w:val="a"/>
    <w:link w:val="a4"/>
    <w:qFormat/>
    <w:rsid w:val="00743B2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Стиль1"/>
    <w:basedOn w:val="a"/>
    <w:link w:val="12"/>
    <w:qFormat/>
    <w:rsid w:val="00743B2E"/>
    <w:pPr>
      <w:widowControl w:val="0"/>
      <w:shd w:val="clear" w:color="auto" w:fill="FFFFFF"/>
      <w:autoSpaceDE w:val="0"/>
      <w:autoSpaceDN w:val="0"/>
      <w:adjustRightInd w:val="0"/>
      <w:spacing w:before="120"/>
      <w:ind w:left="851"/>
    </w:pPr>
    <w:rPr>
      <w:rFonts w:cs="Arial"/>
      <w:color w:val="000000"/>
      <w:sz w:val="18"/>
      <w:szCs w:val="18"/>
      <w:lang w:val="en-US"/>
    </w:rPr>
  </w:style>
  <w:style w:type="character" w:customStyle="1" w:styleId="12">
    <w:name w:val="Стиль1 Знак"/>
    <w:basedOn w:val="a0"/>
    <w:link w:val="11"/>
    <w:rsid w:val="00743B2E"/>
    <w:rPr>
      <w:rFonts w:cs="Arial"/>
      <w:color w:val="000000"/>
      <w:sz w:val="18"/>
      <w:szCs w:val="18"/>
      <w:shd w:val="clear" w:color="auto" w:fill="FFFFFF"/>
      <w:lang w:val="en-US"/>
    </w:rPr>
  </w:style>
  <w:style w:type="paragraph" w:customStyle="1" w:styleId="Default">
    <w:name w:val="Default"/>
    <w:link w:val="Default0"/>
    <w:rsid w:val="00E039BE"/>
    <w:pPr>
      <w:autoSpaceDE w:val="0"/>
      <w:autoSpaceDN w:val="0"/>
      <w:adjustRightInd w:val="0"/>
    </w:pPr>
    <w:rPr>
      <w:color w:val="000000"/>
    </w:rPr>
  </w:style>
  <w:style w:type="paragraph" w:customStyle="1" w:styleId="21">
    <w:name w:val="Стиль2"/>
    <w:basedOn w:val="Default"/>
    <w:link w:val="22"/>
    <w:qFormat/>
    <w:rsid w:val="00D3762B"/>
    <w:pPr>
      <w:ind w:firstLine="709"/>
      <w:jc w:val="both"/>
    </w:pPr>
    <w:rPr>
      <w:sz w:val="28"/>
      <w:szCs w:val="28"/>
    </w:rPr>
  </w:style>
  <w:style w:type="character" w:styleId="a5">
    <w:name w:val="Hyperlink"/>
    <w:basedOn w:val="a0"/>
    <w:uiPriority w:val="99"/>
    <w:unhideWhenUsed/>
    <w:rsid w:val="00E039BE"/>
    <w:rPr>
      <w:color w:val="0000FF"/>
      <w:u w:val="single"/>
    </w:rPr>
  </w:style>
  <w:style w:type="character" w:customStyle="1" w:styleId="Default0">
    <w:name w:val="Default Знак"/>
    <w:basedOn w:val="a0"/>
    <w:link w:val="Default"/>
    <w:rsid w:val="00E039BE"/>
    <w:rPr>
      <w:color w:val="000000"/>
    </w:rPr>
  </w:style>
  <w:style w:type="character" w:customStyle="1" w:styleId="22">
    <w:name w:val="Стиль2 Знак"/>
    <w:basedOn w:val="Default0"/>
    <w:link w:val="21"/>
    <w:rsid w:val="00D3762B"/>
    <w:rPr>
      <w:color w:val="00000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405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6">
    <w:name w:val="page number"/>
    <w:basedOn w:val="a0"/>
    <w:semiHidden/>
    <w:unhideWhenUsed/>
    <w:rsid w:val="00D01DD0"/>
  </w:style>
  <w:style w:type="character" w:customStyle="1" w:styleId="60">
    <w:name w:val="Заголовок 6 Знак"/>
    <w:basedOn w:val="a0"/>
    <w:link w:val="6"/>
    <w:uiPriority w:val="9"/>
    <w:semiHidden/>
    <w:rsid w:val="003A1C1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2">
    <w:name w:val="Body Text Indent 3"/>
    <w:basedOn w:val="a"/>
    <w:link w:val="33"/>
    <w:semiHidden/>
    <w:unhideWhenUsed/>
    <w:rsid w:val="003A1C12"/>
    <w:pPr>
      <w:widowControl w:val="0"/>
      <w:autoSpaceDE w:val="0"/>
      <w:autoSpaceDN w:val="0"/>
      <w:adjustRightInd w:val="0"/>
      <w:ind w:left="709" w:hanging="389"/>
      <w:jc w:val="both"/>
    </w:pPr>
    <w:rPr>
      <w:sz w:val="20"/>
      <w:szCs w:val="20"/>
    </w:rPr>
  </w:style>
  <w:style w:type="character" w:customStyle="1" w:styleId="33">
    <w:name w:val="Основной текст с отступом 3 Знак"/>
    <w:basedOn w:val="a0"/>
    <w:link w:val="32"/>
    <w:semiHidden/>
    <w:rsid w:val="003A1C12"/>
    <w:rPr>
      <w:sz w:val="20"/>
      <w:szCs w:val="20"/>
    </w:rPr>
  </w:style>
  <w:style w:type="paragraph" w:styleId="a7">
    <w:name w:val="TOC Heading"/>
    <w:basedOn w:val="1"/>
    <w:next w:val="a"/>
    <w:uiPriority w:val="39"/>
    <w:semiHidden/>
    <w:unhideWhenUsed/>
    <w:qFormat/>
    <w:rsid w:val="00D9337B"/>
    <w:pPr>
      <w:keepLines/>
      <w:spacing w:before="480" w:after="0" w:line="276" w:lineRule="auto"/>
      <w:ind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D9337B"/>
    <w:pPr>
      <w:spacing w:after="100"/>
    </w:pPr>
  </w:style>
  <w:style w:type="paragraph" w:styleId="a8">
    <w:name w:val="Balloon Text"/>
    <w:basedOn w:val="a"/>
    <w:link w:val="a9"/>
    <w:uiPriority w:val="99"/>
    <w:semiHidden/>
    <w:unhideWhenUsed/>
    <w:rsid w:val="00D9337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9337B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locked/>
    <w:rsid w:val="00B078DE"/>
    <w:rPr>
      <w:rFonts w:ascii="Calibri" w:hAnsi="Calibri"/>
      <w:sz w:val="22"/>
      <w:szCs w:val="22"/>
    </w:rPr>
  </w:style>
  <w:style w:type="paragraph" w:styleId="aa">
    <w:name w:val="header"/>
    <w:basedOn w:val="a"/>
    <w:link w:val="ab"/>
    <w:uiPriority w:val="99"/>
    <w:unhideWhenUsed/>
    <w:rsid w:val="005D1F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D1F8A"/>
  </w:style>
  <w:style w:type="paragraph" w:styleId="ac">
    <w:name w:val="footer"/>
    <w:basedOn w:val="a"/>
    <w:link w:val="ad"/>
    <w:uiPriority w:val="99"/>
    <w:unhideWhenUsed/>
    <w:rsid w:val="005D1F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D1F8A"/>
  </w:style>
  <w:style w:type="table" w:styleId="ae">
    <w:name w:val="Table Grid"/>
    <w:basedOn w:val="a1"/>
    <w:rsid w:val="00BF3C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note text"/>
    <w:basedOn w:val="a"/>
    <w:link w:val="af0"/>
    <w:uiPriority w:val="99"/>
    <w:semiHidden/>
    <w:unhideWhenUsed/>
    <w:rsid w:val="00C07365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0736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C07365"/>
    <w:rPr>
      <w:vertAlign w:val="superscript"/>
    </w:rPr>
  </w:style>
  <w:style w:type="character" w:styleId="af2">
    <w:name w:val="Strong"/>
    <w:basedOn w:val="a0"/>
    <w:uiPriority w:val="22"/>
    <w:qFormat/>
    <w:rsid w:val="00495BF9"/>
    <w:rPr>
      <w:b/>
      <w:bCs/>
    </w:rPr>
  </w:style>
  <w:style w:type="paragraph" w:styleId="af3">
    <w:name w:val="Normal (Web)"/>
    <w:basedOn w:val="a"/>
    <w:semiHidden/>
    <w:unhideWhenUsed/>
    <w:rsid w:val="00043113"/>
    <w:pPr>
      <w:spacing w:before="100" w:beforeAutospacing="1" w:after="100" w:afterAutospacing="1"/>
    </w:pPr>
  </w:style>
  <w:style w:type="paragraph" w:styleId="af4">
    <w:name w:val="No Spacing"/>
    <w:uiPriority w:val="1"/>
    <w:qFormat/>
    <w:rsid w:val="005355D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5D2"/>
  </w:style>
  <w:style w:type="character" w:customStyle="1" w:styleId="ReportMain">
    <w:name w:val="Report_Main Знак"/>
    <w:basedOn w:val="a0"/>
    <w:link w:val="ReportMain0"/>
    <w:locked/>
    <w:rsid w:val="002755FD"/>
  </w:style>
  <w:style w:type="paragraph" w:customStyle="1" w:styleId="ReportMain0">
    <w:name w:val="Report_Main"/>
    <w:basedOn w:val="a"/>
    <w:link w:val="ReportMain"/>
    <w:rsid w:val="002755FD"/>
  </w:style>
  <w:style w:type="paragraph" w:styleId="af5">
    <w:name w:val="endnote text"/>
    <w:basedOn w:val="a"/>
    <w:link w:val="af6"/>
    <w:uiPriority w:val="99"/>
    <w:unhideWhenUsed/>
    <w:rsid w:val="0062077B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sid w:val="0062077B"/>
    <w:rPr>
      <w:sz w:val="20"/>
      <w:szCs w:val="20"/>
    </w:rPr>
  </w:style>
  <w:style w:type="character" w:customStyle="1" w:styleId="34">
    <w:name w:val="Стиль3 Знак"/>
    <w:basedOn w:val="a0"/>
    <w:link w:val="3"/>
    <w:uiPriority w:val="99"/>
    <w:locked/>
    <w:rsid w:val="0062077B"/>
    <w:rPr>
      <w:sz w:val="28"/>
      <w:szCs w:val="28"/>
    </w:rPr>
  </w:style>
  <w:style w:type="paragraph" w:customStyle="1" w:styleId="3">
    <w:name w:val="Стиль3"/>
    <w:basedOn w:val="a"/>
    <w:link w:val="34"/>
    <w:uiPriority w:val="99"/>
    <w:qFormat/>
    <w:rsid w:val="0062077B"/>
    <w:pPr>
      <w:numPr>
        <w:numId w:val="1"/>
      </w:numPr>
      <w:tabs>
        <w:tab w:val="left" w:pos="1276"/>
      </w:tabs>
      <w:jc w:val="both"/>
    </w:pPr>
    <w:rPr>
      <w:sz w:val="28"/>
      <w:szCs w:val="28"/>
    </w:rPr>
  </w:style>
  <w:style w:type="paragraph" w:styleId="af7">
    <w:name w:val="Body Text Indent"/>
    <w:basedOn w:val="a"/>
    <w:link w:val="af8"/>
    <w:uiPriority w:val="99"/>
    <w:unhideWhenUsed/>
    <w:rsid w:val="004806FD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4806FD"/>
  </w:style>
  <w:style w:type="paragraph" w:styleId="HTML">
    <w:name w:val="HTML Preformatted"/>
    <w:basedOn w:val="a"/>
    <w:link w:val="HTML0"/>
    <w:uiPriority w:val="99"/>
    <w:semiHidden/>
    <w:unhideWhenUsed/>
    <w:rsid w:val="008F49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F49C0"/>
    <w:rPr>
      <w:rFonts w:ascii="Courier New" w:hAnsi="Courier New" w:cs="Courier New"/>
      <w:sz w:val="20"/>
      <w:szCs w:val="20"/>
    </w:rPr>
  </w:style>
  <w:style w:type="paragraph" w:customStyle="1" w:styleId="af9">
    <w:name w:val="список с точками"/>
    <w:basedOn w:val="a"/>
    <w:uiPriority w:val="99"/>
    <w:rsid w:val="008F49C0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styleId="afa">
    <w:name w:val="annotation reference"/>
    <w:semiHidden/>
    <w:unhideWhenUsed/>
    <w:rsid w:val="005F76D8"/>
    <w:rPr>
      <w:rFonts w:ascii="Times New Roman" w:hAnsi="Times New Roman" w:cs="Times New Roman" w:hint="default"/>
      <w:sz w:val="16"/>
    </w:rPr>
  </w:style>
  <w:style w:type="character" w:customStyle="1" w:styleId="nowrap">
    <w:name w:val="nowrap"/>
    <w:basedOn w:val="a0"/>
    <w:rsid w:val="00BF142D"/>
  </w:style>
  <w:style w:type="character" w:customStyle="1" w:styleId="ReportHead">
    <w:name w:val="Report_Head Знак"/>
    <w:basedOn w:val="a0"/>
    <w:link w:val="ReportHead0"/>
    <w:locked/>
    <w:rsid w:val="009414A6"/>
    <w:rPr>
      <w:sz w:val="28"/>
    </w:rPr>
  </w:style>
  <w:style w:type="paragraph" w:customStyle="1" w:styleId="ReportHead0">
    <w:name w:val="Report_Head"/>
    <w:basedOn w:val="a"/>
    <w:link w:val="ReportHead"/>
    <w:rsid w:val="009414A6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0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0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9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vc.ru" TargetMode="External"/><Relationship Id="rId18" Type="http://schemas.openxmlformats.org/officeDocument/2006/relationships/hyperlink" Target="http://gtmarket.ru/" TargetMode="External"/><Relationship Id="rId26" Type="http://schemas.openxmlformats.org/officeDocument/2006/relationships/hyperlink" Target="http://economy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innovation.gov.ru" TargetMode="External"/><Relationship Id="rId34" Type="http://schemas.openxmlformats.org/officeDocument/2006/relationships/hyperlink" Target="http://www.cbr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ww.acra-ratings.ru/" TargetMode="External"/><Relationship Id="rId17" Type="http://schemas.openxmlformats.org/officeDocument/2006/relationships/hyperlink" Target="https://publications.hse.ru/view/206861123" TargetMode="External"/><Relationship Id="rId25" Type="http://schemas.openxmlformats.org/officeDocument/2006/relationships/hyperlink" Target="http://www.rusbonds.ru/" TargetMode="External"/><Relationship Id="rId33" Type="http://schemas.openxmlformats.org/officeDocument/2006/relationships/hyperlink" Target="https://foresight-journal.hs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lobalinnovationindex.org/" TargetMode="External"/><Relationship Id="rId20" Type="http://schemas.openxmlformats.org/officeDocument/2006/relationships/hyperlink" Target="http://reports.weforum.org/global-competitiveness-index-2017-2018/competitiveness-rankings/" TargetMode="External"/><Relationship Id="rId29" Type="http://schemas.openxmlformats.org/officeDocument/2006/relationships/hyperlink" Target="https://raexpert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ublications.hse.ru/view/207094222" TargetMode="External"/><Relationship Id="rId24" Type="http://schemas.openxmlformats.org/officeDocument/2006/relationships/hyperlink" Target="http://www.rusbonds.ru/" TargetMode="External"/><Relationship Id="rId32" Type="http://schemas.openxmlformats.org/officeDocument/2006/relationships/hyperlink" Target="http://fasie.ru/" TargetMode="External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artlib.osu.ru/web/books/metod_all/36912_20170531.docs" TargetMode="External"/><Relationship Id="rId23" Type="http://schemas.openxmlformats.org/officeDocument/2006/relationships/hyperlink" Target="http://www.finam.ru" TargetMode="External"/><Relationship Id="rId28" Type="http://schemas.openxmlformats.org/officeDocument/2006/relationships/hyperlink" Target="http://www.nlu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hse.ru/org/persons/203698" TargetMode="External"/><Relationship Id="rId19" Type="http://schemas.openxmlformats.org/officeDocument/2006/relationships/hyperlink" Target="http://www.imd.org/" TargetMode="External"/><Relationship Id="rId31" Type="http://schemas.openxmlformats.org/officeDocument/2006/relationships/hyperlink" Target="http://www.gk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artlib.osu.ru/web/books/metod_all/36912_20170531.docs" TargetMode="External"/><Relationship Id="rId22" Type="http://schemas.openxmlformats.org/officeDocument/2006/relationships/hyperlink" Target="https://issek.hse.ru/" TargetMode="External"/><Relationship Id="rId27" Type="http://schemas.openxmlformats.org/officeDocument/2006/relationships/hyperlink" Target="http://www.moex.com/" TargetMode="External"/><Relationship Id="rId30" Type="http://schemas.openxmlformats.org/officeDocument/2006/relationships/hyperlink" Target="https://rdif.ru/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536A9391-F1C0-4929-90E9-EF008B7AC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5351</Words>
  <Characters>30505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9</cp:revision>
  <cp:lastPrinted>2018-03-12T14:49:00Z</cp:lastPrinted>
  <dcterms:created xsi:type="dcterms:W3CDTF">2019-10-16T06:41:00Z</dcterms:created>
  <dcterms:modified xsi:type="dcterms:W3CDTF">2019-11-11T14:01:00Z</dcterms:modified>
</cp:coreProperties>
</file>