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13C80F"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b/>
          <w:i/>
          <w:sz w:val="24"/>
          <w:szCs w:val="24"/>
          <w:lang w:eastAsia="ru-RU"/>
        </w:rPr>
      </w:pPr>
      <w:r w:rsidRPr="00B66E68">
        <w:rPr>
          <w:rFonts w:ascii="TimesNewRomanPSMT" w:eastAsia="Times New Roman" w:hAnsi="TimesNewRomanPSMT" w:cs="TimesNewRomanPSMT"/>
          <w:b/>
          <w:i/>
          <w:sz w:val="24"/>
          <w:szCs w:val="24"/>
          <w:lang w:eastAsia="ru-RU"/>
        </w:rPr>
        <w:t>На правах рукописи</w:t>
      </w:r>
    </w:p>
    <w:p w14:paraId="39EEBAD8"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14:paraId="1682D0AE" w14:textId="77777777" w:rsidR="00B66E68" w:rsidRPr="00B66E68" w:rsidRDefault="00B66E68" w:rsidP="00B66E68">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Минобрнауки Российской Федерации</w:t>
      </w:r>
    </w:p>
    <w:p w14:paraId="338C5F61"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2B33E09C"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14:paraId="003C8862"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высшего образования</w:t>
      </w:r>
    </w:p>
    <w:p w14:paraId="2D48C48F"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B66E68">
        <w:rPr>
          <w:rFonts w:ascii="TimesNewRomanPSMT" w:eastAsia="Times New Roman" w:hAnsi="TimesNewRomanPSMT" w:cs="TimesNewRomanPSMT"/>
          <w:b/>
          <w:sz w:val="24"/>
          <w:szCs w:val="24"/>
          <w:lang w:eastAsia="ru-RU"/>
        </w:rPr>
        <w:t>«Оренбургский государственный университет»</w:t>
      </w:r>
    </w:p>
    <w:p w14:paraId="5BA97B30"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14:paraId="0FE7D57B" w14:textId="77777777" w:rsidR="00B66E68" w:rsidRPr="00B66E68" w:rsidRDefault="00B66E68" w:rsidP="00B66E68">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B66E68">
        <w:rPr>
          <w:rFonts w:ascii="TimesNewRomanPSMT" w:eastAsia="Times New Roman" w:hAnsi="TimesNewRomanPSMT" w:cs="TimesNewRomanPSMT"/>
          <w:sz w:val="24"/>
          <w:szCs w:val="24"/>
          <w:lang w:eastAsia="ru-RU"/>
        </w:rPr>
        <w:t>Кафедра экологии и природопользования</w:t>
      </w:r>
    </w:p>
    <w:p w14:paraId="4BF57885"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231D5FEF"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38F61098"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52E7569B" w14:textId="77777777" w:rsidR="00B66E68" w:rsidRPr="00B66E68" w:rsidRDefault="00B66E68" w:rsidP="00B66E68">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14:paraId="0FF26BC7" w14:textId="77777777" w:rsidR="00B66E68" w:rsidRPr="00B66E68" w:rsidRDefault="00B66E68" w:rsidP="00B66E68">
      <w:pPr>
        <w:suppressAutoHyphens/>
        <w:spacing w:before="120" w:after="0" w:line="240" w:lineRule="auto"/>
        <w:jc w:val="center"/>
        <w:rPr>
          <w:rFonts w:ascii="TimesNewRomanPSMT" w:eastAsia="Calibri" w:hAnsi="TimesNewRomanPSMT" w:cs="TimesNewRomanPSMT"/>
          <w:sz w:val="24"/>
          <w:szCs w:val="24"/>
        </w:rPr>
      </w:pPr>
      <w:r w:rsidRPr="00B66E68">
        <w:rPr>
          <w:rFonts w:ascii="TimesNewRomanPSMT" w:eastAsia="Calibri" w:hAnsi="TimesNewRomanPSMT" w:cs="TimesNewRomanPSMT"/>
          <w:sz w:val="24"/>
          <w:szCs w:val="24"/>
        </w:rPr>
        <w:t xml:space="preserve">Методические указания для обучающихся по освоению </w:t>
      </w:r>
    </w:p>
    <w:p w14:paraId="621D613F" w14:textId="77777777" w:rsidR="00B66E68" w:rsidRPr="00B66E68" w:rsidRDefault="00B66E68" w:rsidP="00B66E68">
      <w:pPr>
        <w:suppressAutoHyphens/>
        <w:spacing w:before="120" w:after="0" w:line="240" w:lineRule="auto"/>
        <w:jc w:val="center"/>
        <w:rPr>
          <w:rFonts w:eastAsia="Calibri"/>
          <w:i/>
          <w:sz w:val="24"/>
          <w:szCs w:val="24"/>
        </w:rPr>
      </w:pPr>
    </w:p>
    <w:p w14:paraId="1C289152" w14:textId="77777777" w:rsidR="00B66E68" w:rsidRPr="00B66E68" w:rsidRDefault="00B66E68" w:rsidP="00B66E68">
      <w:pPr>
        <w:suppressAutoHyphens/>
        <w:spacing w:before="120" w:after="0" w:line="240" w:lineRule="auto"/>
        <w:jc w:val="center"/>
        <w:rPr>
          <w:rFonts w:eastAsia="Calibri"/>
          <w:sz w:val="24"/>
        </w:rPr>
      </w:pPr>
      <w:bookmarkStart w:id="0" w:name="BookmarkWhereDelChr13"/>
      <w:bookmarkEnd w:id="0"/>
      <w:r w:rsidRPr="00B66E68">
        <w:rPr>
          <w:rFonts w:eastAsia="Calibri"/>
          <w:sz w:val="24"/>
        </w:rPr>
        <w:t>ДИСЦИПЛИНЫ</w:t>
      </w:r>
    </w:p>
    <w:p w14:paraId="5B5BABB0" w14:textId="77777777" w:rsidR="00B66E68" w:rsidRPr="00B66E68" w:rsidRDefault="006B6C70" w:rsidP="00B66E68">
      <w:pPr>
        <w:suppressAutoHyphens/>
        <w:spacing w:before="120" w:after="0" w:line="240" w:lineRule="auto"/>
        <w:jc w:val="center"/>
        <w:rPr>
          <w:rFonts w:eastAsia="Calibri"/>
          <w:i/>
          <w:sz w:val="24"/>
        </w:rPr>
      </w:pPr>
      <w:r w:rsidRPr="006B6C70">
        <w:rPr>
          <w:rFonts w:eastAsia="Calibri"/>
          <w:i/>
          <w:sz w:val="24"/>
        </w:rPr>
        <w:t>«</w:t>
      </w:r>
      <w:r w:rsidR="00AB004A" w:rsidRPr="00AB004A">
        <w:rPr>
          <w:rFonts w:eastAsia="Calibri"/>
          <w:i/>
          <w:sz w:val="24"/>
        </w:rPr>
        <w:t>Б1.Д.Б.18</w:t>
      </w:r>
      <w:r w:rsidR="00AB004A">
        <w:rPr>
          <w:rFonts w:eastAsia="Calibri"/>
          <w:i/>
          <w:sz w:val="24"/>
        </w:rPr>
        <w:t xml:space="preserve"> </w:t>
      </w:r>
      <w:r w:rsidR="006B65D3" w:rsidRPr="006B65D3">
        <w:rPr>
          <w:rFonts w:eastAsia="Calibri"/>
          <w:i/>
          <w:sz w:val="24"/>
        </w:rPr>
        <w:t>Архитектурная экология</w:t>
      </w:r>
      <w:r w:rsidRPr="006B6C70">
        <w:rPr>
          <w:rFonts w:eastAsia="Calibri"/>
          <w:i/>
          <w:sz w:val="24"/>
        </w:rPr>
        <w:t>»</w:t>
      </w:r>
    </w:p>
    <w:p w14:paraId="66D661EA" w14:textId="77777777" w:rsidR="006B6C70" w:rsidRDefault="006B6C70" w:rsidP="006B6C70">
      <w:pPr>
        <w:pStyle w:val="ReportHead"/>
        <w:suppressAutoHyphens/>
        <w:rPr>
          <w:sz w:val="24"/>
        </w:rPr>
      </w:pPr>
    </w:p>
    <w:p w14:paraId="49774C30" w14:textId="77777777" w:rsidR="006B6C70" w:rsidRDefault="006B6C70" w:rsidP="006B6C70">
      <w:pPr>
        <w:pStyle w:val="ReportHead"/>
        <w:suppressAutoHyphens/>
        <w:spacing w:line="360" w:lineRule="auto"/>
        <w:rPr>
          <w:sz w:val="24"/>
        </w:rPr>
      </w:pPr>
      <w:r>
        <w:rPr>
          <w:sz w:val="24"/>
        </w:rPr>
        <w:t>Уровень высшего образования</w:t>
      </w:r>
    </w:p>
    <w:p w14:paraId="00B2A2C9" w14:textId="77777777" w:rsidR="006B6C70" w:rsidRDefault="006B6C70" w:rsidP="006B6C70">
      <w:pPr>
        <w:pStyle w:val="ReportHead"/>
        <w:suppressAutoHyphens/>
        <w:spacing w:line="360" w:lineRule="auto"/>
        <w:rPr>
          <w:sz w:val="24"/>
        </w:rPr>
      </w:pPr>
      <w:r>
        <w:rPr>
          <w:sz w:val="24"/>
        </w:rPr>
        <w:t>БАКАЛАВРИАТ</w:t>
      </w:r>
    </w:p>
    <w:p w14:paraId="601BA839" w14:textId="77777777" w:rsidR="00DB3659" w:rsidRPr="00DB3659" w:rsidRDefault="00DB3659" w:rsidP="00DB3659">
      <w:pPr>
        <w:suppressAutoHyphens/>
        <w:spacing w:after="0" w:line="240" w:lineRule="auto"/>
        <w:jc w:val="center"/>
        <w:rPr>
          <w:rFonts w:eastAsia="Calibri"/>
          <w:sz w:val="24"/>
        </w:rPr>
      </w:pPr>
      <w:r w:rsidRPr="00DB3659">
        <w:rPr>
          <w:rFonts w:eastAsia="Calibri"/>
          <w:sz w:val="24"/>
        </w:rPr>
        <w:t>Направление подготовки</w:t>
      </w:r>
    </w:p>
    <w:p w14:paraId="20117D2F" w14:textId="77777777" w:rsidR="00DB3659" w:rsidRPr="00DB3659" w:rsidRDefault="00DB3659" w:rsidP="00DB3659">
      <w:pPr>
        <w:suppressAutoHyphens/>
        <w:spacing w:after="0" w:line="240" w:lineRule="auto"/>
        <w:jc w:val="center"/>
        <w:rPr>
          <w:rFonts w:eastAsia="Calibri"/>
          <w:i/>
          <w:sz w:val="24"/>
          <w:u w:val="single"/>
        </w:rPr>
      </w:pPr>
      <w:r w:rsidRPr="00DB3659">
        <w:rPr>
          <w:rFonts w:eastAsia="Calibri"/>
          <w:i/>
          <w:sz w:val="24"/>
          <w:u w:val="single"/>
        </w:rPr>
        <w:t>07.03.01 Архитектура</w:t>
      </w:r>
    </w:p>
    <w:p w14:paraId="59FC3749" w14:textId="77777777" w:rsidR="00DB3659" w:rsidRPr="00DB3659" w:rsidRDefault="00DB3659" w:rsidP="00DB3659">
      <w:pPr>
        <w:suppressAutoHyphens/>
        <w:spacing w:after="0" w:line="240" w:lineRule="auto"/>
        <w:jc w:val="center"/>
        <w:rPr>
          <w:rFonts w:eastAsia="Calibri"/>
          <w:sz w:val="24"/>
          <w:vertAlign w:val="superscript"/>
        </w:rPr>
      </w:pPr>
      <w:r w:rsidRPr="00DB3659">
        <w:rPr>
          <w:rFonts w:eastAsia="Calibri"/>
          <w:sz w:val="24"/>
          <w:vertAlign w:val="superscript"/>
        </w:rPr>
        <w:t>(код и наименование направления подготовки)</w:t>
      </w:r>
    </w:p>
    <w:p w14:paraId="3BE1C2BD" w14:textId="77777777" w:rsidR="00DB3659" w:rsidRPr="00DB3659" w:rsidRDefault="00DB3659" w:rsidP="00DB3659">
      <w:pPr>
        <w:suppressAutoHyphens/>
        <w:spacing w:after="0" w:line="240" w:lineRule="auto"/>
        <w:jc w:val="center"/>
        <w:rPr>
          <w:rFonts w:eastAsia="Calibri"/>
          <w:i/>
          <w:sz w:val="24"/>
          <w:u w:val="single"/>
        </w:rPr>
      </w:pPr>
      <w:r w:rsidRPr="00DB3659">
        <w:rPr>
          <w:rFonts w:eastAsia="Calibri"/>
          <w:i/>
          <w:sz w:val="24"/>
          <w:u w:val="single"/>
        </w:rPr>
        <w:t>Общий профиль</w:t>
      </w:r>
    </w:p>
    <w:p w14:paraId="5EF8909E" w14:textId="77777777" w:rsidR="00DB3659" w:rsidRPr="00DB3659" w:rsidRDefault="00DB3659" w:rsidP="00DB3659">
      <w:pPr>
        <w:suppressAutoHyphens/>
        <w:spacing w:after="0" w:line="240" w:lineRule="auto"/>
        <w:jc w:val="center"/>
        <w:rPr>
          <w:rFonts w:eastAsia="Calibri"/>
          <w:sz w:val="24"/>
          <w:vertAlign w:val="superscript"/>
        </w:rPr>
      </w:pPr>
      <w:r w:rsidRPr="00DB3659">
        <w:rPr>
          <w:rFonts w:eastAsia="Calibri"/>
          <w:sz w:val="24"/>
          <w:vertAlign w:val="superscript"/>
        </w:rPr>
        <w:t xml:space="preserve"> (наименование направленности (профиля) образовательной программы)</w:t>
      </w:r>
    </w:p>
    <w:p w14:paraId="00D0F3F0" w14:textId="77777777" w:rsidR="00DB3659" w:rsidRPr="00DB3659" w:rsidRDefault="00DB3659" w:rsidP="00DB3659">
      <w:pPr>
        <w:suppressAutoHyphens/>
        <w:spacing w:before="120" w:after="0" w:line="240" w:lineRule="auto"/>
        <w:jc w:val="center"/>
        <w:rPr>
          <w:rFonts w:eastAsia="Calibri"/>
          <w:sz w:val="24"/>
        </w:rPr>
      </w:pPr>
      <w:r w:rsidRPr="00DB3659">
        <w:rPr>
          <w:rFonts w:eastAsia="Calibri"/>
          <w:sz w:val="24"/>
        </w:rPr>
        <w:t>Тип образовательной программы</w:t>
      </w:r>
    </w:p>
    <w:p w14:paraId="6B2AFF4C" w14:textId="77777777" w:rsidR="00DB3659" w:rsidRPr="00DB3659" w:rsidRDefault="00DB3659" w:rsidP="00DB3659">
      <w:pPr>
        <w:suppressAutoHyphens/>
        <w:spacing w:after="0" w:line="240" w:lineRule="auto"/>
        <w:jc w:val="center"/>
        <w:rPr>
          <w:rFonts w:eastAsia="Calibri"/>
          <w:i/>
          <w:sz w:val="24"/>
          <w:u w:val="single"/>
        </w:rPr>
      </w:pPr>
      <w:r w:rsidRPr="00DB3659">
        <w:rPr>
          <w:rFonts w:eastAsia="Calibri"/>
          <w:i/>
          <w:sz w:val="24"/>
          <w:u w:val="single"/>
        </w:rPr>
        <w:t>Программа академического бакалавриата</w:t>
      </w:r>
    </w:p>
    <w:p w14:paraId="6B9100E4" w14:textId="77777777" w:rsidR="00DB3659" w:rsidRPr="00DB3659" w:rsidRDefault="00DB3659" w:rsidP="00DB3659">
      <w:pPr>
        <w:suppressAutoHyphens/>
        <w:spacing w:after="0" w:line="240" w:lineRule="auto"/>
        <w:jc w:val="center"/>
        <w:rPr>
          <w:rFonts w:eastAsia="Calibri"/>
          <w:sz w:val="24"/>
        </w:rPr>
      </w:pPr>
    </w:p>
    <w:p w14:paraId="34DC20FE" w14:textId="77777777" w:rsidR="00DB3659" w:rsidRPr="00DB3659" w:rsidRDefault="00DB3659" w:rsidP="00DB3659">
      <w:pPr>
        <w:suppressAutoHyphens/>
        <w:spacing w:after="0" w:line="240" w:lineRule="auto"/>
        <w:jc w:val="center"/>
        <w:rPr>
          <w:rFonts w:eastAsia="Calibri"/>
          <w:sz w:val="24"/>
        </w:rPr>
      </w:pPr>
      <w:r w:rsidRPr="00DB3659">
        <w:rPr>
          <w:rFonts w:eastAsia="Calibri"/>
          <w:sz w:val="24"/>
        </w:rPr>
        <w:t>Квалификация</w:t>
      </w:r>
    </w:p>
    <w:p w14:paraId="7BEA74FB" w14:textId="77777777" w:rsidR="00DB3659" w:rsidRPr="00DB3659" w:rsidRDefault="00DB3659" w:rsidP="00DB3659">
      <w:pPr>
        <w:suppressAutoHyphens/>
        <w:spacing w:after="0" w:line="240" w:lineRule="auto"/>
        <w:jc w:val="center"/>
        <w:rPr>
          <w:rFonts w:eastAsia="Calibri"/>
          <w:i/>
          <w:sz w:val="24"/>
          <w:u w:val="single"/>
        </w:rPr>
      </w:pPr>
      <w:r w:rsidRPr="00DB3659">
        <w:rPr>
          <w:rFonts w:eastAsia="Calibri"/>
          <w:i/>
          <w:sz w:val="24"/>
          <w:u w:val="single"/>
        </w:rPr>
        <w:t>Бакалавр</w:t>
      </w:r>
    </w:p>
    <w:p w14:paraId="6C96B0AD" w14:textId="77777777" w:rsidR="00DB3659" w:rsidRPr="00DB3659" w:rsidRDefault="00DB3659" w:rsidP="00DB3659">
      <w:pPr>
        <w:suppressAutoHyphens/>
        <w:spacing w:before="120" w:after="0" w:line="240" w:lineRule="auto"/>
        <w:jc w:val="center"/>
        <w:rPr>
          <w:rFonts w:eastAsia="Calibri"/>
          <w:sz w:val="24"/>
        </w:rPr>
      </w:pPr>
      <w:r w:rsidRPr="00DB3659">
        <w:rPr>
          <w:rFonts w:eastAsia="Calibri"/>
          <w:sz w:val="24"/>
        </w:rPr>
        <w:t>Форма обучения</w:t>
      </w:r>
    </w:p>
    <w:p w14:paraId="6C04C179" w14:textId="77777777" w:rsidR="00DB3659" w:rsidRPr="00DB3659" w:rsidRDefault="00DB3659" w:rsidP="00DB3659">
      <w:pPr>
        <w:suppressAutoHyphens/>
        <w:spacing w:after="0" w:line="240" w:lineRule="auto"/>
        <w:jc w:val="center"/>
        <w:rPr>
          <w:rFonts w:eastAsia="Calibri"/>
          <w:i/>
          <w:sz w:val="24"/>
          <w:u w:val="single"/>
        </w:rPr>
      </w:pPr>
      <w:r w:rsidRPr="00DB3659">
        <w:rPr>
          <w:rFonts w:eastAsia="Calibri"/>
          <w:i/>
          <w:sz w:val="24"/>
          <w:u w:val="single"/>
        </w:rPr>
        <w:t>Очная</w:t>
      </w:r>
    </w:p>
    <w:p w14:paraId="0D7F3D11" w14:textId="77777777" w:rsidR="00B66E68" w:rsidRPr="00B66E68" w:rsidRDefault="00B66E68" w:rsidP="00B66E68">
      <w:pPr>
        <w:suppressAutoHyphens/>
        <w:spacing w:after="0" w:line="240" w:lineRule="auto"/>
        <w:jc w:val="center"/>
        <w:rPr>
          <w:rFonts w:eastAsia="Calibri"/>
          <w:sz w:val="24"/>
          <w:szCs w:val="24"/>
        </w:rPr>
      </w:pPr>
    </w:p>
    <w:p w14:paraId="65565D43" w14:textId="77777777" w:rsidR="00B66E68" w:rsidRPr="00B66E68" w:rsidRDefault="00B66E68" w:rsidP="00B66E68">
      <w:pPr>
        <w:suppressAutoHyphens/>
        <w:spacing w:after="0" w:line="240" w:lineRule="auto"/>
        <w:jc w:val="center"/>
        <w:rPr>
          <w:rFonts w:eastAsia="Calibri"/>
          <w:sz w:val="24"/>
          <w:szCs w:val="24"/>
        </w:rPr>
      </w:pPr>
    </w:p>
    <w:p w14:paraId="3D44B3FF" w14:textId="77777777" w:rsidR="00B66E68" w:rsidRPr="00B66E68" w:rsidRDefault="00B66E68" w:rsidP="00B66E68">
      <w:pPr>
        <w:suppressAutoHyphens/>
        <w:spacing w:after="0" w:line="240" w:lineRule="auto"/>
        <w:jc w:val="center"/>
        <w:rPr>
          <w:rFonts w:eastAsia="Calibri"/>
          <w:sz w:val="24"/>
          <w:szCs w:val="24"/>
        </w:rPr>
      </w:pPr>
    </w:p>
    <w:p w14:paraId="0FBA239E" w14:textId="77777777" w:rsidR="00B66E68" w:rsidRPr="00B66E68" w:rsidRDefault="00B66E68" w:rsidP="00B66E68">
      <w:pPr>
        <w:suppressAutoHyphens/>
        <w:spacing w:after="0" w:line="240" w:lineRule="auto"/>
        <w:jc w:val="center"/>
        <w:rPr>
          <w:rFonts w:eastAsia="Calibri"/>
          <w:sz w:val="24"/>
          <w:szCs w:val="24"/>
        </w:rPr>
      </w:pPr>
    </w:p>
    <w:p w14:paraId="72F5200A" w14:textId="77777777" w:rsidR="00B66E68" w:rsidRPr="00B66E68" w:rsidRDefault="00B66E68" w:rsidP="00B66E68">
      <w:pPr>
        <w:suppressAutoHyphens/>
        <w:spacing w:after="0" w:line="240" w:lineRule="auto"/>
        <w:jc w:val="center"/>
        <w:rPr>
          <w:rFonts w:eastAsia="Calibri"/>
          <w:sz w:val="24"/>
          <w:szCs w:val="24"/>
        </w:rPr>
      </w:pPr>
    </w:p>
    <w:p w14:paraId="40DB0FF3" w14:textId="77777777" w:rsidR="00B66E68" w:rsidRPr="00B66E68" w:rsidRDefault="00B66E68" w:rsidP="00B66E68">
      <w:pPr>
        <w:suppressAutoHyphens/>
        <w:spacing w:after="0" w:line="240" w:lineRule="auto"/>
        <w:jc w:val="center"/>
        <w:rPr>
          <w:rFonts w:eastAsia="Calibri"/>
          <w:sz w:val="24"/>
          <w:szCs w:val="24"/>
        </w:rPr>
      </w:pPr>
    </w:p>
    <w:p w14:paraId="2EFFC1E8" w14:textId="77777777" w:rsidR="00B66E68" w:rsidRPr="00B66E68" w:rsidRDefault="00B66E68" w:rsidP="00B66E68">
      <w:pPr>
        <w:suppressAutoHyphens/>
        <w:spacing w:after="0" w:line="240" w:lineRule="auto"/>
        <w:jc w:val="center"/>
        <w:rPr>
          <w:rFonts w:eastAsia="Calibri"/>
          <w:sz w:val="24"/>
          <w:szCs w:val="24"/>
        </w:rPr>
      </w:pPr>
    </w:p>
    <w:p w14:paraId="24BEB8F3" w14:textId="77777777" w:rsidR="00B66E68" w:rsidRPr="00B66E68" w:rsidRDefault="00B66E68" w:rsidP="00B66E68">
      <w:pPr>
        <w:suppressAutoHyphens/>
        <w:spacing w:after="0" w:line="240" w:lineRule="auto"/>
        <w:jc w:val="center"/>
        <w:rPr>
          <w:rFonts w:eastAsia="Calibri"/>
          <w:sz w:val="24"/>
          <w:szCs w:val="24"/>
        </w:rPr>
      </w:pPr>
    </w:p>
    <w:p w14:paraId="43CA09AF" w14:textId="77777777" w:rsidR="00B66E68" w:rsidRPr="00B66E68" w:rsidRDefault="00B66E68" w:rsidP="00B66E68">
      <w:pPr>
        <w:suppressAutoHyphens/>
        <w:spacing w:after="0" w:line="240" w:lineRule="auto"/>
        <w:jc w:val="center"/>
        <w:rPr>
          <w:rFonts w:eastAsia="Calibri"/>
          <w:sz w:val="24"/>
          <w:szCs w:val="24"/>
        </w:rPr>
      </w:pPr>
    </w:p>
    <w:p w14:paraId="38E25C63" w14:textId="77777777" w:rsidR="00B66E68" w:rsidRPr="00B66E68" w:rsidRDefault="00B66E68" w:rsidP="00B66E68">
      <w:pPr>
        <w:suppressAutoHyphens/>
        <w:spacing w:after="0" w:line="240" w:lineRule="auto"/>
        <w:jc w:val="center"/>
        <w:rPr>
          <w:rFonts w:eastAsia="Calibri"/>
          <w:sz w:val="24"/>
          <w:szCs w:val="24"/>
        </w:rPr>
      </w:pPr>
    </w:p>
    <w:p w14:paraId="5EFF0553" w14:textId="77777777" w:rsidR="00B66E68" w:rsidRPr="00B66E68" w:rsidRDefault="00B66E68" w:rsidP="00B66E68">
      <w:pPr>
        <w:suppressAutoHyphens/>
        <w:spacing w:after="0" w:line="240" w:lineRule="auto"/>
        <w:jc w:val="center"/>
        <w:rPr>
          <w:rFonts w:eastAsia="Calibri"/>
          <w:sz w:val="24"/>
          <w:szCs w:val="24"/>
        </w:rPr>
      </w:pPr>
    </w:p>
    <w:p w14:paraId="787C264D" w14:textId="77777777" w:rsidR="00B66E68" w:rsidRPr="00B66E68" w:rsidRDefault="00B66E68" w:rsidP="00B66E68">
      <w:pPr>
        <w:suppressAutoHyphens/>
        <w:spacing w:after="0" w:line="240" w:lineRule="auto"/>
        <w:jc w:val="center"/>
        <w:rPr>
          <w:rFonts w:eastAsia="Calibri"/>
          <w:sz w:val="24"/>
          <w:szCs w:val="24"/>
        </w:rPr>
      </w:pPr>
    </w:p>
    <w:p w14:paraId="4DD6606B" w14:textId="77777777" w:rsidR="00B66E68" w:rsidRPr="00B66E68" w:rsidRDefault="00B66E68" w:rsidP="00B66E68">
      <w:pPr>
        <w:suppressAutoHyphens/>
        <w:spacing w:after="0" w:line="240" w:lineRule="auto"/>
        <w:jc w:val="center"/>
        <w:rPr>
          <w:rFonts w:eastAsia="Calibri"/>
          <w:sz w:val="24"/>
          <w:szCs w:val="24"/>
        </w:rPr>
      </w:pPr>
    </w:p>
    <w:p w14:paraId="343DB9DF" w14:textId="77777777" w:rsidR="00B66E68" w:rsidRPr="00B66E68" w:rsidRDefault="00B66E68" w:rsidP="00B66E68">
      <w:pPr>
        <w:suppressAutoHyphens/>
        <w:spacing w:after="0" w:line="240" w:lineRule="auto"/>
        <w:jc w:val="center"/>
        <w:rPr>
          <w:rFonts w:eastAsia="Calibri"/>
          <w:sz w:val="24"/>
          <w:szCs w:val="24"/>
        </w:rPr>
      </w:pPr>
    </w:p>
    <w:p w14:paraId="3F10610D" w14:textId="77777777" w:rsidR="00B66E68" w:rsidRPr="00B66E68" w:rsidRDefault="00B66E68" w:rsidP="00B66E68">
      <w:pPr>
        <w:suppressAutoHyphens/>
        <w:spacing w:after="0" w:line="240" w:lineRule="auto"/>
        <w:jc w:val="center"/>
        <w:rPr>
          <w:rFonts w:eastAsia="Calibri"/>
          <w:sz w:val="24"/>
          <w:szCs w:val="24"/>
        </w:rPr>
      </w:pPr>
    </w:p>
    <w:p w14:paraId="7267FCAC" w14:textId="77777777" w:rsidR="00B66E68" w:rsidRPr="00B66E68" w:rsidRDefault="00B66E68" w:rsidP="00B66E68">
      <w:pPr>
        <w:suppressAutoHyphens/>
        <w:spacing w:after="0" w:line="240" w:lineRule="auto"/>
        <w:jc w:val="center"/>
        <w:rPr>
          <w:rFonts w:eastAsia="Calibri"/>
          <w:sz w:val="24"/>
          <w:szCs w:val="24"/>
        </w:rPr>
      </w:pPr>
    </w:p>
    <w:p w14:paraId="1A55413B" w14:textId="4EE3177E" w:rsidR="00B66E68" w:rsidRPr="00B66E68" w:rsidRDefault="00B66E68" w:rsidP="00B66E68">
      <w:pPr>
        <w:suppressAutoHyphens/>
        <w:spacing w:after="0" w:line="240" w:lineRule="auto"/>
        <w:jc w:val="center"/>
        <w:rPr>
          <w:rFonts w:eastAsia="Calibri"/>
          <w:sz w:val="24"/>
          <w:szCs w:val="24"/>
        </w:rPr>
        <w:sectPr w:rsidR="00B66E68" w:rsidRPr="00B66E68" w:rsidSect="00DB166F">
          <w:footerReference w:type="default" r:id="rId8"/>
          <w:pgSz w:w="11906" w:h="16838"/>
          <w:pgMar w:top="510" w:right="567" w:bottom="510" w:left="850" w:header="0" w:footer="510" w:gutter="0"/>
          <w:cols w:space="708"/>
          <w:docGrid w:linePitch="360"/>
        </w:sectPr>
      </w:pPr>
      <w:r w:rsidRPr="00B66E68">
        <w:rPr>
          <w:rFonts w:eastAsia="Calibri"/>
          <w:sz w:val="24"/>
          <w:szCs w:val="24"/>
        </w:rPr>
        <w:t>Год набора 20</w:t>
      </w:r>
      <w:r w:rsidR="000C4344">
        <w:rPr>
          <w:rFonts w:eastAsia="Calibri"/>
          <w:sz w:val="24"/>
          <w:szCs w:val="24"/>
        </w:rPr>
        <w:t>20</w:t>
      </w:r>
    </w:p>
    <w:p w14:paraId="53B439E4" w14:textId="77777777" w:rsidR="006B65D3" w:rsidRDefault="006B65D3" w:rsidP="00B66E68">
      <w:pPr>
        <w:jc w:val="both"/>
        <w:rPr>
          <w:rFonts w:eastAsia="Calibri"/>
          <w:sz w:val="24"/>
          <w:szCs w:val="24"/>
        </w:rPr>
      </w:pPr>
    </w:p>
    <w:p w14:paraId="441DC847" w14:textId="77777777" w:rsidR="006B65D3" w:rsidRDefault="006B65D3" w:rsidP="00B66E68">
      <w:pPr>
        <w:jc w:val="both"/>
        <w:rPr>
          <w:rFonts w:eastAsia="Calibri"/>
          <w:sz w:val="24"/>
          <w:szCs w:val="24"/>
        </w:rPr>
      </w:pPr>
    </w:p>
    <w:p w14:paraId="45992D93" w14:textId="77777777" w:rsidR="00B66E68" w:rsidRPr="00B66E68" w:rsidRDefault="00B66E68" w:rsidP="00B66E68">
      <w:pPr>
        <w:jc w:val="both"/>
        <w:rPr>
          <w:rFonts w:eastAsia="Calibri"/>
          <w:sz w:val="24"/>
          <w:szCs w:val="24"/>
        </w:rPr>
      </w:pPr>
      <w:r w:rsidRPr="00B66E68">
        <w:rPr>
          <w:rFonts w:eastAsia="Calibri"/>
          <w:sz w:val="24"/>
          <w:szCs w:val="24"/>
        </w:rPr>
        <w:t xml:space="preserve">Составители _____________________ </w:t>
      </w:r>
      <w:r>
        <w:rPr>
          <w:rFonts w:eastAsia="Calibri"/>
          <w:sz w:val="24"/>
          <w:szCs w:val="24"/>
        </w:rPr>
        <w:t>Степанова И.А</w:t>
      </w:r>
      <w:r w:rsidRPr="00B66E68">
        <w:rPr>
          <w:rFonts w:eastAsia="Calibri"/>
          <w:sz w:val="24"/>
          <w:szCs w:val="24"/>
        </w:rPr>
        <w:t>.</w:t>
      </w:r>
    </w:p>
    <w:p w14:paraId="20763BD1" w14:textId="77777777" w:rsidR="00B66E68" w:rsidRPr="00B66E68" w:rsidRDefault="00B66E68" w:rsidP="00B66E68">
      <w:pPr>
        <w:jc w:val="both"/>
        <w:rPr>
          <w:rFonts w:eastAsia="Calibri"/>
          <w:sz w:val="24"/>
          <w:szCs w:val="24"/>
        </w:rPr>
      </w:pPr>
    </w:p>
    <w:p w14:paraId="72E18B7A" w14:textId="77777777" w:rsidR="00B66E68" w:rsidRPr="00B66E68" w:rsidRDefault="00B66E68" w:rsidP="00B66E68">
      <w:pPr>
        <w:jc w:val="both"/>
        <w:rPr>
          <w:rFonts w:eastAsia="Calibri"/>
          <w:sz w:val="24"/>
          <w:szCs w:val="24"/>
        </w:rPr>
      </w:pPr>
    </w:p>
    <w:p w14:paraId="51B0BD42" w14:textId="77777777" w:rsidR="00B66E68" w:rsidRPr="00B66E68" w:rsidRDefault="00B66E68" w:rsidP="00B66E68">
      <w:pPr>
        <w:jc w:val="both"/>
        <w:rPr>
          <w:rFonts w:eastAsia="Calibri"/>
          <w:sz w:val="24"/>
          <w:szCs w:val="24"/>
        </w:rPr>
      </w:pPr>
    </w:p>
    <w:p w14:paraId="04596339" w14:textId="77777777" w:rsidR="00B66E68" w:rsidRPr="00B66E68" w:rsidRDefault="00B66E68" w:rsidP="00B66E68">
      <w:pPr>
        <w:jc w:val="both"/>
        <w:rPr>
          <w:rFonts w:eastAsia="Calibri"/>
          <w:sz w:val="24"/>
          <w:szCs w:val="24"/>
        </w:rPr>
      </w:pPr>
      <w:r w:rsidRPr="00B66E68">
        <w:rPr>
          <w:rFonts w:eastAsia="Calibri"/>
          <w:sz w:val="24"/>
          <w:szCs w:val="24"/>
        </w:rPr>
        <w:t>Методические указания рассмотрены и одобрены на заседании кафедры экологии и природопользования</w:t>
      </w:r>
    </w:p>
    <w:p w14:paraId="744037CD" w14:textId="77777777" w:rsidR="00B66E68" w:rsidRPr="00B66E68" w:rsidRDefault="00B66E68" w:rsidP="00B66E68">
      <w:pPr>
        <w:jc w:val="both"/>
        <w:rPr>
          <w:rFonts w:eastAsia="Calibri"/>
          <w:sz w:val="24"/>
          <w:szCs w:val="24"/>
        </w:rPr>
      </w:pPr>
    </w:p>
    <w:p w14:paraId="5EA9B938" w14:textId="7AAE01AB" w:rsidR="00B66E68" w:rsidRPr="00B66E68" w:rsidRDefault="00B66E68" w:rsidP="00B66E68">
      <w:pPr>
        <w:jc w:val="both"/>
        <w:rPr>
          <w:rFonts w:eastAsia="Calibri"/>
          <w:sz w:val="24"/>
          <w:szCs w:val="24"/>
        </w:rPr>
      </w:pPr>
      <w:r w:rsidRPr="00B66E68">
        <w:rPr>
          <w:rFonts w:eastAsia="Calibri"/>
          <w:sz w:val="24"/>
          <w:szCs w:val="24"/>
        </w:rPr>
        <w:t>Заведующий кафедрой ________________________</w:t>
      </w:r>
      <w:r w:rsidR="000C4344">
        <w:rPr>
          <w:rFonts w:eastAsia="Calibri"/>
          <w:sz w:val="24"/>
          <w:szCs w:val="24"/>
        </w:rPr>
        <w:t>Глуховская М.Ю.</w:t>
      </w:r>
      <w:bookmarkStart w:id="1" w:name="_GoBack"/>
      <w:bookmarkEnd w:id="1"/>
    </w:p>
    <w:p w14:paraId="30337C07" w14:textId="77777777" w:rsidR="00B66E68" w:rsidRPr="00B66E68" w:rsidRDefault="00B66E68" w:rsidP="00B66E68">
      <w:pPr>
        <w:spacing w:after="0" w:line="240" w:lineRule="auto"/>
        <w:jc w:val="both"/>
        <w:rPr>
          <w:rFonts w:eastAsia="Times New Roman"/>
          <w:snapToGrid w:val="0"/>
          <w:sz w:val="24"/>
          <w:szCs w:val="24"/>
          <w:lang w:eastAsia="ru-RU"/>
        </w:rPr>
      </w:pPr>
    </w:p>
    <w:p w14:paraId="4229D47C" w14:textId="77777777" w:rsidR="00B66E68" w:rsidRPr="00B66E68" w:rsidRDefault="00B66E68" w:rsidP="00B66E68">
      <w:pPr>
        <w:spacing w:after="0" w:line="240" w:lineRule="auto"/>
        <w:jc w:val="both"/>
        <w:rPr>
          <w:rFonts w:eastAsia="Times New Roman"/>
          <w:snapToGrid w:val="0"/>
          <w:sz w:val="24"/>
          <w:szCs w:val="24"/>
          <w:lang w:eastAsia="ru-RU"/>
        </w:rPr>
      </w:pPr>
    </w:p>
    <w:p w14:paraId="59C97EE0" w14:textId="77777777" w:rsidR="00B66E68" w:rsidRPr="00B66E68" w:rsidRDefault="00B66E68" w:rsidP="00B66E68">
      <w:pPr>
        <w:spacing w:after="0" w:line="240" w:lineRule="auto"/>
        <w:jc w:val="both"/>
        <w:rPr>
          <w:rFonts w:eastAsia="Times New Roman"/>
          <w:snapToGrid w:val="0"/>
          <w:sz w:val="24"/>
          <w:szCs w:val="24"/>
          <w:lang w:eastAsia="ru-RU"/>
        </w:rPr>
      </w:pPr>
    </w:p>
    <w:p w14:paraId="22152B72" w14:textId="77777777" w:rsidR="00B66E68" w:rsidRPr="00B66E68" w:rsidRDefault="00B66E68" w:rsidP="00B66E68">
      <w:pPr>
        <w:spacing w:after="0" w:line="240" w:lineRule="auto"/>
        <w:jc w:val="both"/>
        <w:rPr>
          <w:rFonts w:eastAsia="Times New Roman"/>
          <w:snapToGrid w:val="0"/>
          <w:sz w:val="24"/>
          <w:szCs w:val="24"/>
          <w:lang w:eastAsia="ru-RU"/>
        </w:rPr>
      </w:pPr>
    </w:p>
    <w:p w14:paraId="2130869D" w14:textId="77777777" w:rsidR="00B66E68" w:rsidRPr="00B66E68" w:rsidRDefault="00B66E68" w:rsidP="00B66E68">
      <w:pPr>
        <w:spacing w:after="0" w:line="240" w:lineRule="auto"/>
        <w:jc w:val="both"/>
        <w:rPr>
          <w:rFonts w:eastAsia="Times New Roman"/>
          <w:snapToGrid w:val="0"/>
          <w:sz w:val="24"/>
          <w:szCs w:val="24"/>
          <w:lang w:eastAsia="ru-RU"/>
        </w:rPr>
      </w:pPr>
    </w:p>
    <w:p w14:paraId="5DA8F27A" w14:textId="77777777" w:rsidR="00B66E68" w:rsidRPr="00B66E68" w:rsidRDefault="00B66E68" w:rsidP="00B66E68">
      <w:pPr>
        <w:spacing w:after="0" w:line="240" w:lineRule="auto"/>
        <w:jc w:val="both"/>
        <w:rPr>
          <w:rFonts w:eastAsia="Times New Roman"/>
          <w:snapToGrid w:val="0"/>
          <w:sz w:val="24"/>
          <w:szCs w:val="24"/>
          <w:lang w:eastAsia="ru-RU"/>
        </w:rPr>
      </w:pPr>
    </w:p>
    <w:p w14:paraId="356B0A10" w14:textId="77777777" w:rsidR="00B66E68" w:rsidRPr="00B66E68" w:rsidRDefault="00B66E68" w:rsidP="00B66E68">
      <w:pPr>
        <w:spacing w:after="0" w:line="240" w:lineRule="auto"/>
        <w:jc w:val="both"/>
        <w:rPr>
          <w:rFonts w:eastAsia="Times New Roman"/>
          <w:snapToGrid w:val="0"/>
          <w:sz w:val="24"/>
          <w:szCs w:val="24"/>
          <w:lang w:eastAsia="ru-RU"/>
        </w:rPr>
      </w:pPr>
    </w:p>
    <w:p w14:paraId="666DD62F" w14:textId="77777777" w:rsidR="00B66E68" w:rsidRPr="00B66E68" w:rsidRDefault="00B66E68" w:rsidP="00B66E68">
      <w:pPr>
        <w:spacing w:after="0" w:line="240" w:lineRule="auto"/>
        <w:jc w:val="both"/>
        <w:rPr>
          <w:rFonts w:eastAsia="Times New Roman"/>
          <w:snapToGrid w:val="0"/>
          <w:sz w:val="24"/>
          <w:szCs w:val="24"/>
          <w:lang w:eastAsia="ru-RU"/>
        </w:rPr>
      </w:pPr>
    </w:p>
    <w:p w14:paraId="1EBEC921" w14:textId="77777777" w:rsidR="00B66E68" w:rsidRPr="00B66E68" w:rsidRDefault="00B66E68" w:rsidP="00B66E68">
      <w:pPr>
        <w:spacing w:after="0" w:line="240" w:lineRule="auto"/>
        <w:jc w:val="both"/>
        <w:rPr>
          <w:rFonts w:eastAsia="Times New Roman"/>
          <w:snapToGrid w:val="0"/>
          <w:sz w:val="24"/>
          <w:szCs w:val="24"/>
          <w:lang w:eastAsia="ru-RU"/>
        </w:rPr>
      </w:pPr>
    </w:p>
    <w:p w14:paraId="1836BABA" w14:textId="77777777" w:rsidR="00B66E68" w:rsidRPr="00B66E68" w:rsidRDefault="00B66E68" w:rsidP="00B66E68">
      <w:pPr>
        <w:spacing w:after="0" w:line="240" w:lineRule="auto"/>
        <w:jc w:val="both"/>
        <w:rPr>
          <w:rFonts w:eastAsia="Times New Roman"/>
          <w:snapToGrid w:val="0"/>
          <w:sz w:val="24"/>
          <w:szCs w:val="24"/>
          <w:lang w:eastAsia="ru-RU"/>
        </w:rPr>
      </w:pPr>
    </w:p>
    <w:p w14:paraId="06A62CD8" w14:textId="77777777" w:rsidR="00B66E68" w:rsidRPr="00B66E68" w:rsidRDefault="00B66E68" w:rsidP="00B66E68">
      <w:pPr>
        <w:spacing w:after="0" w:line="240" w:lineRule="auto"/>
        <w:jc w:val="both"/>
        <w:rPr>
          <w:rFonts w:eastAsia="Times New Roman"/>
          <w:snapToGrid w:val="0"/>
          <w:sz w:val="24"/>
          <w:szCs w:val="24"/>
          <w:lang w:eastAsia="ru-RU"/>
        </w:rPr>
      </w:pPr>
    </w:p>
    <w:p w14:paraId="30130195" w14:textId="77777777" w:rsidR="00B66E68" w:rsidRPr="00B66E68" w:rsidRDefault="00B66E68" w:rsidP="00B66E68">
      <w:pPr>
        <w:spacing w:after="0" w:line="240" w:lineRule="auto"/>
        <w:jc w:val="both"/>
        <w:rPr>
          <w:rFonts w:eastAsia="Times New Roman"/>
          <w:snapToGrid w:val="0"/>
          <w:sz w:val="24"/>
          <w:szCs w:val="24"/>
          <w:lang w:eastAsia="ru-RU"/>
        </w:rPr>
      </w:pPr>
    </w:p>
    <w:p w14:paraId="643083EC" w14:textId="77777777" w:rsidR="00B66E68" w:rsidRPr="00B66E68" w:rsidRDefault="00B66E68" w:rsidP="00B66E68">
      <w:pPr>
        <w:spacing w:after="0" w:line="240" w:lineRule="auto"/>
        <w:jc w:val="both"/>
        <w:rPr>
          <w:rFonts w:eastAsia="Times New Roman"/>
          <w:snapToGrid w:val="0"/>
          <w:sz w:val="24"/>
          <w:szCs w:val="24"/>
          <w:lang w:eastAsia="ru-RU"/>
        </w:rPr>
      </w:pPr>
    </w:p>
    <w:p w14:paraId="3441E9EC" w14:textId="77777777" w:rsidR="00B66E68" w:rsidRPr="00B66E68" w:rsidRDefault="00B66E68" w:rsidP="00B66E68">
      <w:pPr>
        <w:spacing w:after="0" w:line="240" w:lineRule="auto"/>
        <w:jc w:val="both"/>
        <w:rPr>
          <w:rFonts w:eastAsia="Times New Roman"/>
          <w:snapToGrid w:val="0"/>
          <w:sz w:val="24"/>
          <w:szCs w:val="24"/>
          <w:lang w:eastAsia="ru-RU"/>
        </w:rPr>
      </w:pPr>
    </w:p>
    <w:p w14:paraId="5FB7DFDE" w14:textId="77777777" w:rsidR="00B66E68" w:rsidRPr="00B66E68" w:rsidRDefault="00B66E68" w:rsidP="00B66E68">
      <w:pPr>
        <w:spacing w:after="0" w:line="240" w:lineRule="auto"/>
        <w:jc w:val="both"/>
        <w:rPr>
          <w:rFonts w:eastAsia="Times New Roman"/>
          <w:snapToGrid w:val="0"/>
          <w:sz w:val="24"/>
          <w:szCs w:val="24"/>
          <w:lang w:eastAsia="ru-RU"/>
        </w:rPr>
      </w:pPr>
    </w:p>
    <w:p w14:paraId="2C143F63" w14:textId="77777777" w:rsidR="00B66E68" w:rsidRPr="00B66E68" w:rsidRDefault="00B66E68" w:rsidP="00B66E68">
      <w:pPr>
        <w:spacing w:after="0" w:line="240" w:lineRule="auto"/>
        <w:jc w:val="both"/>
        <w:rPr>
          <w:rFonts w:eastAsia="Times New Roman"/>
          <w:snapToGrid w:val="0"/>
          <w:sz w:val="24"/>
          <w:szCs w:val="24"/>
          <w:lang w:eastAsia="ru-RU"/>
        </w:rPr>
      </w:pPr>
    </w:p>
    <w:p w14:paraId="1FD0767C" w14:textId="77777777" w:rsidR="00B66E68" w:rsidRPr="00B66E68" w:rsidRDefault="00B66E68" w:rsidP="00B66E68">
      <w:pPr>
        <w:spacing w:after="0" w:line="240" w:lineRule="auto"/>
        <w:jc w:val="both"/>
        <w:rPr>
          <w:rFonts w:eastAsia="Times New Roman"/>
          <w:snapToGrid w:val="0"/>
          <w:sz w:val="24"/>
          <w:szCs w:val="24"/>
          <w:lang w:eastAsia="ru-RU"/>
        </w:rPr>
      </w:pPr>
    </w:p>
    <w:p w14:paraId="1B5E2B65" w14:textId="77777777" w:rsidR="00B66E68" w:rsidRPr="00B66E68" w:rsidRDefault="00B66E68" w:rsidP="00B66E68">
      <w:pPr>
        <w:spacing w:after="0" w:line="240" w:lineRule="auto"/>
        <w:jc w:val="both"/>
        <w:rPr>
          <w:rFonts w:eastAsia="Times New Roman"/>
          <w:snapToGrid w:val="0"/>
          <w:sz w:val="24"/>
          <w:szCs w:val="24"/>
          <w:lang w:eastAsia="ru-RU"/>
        </w:rPr>
      </w:pPr>
    </w:p>
    <w:p w14:paraId="06B38BF3" w14:textId="77777777" w:rsidR="00B66E68" w:rsidRPr="00B66E68" w:rsidRDefault="00B66E68" w:rsidP="00B66E68">
      <w:pPr>
        <w:jc w:val="both"/>
        <w:rPr>
          <w:rFonts w:eastAsia="Times New Roman"/>
          <w:sz w:val="24"/>
          <w:szCs w:val="24"/>
        </w:rPr>
      </w:pPr>
      <w:r w:rsidRPr="00B66E68">
        <w:rPr>
          <w:rFonts w:eastAsia="Calibri"/>
          <w:sz w:val="24"/>
          <w:szCs w:val="24"/>
        </w:rPr>
        <w:t xml:space="preserve">Методические указания  являются приложением к рабочей программе по дисциплине </w:t>
      </w:r>
      <w:r w:rsidR="006B6C70" w:rsidRPr="006B6C70">
        <w:rPr>
          <w:rFonts w:eastAsia="Calibri"/>
          <w:sz w:val="24"/>
          <w:szCs w:val="24"/>
        </w:rPr>
        <w:t>«</w:t>
      </w:r>
      <w:r w:rsidR="00DB3659" w:rsidRPr="00DB3659">
        <w:rPr>
          <w:rFonts w:eastAsia="Calibri"/>
          <w:sz w:val="24"/>
          <w:szCs w:val="24"/>
        </w:rPr>
        <w:t>Архитектурная экология</w:t>
      </w:r>
      <w:r w:rsidR="006B6C70" w:rsidRPr="006B6C70">
        <w:rPr>
          <w:rFonts w:eastAsia="Calibri"/>
          <w:sz w:val="24"/>
          <w:szCs w:val="24"/>
        </w:rPr>
        <w:t>»</w:t>
      </w:r>
      <w:r w:rsidRPr="00B66E68">
        <w:rPr>
          <w:rFonts w:eastAsia="Calibri"/>
          <w:sz w:val="24"/>
          <w:szCs w:val="24"/>
        </w:rPr>
        <w:t xml:space="preserve">, зарегистрированной в ЦИТ под учетным номером___________ </w:t>
      </w:r>
      <w:r w:rsidRPr="00B66E68">
        <w:rPr>
          <w:rFonts w:eastAsia="Times New Roman"/>
          <w:sz w:val="24"/>
          <w:szCs w:val="24"/>
        </w:rPr>
        <w:t xml:space="preserve"> </w:t>
      </w:r>
    </w:p>
    <w:p w14:paraId="310C9CFB" w14:textId="77777777" w:rsidR="00B66E68" w:rsidRPr="00B66E68" w:rsidRDefault="00B66E68" w:rsidP="00B66E68">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B66E68" w:rsidRPr="00B66E68" w14:paraId="2C485B15" w14:textId="77777777" w:rsidTr="003B3ACA">
        <w:tc>
          <w:tcPr>
            <w:tcW w:w="3522" w:type="dxa"/>
          </w:tcPr>
          <w:p w14:paraId="4BEF0966" w14:textId="77777777" w:rsidR="00B66E68" w:rsidRPr="00B66E68" w:rsidRDefault="00B66E68" w:rsidP="00B66E68">
            <w:pPr>
              <w:suppressLineNumbers/>
              <w:spacing w:after="0" w:line="240" w:lineRule="auto"/>
              <w:jc w:val="both"/>
              <w:rPr>
                <w:rFonts w:eastAsia="Calibri" w:cs="Courier New"/>
                <w:sz w:val="24"/>
                <w:szCs w:val="24"/>
              </w:rPr>
            </w:pPr>
          </w:p>
        </w:tc>
      </w:tr>
      <w:tr w:rsidR="00B66E68" w:rsidRPr="00B66E68" w14:paraId="6334755F" w14:textId="77777777" w:rsidTr="003B3ACA">
        <w:tc>
          <w:tcPr>
            <w:tcW w:w="3522" w:type="dxa"/>
          </w:tcPr>
          <w:p w14:paraId="6EDB03FA" w14:textId="77777777" w:rsidR="00B66E68" w:rsidRPr="00B66E68" w:rsidRDefault="00B66E68" w:rsidP="00B66E68">
            <w:pPr>
              <w:suppressLineNumbers/>
              <w:spacing w:after="0" w:line="240" w:lineRule="auto"/>
              <w:jc w:val="both"/>
              <w:rPr>
                <w:rFonts w:eastAsia="Calibri" w:cs="Courier New"/>
                <w:sz w:val="24"/>
                <w:szCs w:val="24"/>
              </w:rPr>
            </w:pPr>
          </w:p>
        </w:tc>
      </w:tr>
    </w:tbl>
    <w:p w14:paraId="6E87988C" w14:textId="77777777" w:rsidR="00B66E68" w:rsidRPr="00B66E68" w:rsidRDefault="00B66E68" w:rsidP="00B66E68">
      <w:pPr>
        <w:spacing w:after="0" w:line="240" w:lineRule="auto"/>
        <w:jc w:val="both"/>
        <w:rPr>
          <w:rFonts w:eastAsia="Times New Roman"/>
          <w:snapToGrid w:val="0"/>
          <w:sz w:val="24"/>
          <w:szCs w:val="24"/>
          <w:lang w:eastAsia="ru-RU"/>
        </w:rPr>
      </w:pPr>
    </w:p>
    <w:p w14:paraId="62F4274C" w14:textId="77777777" w:rsidR="00B66E68" w:rsidRPr="00B66E68" w:rsidRDefault="00B66E68" w:rsidP="00B66E68">
      <w:pPr>
        <w:jc w:val="both"/>
        <w:rPr>
          <w:rFonts w:eastAsia="Times New Roman"/>
          <w:snapToGrid w:val="0"/>
          <w:sz w:val="24"/>
          <w:szCs w:val="24"/>
          <w:lang w:eastAsia="ru-RU"/>
        </w:rPr>
      </w:pPr>
      <w:r w:rsidRPr="00B66E68">
        <w:rPr>
          <w:rFonts w:eastAsia="Times New Roman"/>
          <w:snapToGrid w:val="0"/>
          <w:sz w:val="24"/>
          <w:szCs w:val="24"/>
          <w:lang w:eastAsia="ru-RU"/>
        </w:rPr>
        <w:br w:type="page"/>
      </w:r>
    </w:p>
    <w:p w14:paraId="4B9472F0" w14:textId="77777777" w:rsidR="00B66E68" w:rsidRPr="00B66E68" w:rsidRDefault="00B66E68" w:rsidP="00B66E68">
      <w:pPr>
        <w:spacing w:after="0" w:line="240" w:lineRule="auto"/>
        <w:jc w:val="both"/>
        <w:rPr>
          <w:rFonts w:eastAsia="Times New Roman"/>
          <w:snapToGrid w:val="0"/>
          <w:sz w:val="28"/>
          <w:szCs w:val="28"/>
          <w:lang w:eastAsia="ru-RU"/>
        </w:rPr>
      </w:pPr>
    </w:p>
    <w:p w14:paraId="190A4359" w14:textId="77777777" w:rsidR="002F5164" w:rsidRPr="002F5164" w:rsidRDefault="002F5164" w:rsidP="002F5164">
      <w:pPr>
        <w:shd w:val="clear" w:color="auto" w:fill="FFFFFF"/>
        <w:spacing w:after="480" w:line="240" w:lineRule="auto"/>
        <w:jc w:val="center"/>
        <w:rPr>
          <w:rFonts w:eastAsia="Times New Roman"/>
          <w:b/>
          <w:color w:val="000000"/>
          <w:spacing w:val="7"/>
          <w:sz w:val="24"/>
          <w:szCs w:val="24"/>
          <w:lang w:eastAsia="ru-RU"/>
        </w:rPr>
      </w:pPr>
      <w:r w:rsidRPr="002F5164">
        <w:rPr>
          <w:rFonts w:eastAsia="Times New Roman"/>
          <w:b/>
          <w:color w:val="000000"/>
          <w:spacing w:val="7"/>
          <w:sz w:val="24"/>
          <w:szCs w:val="24"/>
          <w:lang w:eastAsia="ru-RU"/>
        </w:rPr>
        <w:t>Содержание</w:t>
      </w:r>
    </w:p>
    <w:tbl>
      <w:tblPr>
        <w:tblW w:w="9464" w:type="dxa"/>
        <w:tblLayout w:type="fixed"/>
        <w:tblLook w:val="01E0" w:firstRow="1" w:lastRow="1" w:firstColumn="1" w:lastColumn="1" w:noHBand="0" w:noVBand="0"/>
      </w:tblPr>
      <w:tblGrid>
        <w:gridCol w:w="8897"/>
        <w:gridCol w:w="567"/>
      </w:tblGrid>
      <w:tr w:rsidR="002F5164" w:rsidRPr="002F5164" w14:paraId="3A59A13F" w14:textId="77777777" w:rsidTr="00773A24">
        <w:trPr>
          <w:trHeight w:val="508"/>
        </w:trPr>
        <w:tc>
          <w:tcPr>
            <w:tcW w:w="8897" w:type="dxa"/>
          </w:tcPr>
          <w:p w14:paraId="39C65EDC"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1 Общие положения………………………………………………………………………</w:t>
            </w:r>
          </w:p>
        </w:tc>
        <w:tc>
          <w:tcPr>
            <w:tcW w:w="567" w:type="dxa"/>
            <w:vAlign w:val="bottom"/>
          </w:tcPr>
          <w:p w14:paraId="0A31FA3D"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4</w:t>
            </w:r>
          </w:p>
        </w:tc>
      </w:tr>
      <w:tr w:rsidR="002F5164" w:rsidRPr="002F5164" w14:paraId="0A6ACD14" w14:textId="77777777" w:rsidTr="00773A24">
        <w:trPr>
          <w:trHeight w:val="508"/>
        </w:trPr>
        <w:tc>
          <w:tcPr>
            <w:tcW w:w="8897" w:type="dxa"/>
          </w:tcPr>
          <w:p w14:paraId="1B8BB260"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2 Методические рекомендации обучающимся к лекционным занятиям ………… …</w:t>
            </w:r>
          </w:p>
        </w:tc>
        <w:tc>
          <w:tcPr>
            <w:tcW w:w="567" w:type="dxa"/>
            <w:vAlign w:val="bottom"/>
          </w:tcPr>
          <w:p w14:paraId="5946C119"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4</w:t>
            </w:r>
          </w:p>
        </w:tc>
      </w:tr>
      <w:tr w:rsidR="002F5164" w:rsidRPr="002F5164" w14:paraId="6448BD63" w14:textId="77777777" w:rsidTr="00773A24">
        <w:trPr>
          <w:trHeight w:val="508"/>
        </w:trPr>
        <w:tc>
          <w:tcPr>
            <w:tcW w:w="8897" w:type="dxa"/>
          </w:tcPr>
          <w:p w14:paraId="3E4A2872" w14:textId="77777777" w:rsidR="002F5164" w:rsidRPr="002F5164" w:rsidRDefault="002F5164" w:rsidP="002F5164">
            <w:pPr>
              <w:spacing w:after="0" w:line="240" w:lineRule="auto"/>
              <w:jc w:val="both"/>
              <w:rPr>
                <w:rFonts w:eastAsia="Calibri"/>
                <w:sz w:val="24"/>
                <w:szCs w:val="24"/>
                <w:lang w:eastAsia="ru-RU"/>
              </w:rPr>
            </w:pPr>
            <w:r w:rsidRPr="002F5164">
              <w:rPr>
                <w:rFonts w:eastAsia="Calibri"/>
                <w:sz w:val="24"/>
                <w:szCs w:val="24"/>
                <w:lang w:eastAsia="ru-RU"/>
              </w:rPr>
              <w:t xml:space="preserve">3 </w:t>
            </w:r>
            <w:r w:rsidRPr="002F5164">
              <w:rPr>
                <w:rFonts w:eastAsia="Times New Roman"/>
                <w:sz w:val="24"/>
                <w:szCs w:val="24"/>
                <w:lang w:eastAsia="ru-RU"/>
              </w:rPr>
              <w:t xml:space="preserve">Методические рекомендации обучающимся </w:t>
            </w:r>
            <w:r w:rsidRPr="002F5164">
              <w:rPr>
                <w:rFonts w:eastAsia="Calibri"/>
                <w:sz w:val="24"/>
                <w:szCs w:val="24"/>
              </w:rPr>
              <w:t xml:space="preserve">к </w:t>
            </w:r>
            <w:r w:rsidRPr="002F5164">
              <w:rPr>
                <w:rFonts w:eastAsia="Times New Roman"/>
                <w:sz w:val="24"/>
                <w:szCs w:val="24"/>
                <w:lang w:eastAsia="ru-RU"/>
              </w:rPr>
              <w:t xml:space="preserve"> практическим и лабораторным занятиям………………………………………………………………………………………..</w:t>
            </w:r>
            <w:r w:rsidRPr="002F5164">
              <w:rPr>
                <w:rFonts w:eastAsia="Calibri"/>
                <w:sz w:val="24"/>
                <w:szCs w:val="24"/>
                <w:lang w:eastAsia="ru-RU"/>
              </w:rPr>
              <w:t>.</w:t>
            </w:r>
          </w:p>
        </w:tc>
        <w:tc>
          <w:tcPr>
            <w:tcW w:w="567" w:type="dxa"/>
            <w:vAlign w:val="bottom"/>
          </w:tcPr>
          <w:p w14:paraId="3DFE6F63" w14:textId="77777777" w:rsidR="002F5164" w:rsidRPr="002F5164" w:rsidRDefault="002F5164" w:rsidP="002F5164">
            <w:pPr>
              <w:spacing w:after="0" w:line="240" w:lineRule="auto"/>
              <w:jc w:val="both"/>
              <w:rPr>
                <w:rFonts w:eastAsia="Times New Roman"/>
                <w:color w:val="000000"/>
                <w:spacing w:val="7"/>
                <w:sz w:val="24"/>
                <w:szCs w:val="24"/>
                <w:lang w:eastAsia="ru-RU"/>
              </w:rPr>
            </w:pPr>
          </w:p>
          <w:p w14:paraId="6503F7DD" w14:textId="77777777" w:rsidR="002F5164" w:rsidRPr="002F5164" w:rsidRDefault="002F5164" w:rsidP="002F5164">
            <w:pPr>
              <w:spacing w:after="0" w:line="24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5</w:t>
            </w:r>
          </w:p>
        </w:tc>
      </w:tr>
      <w:tr w:rsidR="002F5164" w:rsidRPr="002F5164" w14:paraId="7EC0A700" w14:textId="77777777" w:rsidTr="00773A24">
        <w:trPr>
          <w:trHeight w:val="508"/>
        </w:trPr>
        <w:tc>
          <w:tcPr>
            <w:tcW w:w="8897" w:type="dxa"/>
            <w:hideMark/>
          </w:tcPr>
          <w:p w14:paraId="55967294"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4 Методические рекомендации обучающимся по организации самостоятельной работы…………………………………………………………………………………………</w:t>
            </w:r>
          </w:p>
        </w:tc>
        <w:tc>
          <w:tcPr>
            <w:tcW w:w="567" w:type="dxa"/>
            <w:vAlign w:val="bottom"/>
          </w:tcPr>
          <w:p w14:paraId="07B67C06"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8</w:t>
            </w:r>
          </w:p>
        </w:tc>
      </w:tr>
      <w:tr w:rsidR="002F5164" w:rsidRPr="002F5164" w14:paraId="76315B87" w14:textId="77777777" w:rsidTr="00773A24">
        <w:trPr>
          <w:trHeight w:val="431"/>
        </w:trPr>
        <w:tc>
          <w:tcPr>
            <w:tcW w:w="8897" w:type="dxa"/>
          </w:tcPr>
          <w:p w14:paraId="3FD3AD60" w14:textId="77777777" w:rsidR="002F5164" w:rsidRPr="002F5164" w:rsidRDefault="002F5164" w:rsidP="002F5164">
            <w:pPr>
              <w:spacing w:after="160" w:line="259" w:lineRule="auto"/>
              <w:rPr>
                <w:rFonts w:eastAsia="Calibri"/>
                <w:sz w:val="24"/>
                <w:szCs w:val="24"/>
                <w:lang w:eastAsia="ru-RU"/>
              </w:rPr>
            </w:pPr>
            <w:r w:rsidRPr="002F5164">
              <w:rPr>
                <w:rFonts w:eastAsia="Calibri"/>
                <w:sz w:val="24"/>
                <w:szCs w:val="24"/>
                <w:lang w:eastAsia="ru-RU"/>
              </w:rPr>
              <w:t>5 Методические указания по текущей и промежуточной аттестации ……………..</w:t>
            </w:r>
          </w:p>
        </w:tc>
        <w:tc>
          <w:tcPr>
            <w:tcW w:w="567" w:type="dxa"/>
            <w:vAlign w:val="bottom"/>
          </w:tcPr>
          <w:p w14:paraId="36AF17D0" w14:textId="77777777" w:rsidR="002F5164" w:rsidRPr="002F5164" w:rsidRDefault="002F5164" w:rsidP="002F5164">
            <w:pPr>
              <w:spacing w:after="0" w:line="360" w:lineRule="auto"/>
              <w:jc w:val="both"/>
              <w:rPr>
                <w:rFonts w:eastAsia="Times New Roman"/>
                <w:color w:val="000000"/>
                <w:spacing w:val="7"/>
                <w:sz w:val="24"/>
                <w:szCs w:val="24"/>
                <w:lang w:eastAsia="ru-RU"/>
              </w:rPr>
            </w:pPr>
            <w:r w:rsidRPr="002F5164">
              <w:rPr>
                <w:rFonts w:eastAsia="Times New Roman"/>
                <w:color w:val="000000"/>
                <w:spacing w:val="7"/>
                <w:sz w:val="24"/>
                <w:szCs w:val="24"/>
                <w:lang w:eastAsia="ru-RU"/>
              </w:rPr>
              <w:t>11</w:t>
            </w:r>
          </w:p>
        </w:tc>
      </w:tr>
    </w:tbl>
    <w:p w14:paraId="5E91497F" w14:textId="77777777" w:rsidR="002F5164" w:rsidRPr="002F5164" w:rsidRDefault="002F5164" w:rsidP="002F5164">
      <w:pPr>
        <w:spacing w:after="0" w:line="240" w:lineRule="auto"/>
        <w:jc w:val="both"/>
        <w:rPr>
          <w:rFonts w:eastAsia="Times New Roman"/>
          <w:sz w:val="24"/>
          <w:szCs w:val="24"/>
          <w:lang w:eastAsia="ru-RU"/>
        </w:rPr>
      </w:pPr>
    </w:p>
    <w:p w14:paraId="06BD65EE" w14:textId="77777777" w:rsidR="002F5164" w:rsidRPr="002F5164" w:rsidRDefault="002F5164" w:rsidP="002F5164">
      <w:pPr>
        <w:spacing w:after="0" w:line="240" w:lineRule="auto"/>
        <w:jc w:val="both"/>
        <w:rPr>
          <w:rFonts w:eastAsia="Times New Roman"/>
          <w:sz w:val="24"/>
          <w:szCs w:val="24"/>
          <w:lang w:eastAsia="ru-RU"/>
        </w:rPr>
      </w:pPr>
    </w:p>
    <w:p w14:paraId="2AFC184E" w14:textId="77777777" w:rsidR="002F5164" w:rsidRPr="002F5164" w:rsidRDefault="002F5164" w:rsidP="002F5164">
      <w:pPr>
        <w:spacing w:after="160" w:line="259" w:lineRule="auto"/>
        <w:jc w:val="both"/>
        <w:rPr>
          <w:rFonts w:eastAsia="Times New Roman"/>
          <w:sz w:val="24"/>
          <w:szCs w:val="24"/>
          <w:lang w:eastAsia="ru-RU"/>
        </w:rPr>
      </w:pPr>
      <w:r w:rsidRPr="002F5164">
        <w:rPr>
          <w:rFonts w:eastAsia="Times New Roman"/>
          <w:sz w:val="24"/>
          <w:szCs w:val="24"/>
          <w:lang w:eastAsia="ru-RU"/>
        </w:rPr>
        <w:br w:type="page"/>
      </w:r>
    </w:p>
    <w:p w14:paraId="243D2EB2" w14:textId="77777777" w:rsidR="002F5164" w:rsidRPr="002F5164" w:rsidRDefault="002F5164" w:rsidP="002F5164">
      <w:pPr>
        <w:tabs>
          <w:tab w:val="left" w:pos="3275"/>
        </w:tabs>
        <w:spacing w:after="0" w:line="240" w:lineRule="auto"/>
        <w:ind w:firstLine="709"/>
        <w:jc w:val="both"/>
        <w:rPr>
          <w:rFonts w:eastAsia="Times New Roman"/>
          <w:b/>
          <w:sz w:val="24"/>
          <w:szCs w:val="24"/>
          <w:lang w:eastAsia="ru-RU"/>
        </w:rPr>
      </w:pPr>
      <w:r w:rsidRPr="002F5164">
        <w:rPr>
          <w:rFonts w:eastAsia="Times New Roman"/>
          <w:b/>
          <w:sz w:val="24"/>
          <w:szCs w:val="24"/>
          <w:lang w:eastAsia="ru-RU"/>
        </w:rPr>
        <w:lastRenderedPageBreak/>
        <w:t>1 Общие положения</w:t>
      </w:r>
    </w:p>
    <w:p w14:paraId="5A352BA5" w14:textId="77777777" w:rsidR="002F5164" w:rsidRPr="002F5164" w:rsidRDefault="002F5164" w:rsidP="002F5164">
      <w:pPr>
        <w:tabs>
          <w:tab w:val="left" w:pos="3275"/>
        </w:tabs>
        <w:spacing w:after="0" w:line="240" w:lineRule="auto"/>
        <w:ind w:firstLine="709"/>
        <w:jc w:val="both"/>
        <w:rPr>
          <w:rFonts w:eastAsia="Times New Roman"/>
          <w:sz w:val="24"/>
          <w:szCs w:val="24"/>
          <w:lang w:eastAsia="ru-RU"/>
        </w:rPr>
      </w:pPr>
    </w:p>
    <w:p w14:paraId="44D82FA2"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Самостоятельная работа является важнейшим этапом курса. В объем самостоятельной работы по дисциплине включается следующее: </w:t>
      </w:r>
    </w:p>
    <w:p w14:paraId="34A839C3"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изучение теоретических вопросов по всем темам дисциплины;</w:t>
      </w:r>
    </w:p>
    <w:p w14:paraId="34BCB480"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практическим или лабораторным занятиям;</w:t>
      </w:r>
    </w:p>
    <w:p w14:paraId="466550FD"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коллоквиумам;</w:t>
      </w:r>
    </w:p>
    <w:p w14:paraId="37E0E67B"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выполнение индивидуального творческого задания;</w:t>
      </w:r>
    </w:p>
    <w:p w14:paraId="49F6DE17"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xml:space="preserve">- подготовка к текущему контролю успеваемости студентов в контрольной точке (текущая аттестация); </w:t>
      </w:r>
    </w:p>
    <w:p w14:paraId="1EB2F74B" w14:textId="77777777" w:rsidR="002F5164" w:rsidRPr="002F5164" w:rsidRDefault="002F5164" w:rsidP="002F5164">
      <w:pPr>
        <w:spacing w:after="0" w:line="240" w:lineRule="auto"/>
        <w:ind w:firstLine="709"/>
        <w:jc w:val="both"/>
        <w:rPr>
          <w:rFonts w:eastAsia="Times New Roman"/>
          <w:color w:val="000000"/>
          <w:sz w:val="24"/>
          <w:szCs w:val="28"/>
          <w:lang w:eastAsia="ru-RU"/>
        </w:rPr>
      </w:pPr>
      <w:r w:rsidRPr="002F5164">
        <w:rPr>
          <w:rFonts w:eastAsia="Times New Roman"/>
          <w:color w:val="000000"/>
          <w:sz w:val="24"/>
          <w:szCs w:val="28"/>
          <w:lang w:eastAsia="ru-RU"/>
        </w:rPr>
        <w:t>- подготовка к зачету или экзамену(промежуточная аттестация).</w:t>
      </w:r>
    </w:p>
    <w:p w14:paraId="52C5B10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Изучение рекомендуется начать с ознакомления с РП дисциплины, ее структурой и содержанием разделов (тем), требований к промежуточной аттестации, затем ознакомиться с перечнем рекомендуемой литературы. Далее желательно последовательное изучение материала по темам, ознакомление с рекомендациями по выполнению различных работ и заданий, как аудиторных, так и самостоятельных. Для закрепления материала следует ответить на контрольные вопросы, приведенные в Фонде оценочных средств (ФОС) по дисциплине, который также является составной частью УМКД.</w:t>
      </w:r>
    </w:p>
    <w:p w14:paraId="0525C0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Дисциплина состоит из нескольких связанных между собою тем, обеспечивающих последовательное изучение материала и выработку умения применять полученные знания на практике.</w:t>
      </w:r>
    </w:p>
    <w:p w14:paraId="145E545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Обучение по дисциплине осуществляется в следующих формах:</w:t>
      </w:r>
    </w:p>
    <w:p w14:paraId="01D75C9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контактная работа (аудиторные занятия - практические занятия);</w:t>
      </w:r>
    </w:p>
    <w:p w14:paraId="3E08AAE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самостоятельная работа студента (подготовка к практическим занятиям, реферата, зачету, индивидуальная консультация с преподавателем).</w:t>
      </w:r>
    </w:p>
    <w:p w14:paraId="6D9259A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Учебный материал структурирован, и изучение дисциплины производится в тематической последовательности. Обучающиеся самостоятельно проводят предварительную подготовку к занятию, принимают активное и творческое участие в обсуждении теоретических вопросов, разборе проблемных ситуаций и поисков путей их решения. Многие проблемы, изучаемые в курсе, носят дискуссионный характер, что предполагает интерактивный характер проведения занятий на конкретных примерах.</w:t>
      </w:r>
    </w:p>
    <w:p w14:paraId="22857F49" w14:textId="77777777" w:rsidR="002F5164" w:rsidRPr="002F5164" w:rsidRDefault="002F5164" w:rsidP="002F5164">
      <w:pPr>
        <w:spacing w:after="0" w:line="240" w:lineRule="auto"/>
        <w:ind w:firstLine="709"/>
        <w:jc w:val="both"/>
        <w:rPr>
          <w:rFonts w:eastAsia="Times New Roman"/>
          <w:b/>
          <w:sz w:val="24"/>
          <w:szCs w:val="24"/>
          <w:lang w:eastAsia="ru-RU"/>
        </w:rPr>
      </w:pPr>
    </w:p>
    <w:p w14:paraId="7670C87E"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2 Методические рекомендации обучающимся к лекционным занятиям</w:t>
      </w:r>
    </w:p>
    <w:p w14:paraId="5FC873B8" w14:textId="77777777" w:rsidR="002F5164" w:rsidRPr="002F5164" w:rsidRDefault="002F5164" w:rsidP="002F5164">
      <w:pPr>
        <w:spacing w:after="0" w:line="240" w:lineRule="auto"/>
        <w:ind w:firstLine="709"/>
        <w:jc w:val="both"/>
        <w:rPr>
          <w:rFonts w:eastAsia="Times New Roman"/>
          <w:sz w:val="24"/>
          <w:szCs w:val="24"/>
          <w:lang w:eastAsia="ru-RU"/>
        </w:rPr>
      </w:pPr>
    </w:p>
    <w:p w14:paraId="280C540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w:t>
      </w:r>
    </w:p>
    <w:p w14:paraId="7C015A6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w:t>
      </w:r>
    </w:p>
    <w:p w14:paraId="5AF5050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содержание и указать источник, в котором можно полностью почерпнуть излагаемую информацию.</w:t>
      </w:r>
    </w:p>
    <w:p w14:paraId="04CF4DB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1FE438D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и материалами.</w:t>
      </w:r>
    </w:p>
    <w:p w14:paraId="1165A3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материал, повторить ранее пройденные темы по вопросам, которые будут затрагиваться в предстоящей лекции, вспомнить материал иных дисциплин.</w:t>
      </w:r>
    </w:p>
    <w:p w14:paraId="033DD74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Конспекты лекций следует использовать при подготовке к опросу, экзамену, при выполнении самостоятельных заданий.</w:t>
      </w:r>
    </w:p>
    <w:p w14:paraId="767811E8" w14:textId="77777777" w:rsidR="002F5164" w:rsidRPr="002F5164" w:rsidRDefault="002F5164" w:rsidP="002F5164">
      <w:pPr>
        <w:spacing w:after="0" w:line="240" w:lineRule="auto"/>
        <w:ind w:firstLine="709"/>
        <w:jc w:val="both"/>
        <w:rPr>
          <w:rFonts w:eastAsia="Times New Roman"/>
          <w:sz w:val="24"/>
          <w:szCs w:val="24"/>
          <w:lang w:eastAsia="ru-RU"/>
        </w:rPr>
      </w:pPr>
    </w:p>
    <w:p w14:paraId="7753F90D"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3 Методические рекомендации обучающимся к  практическим и лабораторным занятиям</w:t>
      </w:r>
    </w:p>
    <w:p w14:paraId="6B865DBB" w14:textId="77777777" w:rsidR="002F5164" w:rsidRPr="002F5164" w:rsidRDefault="002F5164" w:rsidP="002F5164">
      <w:pPr>
        <w:spacing w:after="0" w:line="240" w:lineRule="auto"/>
        <w:ind w:firstLine="709"/>
        <w:jc w:val="both"/>
        <w:rPr>
          <w:rFonts w:eastAsia="Calibri"/>
          <w:sz w:val="24"/>
          <w:szCs w:val="24"/>
        </w:rPr>
      </w:pPr>
    </w:p>
    <w:p w14:paraId="1CC6D26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Calibri"/>
          <w:sz w:val="24"/>
          <w:szCs w:val="24"/>
        </w:rPr>
        <w:t>Практическое занятие – форма систематических учебных занятий, с помощью которых обучающиеся изучают тот или иной раздел определенной научной дисциплины, входящей в состав учебного плана.</w:t>
      </w:r>
    </w:p>
    <w:p w14:paraId="1283BDC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составляют важную часть теоретической и профессиональной подготовки учащихся. Они направлены на подтверждение теоретических положений и формирование учебных и профессиональных умений.</w:t>
      </w:r>
    </w:p>
    <w:p w14:paraId="6314196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Практические работы и практические занятия относятся к основным видам учебных занятий.</w:t>
      </w:r>
    </w:p>
    <w:p w14:paraId="151FD21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Выполнение учащимися практических работ и проведение практических занятий направлено на: </w:t>
      </w:r>
    </w:p>
    <w:p w14:paraId="00CBD3B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обобщение, систематизацию, углубление, закрепление полученных теоретических знаний по дисциплине (предмету);</w:t>
      </w:r>
    </w:p>
    <w:p w14:paraId="2685C3A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формирование умений применять полученные знания на практике, реализацию единства интеллектуальной и практической деятельности;</w:t>
      </w:r>
    </w:p>
    <w:p w14:paraId="74AFFC5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выработку при решении поставленных задач таких профессионально значимых качеств, как самостоятельность, ответственность, точность, творческая инициатива.</w:t>
      </w:r>
    </w:p>
    <w:p w14:paraId="1E717C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В ходе выполнения заданий у учащихся формируются: </w:t>
      </w:r>
    </w:p>
    <w:p w14:paraId="02C3F9B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практические умения и навыки обращения с различными приборами и аппаратурой, которые составляют часть профессиональной практической подготовки, </w:t>
      </w:r>
    </w:p>
    <w:p w14:paraId="335019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исследовательские умения (наблюдать, сравнивать, анализировать, устанавливать зависимости, делать выводы и обобщения, самостоятельно вести исследование, оформлять результаты).</w:t>
      </w:r>
    </w:p>
    <w:p w14:paraId="22EF47E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Ведущей дидактической целью практических занятий является формирование практических умений - профессиональных (выполнять определенные действия, операции, необходимые в последующем в профессиональной деятельности) или учебных, необходимых в последующей учебной деятельности по общепрофессиональным и специальным дисциплинам.</w:t>
      </w:r>
    </w:p>
    <w:p w14:paraId="50A631D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и содержание практических занятий направлено на реализацию требований Государственных образовательных стандартов.</w:t>
      </w:r>
    </w:p>
    <w:p w14:paraId="12D23B6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Содержанием практических занятий является: </w:t>
      </w:r>
    </w:p>
    <w:p w14:paraId="263CB5E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решение разного рода задач, в том числе профессиональных; </w:t>
      </w:r>
    </w:p>
    <w:p w14:paraId="021B4B9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 выполнение вычислений, расчетов; </w:t>
      </w:r>
    </w:p>
    <w:p w14:paraId="6C2EBBA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работа с приборами, оборудованием, аппаратурой; работа с нормативными документами, инструктивными материалами, справочниками; составление проектной, плановой и другой документации.</w:t>
      </w:r>
    </w:p>
    <w:p w14:paraId="57E329C0"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разработке содержания практических занятий учитывается, чтобы в совокупности по учебной дисциплине они охватывали весь круг профессиональных умений, на подготовку к которым ориентирована данная дисциплина, а в совокупности по всем учебным дисциплинам охватывали всю профессиональную деятельность, к которой готовится специалист.</w:t>
      </w:r>
    </w:p>
    <w:p w14:paraId="40C5A15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На практических занятиях учащиеся овладевают первоначальными профессиональными умениями и навыками, которые в дальнейшем закрепляются и совершенствуются в процессе производственной практики.</w:t>
      </w:r>
    </w:p>
    <w:p w14:paraId="78CC34D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Содержание практических работ и практических занятий фиксируется в рабочих учебных программах дисциплин в разделе «Структура и содержание учебной дисциплины».</w:t>
      </w:r>
    </w:p>
    <w:p w14:paraId="4D14F87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 заданий для практической работы или практического занятия должен быть спланирован с расчетом, чтобы за отведенное время они могли быть качественно выполнены большинством учащихся. Количество часов, отводимых на практические работы и практические занятия, фиксируется в учебных программах.</w:t>
      </w:r>
    </w:p>
    <w:p w14:paraId="388C187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Практическая работа как вид учебного занятия должна проводиться в специально оборудованных учебных лабораториях. Необходимыми структурными элементами практической работы, помимо самостоятельной деятельности учащихся, являются инструктаж, проводимый преподавателем и также организация обсуждения итогов выполнения практической работы.</w:t>
      </w:r>
    </w:p>
    <w:p w14:paraId="71943C8A"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Практическое занятие проводится в учебных кабинетах или специально оборудованных помещениях. Необходимыми структурными элементами практического занятия, помимо самостоятельной деятельности учащихся, являются инструктаж, проводимый преподавателем, а также анализ и оценка выполненных работ и степени овладения учащимися запланированными умениями.</w:t>
      </w:r>
    </w:p>
    <w:p w14:paraId="5EE35EC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Выполнению практических работ и практических занятий предшествует проверка знаний учащихся - их теоретической готовности к выполнению задания.</w:t>
      </w:r>
    </w:p>
    <w:p w14:paraId="53B7369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Формы организации учащихся на практических занятиях: фронтальная, групповая и индивидуальная.</w:t>
      </w:r>
    </w:p>
    <w:p w14:paraId="36B5C08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фронтальной форме организации занятий все учащиеся выполняют одновременно одну и ту же работу. При групповой форме организации занятий одна и та же работы выполняется бригадами по 2-5 человек. При индивидуальной форме организации занятий каждый учащийся выполняет индивидуальное задание.</w:t>
      </w:r>
    </w:p>
    <w:p w14:paraId="75A6EE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Для повышения эффективности проведения практических работ и практических занятий рекомендуется:</w:t>
      </w:r>
    </w:p>
    <w:p w14:paraId="201A815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сборников задач, заданий и упражнений, сопровождающихся методическими указаниями, применительно к конкретным специальностям;</w:t>
      </w:r>
    </w:p>
    <w:p w14:paraId="33E0086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разработка заданий для автоматизированного тестового контроля за подготовленностью учащихся к практическим работам или практическим занятиям;</w:t>
      </w:r>
    </w:p>
    <w:p w14:paraId="34AFE4B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подчинение методики проведения практических работ и практических занятий ведущим дидактическим целям, с соответствующими установками для учащихся;</w:t>
      </w:r>
    </w:p>
    <w:p w14:paraId="5AE5ECE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использование в практике преподавания поисковых практических работ, построенных на проблемной основе;</w:t>
      </w:r>
    </w:p>
    <w:p w14:paraId="41BE9BD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применение коллективных и групповых форм работы, максимальное использование индивидуальных форм с целью повышения ответственности каждого учащегося за самостоятельное выполнение полного объема работ;</w:t>
      </w:r>
    </w:p>
    <w:p w14:paraId="486D178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проведение практических работ и практических занятий на повышенном уровне трудности с включением в них заданий, связанных с выбором учащимися условий выполнения работы, конкретизацией целей, самостоятельным отбором необходимого оборудования;</w:t>
      </w:r>
    </w:p>
    <w:p w14:paraId="1C2BF45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эффективное использование времени, отводимого на практические работы и практические занятия подбором дополнительных задач и заданий для учащихся, работающих в более быстром темпе.</w:t>
      </w:r>
    </w:p>
    <w:p w14:paraId="5D48F80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При подготовке к практическим занятиям следует использовать основную литературу из представленного в рабочей программе списка, а также руководствоваться приведенными указаниями и рекомендациями. Для наиболее глубокого освоения дисциплины рекомендуется изучать литературу, обозначенную как «дополнительная»,  в представленном списке. На практических занятиях приветствуется активное участие в обсуждении конкретных ситуаций, способность на основе полученных знаний находить наиболее эффективные решения поставленных проблем, уметь находить полезный дополнительный материал по тематике занятий.</w:t>
      </w:r>
    </w:p>
    <w:p w14:paraId="5360299D" w14:textId="77777777" w:rsidR="002F5164" w:rsidRPr="002F5164" w:rsidRDefault="002F5164" w:rsidP="002F5164">
      <w:pPr>
        <w:spacing w:after="0" w:line="240" w:lineRule="auto"/>
        <w:ind w:firstLine="709"/>
        <w:jc w:val="both"/>
        <w:rPr>
          <w:rFonts w:eastAsia="Calibri"/>
          <w:sz w:val="24"/>
          <w:szCs w:val="24"/>
        </w:rPr>
      </w:pPr>
    </w:p>
    <w:p w14:paraId="2B295CA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Целью выполнения лабораторных работ по дисциплине является   закрепление теоретических сведений, полученных в рамках лекционного курса.</w:t>
      </w:r>
    </w:p>
    <w:p w14:paraId="6CD44C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Содержание лабораторных работ: </w:t>
      </w:r>
    </w:p>
    <w:p w14:paraId="2790888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получение практических навыков в решении практических задач на базе компьютерных технологий (иных) с применением соответствующих методических средств.</w:t>
      </w:r>
    </w:p>
    <w:p w14:paraId="6ED1D6B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экспериментальная проверка формул, методик расчета</w:t>
      </w:r>
    </w:p>
    <w:p w14:paraId="03261A9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и подтверждение закономерностей</w:t>
      </w:r>
    </w:p>
    <w:p w14:paraId="67D802D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ознакомление с методиками проведения экспериментов</w:t>
      </w:r>
    </w:p>
    <w:p w14:paraId="64F15A4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установление свойств веществ, их качественных и количественных характеристик</w:t>
      </w:r>
    </w:p>
    <w:p w14:paraId="1A214FC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наблюдение развития явлений, процессов и др.</w:t>
      </w:r>
    </w:p>
    <w:p w14:paraId="0AFE540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Задачами выполнения лабораторных работ по дисциплине является:</w:t>
      </w:r>
    </w:p>
    <w:p w14:paraId="59EB002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Освоение рациональных методов решения задач по моделированию </w:t>
      </w:r>
    </w:p>
    <w:p w14:paraId="277220C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Освоение новых программных продуктов в решении задач</w:t>
      </w:r>
    </w:p>
    <w:p w14:paraId="605F494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w:t>
      </w:r>
      <w:r w:rsidRPr="002F5164">
        <w:rPr>
          <w:rFonts w:eastAsia="Calibri"/>
          <w:sz w:val="24"/>
          <w:szCs w:val="24"/>
        </w:rPr>
        <w:tab/>
        <w:t>Повышение информационной культуры в решении профессиональных задач будущего специалиста</w:t>
      </w:r>
    </w:p>
    <w:p w14:paraId="428A24D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w:t>
      </w:r>
      <w:r w:rsidRPr="002F5164">
        <w:rPr>
          <w:rFonts w:eastAsia="Calibri"/>
          <w:sz w:val="24"/>
          <w:szCs w:val="24"/>
        </w:rPr>
        <w:tab/>
        <w:t xml:space="preserve">Формирование профессиональных компетенций </w:t>
      </w:r>
    </w:p>
    <w:p w14:paraId="48B4515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Методика выполнения каждой лабораторной работы определяется моделью соответствующей задачи, решаемой студентом на занятии по заданию преподавателя.</w:t>
      </w:r>
    </w:p>
    <w:p w14:paraId="48A0DBB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Средством проведения .лабораторных работ являются:</w:t>
      </w:r>
    </w:p>
    <w:p w14:paraId="5E19809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Комплект персональных ЭВМ в компьютерных классах  или комплект оборудования </w:t>
      </w:r>
    </w:p>
    <w:p w14:paraId="13666E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Комплекс программного обеспечения:</w:t>
      </w:r>
    </w:p>
    <w:p w14:paraId="5BB2C1E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w:t>
      </w:r>
      <w:r w:rsidRPr="002F5164">
        <w:rPr>
          <w:rFonts w:eastAsia="Calibri"/>
          <w:sz w:val="24"/>
          <w:szCs w:val="24"/>
        </w:rPr>
        <w:tab/>
        <w:t xml:space="preserve">операционная система </w:t>
      </w:r>
      <w:r w:rsidRPr="002F5164">
        <w:rPr>
          <w:rFonts w:eastAsia="Calibri"/>
          <w:sz w:val="24"/>
          <w:szCs w:val="24"/>
          <w:lang w:val="en-US"/>
        </w:rPr>
        <w:t>Windows</w:t>
      </w:r>
      <w:r w:rsidRPr="002F5164">
        <w:rPr>
          <w:rFonts w:eastAsia="Calibri"/>
          <w:sz w:val="24"/>
          <w:szCs w:val="24"/>
        </w:rPr>
        <w:t xml:space="preserve"> ХР, и специализированные  программные комплексы</w:t>
      </w:r>
    </w:p>
    <w:p w14:paraId="73C620D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Инструмент</w:t>
      </w:r>
      <w:r w:rsidRPr="002F5164">
        <w:rPr>
          <w:rFonts w:eastAsia="Calibri"/>
          <w:sz w:val="24"/>
          <w:szCs w:val="24"/>
        </w:rPr>
        <w:tab/>
      </w:r>
    </w:p>
    <w:p w14:paraId="12E7F65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Лабораторные работы проводятся в компьютерных классах (или лабораториях), расположенных на учебных площадках. </w:t>
      </w:r>
    </w:p>
    <w:p w14:paraId="67E112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Студенты должны заблаговременно подготовиться к выполнению лабораторной работы (для этого в библиотеке учебного заведения должно быть достаточное количество инструкций по выполнению лабораторных работ). Предварительная подготовка должна заключаться в изучении соответствующих разделов теоретического курса, подробном изучении содержания работы, вычерчивании схем и таблиц.</w:t>
      </w:r>
    </w:p>
    <w:p w14:paraId="40988E90"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Перед выполнением лабораторной работы студент должен получить допуск к работе, включающий проверку теоретической подготовленности к работе, а также определение уровня ознакомления студента с предстоящей задачей исследования, с лабораторным оборудованием, техническими данными приборов и правилами их использования. Проведение допуска студентов к выполнению лабораторной работы может быть осуществлено на специальном занятии, предшествующем лабораторной работе, или на соответствующих консультациях.</w:t>
      </w:r>
    </w:p>
    <w:p w14:paraId="37A2031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Структура занятия «Лабораторная работа» состоит из следующих этапов:</w:t>
      </w:r>
    </w:p>
    <w:p w14:paraId="5D5DDFA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Контроль усвоения необходимых для выполнения данной лабораторной работы знаний.</w:t>
      </w:r>
    </w:p>
    <w:p w14:paraId="7559D00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Мотивация выполнения лабораторной работы.</w:t>
      </w:r>
    </w:p>
    <w:p w14:paraId="118E658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3. Инструктаж по соблюдению техники безопасности и по ходу выполнения лабораторной работы.__</w:t>
      </w:r>
    </w:p>
    <w:p w14:paraId="1ED99C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Самостоятельная работа студентов по выполнению лабораторной работы и по оформлению отчета.</w:t>
      </w:r>
    </w:p>
    <w:p w14:paraId="1D56882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5. Проверка качества выполнения работы.</w:t>
      </w:r>
    </w:p>
    <w:p w14:paraId="1BB271A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6. Подведение итогов занятия.</w:t>
      </w:r>
    </w:p>
    <w:p w14:paraId="27BFB917"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Контроль усвоения знаний, необходимых для выполнения работы, имеет две цели:</w:t>
      </w:r>
    </w:p>
    <w:p w14:paraId="012C668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1) выяснить степень подготовленности студентов к выполнению лабораторной работы (можно осуществить в виде кратковременного устного опроса или в виде кратковременного письменного тестирования);</w:t>
      </w:r>
    </w:p>
    <w:p w14:paraId="1F65DA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осуществить актуализацию необходимых (базовых, т.е. опорных) знаний.</w:t>
      </w:r>
    </w:p>
    <w:p w14:paraId="218AA60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Самостоятельная работа студентов по выполнению лабораторной работы заключается в сборке схем, во включении приборов, снятии показаний, вычислении, построении графиков, векторных диаграмм и т.п., ответах на контрольные вопросы и т.д. Спустя 10-15 минут после начала обработки результатов опытов преподаватель может приступить к опросу студентов. Чтобы не отрывать всех студентов от работы по оформлению результатов, этот опрос предпочтительнее проводить в виде индивидуального собеседования.</w:t>
      </w:r>
    </w:p>
    <w:p w14:paraId="5F1154E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 конце занятия необходимо подвести его итоги: дать оценку работы всей группы, а также знаний и умений отдельных студентов; подчеркнуть, чему новому научились и какие умения приобрели студенты в процессе выполнения данной лабораторной работы, какие обнаружились недостатки </w:t>
      </w:r>
      <w:r w:rsidRPr="002F5164">
        <w:rPr>
          <w:rFonts w:eastAsia="Calibri"/>
          <w:sz w:val="24"/>
          <w:szCs w:val="24"/>
        </w:rPr>
        <w:lastRenderedPageBreak/>
        <w:t>и пробелы в знаниях и умениях. Очень хорошо, если анализ выполнения лабораторной работы будет увязан с будущей специальностью студентов.</w:t>
      </w:r>
    </w:p>
    <w:p w14:paraId="36F2A34E" w14:textId="77777777" w:rsidR="002F5164" w:rsidRPr="002F5164" w:rsidRDefault="002F5164" w:rsidP="002F5164">
      <w:pPr>
        <w:spacing w:after="160" w:line="259" w:lineRule="auto"/>
        <w:rPr>
          <w:rFonts w:eastAsia="Times New Roman"/>
          <w:sz w:val="24"/>
          <w:szCs w:val="24"/>
          <w:lang w:eastAsia="ru-RU"/>
        </w:rPr>
      </w:pPr>
    </w:p>
    <w:p w14:paraId="156FBBDC"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4 Методические рекомендации обучающимся по организации самостоятельной работы</w:t>
      </w:r>
    </w:p>
    <w:p w14:paraId="7A869633" w14:textId="77777777" w:rsidR="002F5164" w:rsidRPr="002F5164" w:rsidRDefault="002F5164" w:rsidP="002F5164">
      <w:pPr>
        <w:spacing w:after="0" w:line="240" w:lineRule="auto"/>
        <w:ind w:firstLine="709"/>
        <w:jc w:val="both"/>
        <w:rPr>
          <w:rFonts w:eastAsia="Times New Roman"/>
          <w:sz w:val="24"/>
          <w:szCs w:val="24"/>
          <w:lang w:eastAsia="ru-RU"/>
        </w:rPr>
      </w:pPr>
    </w:p>
    <w:p w14:paraId="183D13F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работа студентов представляет собой совокупность аудиторных и внеаудиторных занятий и работ, обеспечивающих успешное освоение образовательной программы высшего профессионального образования в соответствии с требованиями ФГОС.</w:t>
      </w:r>
    </w:p>
    <w:p w14:paraId="7A33EB3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Основные виды аудиторных занятий в вузе — лекция, практическое занятие, лабораторные работы,  коллоквиум, а в рамках контрольных мероприятий — зачет, диф. зачет либо экзамен. </w:t>
      </w:r>
    </w:p>
    <w:p w14:paraId="34D423F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лекции</w:t>
      </w:r>
      <w:r w:rsidRPr="002F5164">
        <w:rPr>
          <w:rFonts w:eastAsia="Times New Roman"/>
          <w:sz w:val="24"/>
          <w:szCs w:val="24"/>
          <w:lang w:eastAsia="ru-RU"/>
        </w:rPr>
        <w:t>. Необходимость самостоятельной работы по подготовке к лекции определяется тем, что изучение любой дисциплины строится по определенной логике освоения ее разделов, представленных в рабочей программе дисциплины. Чаще всего логика изучения того или иного предмета заключатся в движении от рассмотрения общих научных основ к анализу конкретных процессов и факторов, определяющих функционирование и изменение этого предмета. Следует учесть, что преподаватели нередко представляют краткие конспекты своих лекций вместе с рабочей программой или имеют авторские учебники, пособия по преподаваемому предмету.</w:t>
      </w:r>
    </w:p>
    <w:p w14:paraId="49751D3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Знакомство с этими материалами позволяет заранее ознакомиться с основными положениями предстоящей лекции и активно задавать конкретные вопросы при ее изложении.</w:t>
      </w:r>
    </w:p>
    <w:p w14:paraId="2CEF8AD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Преподаватель при чтении новой лекции обычно указывает на связь ее содержания с тем, которое было прежде изучено. Качество освоения содержания конкретной дисциплины прямо зависит от того, насколько студент сам, без внешнего принуждения формирует у себя установку на получение на лекциях новых знаний, дополняющих уже имеющиеся по данной дисциплине.</w:t>
      </w:r>
    </w:p>
    <w:p w14:paraId="7CAD76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практическому (лабораторному) занятию</w:t>
      </w:r>
      <w:r w:rsidRPr="002F5164">
        <w:rPr>
          <w:rFonts w:eastAsia="Times New Roman"/>
          <w:sz w:val="24"/>
          <w:szCs w:val="24"/>
          <w:lang w:eastAsia="ru-RU"/>
        </w:rPr>
        <w:t xml:space="preserve">. Подготовка к практическому занятию включает следующие элементы самостоятельной деятельности: четкое представление цели и задач его проведения; выделение навыков умственной, аналитической, научной деятельности, которые станут результатом предстоящей работы. </w:t>
      </w:r>
    </w:p>
    <w:p w14:paraId="2597A44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Выработка навыков осуществляется с помощью получения новой информации об изучаемых процессах и с помощью знания о том, в какой степени в данное время студент владеет методами исследовательской деятельности, которыми он станет пользоваться на практическом занятии.</w:t>
      </w:r>
    </w:p>
    <w:p w14:paraId="4586D8F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Следовательно, работа на практическом занятии направлена не только на познание студентом конкретных явлений внешнего мира, но и на изменение самого себя. Второй результат очень важен, поскольку он обеспечивает формирование таких общекультурных компетенций, как способность к самоорганизации и самообразованию, способность использовать методы сбора, обработки и интерпретации комплексной информации для решения организационно-управленческих задач, в том числе находящихся за пределами непосредственной сферы деятельности студента.</w:t>
      </w:r>
    </w:p>
    <w:p w14:paraId="613D6D8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Подготовка к практическому занятию нередко требует подбора материала, данных и специальных источников, с которыми предстоит учебная работа. Студенты должны дома подготовить к занятию 3–4 примера формулировки темы исследования, представленного в монографиях, научных статьях, отчетах. </w:t>
      </w:r>
    </w:p>
    <w:p w14:paraId="0C9F443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зачету (в том числе к дифференцированному при отсутствии экзамена по дисциплине).</w:t>
      </w:r>
      <w:r w:rsidRPr="002F5164">
        <w:rPr>
          <w:rFonts w:eastAsia="Times New Roman"/>
          <w:sz w:val="24"/>
          <w:szCs w:val="24"/>
          <w:lang w:eastAsia="ru-RU"/>
        </w:rPr>
        <w:t xml:space="preserve"> Зачет является традиционной формой проверки знаний, умений, компетенций, сформированных у студентов в процессе освоения всего содержания изучаемой дисциплины. Обычный зачет отличается от дифференцированного тем, что преподаватель не дифференцирует баллы, которые он выставляет по его итогам, в зачетной книжке вписывается только слово «зачет».</w:t>
      </w:r>
    </w:p>
    <w:p w14:paraId="55097F1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зачету должна осуществляться в течение всего семестра, а не за несколько дней до его проведения.</w:t>
      </w:r>
    </w:p>
    <w:p w14:paraId="685EB37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Подготовка включает следующие действия. Прежде всего нужно перечитать все лекции, а также материалы, которые готовились к лабораторным и практическим занятиям в течение семестра. Затем надо соотнести эту информацию с вопросами, которые даны к зачету. Если информации недостаточно, ответы находят в предложенной преподавателем литературе. Рекомендуется делать краткие записи.</w:t>
      </w:r>
    </w:p>
    <w:p w14:paraId="1418731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sz w:val="24"/>
          <w:szCs w:val="24"/>
          <w:lang w:eastAsia="ru-RU"/>
        </w:rPr>
        <w:t>Подготовка к экзамену.</w:t>
      </w:r>
      <w:r w:rsidRPr="002F5164">
        <w:rPr>
          <w:rFonts w:eastAsia="Times New Roman"/>
          <w:sz w:val="24"/>
          <w:szCs w:val="24"/>
          <w:lang w:eastAsia="ru-RU"/>
        </w:rPr>
        <w:t xml:space="preserve"> Экзамен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w:t>
      </w:r>
      <w:r w:rsidRPr="002F5164">
        <w:rPr>
          <w:rFonts w:eastAsia="Times New Roman"/>
          <w:sz w:val="24"/>
          <w:szCs w:val="24"/>
          <w:lang w:eastAsia="ru-RU"/>
        </w:rPr>
        <w:lastRenderedPageBreak/>
        <w:t>е. изучается более 72 часов. Оценка выявленных на экзамене знаний, умений и компетенций дифференцирована: в зачетной книжке ставится оценка «удовлетворительно», «хорошо» или «отлично».</w:t>
      </w:r>
    </w:p>
    <w:p w14:paraId="0904FBE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Самостоятельная подготовка к экзамену схожа с подготовкой к зачету, особенно если он дифференцированный. Но объем учебного материала, который нужно восстановить в памяти к экзамену, вновь осмыслить и понять, значительно больше, поэтому требуется больше времени и умственных усилий. Необходимо перечитать лекции, вспомнить то, что говорилось преподавателем на лабораторных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1F41652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t>Экзамены проводятся по билетам</w:t>
      </w:r>
      <w:r w:rsidRPr="002F5164">
        <w:rPr>
          <w:rFonts w:eastAsia="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2AD2498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605BC15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экзаменов в аудитории должны находиться: рабочая программа дисциплины (модуля), аттестационная ведомость, утвержденные заведующим кафедрой билеты.</w:t>
      </w:r>
    </w:p>
    <w:p w14:paraId="3B16209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 xml:space="preserve">При явке на экзамены и зачеты студенты обязаны иметь при себе зачетную книжку, а в необходимых случаях, определяемых кафедрами, и выполненные работы. </w:t>
      </w:r>
    </w:p>
    <w:p w14:paraId="5AEE35B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 заочной обучения форме кроме этого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7F8EE7D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Присутствие на экзаменах 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 не допускается.</w:t>
      </w:r>
    </w:p>
    <w:p w14:paraId="286239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w:t>
      </w:r>
    </w:p>
    <w:p w14:paraId="5B4B1F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BF4007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выпускных курсов обязаны ликвидировать академическую задолженность за месяц до начала государственной итоговой аттестации.</w:t>
      </w:r>
    </w:p>
    <w:p w14:paraId="0AC2593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Рекомендуется подготовку к экзамену осуществлять в два этапа.</w:t>
      </w:r>
    </w:p>
    <w:p w14:paraId="5CE4EB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552B252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Письменные работы в рамках самостоятельной работы. </w:t>
      </w:r>
      <w:r w:rsidRPr="002F5164">
        <w:rPr>
          <w:rFonts w:eastAsia="Calibri"/>
          <w:sz w:val="24"/>
          <w:szCs w:val="24"/>
        </w:rPr>
        <w:t xml:space="preserve">К выполнению письменных работ в рамках любого вида самостоятельной работы можно приступать только после изучения соответствующей темы (раздела, подраздела). При выполнении письменных работ в рамках самостоятельных работ необходимо соблюдать следующие общие требования: </w:t>
      </w:r>
    </w:p>
    <w:p w14:paraId="733E187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при написании конспекта, письменных ответов на вопросы, рефератов, эссе и т.п. текст не должен дословно повторять текст учебника (учебного пособия), Интернет-ресурса или инструкции; </w:t>
      </w:r>
    </w:p>
    <w:p w14:paraId="303DADB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текст необходимо писать грамотно и разборчиво; </w:t>
      </w:r>
    </w:p>
    <w:p w14:paraId="493E956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графический материал (при наличии) оформлять в соответствии с ГОСТом.</w:t>
      </w:r>
    </w:p>
    <w:p w14:paraId="00F692A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Презентации. </w:t>
      </w:r>
      <w:r w:rsidRPr="002F5164">
        <w:rPr>
          <w:rFonts w:eastAsia="Calibri"/>
          <w:sz w:val="24"/>
          <w:szCs w:val="24"/>
        </w:rPr>
        <w:t>Презентации должны быть выполнены в формате Power Point и состоять из 10 слайдов:</w:t>
      </w:r>
    </w:p>
    <w:p w14:paraId="0E6491F2"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- 1 слайд должен содержать название учебного заведения, тему презентации, название темы, специальности номер и «наименование», ФИО, группу выполнившего презентацию обучающегося и ФИО проверяющего презентацию преподавателя; </w:t>
      </w:r>
    </w:p>
    <w:p w14:paraId="433FA7C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- 2…9 слайды должны раскрывать суть заданной темы. При этом необходимо соблюдать требования по созданию презентаций (фон, размер шрифта, анимацию и т.д.); </w:t>
      </w:r>
    </w:p>
    <w:p w14:paraId="7C13C7A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- 10 слайд «Спасибо за внимание!».</w:t>
      </w:r>
    </w:p>
    <w:p w14:paraId="1DE04CA8"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Доклады. </w:t>
      </w:r>
      <w:r w:rsidRPr="002F5164">
        <w:rPr>
          <w:rFonts w:eastAsia="Calibri"/>
          <w:sz w:val="24"/>
          <w:szCs w:val="24"/>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Этапы работы над докладом (рефератом) : </w:t>
      </w:r>
    </w:p>
    <w:p w14:paraId="40E998F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подбор и изучение основных источников по теме (как и при написании реферата рекомендуется использовать не менее 8 — 10 источников); </w:t>
      </w:r>
    </w:p>
    <w:p w14:paraId="5C9EA7C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составление библиографии; - обработка и систематизация материала. Подготовка выводов и обобщений; </w:t>
      </w:r>
    </w:p>
    <w:p w14:paraId="4D967765"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разработка плана доклада; - написание; </w:t>
      </w:r>
    </w:p>
    <w:p w14:paraId="206F473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публичное выступление с результатами исследования. Общая структура доклада (реферата): </w:t>
      </w:r>
    </w:p>
    <w:p w14:paraId="680AF30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цель работы (в общих чертах соответствует формулировке темы исследования и может уточнять ее); </w:t>
      </w:r>
    </w:p>
    <w:p w14:paraId="071B01C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актуальность исследования; - методика проведения исследования (подробное описание всех действий, связанных с получением результатов); </w:t>
      </w:r>
    </w:p>
    <w:p w14:paraId="32210BA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выводы исследования. </w:t>
      </w:r>
    </w:p>
    <w:p w14:paraId="38C830D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Требования к оформлению письменного доклада (реферата) : </w:t>
      </w:r>
    </w:p>
    <w:p w14:paraId="7306DD5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титульный лист; </w:t>
      </w:r>
    </w:p>
    <w:p w14:paraId="6966D4C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содержание (в нем последовательно указываются названия пунктов доклада (реферата), указываются страницы, с которых начинается каждый пункт); </w:t>
      </w:r>
    </w:p>
    <w:p w14:paraId="28FEE0A4"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(реферата), дается характеристика используемой литературы); </w:t>
      </w:r>
    </w:p>
    <w:p w14:paraId="54FCCC7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основная часть (каждый раздел ее доказательно раскрывает исследуемый вопрос); - выводы и заключение (подводятся итоги или делается обобщенный вывод по теме доклада (реферата)); </w:t>
      </w:r>
    </w:p>
    <w:p w14:paraId="013BF53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 литература. </w:t>
      </w:r>
    </w:p>
    <w:p w14:paraId="743B744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Доклад (реферат) оформляется на одной стороне листа белой бумаги формата А 4 (210х297 мм). Интервал межстрочный - полуторный. Цвет шрифта - черный. Гарнитура шрифта основного текста — «Times New Roman» или аналогичная. Кегль (размер) от 12 до 14 пунктов. Размеры полей страницы (не менее): правое — 10 мм, верхнее – 15 мм, нижнее – 20 мм, левое — 25 мм. Формат абзаца: полное выравнивание («по ширине»). Отступ красной строки одинаковый по всему тексту – 15 мм. Страницы должны быть пронумерованы с учётом титульного листа (на титульном листе номер страницы не ставится). В работах используются цитаты, статистические материалы. Эти данные оформляются в виде сносок (ссылок и примечаний).</w:t>
      </w:r>
    </w:p>
    <w:p w14:paraId="27E9C40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b/>
          <w:sz w:val="24"/>
          <w:szCs w:val="24"/>
        </w:rPr>
        <w:t xml:space="preserve">Индивидуальная творческая работа. </w:t>
      </w:r>
      <w:r w:rsidRPr="002F5164">
        <w:rPr>
          <w:rFonts w:eastAsia="Calibri"/>
          <w:sz w:val="24"/>
          <w:szCs w:val="24"/>
        </w:rPr>
        <w:t xml:space="preserve">Творческие домашние задания – одна из форм самостоятельной работы студентов, способствующая углублению знаний, выработке устойчивых навыков самостоятельной работы. Творческое задание – задание, которое содержит больший или меньший элемент неизвестности и имеет, как правило, несколько подходов. В качестве главных признаков творческих домашних работ студентов выделяют: высокую степень самостоятельности; умение логически обрабатывать материал; умение самостоятельно сравнивать, сопоставлять и обобщать материал; умение классифицировать материал по тем или иным признакам; умение высказывать свое отношение к описываемым явлениям и событиям; умение давать собственную оценку какой-либо работы и др. </w:t>
      </w:r>
    </w:p>
    <w:p w14:paraId="4E132BD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Выделяют следующие виды домашних творческих заданий: </w:t>
      </w:r>
    </w:p>
    <w:p w14:paraId="5086DB3C"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 Задания когнитивного типа </w:t>
      </w:r>
    </w:p>
    <w:p w14:paraId="609562BD"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Научная проблема – решить реальную проблему, которая существует в науке. </w:t>
      </w:r>
    </w:p>
    <w:p w14:paraId="5DF9D39C"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Структура – нахождение, определение принципов построения различных структур. </w:t>
      </w:r>
    </w:p>
    <w:p w14:paraId="5437F78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Опыт – проведение опыта, эксперимента. </w:t>
      </w:r>
    </w:p>
    <w:p w14:paraId="02204A3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4. Общее в разном – вычленение общего и отличного в разных системах.</w:t>
      </w:r>
    </w:p>
    <w:p w14:paraId="2BCCEF96"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5. Разно-научное познание – одновременная работа с разными способами исследования одного и того же объекта. </w:t>
      </w:r>
    </w:p>
    <w:p w14:paraId="701016C6"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 Задания креативного типа </w:t>
      </w:r>
    </w:p>
    <w:p w14:paraId="34468D2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1. Составление – составить словарь, кроссворд, игру, викторину и т.д. </w:t>
      </w:r>
    </w:p>
    <w:p w14:paraId="11A13E13"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2. Изготовление – изготовить поделку, модель, макет, газету, журнал, видеофильм. </w:t>
      </w:r>
    </w:p>
    <w:p w14:paraId="71D727E1"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Учебное пособие – разработать свои учебные пособия. </w:t>
      </w:r>
    </w:p>
    <w:p w14:paraId="6621DFCB" w14:textId="77777777" w:rsidR="002F5164" w:rsidRPr="002F5164" w:rsidRDefault="002F5164" w:rsidP="002F5164">
      <w:pPr>
        <w:spacing w:after="0" w:line="240" w:lineRule="auto"/>
        <w:ind w:firstLine="709"/>
        <w:jc w:val="both"/>
        <w:rPr>
          <w:rFonts w:eastAsia="Calibri"/>
          <w:i/>
          <w:sz w:val="24"/>
          <w:szCs w:val="24"/>
        </w:rPr>
      </w:pPr>
      <w:r w:rsidRPr="002F5164">
        <w:rPr>
          <w:rFonts w:eastAsia="Calibri"/>
          <w:i/>
          <w:sz w:val="24"/>
          <w:szCs w:val="24"/>
        </w:rPr>
        <w:t xml:space="preserve">III. Задания организационно-деятельностного типа </w:t>
      </w:r>
    </w:p>
    <w:p w14:paraId="3C934EBB"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lastRenderedPageBreak/>
        <w:t xml:space="preserve">1. План – разработать план индивидуальной творческой работы, составить индивидуальную программу занятий по дисциплине. </w:t>
      </w:r>
    </w:p>
    <w:p w14:paraId="7A40298E"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2. Выступление – составить доклад по выбранной теме.</w:t>
      </w:r>
    </w:p>
    <w:p w14:paraId="0A8733AF"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7FD6873A"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 </w:t>
      </w:r>
    </w:p>
    <w:p w14:paraId="640EC749" w14:textId="77777777" w:rsidR="002F5164" w:rsidRPr="002F5164" w:rsidRDefault="002F5164" w:rsidP="002F5164">
      <w:pPr>
        <w:spacing w:after="0" w:line="240" w:lineRule="auto"/>
        <w:ind w:firstLine="709"/>
        <w:jc w:val="both"/>
        <w:rPr>
          <w:rFonts w:eastAsia="Calibri"/>
          <w:sz w:val="24"/>
          <w:szCs w:val="24"/>
        </w:rPr>
      </w:pPr>
      <w:r w:rsidRPr="002F5164">
        <w:rPr>
          <w:rFonts w:eastAsia="Calibri"/>
          <w:sz w:val="24"/>
          <w:szCs w:val="24"/>
        </w:rPr>
        <w:t xml:space="preserve">Примерный список тем индивидуального творческого задания представлен в ФОС 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 При этом творческое задание по дисциплине «Экология» должно содержать анализ экологической ситуации по выбранной проблеме. Вычленить «рациональное зерно» помогут статистические, справочные и специализированные источники информации. Требования к написанию и оформлению творческого домашнего задания: Работа выполняется на компьютере (гарнитура Times New Roman, шрифт 14) через 1,5 интервала с полями: верхнее, нижнее – 2; правое – 3; левое – 1,5. Отступ первой строки абзаца – 1,25. Сноски – постраничные. Должна быть нумерация страниц. Таблицы и рисунки встраиваются в текст работы. Объем работы, без учета приложений, не более 10 страниц. Значительное превышение установленного объема является недостатком работы и указывает на то, что студент не сумел отобрать и переработать необходимый материал. </w:t>
      </w:r>
    </w:p>
    <w:p w14:paraId="2600283E" w14:textId="77777777" w:rsidR="002F5164" w:rsidRPr="002F5164" w:rsidRDefault="002F5164" w:rsidP="002F5164">
      <w:pPr>
        <w:spacing w:after="0" w:line="259" w:lineRule="auto"/>
        <w:ind w:firstLine="709"/>
        <w:jc w:val="both"/>
        <w:rPr>
          <w:rFonts w:eastAsia="Times New Roman"/>
          <w:sz w:val="24"/>
          <w:szCs w:val="24"/>
          <w:lang w:eastAsia="ru-RU"/>
        </w:rPr>
      </w:pPr>
    </w:p>
    <w:p w14:paraId="6F149B80" w14:textId="77777777" w:rsidR="002F5164" w:rsidRPr="002F5164" w:rsidRDefault="002F5164" w:rsidP="002F5164">
      <w:pPr>
        <w:spacing w:after="0" w:line="240" w:lineRule="auto"/>
        <w:ind w:firstLine="709"/>
        <w:jc w:val="both"/>
        <w:rPr>
          <w:rFonts w:eastAsia="Times New Roman"/>
          <w:b/>
          <w:sz w:val="24"/>
          <w:szCs w:val="24"/>
          <w:lang w:eastAsia="ru-RU"/>
        </w:rPr>
      </w:pPr>
      <w:r w:rsidRPr="002F5164">
        <w:rPr>
          <w:rFonts w:eastAsia="Times New Roman"/>
          <w:b/>
          <w:sz w:val="24"/>
          <w:szCs w:val="24"/>
          <w:lang w:eastAsia="ru-RU"/>
        </w:rPr>
        <w:t xml:space="preserve">5 Методические указания по текущей и промежуточной аттестации </w:t>
      </w:r>
    </w:p>
    <w:p w14:paraId="049E7A8F" w14:textId="77777777" w:rsidR="002F5164" w:rsidRPr="002F5164" w:rsidRDefault="002F5164" w:rsidP="002F5164">
      <w:pPr>
        <w:spacing w:after="0" w:line="240" w:lineRule="auto"/>
        <w:ind w:firstLine="709"/>
        <w:jc w:val="both"/>
        <w:rPr>
          <w:rFonts w:eastAsia="Times New Roman"/>
          <w:sz w:val="24"/>
          <w:szCs w:val="24"/>
          <w:lang w:eastAsia="ru-RU"/>
        </w:rPr>
      </w:pPr>
    </w:p>
    <w:p w14:paraId="4ED0799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первом учебном занятии студент знакомится с содержанием рабочей программы дисциплины (модуля), планируемыми результатами обучения по учебной дисциплине и процедурами их оценивания.</w:t>
      </w:r>
    </w:p>
    <w:p w14:paraId="2ED4A3A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Во время проведения текущего, рубежного контроля успеваемости и промежуточной аттестации студент имеют право использовать справочный материал, приведенный в рабочей программе и/или фонде оценочных средств по дисциплине.</w:t>
      </w:r>
    </w:p>
    <w:p w14:paraId="2E97917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текущего, рубежного контроля успеваемости и промежуточной аттестации студент имеет право на получение разъяснений допущенных им ошибок.</w:t>
      </w:r>
    </w:p>
    <w:p w14:paraId="07B5555C"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Текущий контроль успеваемости</w:t>
      </w:r>
    </w:p>
    <w:p w14:paraId="529861F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текущего контроля успеваемости служит постоянное и индивидуальное оценивание хода освоения дисциплин студентами, их стимулирование к демонстрации своих учебных/научных достижений.</w:t>
      </w:r>
    </w:p>
    <w:p w14:paraId="3AF24B3E"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проводится в пределах аудиторного времени, отведённого на соответствующую учебную дисциплину.</w:t>
      </w:r>
    </w:p>
    <w:p w14:paraId="7C3D6A8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включает фактическую оценку:</w:t>
      </w:r>
    </w:p>
    <w:p w14:paraId="5B2DAC0A"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усвоения теоретического материала путем опроса студентов на учебных занятиях (в том числе лекционных);</w:t>
      </w:r>
    </w:p>
    <w:p w14:paraId="022DEF8D"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лабораторных и практических работ;</w:t>
      </w:r>
    </w:p>
    <w:p w14:paraId="374BA7A0" w14:textId="77777777" w:rsidR="002F5164" w:rsidRPr="002F5164" w:rsidRDefault="002F5164" w:rsidP="002F5164">
      <w:pPr>
        <w:numPr>
          <w:ilvl w:val="0"/>
          <w:numId w:val="18"/>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выполнения самостоятельных учебных/научных работ и др.</w:t>
      </w:r>
    </w:p>
    <w:p w14:paraId="6C6A6FD4"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Уровень сложности и форма предъявления оценочных средств для текущего контроля успеваемости зафиксированы в рабочей программе и ФОС дисциплины.</w:t>
      </w:r>
    </w:p>
    <w:p w14:paraId="4A510C87"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Текущий контроль успеваемости предполагает реализацию следующих принципов оценивания:</w:t>
      </w:r>
    </w:p>
    <w:p w14:paraId="225A8244"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полезности;</w:t>
      </w:r>
    </w:p>
    <w:p w14:paraId="054441C6"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целостности;</w:t>
      </w:r>
    </w:p>
    <w:p w14:paraId="269BFEF4"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адаптации;</w:t>
      </w:r>
    </w:p>
    <w:p w14:paraId="4990AF0E"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эффективности;</w:t>
      </w:r>
    </w:p>
    <w:p w14:paraId="4E9892D0" w14:textId="77777777" w:rsidR="002F5164" w:rsidRPr="002F5164" w:rsidRDefault="002F5164" w:rsidP="002F5164">
      <w:pPr>
        <w:numPr>
          <w:ilvl w:val="0"/>
          <w:numId w:val="19"/>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своевременности (</w:t>
      </w:r>
      <w:r w:rsidRPr="002F5164">
        <w:rPr>
          <w:rFonts w:eastAsia="Times New Roman"/>
          <w:i/>
          <w:iCs/>
          <w:sz w:val="24"/>
          <w:szCs w:val="24"/>
          <w:lang w:eastAsia="ru-RU"/>
        </w:rPr>
        <w:t>не менее одной оценки за три учебных занятия</w:t>
      </w:r>
      <w:r w:rsidRPr="002F5164">
        <w:rPr>
          <w:rFonts w:eastAsia="Times New Roman"/>
          <w:sz w:val="24"/>
          <w:szCs w:val="24"/>
          <w:lang w:eastAsia="ru-RU"/>
        </w:rPr>
        <w:t>).</w:t>
      </w:r>
    </w:p>
    <w:p w14:paraId="4E45108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Составной частью текущего контроля успеваемости является контроль посещаемости студентом всех видов учебных занятий.</w:t>
      </w:r>
    </w:p>
    <w:p w14:paraId="4A97D226"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Рубежный контроль успеваемости</w:t>
      </w:r>
    </w:p>
    <w:p w14:paraId="3D65E41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рубежного контроля успеваемости служит периодическое обобщение и оценка индивидуальных результатов текущей успеваемости студентов очной формы обучения.</w:t>
      </w:r>
    </w:p>
    <w:p w14:paraId="08ECB3A8"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lastRenderedPageBreak/>
        <w:t>Рубежный контроль проводится в рамках лекционных, практических или лабораторных часов, отведенных на изучение учебной дисциплины, или в дополнительное время по согласованию с учебно-методическим управлением.</w:t>
      </w:r>
    </w:p>
    <w:p w14:paraId="7BB4F15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Оценка успеваемости при рубежном контроле основывается на усредненном показателе текущей успеваемости конкретного студента по данной учебной дисциплине и выставляется согласно системе оценок:</w:t>
      </w:r>
    </w:p>
    <w:p w14:paraId="679AC6F4"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w:t>
      </w:r>
    </w:p>
    <w:p w14:paraId="37CF7BB2"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хорошо</w:t>
      </w:r>
      <w:r w:rsidRPr="002F5164">
        <w:rPr>
          <w:rFonts w:eastAsia="Times New Roman"/>
          <w:sz w:val="24"/>
          <w:szCs w:val="24"/>
          <w:lang w:eastAsia="ru-RU"/>
        </w:rPr>
        <w:t>»;</w:t>
      </w:r>
    </w:p>
    <w:p w14:paraId="2DC93B93"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удовлетворительно</w:t>
      </w:r>
      <w:r w:rsidRPr="002F5164">
        <w:rPr>
          <w:rFonts w:eastAsia="Times New Roman"/>
          <w:sz w:val="24"/>
          <w:szCs w:val="24"/>
          <w:lang w:eastAsia="ru-RU"/>
        </w:rPr>
        <w:t>»;</w:t>
      </w:r>
    </w:p>
    <w:p w14:paraId="1BFF3D10"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29D64D4E"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w:t>
      </w:r>
    </w:p>
    <w:p w14:paraId="1D606F8C"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незачет</w:t>
      </w:r>
      <w:r w:rsidRPr="002F5164">
        <w:rPr>
          <w:rFonts w:eastAsia="Times New Roman"/>
          <w:sz w:val="24"/>
          <w:szCs w:val="24"/>
          <w:lang w:eastAsia="ru-RU"/>
        </w:rPr>
        <w:t>»;</w:t>
      </w:r>
    </w:p>
    <w:p w14:paraId="17A408E8"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аттестован</w:t>
      </w:r>
      <w:r w:rsidRPr="002F5164">
        <w:rPr>
          <w:rFonts w:eastAsia="Times New Roman"/>
          <w:sz w:val="24"/>
          <w:szCs w:val="24"/>
          <w:lang w:eastAsia="ru-RU"/>
        </w:rPr>
        <w:t>»;</w:t>
      </w:r>
    </w:p>
    <w:p w14:paraId="0AF664DB" w14:textId="77777777" w:rsidR="002F5164" w:rsidRPr="002F5164" w:rsidRDefault="002F5164" w:rsidP="002F5164">
      <w:pPr>
        <w:numPr>
          <w:ilvl w:val="0"/>
          <w:numId w:val="20"/>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 изучал</w:t>
      </w:r>
      <w:r w:rsidRPr="002F5164">
        <w:rPr>
          <w:rFonts w:eastAsia="Times New Roman"/>
          <w:sz w:val="24"/>
          <w:szCs w:val="24"/>
          <w:lang w:eastAsia="ru-RU"/>
        </w:rPr>
        <w:t>».</w:t>
      </w:r>
    </w:p>
    <w:p w14:paraId="2987DE5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На рубежном контроле успеваемости студент при желании имеет возможность повысить текущую оценку за счет демонстрации индивидуальных учебных/научных достижений.</w:t>
      </w:r>
    </w:p>
    <w:p w14:paraId="5C6A16C2" w14:textId="77777777" w:rsidR="002F5164" w:rsidRPr="002F5164" w:rsidRDefault="002F5164" w:rsidP="002F5164">
      <w:pPr>
        <w:spacing w:after="0" w:line="240" w:lineRule="auto"/>
        <w:ind w:firstLine="709"/>
        <w:jc w:val="both"/>
        <w:rPr>
          <w:rFonts w:eastAsia="Calibri"/>
          <w:sz w:val="24"/>
          <w:szCs w:val="24"/>
        </w:rPr>
      </w:pPr>
      <w:r w:rsidRPr="002F5164">
        <w:rPr>
          <w:rFonts w:eastAsia="Times New Roman"/>
          <w:sz w:val="24"/>
          <w:szCs w:val="24"/>
          <w:lang w:eastAsia="ru-RU"/>
        </w:rPr>
        <w:t xml:space="preserve">В каждом семестре проводятся два рубежных контроля успеваемости </w:t>
      </w:r>
      <w:r w:rsidRPr="002F5164">
        <w:rPr>
          <w:rFonts w:eastAsia="Calibri"/>
          <w:sz w:val="24"/>
          <w:szCs w:val="24"/>
        </w:rPr>
        <w:t>на восьмой и четырнадцатой учебной неделе.</w:t>
      </w:r>
    </w:p>
    <w:p w14:paraId="6CF7F82D"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Студенты, получившие оценки «</w:t>
      </w:r>
      <w:r w:rsidRPr="002F5164">
        <w:rPr>
          <w:rFonts w:eastAsia="Times New Roman"/>
          <w:i/>
          <w:iCs/>
          <w:sz w:val="24"/>
          <w:szCs w:val="24"/>
          <w:lang w:eastAsia="ru-RU"/>
        </w:rPr>
        <w:t>неудовлетворительно</w:t>
      </w:r>
      <w:r w:rsidRPr="002F5164">
        <w:rPr>
          <w:rFonts w:eastAsia="Times New Roman"/>
          <w:sz w:val="24"/>
          <w:szCs w:val="24"/>
          <w:lang w:eastAsia="ru-RU"/>
        </w:rPr>
        <w:t>», «</w:t>
      </w:r>
      <w:r w:rsidRPr="002F5164">
        <w:rPr>
          <w:rFonts w:eastAsia="Times New Roman"/>
          <w:i/>
          <w:iCs/>
          <w:sz w:val="24"/>
          <w:szCs w:val="24"/>
          <w:lang w:eastAsia="ru-RU"/>
        </w:rPr>
        <w:t>не аттестован</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по факту предоставления письменного объяснения причины/причин проходят рубежный контроль успеваемости в дополнительные сроки, в соответствии с графиком консультаций.</w:t>
      </w:r>
    </w:p>
    <w:p w14:paraId="7FF8BF2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
          <w:bCs/>
          <w:sz w:val="24"/>
          <w:szCs w:val="24"/>
          <w:lang w:eastAsia="ru-RU"/>
        </w:rPr>
        <w:t>Промежуточная аттестация</w:t>
      </w:r>
    </w:p>
    <w:p w14:paraId="04CAD95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Целью промежуточной аттестации является оценка качества освоения студентами образовательных программ, в том числе отдельной части или всего объема учебного предмета, курса, дисциплины (модуля) по итогам семестра и завершению отдельных этапов обучения.</w:t>
      </w:r>
    </w:p>
    <w:p w14:paraId="74FFECA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проводится в формах, определенных учебным планом, в строгом соответствии с утвержденной рабочей программой дисциплины.</w:t>
      </w:r>
    </w:p>
    <w:p w14:paraId="19261ED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Промежуточная аттестация может проводиться в форме:</w:t>
      </w:r>
    </w:p>
    <w:p w14:paraId="667A71ED"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экзамена или зачета по дисциплине;</w:t>
      </w:r>
    </w:p>
    <w:p w14:paraId="02717E0C" w14:textId="77777777" w:rsidR="002F5164" w:rsidRPr="002F5164" w:rsidRDefault="002F5164" w:rsidP="002F5164">
      <w:pPr>
        <w:numPr>
          <w:ilvl w:val="0"/>
          <w:numId w:val="21"/>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защиты курсового проекта/работы (при его наличии).</w:t>
      </w:r>
    </w:p>
    <w:p w14:paraId="56FD49E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4E082D6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Оценки проставляются в зачетную книжку студента и аттестационную ведомость.</w:t>
      </w:r>
    </w:p>
    <w:p w14:paraId="2AC3CCFF"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Система оценок успеваемости студента на промежуточной аттестации:</w:t>
      </w:r>
    </w:p>
    <w:p w14:paraId="349C2C07"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отлично</w:t>
      </w:r>
      <w:r w:rsidRPr="002F5164">
        <w:rPr>
          <w:rFonts w:eastAsia="Times New Roman"/>
          <w:sz w:val="24"/>
          <w:szCs w:val="24"/>
          <w:lang w:eastAsia="ru-RU"/>
        </w:rPr>
        <w:t>»; «</w:t>
      </w:r>
      <w:r w:rsidRPr="002F5164">
        <w:rPr>
          <w:rFonts w:eastAsia="Times New Roman"/>
          <w:iCs/>
          <w:sz w:val="24"/>
          <w:szCs w:val="24"/>
          <w:lang w:eastAsia="ru-RU"/>
        </w:rPr>
        <w:t>хорошо</w:t>
      </w:r>
      <w:r w:rsidRPr="002F5164">
        <w:rPr>
          <w:rFonts w:eastAsia="Times New Roman"/>
          <w:sz w:val="24"/>
          <w:szCs w:val="24"/>
          <w:lang w:eastAsia="ru-RU"/>
        </w:rPr>
        <w:t>»; «</w:t>
      </w:r>
      <w:r w:rsidRPr="002F5164">
        <w:rPr>
          <w:rFonts w:eastAsia="Times New Roman"/>
          <w:iCs/>
          <w:sz w:val="24"/>
          <w:szCs w:val="24"/>
          <w:lang w:eastAsia="ru-RU"/>
        </w:rPr>
        <w:t>удовлетворительно</w:t>
      </w:r>
      <w:r w:rsidRPr="002F5164">
        <w:rPr>
          <w:rFonts w:eastAsia="Times New Roman"/>
          <w:sz w:val="24"/>
          <w:szCs w:val="24"/>
          <w:lang w:eastAsia="ru-RU"/>
        </w:rPr>
        <w:t>»; «</w:t>
      </w:r>
      <w:r w:rsidRPr="002F5164">
        <w:rPr>
          <w:rFonts w:eastAsia="Times New Roman"/>
          <w:iCs/>
          <w:sz w:val="24"/>
          <w:szCs w:val="24"/>
          <w:lang w:eastAsia="ru-RU"/>
        </w:rPr>
        <w:t>неудовлетворительно</w:t>
      </w:r>
      <w:r w:rsidRPr="002F5164">
        <w:rPr>
          <w:rFonts w:eastAsia="Times New Roman"/>
          <w:sz w:val="24"/>
          <w:szCs w:val="24"/>
          <w:lang w:eastAsia="ru-RU"/>
        </w:rPr>
        <w:t>»;</w:t>
      </w:r>
    </w:p>
    <w:p w14:paraId="6651D6C4"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зачтено</w:t>
      </w:r>
      <w:r w:rsidRPr="002F5164">
        <w:rPr>
          <w:rFonts w:eastAsia="Times New Roman"/>
          <w:sz w:val="24"/>
          <w:szCs w:val="24"/>
          <w:lang w:eastAsia="ru-RU"/>
        </w:rPr>
        <w:t>»; «</w:t>
      </w:r>
      <w:r w:rsidRPr="002F5164">
        <w:rPr>
          <w:rFonts w:eastAsia="Times New Roman"/>
          <w:iCs/>
          <w:sz w:val="24"/>
          <w:szCs w:val="24"/>
          <w:lang w:eastAsia="ru-RU"/>
        </w:rPr>
        <w:t>незачет</w:t>
      </w:r>
      <w:r w:rsidRPr="002F5164">
        <w:rPr>
          <w:rFonts w:eastAsia="Times New Roman"/>
          <w:sz w:val="24"/>
          <w:szCs w:val="24"/>
          <w:lang w:eastAsia="ru-RU"/>
        </w:rPr>
        <w:t>»;</w:t>
      </w:r>
    </w:p>
    <w:p w14:paraId="6CA90F51" w14:textId="77777777" w:rsidR="002F5164" w:rsidRPr="002F5164" w:rsidRDefault="002F5164" w:rsidP="002F5164">
      <w:pPr>
        <w:numPr>
          <w:ilvl w:val="0"/>
          <w:numId w:val="22"/>
        </w:numPr>
        <w:spacing w:after="0" w:line="240" w:lineRule="auto"/>
        <w:ind w:left="0" w:firstLine="709"/>
        <w:jc w:val="both"/>
        <w:rPr>
          <w:rFonts w:eastAsia="Times New Roman"/>
          <w:sz w:val="24"/>
          <w:szCs w:val="24"/>
          <w:lang w:eastAsia="ru-RU"/>
        </w:rPr>
      </w:pPr>
      <w:r w:rsidRPr="002F5164">
        <w:rPr>
          <w:rFonts w:eastAsia="Times New Roman"/>
          <w:sz w:val="24"/>
          <w:szCs w:val="24"/>
          <w:lang w:eastAsia="ru-RU"/>
        </w:rPr>
        <w:t>«</w:t>
      </w:r>
      <w:r w:rsidRPr="002F5164">
        <w:rPr>
          <w:rFonts w:eastAsia="Times New Roman"/>
          <w:iCs/>
          <w:sz w:val="24"/>
          <w:szCs w:val="24"/>
          <w:lang w:eastAsia="ru-RU"/>
        </w:rPr>
        <w:t>неявка</w:t>
      </w:r>
      <w:r w:rsidRPr="002F5164">
        <w:rPr>
          <w:rFonts w:eastAsia="Times New Roman"/>
          <w:sz w:val="24"/>
          <w:szCs w:val="24"/>
          <w:lang w:eastAsia="ru-RU"/>
        </w:rPr>
        <w:t>» и «</w:t>
      </w:r>
      <w:r w:rsidRPr="002F5164">
        <w:rPr>
          <w:rFonts w:eastAsia="Times New Roman"/>
          <w:iCs/>
          <w:sz w:val="24"/>
          <w:szCs w:val="24"/>
          <w:lang w:eastAsia="ru-RU"/>
        </w:rPr>
        <w:t>не изучал</w:t>
      </w:r>
      <w:r w:rsidRPr="002F5164">
        <w:rPr>
          <w:rFonts w:eastAsia="Times New Roman"/>
          <w:sz w:val="24"/>
          <w:szCs w:val="24"/>
          <w:lang w:eastAsia="ru-RU"/>
        </w:rPr>
        <w:t>».</w:t>
      </w:r>
    </w:p>
    <w:p w14:paraId="2CBD88C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Основой для определения оценки служит уровень освоения студентами материала, предусмотренного рабочей программой дисциплины.</w:t>
      </w:r>
    </w:p>
    <w:p w14:paraId="7E34A83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Студент, не выполнивший минимальный объем учебной работы по дисциплине, не допускается деканатом факультета к сдаче зачета или экзамена, а в аттестационной ведомости указывается «</w:t>
      </w:r>
      <w:r w:rsidRPr="002F5164">
        <w:rPr>
          <w:rFonts w:eastAsia="Times New Roman"/>
          <w:i/>
          <w:iCs/>
          <w:sz w:val="24"/>
          <w:szCs w:val="24"/>
          <w:lang w:eastAsia="ru-RU"/>
        </w:rPr>
        <w:t>не допущен</w:t>
      </w:r>
      <w:r w:rsidRPr="002F5164">
        <w:rPr>
          <w:rFonts w:eastAsia="Times New Roman"/>
          <w:sz w:val="24"/>
          <w:szCs w:val="24"/>
          <w:lang w:eastAsia="ru-RU"/>
        </w:rPr>
        <w:t>».</w:t>
      </w:r>
    </w:p>
    <w:p w14:paraId="4526E841"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Оценка «</w:t>
      </w:r>
      <w:r w:rsidRPr="002F5164">
        <w:rPr>
          <w:rFonts w:eastAsia="Times New Roman"/>
          <w:i/>
          <w:iCs/>
          <w:sz w:val="24"/>
          <w:szCs w:val="24"/>
          <w:lang w:eastAsia="ru-RU"/>
        </w:rPr>
        <w:t>неудовлетворительно</w:t>
      </w:r>
      <w:r w:rsidRPr="002F5164">
        <w:rPr>
          <w:rFonts w:eastAsia="Times New Roman"/>
          <w:sz w:val="24"/>
          <w:szCs w:val="24"/>
          <w:lang w:eastAsia="ru-RU"/>
        </w:rPr>
        <w:t>» или «</w:t>
      </w:r>
      <w:r w:rsidRPr="002F5164">
        <w:rPr>
          <w:rFonts w:eastAsia="Times New Roman"/>
          <w:i/>
          <w:iCs/>
          <w:sz w:val="24"/>
          <w:szCs w:val="24"/>
          <w:lang w:eastAsia="ru-RU"/>
        </w:rPr>
        <w:t>незачет</w:t>
      </w:r>
      <w:r w:rsidRPr="002F5164">
        <w:rPr>
          <w:rFonts w:eastAsia="Times New Roman"/>
          <w:sz w:val="24"/>
          <w:szCs w:val="24"/>
          <w:lang w:eastAsia="ru-RU"/>
        </w:rPr>
        <w:t>» в зачетную книжку не проставляются.</w:t>
      </w:r>
    </w:p>
    <w:p w14:paraId="00A8D32B"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При отсутствии студента на экзамене или зачете педагогический работник проставляет «</w:t>
      </w:r>
      <w:r w:rsidRPr="002F5164">
        <w:rPr>
          <w:rFonts w:eastAsia="Times New Roman"/>
          <w:i/>
          <w:iCs/>
          <w:sz w:val="24"/>
          <w:szCs w:val="24"/>
          <w:lang w:eastAsia="ru-RU"/>
        </w:rPr>
        <w:t>неявка</w:t>
      </w:r>
      <w:r w:rsidRPr="002F5164">
        <w:rPr>
          <w:rFonts w:eastAsia="Times New Roman"/>
          <w:sz w:val="24"/>
          <w:szCs w:val="24"/>
          <w:lang w:eastAsia="ru-RU"/>
        </w:rPr>
        <w:t>».</w:t>
      </w:r>
    </w:p>
    <w:p w14:paraId="67B9CC05"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Зачеты сдаются в последнюю неделю семестра в часы практических занятий, лабораторных работ и консультаций или в свободную от занятий неделю семестра (зачетную), предусмотренную графиком учебного процесса.</w:t>
      </w:r>
    </w:p>
    <w:p w14:paraId="5DD4CCE2"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Экзамены сдаются в периоды экзаменационных сессий в соответствии с учебными планами и графиками учебного процесса.</w:t>
      </w:r>
    </w:p>
    <w:p w14:paraId="47C4E313"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sz w:val="24"/>
          <w:szCs w:val="24"/>
          <w:lang w:eastAsia="ru-RU"/>
        </w:rPr>
        <w:t>По дисциплинам, изучаемым в течение двух и более семестров, итоговой является оценка, полученная на последнем экзамене. Педагогический работник имеет право выставлять итоговую оценку в аттестационную ведомость и зачетную книжку с учетом успеваемости студента по дисциплине в предыдущих семестрах.</w:t>
      </w:r>
    </w:p>
    <w:p w14:paraId="67483C19" w14:textId="77777777" w:rsidR="002F5164" w:rsidRPr="002F5164" w:rsidRDefault="002F5164" w:rsidP="002F5164">
      <w:pPr>
        <w:spacing w:after="0" w:line="240" w:lineRule="auto"/>
        <w:ind w:firstLine="709"/>
        <w:jc w:val="both"/>
        <w:rPr>
          <w:rFonts w:eastAsia="Times New Roman"/>
          <w:sz w:val="24"/>
          <w:szCs w:val="24"/>
          <w:lang w:eastAsia="ru-RU"/>
        </w:rPr>
      </w:pPr>
      <w:r w:rsidRPr="002F5164">
        <w:rPr>
          <w:rFonts w:eastAsia="Times New Roman"/>
          <w:bCs/>
          <w:sz w:val="24"/>
          <w:szCs w:val="24"/>
          <w:lang w:eastAsia="ru-RU"/>
        </w:rPr>
        <w:lastRenderedPageBreak/>
        <w:t>Оценка по результатам промежуточной аттестации должна учитывать результаты рубежного контроля успеваемости.</w:t>
      </w:r>
    </w:p>
    <w:p w14:paraId="59367002" w14:textId="77777777" w:rsidR="002F5164" w:rsidRPr="002F5164" w:rsidRDefault="002F5164" w:rsidP="002F5164">
      <w:pPr>
        <w:spacing w:after="0" w:line="240" w:lineRule="auto"/>
        <w:ind w:firstLine="709"/>
        <w:jc w:val="both"/>
      </w:pPr>
      <w:r w:rsidRPr="002F5164">
        <w:rPr>
          <w:rFonts w:eastAsia="Times New Roman"/>
          <w:sz w:val="24"/>
          <w:szCs w:val="24"/>
          <w:lang w:eastAsia="ru-RU"/>
        </w:rPr>
        <w:t>Экзамены проводятся строго в соответствии с расписанием, составленным учебно-методическим управлением университета. Расписание экзаменов доводится до сведения студентов не позднее чем за две недели до начала экзаменационной сессии. Промежуточная аттестация может проводиться как в устной, так и в письменной форме.</w:t>
      </w:r>
    </w:p>
    <w:p w14:paraId="1873F045" w14:textId="77777777" w:rsidR="00B8781C" w:rsidRPr="00B66E68" w:rsidRDefault="00B8781C" w:rsidP="002F5164">
      <w:pPr>
        <w:shd w:val="clear" w:color="auto" w:fill="FFFFFF"/>
        <w:spacing w:after="480" w:line="240" w:lineRule="auto"/>
        <w:jc w:val="center"/>
      </w:pPr>
    </w:p>
    <w:sectPr w:rsidR="00B8781C" w:rsidRPr="00B66E68" w:rsidSect="0012138F">
      <w:footerReference w:type="default" r:id="rId9"/>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4DAFB" w14:textId="77777777" w:rsidR="009D0E6C" w:rsidRDefault="009D0E6C" w:rsidP="0012138F">
      <w:pPr>
        <w:spacing w:after="0" w:line="240" w:lineRule="auto"/>
      </w:pPr>
      <w:r>
        <w:separator/>
      </w:r>
    </w:p>
  </w:endnote>
  <w:endnote w:type="continuationSeparator" w:id="0">
    <w:p w14:paraId="6306B98C" w14:textId="77777777" w:rsidR="009D0E6C" w:rsidRDefault="009D0E6C" w:rsidP="001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74405911"/>
      <w:docPartObj>
        <w:docPartGallery w:val="Page Numbers (Bottom of Page)"/>
        <w:docPartUnique/>
      </w:docPartObj>
    </w:sdtPr>
    <w:sdtEndPr/>
    <w:sdtContent>
      <w:p w14:paraId="5F8E288A" w14:textId="77777777" w:rsidR="00B66E68" w:rsidRDefault="00B66E68">
        <w:pPr>
          <w:pStyle w:val="aff4"/>
          <w:jc w:val="right"/>
        </w:pPr>
        <w:r>
          <w:fldChar w:fldCharType="begin"/>
        </w:r>
        <w:r>
          <w:instrText>PAGE   \* MERGEFORMAT</w:instrText>
        </w:r>
        <w:r>
          <w:fldChar w:fldCharType="separate"/>
        </w:r>
        <w:r w:rsidR="00AB004A">
          <w:rPr>
            <w:noProof/>
          </w:rPr>
          <w:t>1</w:t>
        </w:r>
        <w:r>
          <w:fldChar w:fldCharType="end"/>
        </w:r>
      </w:p>
    </w:sdtContent>
  </w:sdt>
  <w:p w14:paraId="6BB6306A" w14:textId="77777777" w:rsidR="00B66E68" w:rsidRDefault="00B66E68">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72071D" w14:textId="77777777" w:rsidR="0012138F" w:rsidRPr="0012138F" w:rsidRDefault="0012138F" w:rsidP="0012138F">
    <w:pPr>
      <w:pStyle w:val="ReportMain"/>
      <w:suppressAutoHyphens/>
      <w:ind w:firstLine="850"/>
      <w:jc w:val="right"/>
      <w:rPr>
        <w:sz w:val="20"/>
      </w:rPr>
    </w:pPr>
    <w:r>
      <w:rPr>
        <w:sz w:val="20"/>
      </w:rPr>
      <w:fldChar w:fldCharType="begin"/>
    </w:r>
    <w:r>
      <w:rPr>
        <w:sz w:val="20"/>
      </w:rPr>
      <w:instrText xml:space="preserve"> PAGE  \* MERGEFORMAT </w:instrText>
    </w:r>
    <w:r>
      <w:rPr>
        <w:sz w:val="20"/>
      </w:rPr>
      <w:fldChar w:fldCharType="separate"/>
    </w:r>
    <w:r w:rsidR="00AB004A">
      <w:rPr>
        <w:noProof/>
        <w:sz w:val="20"/>
      </w:rPr>
      <w:t>2</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3BBCF4" w14:textId="77777777" w:rsidR="009D0E6C" w:rsidRDefault="009D0E6C" w:rsidP="0012138F">
      <w:pPr>
        <w:spacing w:after="0" w:line="240" w:lineRule="auto"/>
      </w:pPr>
      <w:r>
        <w:separator/>
      </w:r>
    </w:p>
  </w:footnote>
  <w:footnote w:type="continuationSeparator" w:id="0">
    <w:p w14:paraId="308BD8DB" w14:textId="77777777" w:rsidR="009D0E6C" w:rsidRDefault="009D0E6C" w:rsidP="001213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BEC69B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D9613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31DAF6E8"/>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97F878B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3E89BA2"/>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FA2B2F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6D4E20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2B0E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12C1E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08BEBA80"/>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381E5F"/>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7D5297B"/>
    <w:multiLevelType w:val="hybridMultilevel"/>
    <w:tmpl w:val="2BEA0E0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F2F417A"/>
    <w:multiLevelType w:val="singleLevel"/>
    <w:tmpl w:val="5316EA32"/>
    <w:lvl w:ilvl="0">
      <w:start w:val="1"/>
      <w:numFmt w:val="bullet"/>
      <w:lvlRestart w:val="0"/>
      <w:lvlText w:val=""/>
      <w:lvlJc w:val="left"/>
      <w:pPr>
        <w:tabs>
          <w:tab w:val="num" w:pos="652"/>
        </w:tabs>
        <w:ind w:left="652" w:hanging="295"/>
      </w:pPr>
      <w:rPr>
        <w:rFonts w:ascii="Symbol" w:hAnsi="Symbol" w:hint="default"/>
      </w:rPr>
    </w:lvl>
  </w:abstractNum>
  <w:abstractNum w:abstractNumId="13" w15:restartNumberingAfterBreak="0">
    <w:nsid w:val="15BD27CE"/>
    <w:multiLevelType w:val="hybridMultilevel"/>
    <w:tmpl w:val="6FD0D8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0034D03"/>
    <w:multiLevelType w:val="multilevel"/>
    <w:tmpl w:val="4C8277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CD05CD"/>
    <w:multiLevelType w:val="singleLevel"/>
    <w:tmpl w:val="F97EEDCE"/>
    <w:lvl w:ilvl="0">
      <w:start w:val="1"/>
      <w:numFmt w:val="bullet"/>
      <w:lvlRestart w:val="0"/>
      <w:lvlText w:val=""/>
      <w:lvlJc w:val="left"/>
      <w:pPr>
        <w:tabs>
          <w:tab w:val="num" w:pos="652"/>
        </w:tabs>
        <w:ind w:left="652" w:hanging="295"/>
      </w:pPr>
      <w:rPr>
        <w:rFonts w:ascii="Symbol" w:hAnsi="Symbol" w:hint="default"/>
      </w:rPr>
    </w:lvl>
  </w:abstractNum>
  <w:abstractNum w:abstractNumId="16" w15:restartNumberingAfterBreak="0">
    <w:nsid w:val="43AB36B6"/>
    <w:multiLevelType w:val="multilevel"/>
    <w:tmpl w:val="5B5EA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5172E22"/>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7E24750"/>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9" w15:restartNumberingAfterBreak="0">
    <w:nsid w:val="6ECC4CD3"/>
    <w:multiLevelType w:val="multilevel"/>
    <w:tmpl w:val="EDCA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CE15E4"/>
    <w:multiLevelType w:val="multilevel"/>
    <w:tmpl w:val="06DC8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91298A"/>
    <w:multiLevelType w:val="multilevel"/>
    <w:tmpl w:val="9F24C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7"/>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8"/>
  </w:num>
  <w:num w:numId="14">
    <w:abstractNumId w:val="15"/>
  </w:num>
  <w:num w:numId="15">
    <w:abstractNumId w:val="13"/>
  </w:num>
  <w:num w:numId="16">
    <w:abstractNumId w:val="11"/>
  </w:num>
  <w:num w:numId="17">
    <w:abstractNumId w:val="12"/>
  </w:num>
  <w:num w:numId="18">
    <w:abstractNumId w:val="21"/>
  </w:num>
  <w:num w:numId="19">
    <w:abstractNumId w:val="14"/>
  </w:num>
  <w:num w:numId="20">
    <w:abstractNumId w:val="20"/>
  </w:num>
  <w:num w:numId="21">
    <w:abstractNumId w:val="19"/>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138F"/>
    <w:rsid w:val="0003006A"/>
    <w:rsid w:val="00086D1F"/>
    <w:rsid w:val="000961BA"/>
    <w:rsid w:val="000C4344"/>
    <w:rsid w:val="0012138F"/>
    <w:rsid w:val="00167CD9"/>
    <w:rsid w:val="00177B27"/>
    <w:rsid w:val="0021439B"/>
    <w:rsid w:val="002501B3"/>
    <w:rsid w:val="002F5164"/>
    <w:rsid w:val="00373254"/>
    <w:rsid w:val="003A7CFA"/>
    <w:rsid w:val="003E4C9C"/>
    <w:rsid w:val="00465B6F"/>
    <w:rsid w:val="004718A9"/>
    <w:rsid w:val="00482E23"/>
    <w:rsid w:val="004D51A4"/>
    <w:rsid w:val="00503805"/>
    <w:rsid w:val="0060676E"/>
    <w:rsid w:val="006B65D3"/>
    <w:rsid w:val="006B6C70"/>
    <w:rsid w:val="00910D98"/>
    <w:rsid w:val="009D0E6C"/>
    <w:rsid w:val="009D565C"/>
    <w:rsid w:val="00AA194D"/>
    <w:rsid w:val="00AB004A"/>
    <w:rsid w:val="00B66E68"/>
    <w:rsid w:val="00B8781C"/>
    <w:rsid w:val="00BC0E79"/>
    <w:rsid w:val="00C06CAB"/>
    <w:rsid w:val="00C3691A"/>
    <w:rsid w:val="00C44273"/>
    <w:rsid w:val="00C72375"/>
    <w:rsid w:val="00D66679"/>
    <w:rsid w:val="00DB3659"/>
    <w:rsid w:val="00DE2FDB"/>
    <w:rsid w:val="00DE6997"/>
    <w:rsid w:val="00E31AC5"/>
    <w:rsid w:val="00E43AA7"/>
    <w:rsid w:val="00EA42D2"/>
    <w:rsid w:val="00FD5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BC1D1"/>
  <w15:docId w15:val="{CA255235-B4D8-4D38-97CC-4FB6858B2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1213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1213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1213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1213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1213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1213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1213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1213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1213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12138F"/>
    <w:pPr>
      <w:spacing w:after="0" w:line="240" w:lineRule="auto"/>
    </w:pPr>
    <w:rPr>
      <w:sz w:val="24"/>
    </w:rPr>
  </w:style>
  <w:style w:type="character" w:customStyle="1" w:styleId="ReportMain0">
    <w:name w:val="Report_Main Знак"/>
    <w:basedOn w:val="a3"/>
    <w:link w:val="ReportMain"/>
    <w:rsid w:val="0012138F"/>
    <w:rPr>
      <w:rFonts w:ascii="Times New Roman" w:hAnsi="Times New Roman" w:cs="Times New Roman"/>
      <w:sz w:val="24"/>
    </w:rPr>
  </w:style>
  <w:style w:type="paragraph" w:customStyle="1" w:styleId="ReportHead">
    <w:name w:val="Report_Head"/>
    <w:basedOn w:val="a2"/>
    <w:link w:val="ReportHead0"/>
    <w:rsid w:val="0012138F"/>
    <w:pPr>
      <w:spacing w:after="0" w:line="240" w:lineRule="auto"/>
      <w:jc w:val="center"/>
    </w:pPr>
    <w:rPr>
      <w:sz w:val="28"/>
    </w:rPr>
  </w:style>
  <w:style w:type="character" w:customStyle="1" w:styleId="ReportHead0">
    <w:name w:val="Report_Head Знак"/>
    <w:basedOn w:val="a3"/>
    <w:link w:val="ReportHead"/>
    <w:rsid w:val="0012138F"/>
    <w:rPr>
      <w:rFonts w:ascii="Times New Roman" w:hAnsi="Times New Roman" w:cs="Times New Roman"/>
      <w:sz w:val="28"/>
    </w:rPr>
  </w:style>
  <w:style w:type="numbering" w:styleId="111111">
    <w:name w:val="Outline List 2"/>
    <w:basedOn w:val="a5"/>
    <w:uiPriority w:val="99"/>
    <w:semiHidden/>
    <w:unhideWhenUsed/>
    <w:rsid w:val="0012138F"/>
    <w:pPr>
      <w:numPr>
        <w:numId w:val="1"/>
      </w:numPr>
    </w:pPr>
  </w:style>
  <w:style w:type="numbering" w:styleId="1ai">
    <w:name w:val="Outline List 1"/>
    <w:basedOn w:val="a5"/>
    <w:uiPriority w:val="99"/>
    <w:semiHidden/>
    <w:unhideWhenUsed/>
    <w:rsid w:val="0012138F"/>
    <w:pPr>
      <w:numPr>
        <w:numId w:val="2"/>
      </w:numPr>
    </w:pPr>
  </w:style>
  <w:style w:type="paragraph" w:styleId="a6">
    <w:name w:val="List Paragraph"/>
    <w:basedOn w:val="a2"/>
    <w:uiPriority w:val="34"/>
    <w:qFormat/>
    <w:rsid w:val="0012138F"/>
    <w:pPr>
      <w:ind w:left="720"/>
      <w:contextualSpacing/>
    </w:pPr>
  </w:style>
  <w:style w:type="paragraph" w:styleId="HTML">
    <w:name w:val="HTML Address"/>
    <w:basedOn w:val="a2"/>
    <w:link w:val="HTML0"/>
    <w:uiPriority w:val="99"/>
    <w:semiHidden/>
    <w:unhideWhenUsed/>
    <w:rsid w:val="0012138F"/>
    <w:pPr>
      <w:spacing w:after="0" w:line="240" w:lineRule="auto"/>
    </w:pPr>
    <w:rPr>
      <w:i/>
      <w:iCs/>
    </w:rPr>
  </w:style>
  <w:style w:type="character" w:customStyle="1" w:styleId="HTML0">
    <w:name w:val="Адрес HTML Знак"/>
    <w:basedOn w:val="a3"/>
    <w:link w:val="HTML"/>
    <w:uiPriority w:val="99"/>
    <w:semiHidden/>
    <w:rsid w:val="0012138F"/>
    <w:rPr>
      <w:rFonts w:ascii="Times New Roman" w:hAnsi="Times New Roman" w:cs="Times New Roman"/>
      <w:i/>
      <w:iCs/>
    </w:rPr>
  </w:style>
  <w:style w:type="paragraph" w:styleId="a7">
    <w:name w:val="envelope address"/>
    <w:basedOn w:val="a2"/>
    <w:uiPriority w:val="99"/>
    <w:semiHidden/>
    <w:unhideWhenUsed/>
    <w:rsid w:val="001213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12138F"/>
    <w:rPr>
      <w:rFonts w:ascii="Times New Roman" w:hAnsi="Times New Roman" w:cs="Times New Roman"/>
    </w:rPr>
  </w:style>
  <w:style w:type="paragraph" w:styleId="a8">
    <w:name w:val="No Spacing"/>
    <w:uiPriority w:val="1"/>
    <w:qFormat/>
    <w:rsid w:val="0012138F"/>
    <w:pPr>
      <w:spacing w:after="0" w:line="240" w:lineRule="auto"/>
    </w:pPr>
    <w:rPr>
      <w:rFonts w:ascii="Times New Roman" w:hAnsi="Times New Roman" w:cs="Times New Roman"/>
    </w:rPr>
  </w:style>
  <w:style w:type="table" w:styleId="-1">
    <w:name w:val="Table Web 1"/>
    <w:basedOn w:val="a4"/>
    <w:uiPriority w:val="99"/>
    <w:semiHidden/>
    <w:unhideWhenUsed/>
    <w:rsid w:val="0012138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12138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12138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1213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12138F"/>
    <w:rPr>
      <w:rFonts w:ascii="Times New Roman" w:hAnsi="Times New Roman" w:cs="Times New Roman"/>
    </w:rPr>
  </w:style>
  <w:style w:type="character" w:styleId="ab">
    <w:name w:val="Emphasis"/>
    <w:basedOn w:val="a3"/>
    <w:uiPriority w:val="20"/>
    <w:qFormat/>
    <w:rsid w:val="0012138F"/>
    <w:rPr>
      <w:rFonts w:ascii="Times New Roman" w:hAnsi="Times New Roman" w:cs="Times New Roman"/>
      <w:i/>
      <w:iCs/>
    </w:rPr>
  </w:style>
  <w:style w:type="paragraph" w:styleId="ac">
    <w:name w:val="Intense Quote"/>
    <w:basedOn w:val="a2"/>
    <w:next w:val="a2"/>
    <w:link w:val="ad"/>
    <w:uiPriority w:val="30"/>
    <w:qFormat/>
    <w:rsid w:val="001213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12138F"/>
    <w:rPr>
      <w:rFonts w:ascii="Times New Roman" w:hAnsi="Times New Roman" w:cs="Times New Roman"/>
      <w:b/>
      <w:bCs/>
      <w:i/>
      <w:iCs/>
      <w:color w:val="4F81BD" w:themeColor="accent1"/>
    </w:rPr>
  </w:style>
  <w:style w:type="character" w:styleId="ae">
    <w:name w:val="Hyperlink"/>
    <w:basedOn w:val="a3"/>
    <w:uiPriority w:val="99"/>
    <w:semiHidden/>
    <w:unhideWhenUsed/>
    <w:rsid w:val="001213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12138F"/>
  </w:style>
  <w:style w:type="character" w:customStyle="1" w:styleId="af0">
    <w:name w:val="Дата Знак"/>
    <w:basedOn w:val="a3"/>
    <w:link w:val="af"/>
    <w:uiPriority w:val="99"/>
    <w:semiHidden/>
    <w:rsid w:val="0012138F"/>
    <w:rPr>
      <w:rFonts w:ascii="Times New Roman" w:hAnsi="Times New Roman" w:cs="Times New Roman"/>
    </w:rPr>
  </w:style>
  <w:style w:type="character" w:customStyle="1" w:styleId="10">
    <w:name w:val="Заголовок 1 Знак"/>
    <w:basedOn w:val="a3"/>
    <w:link w:val="1"/>
    <w:uiPriority w:val="9"/>
    <w:rsid w:val="001213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1213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1213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1213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1213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1213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1213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1213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1213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12138F"/>
    <w:pPr>
      <w:spacing w:after="0" w:line="240" w:lineRule="auto"/>
    </w:pPr>
  </w:style>
  <w:style w:type="character" w:customStyle="1" w:styleId="af2">
    <w:name w:val="Заголовок записки Знак"/>
    <w:basedOn w:val="a3"/>
    <w:link w:val="af1"/>
    <w:uiPriority w:val="99"/>
    <w:semiHidden/>
    <w:rsid w:val="0012138F"/>
    <w:rPr>
      <w:rFonts w:ascii="Times New Roman" w:hAnsi="Times New Roman" w:cs="Times New Roman"/>
    </w:rPr>
  </w:style>
  <w:style w:type="paragraph" w:styleId="af3">
    <w:name w:val="TOC Heading"/>
    <w:basedOn w:val="1"/>
    <w:next w:val="a2"/>
    <w:uiPriority w:val="39"/>
    <w:semiHidden/>
    <w:unhideWhenUsed/>
    <w:qFormat/>
    <w:rsid w:val="0012138F"/>
    <w:pPr>
      <w:outlineLvl w:val="9"/>
    </w:pPr>
  </w:style>
  <w:style w:type="paragraph" w:styleId="af4">
    <w:name w:val="toa heading"/>
    <w:basedOn w:val="a2"/>
    <w:next w:val="a2"/>
    <w:uiPriority w:val="99"/>
    <w:semiHidden/>
    <w:unhideWhenUsed/>
    <w:rsid w:val="0012138F"/>
    <w:pPr>
      <w:spacing w:before="120"/>
    </w:pPr>
    <w:rPr>
      <w:rFonts w:eastAsiaTheme="majorEastAsia"/>
      <w:b/>
      <w:bCs/>
      <w:sz w:val="24"/>
      <w:szCs w:val="24"/>
    </w:rPr>
  </w:style>
  <w:style w:type="character" w:styleId="af5">
    <w:name w:val="Placeholder Text"/>
    <w:basedOn w:val="a3"/>
    <w:uiPriority w:val="99"/>
    <w:semiHidden/>
    <w:rsid w:val="0012138F"/>
    <w:rPr>
      <w:rFonts w:ascii="Times New Roman" w:hAnsi="Times New Roman" w:cs="Times New Roman"/>
      <w:color w:val="808080"/>
    </w:rPr>
  </w:style>
  <w:style w:type="character" w:styleId="af6">
    <w:name w:val="endnote reference"/>
    <w:basedOn w:val="a3"/>
    <w:uiPriority w:val="99"/>
    <w:semiHidden/>
    <w:unhideWhenUsed/>
    <w:rsid w:val="0012138F"/>
    <w:rPr>
      <w:rFonts w:ascii="Times New Roman" w:hAnsi="Times New Roman" w:cs="Times New Roman"/>
      <w:vertAlign w:val="superscript"/>
    </w:rPr>
  </w:style>
  <w:style w:type="character" w:styleId="af7">
    <w:name w:val="annotation reference"/>
    <w:basedOn w:val="a3"/>
    <w:uiPriority w:val="99"/>
    <w:semiHidden/>
    <w:unhideWhenUsed/>
    <w:rsid w:val="0012138F"/>
    <w:rPr>
      <w:rFonts w:ascii="Times New Roman" w:hAnsi="Times New Roman" w:cs="Times New Roman"/>
      <w:sz w:val="16"/>
      <w:szCs w:val="16"/>
    </w:rPr>
  </w:style>
  <w:style w:type="character" w:styleId="af8">
    <w:name w:val="footnote reference"/>
    <w:basedOn w:val="a3"/>
    <w:uiPriority w:val="99"/>
    <w:semiHidden/>
    <w:unhideWhenUsed/>
    <w:rsid w:val="0012138F"/>
    <w:rPr>
      <w:rFonts w:ascii="Times New Roman" w:hAnsi="Times New Roman" w:cs="Times New Roman"/>
      <w:vertAlign w:val="superscript"/>
    </w:rPr>
  </w:style>
  <w:style w:type="table" w:styleId="af9">
    <w:name w:val="Table Elegant"/>
    <w:basedOn w:val="a4"/>
    <w:uiPriority w:val="99"/>
    <w:semiHidden/>
    <w:unhideWhenUsed/>
    <w:rsid w:val="001213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1213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12138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12138F"/>
    <w:rPr>
      <w:rFonts w:ascii="Times New Roman" w:hAnsi="Times New Roman" w:cs="Times New Roman"/>
      <w:sz w:val="20"/>
      <w:szCs w:val="20"/>
    </w:rPr>
  </w:style>
  <w:style w:type="table" w:styleId="12">
    <w:name w:val="Table Classic 1"/>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12138F"/>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12138F"/>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12138F"/>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12138F"/>
    <w:rPr>
      <w:rFonts w:ascii="Times New Roman" w:hAnsi="Times New Roman" w:cs="Times New Roman"/>
      <w:sz w:val="20"/>
      <w:szCs w:val="20"/>
    </w:rPr>
  </w:style>
  <w:style w:type="paragraph" w:styleId="afa">
    <w:name w:val="Body Text"/>
    <w:basedOn w:val="a2"/>
    <w:link w:val="afb"/>
    <w:uiPriority w:val="99"/>
    <w:semiHidden/>
    <w:unhideWhenUsed/>
    <w:rsid w:val="0012138F"/>
    <w:pPr>
      <w:spacing w:after="120"/>
    </w:pPr>
  </w:style>
  <w:style w:type="character" w:customStyle="1" w:styleId="afb">
    <w:name w:val="Основной текст Знак"/>
    <w:basedOn w:val="a3"/>
    <w:link w:val="afa"/>
    <w:uiPriority w:val="99"/>
    <w:semiHidden/>
    <w:rsid w:val="0012138F"/>
    <w:rPr>
      <w:rFonts w:ascii="Times New Roman" w:hAnsi="Times New Roman" w:cs="Times New Roman"/>
    </w:rPr>
  </w:style>
  <w:style w:type="paragraph" w:styleId="afc">
    <w:name w:val="Body Text First Indent"/>
    <w:basedOn w:val="afa"/>
    <w:link w:val="afd"/>
    <w:uiPriority w:val="99"/>
    <w:semiHidden/>
    <w:unhideWhenUsed/>
    <w:rsid w:val="0012138F"/>
    <w:pPr>
      <w:spacing w:after="200"/>
      <w:ind w:firstLine="360"/>
    </w:pPr>
  </w:style>
  <w:style w:type="character" w:customStyle="1" w:styleId="afd">
    <w:name w:val="Красная строка Знак"/>
    <w:basedOn w:val="afb"/>
    <w:link w:val="afc"/>
    <w:uiPriority w:val="99"/>
    <w:semiHidden/>
    <w:rsid w:val="0012138F"/>
    <w:rPr>
      <w:rFonts w:ascii="Times New Roman" w:hAnsi="Times New Roman" w:cs="Times New Roman"/>
    </w:rPr>
  </w:style>
  <w:style w:type="paragraph" w:styleId="afe">
    <w:name w:val="Body Text Indent"/>
    <w:basedOn w:val="a2"/>
    <w:link w:val="aff"/>
    <w:uiPriority w:val="99"/>
    <w:semiHidden/>
    <w:unhideWhenUsed/>
    <w:rsid w:val="0012138F"/>
    <w:pPr>
      <w:spacing w:after="120"/>
      <w:ind w:left="283"/>
    </w:pPr>
  </w:style>
  <w:style w:type="character" w:customStyle="1" w:styleId="aff">
    <w:name w:val="Основной текст с отступом Знак"/>
    <w:basedOn w:val="a3"/>
    <w:link w:val="afe"/>
    <w:uiPriority w:val="99"/>
    <w:semiHidden/>
    <w:rsid w:val="0012138F"/>
    <w:rPr>
      <w:rFonts w:ascii="Times New Roman" w:hAnsi="Times New Roman" w:cs="Times New Roman"/>
    </w:rPr>
  </w:style>
  <w:style w:type="paragraph" w:styleId="25">
    <w:name w:val="Body Text First Indent 2"/>
    <w:basedOn w:val="afe"/>
    <w:link w:val="26"/>
    <w:uiPriority w:val="99"/>
    <w:semiHidden/>
    <w:unhideWhenUsed/>
    <w:rsid w:val="0012138F"/>
    <w:pPr>
      <w:spacing w:after="200"/>
      <w:ind w:left="360" w:firstLine="360"/>
    </w:pPr>
  </w:style>
  <w:style w:type="character" w:customStyle="1" w:styleId="26">
    <w:name w:val="Красная строка 2 Знак"/>
    <w:basedOn w:val="aff"/>
    <w:link w:val="25"/>
    <w:uiPriority w:val="99"/>
    <w:semiHidden/>
    <w:rsid w:val="0012138F"/>
    <w:rPr>
      <w:rFonts w:ascii="Times New Roman" w:hAnsi="Times New Roman" w:cs="Times New Roman"/>
    </w:rPr>
  </w:style>
  <w:style w:type="paragraph" w:styleId="a0">
    <w:name w:val="List Bullet"/>
    <w:basedOn w:val="a2"/>
    <w:uiPriority w:val="99"/>
    <w:semiHidden/>
    <w:unhideWhenUsed/>
    <w:rsid w:val="0012138F"/>
    <w:pPr>
      <w:numPr>
        <w:numId w:val="3"/>
      </w:numPr>
      <w:contextualSpacing/>
    </w:pPr>
  </w:style>
  <w:style w:type="paragraph" w:styleId="20">
    <w:name w:val="List Bullet 2"/>
    <w:basedOn w:val="a2"/>
    <w:uiPriority w:val="99"/>
    <w:semiHidden/>
    <w:unhideWhenUsed/>
    <w:rsid w:val="0012138F"/>
    <w:pPr>
      <w:numPr>
        <w:numId w:val="4"/>
      </w:numPr>
      <w:contextualSpacing/>
    </w:pPr>
  </w:style>
  <w:style w:type="paragraph" w:styleId="30">
    <w:name w:val="List Bullet 3"/>
    <w:basedOn w:val="a2"/>
    <w:uiPriority w:val="99"/>
    <w:semiHidden/>
    <w:unhideWhenUsed/>
    <w:rsid w:val="0012138F"/>
    <w:pPr>
      <w:numPr>
        <w:numId w:val="5"/>
      </w:numPr>
      <w:contextualSpacing/>
    </w:pPr>
  </w:style>
  <w:style w:type="paragraph" w:styleId="40">
    <w:name w:val="List Bullet 4"/>
    <w:basedOn w:val="a2"/>
    <w:uiPriority w:val="99"/>
    <w:semiHidden/>
    <w:unhideWhenUsed/>
    <w:rsid w:val="0012138F"/>
    <w:pPr>
      <w:numPr>
        <w:numId w:val="6"/>
      </w:numPr>
      <w:contextualSpacing/>
    </w:pPr>
  </w:style>
  <w:style w:type="paragraph" w:styleId="50">
    <w:name w:val="List Bullet 5"/>
    <w:basedOn w:val="a2"/>
    <w:uiPriority w:val="99"/>
    <w:semiHidden/>
    <w:unhideWhenUsed/>
    <w:rsid w:val="0012138F"/>
    <w:pPr>
      <w:numPr>
        <w:numId w:val="7"/>
      </w:numPr>
      <w:contextualSpacing/>
    </w:pPr>
  </w:style>
  <w:style w:type="paragraph" w:styleId="aff0">
    <w:name w:val="Title"/>
    <w:basedOn w:val="a2"/>
    <w:next w:val="a2"/>
    <w:link w:val="aff1"/>
    <w:uiPriority w:val="10"/>
    <w:qFormat/>
    <w:rsid w:val="001213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1213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12138F"/>
    <w:rPr>
      <w:rFonts w:ascii="Times New Roman" w:hAnsi="Times New Roman" w:cs="Times New Roman"/>
      <w:b/>
      <w:bCs/>
      <w:smallCaps/>
      <w:spacing w:val="5"/>
    </w:rPr>
  </w:style>
  <w:style w:type="paragraph" w:styleId="aff3">
    <w:name w:val="caption"/>
    <w:basedOn w:val="a2"/>
    <w:next w:val="a2"/>
    <w:uiPriority w:val="35"/>
    <w:semiHidden/>
    <w:unhideWhenUsed/>
    <w:qFormat/>
    <w:rsid w:val="0012138F"/>
    <w:pPr>
      <w:spacing w:line="240" w:lineRule="auto"/>
    </w:pPr>
    <w:rPr>
      <w:b/>
      <w:bCs/>
      <w:color w:val="4F81BD" w:themeColor="accent1"/>
      <w:sz w:val="18"/>
      <w:szCs w:val="18"/>
    </w:rPr>
  </w:style>
  <w:style w:type="paragraph" w:styleId="aff4">
    <w:name w:val="footer"/>
    <w:basedOn w:val="a2"/>
    <w:link w:val="aff5"/>
    <w:uiPriority w:val="99"/>
    <w:unhideWhenUsed/>
    <w:rsid w:val="001213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12138F"/>
    <w:rPr>
      <w:rFonts w:ascii="Times New Roman" w:hAnsi="Times New Roman" w:cs="Times New Roman"/>
    </w:rPr>
  </w:style>
  <w:style w:type="character" w:styleId="aff6">
    <w:name w:val="page number"/>
    <w:basedOn w:val="a3"/>
    <w:uiPriority w:val="99"/>
    <w:semiHidden/>
    <w:unhideWhenUsed/>
    <w:rsid w:val="0012138F"/>
    <w:rPr>
      <w:rFonts w:ascii="Times New Roman" w:hAnsi="Times New Roman" w:cs="Times New Roman"/>
    </w:rPr>
  </w:style>
  <w:style w:type="character" w:styleId="aff7">
    <w:name w:val="line number"/>
    <w:basedOn w:val="a3"/>
    <w:uiPriority w:val="99"/>
    <w:semiHidden/>
    <w:unhideWhenUsed/>
    <w:rsid w:val="0012138F"/>
    <w:rPr>
      <w:rFonts w:ascii="Times New Roman" w:hAnsi="Times New Roman" w:cs="Times New Roman"/>
    </w:rPr>
  </w:style>
  <w:style w:type="paragraph" w:styleId="a">
    <w:name w:val="List Number"/>
    <w:basedOn w:val="a2"/>
    <w:uiPriority w:val="99"/>
    <w:semiHidden/>
    <w:unhideWhenUsed/>
    <w:rsid w:val="0012138F"/>
    <w:pPr>
      <w:numPr>
        <w:numId w:val="8"/>
      </w:numPr>
      <w:contextualSpacing/>
    </w:pPr>
  </w:style>
  <w:style w:type="paragraph" w:styleId="2">
    <w:name w:val="List Number 2"/>
    <w:basedOn w:val="a2"/>
    <w:uiPriority w:val="99"/>
    <w:semiHidden/>
    <w:unhideWhenUsed/>
    <w:rsid w:val="0012138F"/>
    <w:pPr>
      <w:numPr>
        <w:numId w:val="9"/>
      </w:numPr>
      <w:contextualSpacing/>
    </w:pPr>
  </w:style>
  <w:style w:type="paragraph" w:styleId="3">
    <w:name w:val="List Number 3"/>
    <w:basedOn w:val="a2"/>
    <w:uiPriority w:val="99"/>
    <w:semiHidden/>
    <w:unhideWhenUsed/>
    <w:rsid w:val="0012138F"/>
    <w:pPr>
      <w:numPr>
        <w:numId w:val="10"/>
      </w:numPr>
      <w:contextualSpacing/>
    </w:pPr>
  </w:style>
  <w:style w:type="paragraph" w:styleId="4">
    <w:name w:val="List Number 4"/>
    <w:basedOn w:val="a2"/>
    <w:uiPriority w:val="99"/>
    <w:semiHidden/>
    <w:unhideWhenUsed/>
    <w:rsid w:val="0012138F"/>
    <w:pPr>
      <w:numPr>
        <w:numId w:val="11"/>
      </w:numPr>
      <w:contextualSpacing/>
    </w:pPr>
  </w:style>
  <w:style w:type="paragraph" w:styleId="5">
    <w:name w:val="List Number 5"/>
    <w:basedOn w:val="a2"/>
    <w:uiPriority w:val="99"/>
    <w:semiHidden/>
    <w:unhideWhenUsed/>
    <w:rsid w:val="0012138F"/>
    <w:pPr>
      <w:numPr>
        <w:numId w:val="12"/>
      </w:numPr>
      <w:contextualSpacing/>
    </w:pPr>
  </w:style>
  <w:style w:type="character" w:styleId="HTML4">
    <w:name w:val="HTML Sample"/>
    <w:basedOn w:val="a3"/>
    <w:uiPriority w:val="99"/>
    <w:semiHidden/>
    <w:unhideWhenUsed/>
    <w:rsid w:val="0012138F"/>
    <w:rPr>
      <w:rFonts w:ascii="Times New Roman" w:hAnsi="Times New Roman" w:cs="Times New Roman"/>
      <w:sz w:val="24"/>
      <w:szCs w:val="24"/>
    </w:rPr>
  </w:style>
  <w:style w:type="paragraph" w:styleId="27">
    <w:name w:val="envelope return"/>
    <w:basedOn w:val="a2"/>
    <w:uiPriority w:val="99"/>
    <w:semiHidden/>
    <w:unhideWhenUsed/>
    <w:rsid w:val="0012138F"/>
    <w:pPr>
      <w:spacing w:after="0" w:line="240" w:lineRule="auto"/>
    </w:pPr>
    <w:rPr>
      <w:rFonts w:eastAsiaTheme="majorEastAsia"/>
      <w:sz w:val="20"/>
      <w:szCs w:val="20"/>
    </w:rPr>
  </w:style>
  <w:style w:type="table" w:styleId="13">
    <w:name w:val="Table 3D effects 1"/>
    <w:basedOn w:val="a4"/>
    <w:uiPriority w:val="99"/>
    <w:semiHidden/>
    <w:unhideWhenUsed/>
    <w:rsid w:val="0012138F"/>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12138F"/>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12138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12138F"/>
    <w:rPr>
      <w:sz w:val="24"/>
      <w:szCs w:val="24"/>
    </w:rPr>
  </w:style>
  <w:style w:type="paragraph" w:styleId="aff9">
    <w:name w:val="Normal Indent"/>
    <w:basedOn w:val="a2"/>
    <w:uiPriority w:val="99"/>
    <w:semiHidden/>
    <w:unhideWhenUsed/>
    <w:rsid w:val="0012138F"/>
    <w:pPr>
      <w:ind w:left="708"/>
    </w:pPr>
  </w:style>
  <w:style w:type="paragraph" w:styleId="14">
    <w:name w:val="toc 1"/>
    <w:basedOn w:val="a2"/>
    <w:next w:val="a2"/>
    <w:autoRedefine/>
    <w:uiPriority w:val="39"/>
    <w:semiHidden/>
    <w:unhideWhenUsed/>
    <w:rsid w:val="0012138F"/>
    <w:pPr>
      <w:spacing w:after="100"/>
    </w:pPr>
  </w:style>
  <w:style w:type="paragraph" w:styleId="29">
    <w:name w:val="toc 2"/>
    <w:basedOn w:val="a2"/>
    <w:next w:val="a2"/>
    <w:autoRedefine/>
    <w:uiPriority w:val="39"/>
    <w:semiHidden/>
    <w:unhideWhenUsed/>
    <w:rsid w:val="0012138F"/>
    <w:pPr>
      <w:spacing w:after="100"/>
      <w:ind w:left="220"/>
    </w:pPr>
  </w:style>
  <w:style w:type="paragraph" w:styleId="35">
    <w:name w:val="toc 3"/>
    <w:basedOn w:val="a2"/>
    <w:next w:val="a2"/>
    <w:autoRedefine/>
    <w:uiPriority w:val="39"/>
    <w:semiHidden/>
    <w:unhideWhenUsed/>
    <w:rsid w:val="0012138F"/>
    <w:pPr>
      <w:spacing w:after="100"/>
      <w:ind w:left="440"/>
    </w:pPr>
  </w:style>
  <w:style w:type="paragraph" w:styleId="44">
    <w:name w:val="toc 4"/>
    <w:basedOn w:val="a2"/>
    <w:next w:val="a2"/>
    <w:autoRedefine/>
    <w:uiPriority w:val="39"/>
    <w:semiHidden/>
    <w:unhideWhenUsed/>
    <w:rsid w:val="0012138F"/>
    <w:pPr>
      <w:spacing w:after="100"/>
      <w:ind w:left="660"/>
    </w:pPr>
  </w:style>
  <w:style w:type="paragraph" w:styleId="53">
    <w:name w:val="toc 5"/>
    <w:basedOn w:val="a2"/>
    <w:next w:val="a2"/>
    <w:autoRedefine/>
    <w:uiPriority w:val="39"/>
    <w:semiHidden/>
    <w:unhideWhenUsed/>
    <w:rsid w:val="0012138F"/>
    <w:pPr>
      <w:spacing w:after="100"/>
      <w:ind w:left="880"/>
    </w:pPr>
  </w:style>
  <w:style w:type="paragraph" w:styleId="61">
    <w:name w:val="toc 6"/>
    <w:basedOn w:val="a2"/>
    <w:next w:val="a2"/>
    <w:autoRedefine/>
    <w:uiPriority w:val="39"/>
    <w:semiHidden/>
    <w:unhideWhenUsed/>
    <w:rsid w:val="0012138F"/>
    <w:pPr>
      <w:spacing w:after="100"/>
      <w:ind w:left="1100"/>
    </w:pPr>
  </w:style>
  <w:style w:type="paragraph" w:styleId="71">
    <w:name w:val="toc 7"/>
    <w:basedOn w:val="a2"/>
    <w:next w:val="a2"/>
    <w:autoRedefine/>
    <w:uiPriority w:val="39"/>
    <w:semiHidden/>
    <w:unhideWhenUsed/>
    <w:rsid w:val="0012138F"/>
    <w:pPr>
      <w:spacing w:after="100"/>
      <w:ind w:left="1320"/>
    </w:pPr>
  </w:style>
  <w:style w:type="paragraph" w:styleId="81">
    <w:name w:val="toc 8"/>
    <w:basedOn w:val="a2"/>
    <w:next w:val="a2"/>
    <w:autoRedefine/>
    <w:uiPriority w:val="39"/>
    <w:semiHidden/>
    <w:unhideWhenUsed/>
    <w:rsid w:val="0012138F"/>
    <w:pPr>
      <w:spacing w:after="100"/>
      <w:ind w:left="1540"/>
    </w:pPr>
  </w:style>
  <w:style w:type="paragraph" w:styleId="91">
    <w:name w:val="toc 9"/>
    <w:basedOn w:val="a2"/>
    <w:next w:val="a2"/>
    <w:autoRedefine/>
    <w:uiPriority w:val="39"/>
    <w:semiHidden/>
    <w:unhideWhenUsed/>
    <w:rsid w:val="0012138F"/>
    <w:pPr>
      <w:spacing w:after="100"/>
      <w:ind w:left="1760"/>
    </w:pPr>
  </w:style>
  <w:style w:type="character" w:styleId="HTML5">
    <w:name w:val="HTML Definition"/>
    <w:basedOn w:val="a3"/>
    <w:uiPriority w:val="99"/>
    <w:semiHidden/>
    <w:unhideWhenUsed/>
    <w:rsid w:val="0012138F"/>
    <w:rPr>
      <w:rFonts w:ascii="Times New Roman" w:hAnsi="Times New Roman" w:cs="Times New Roman"/>
      <w:i/>
      <w:iCs/>
    </w:rPr>
  </w:style>
  <w:style w:type="paragraph" w:styleId="2a">
    <w:name w:val="Body Text 2"/>
    <w:basedOn w:val="a2"/>
    <w:link w:val="2b"/>
    <w:uiPriority w:val="99"/>
    <w:semiHidden/>
    <w:unhideWhenUsed/>
    <w:rsid w:val="0012138F"/>
    <w:pPr>
      <w:spacing w:after="120" w:line="480" w:lineRule="auto"/>
    </w:pPr>
  </w:style>
  <w:style w:type="character" w:customStyle="1" w:styleId="2b">
    <w:name w:val="Основной текст 2 Знак"/>
    <w:basedOn w:val="a3"/>
    <w:link w:val="2a"/>
    <w:uiPriority w:val="99"/>
    <w:semiHidden/>
    <w:rsid w:val="0012138F"/>
    <w:rPr>
      <w:rFonts w:ascii="Times New Roman" w:hAnsi="Times New Roman" w:cs="Times New Roman"/>
    </w:rPr>
  </w:style>
  <w:style w:type="paragraph" w:styleId="36">
    <w:name w:val="Body Text 3"/>
    <w:basedOn w:val="a2"/>
    <w:link w:val="37"/>
    <w:uiPriority w:val="99"/>
    <w:semiHidden/>
    <w:unhideWhenUsed/>
    <w:rsid w:val="0012138F"/>
    <w:pPr>
      <w:spacing w:after="120"/>
    </w:pPr>
    <w:rPr>
      <w:sz w:val="16"/>
      <w:szCs w:val="16"/>
    </w:rPr>
  </w:style>
  <w:style w:type="character" w:customStyle="1" w:styleId="37">
    <w:name w:val="Основной текст 3 Знак"/>
    <w:basedOn w:val="a3"/>
    <w:link w:val="36"/>
    <w:uiPriority w:val="99"/>
    <w:semiHidden/>
    <w:rsid w:val="0012138F"/>
    <w:rPr>
      <w:rFonts w:ascii="Times New Roman" w:hAnsi="Times New Roman" w:cs="Times New Roman"/>
      <w:sz w:val="16"/>
      <w:szCs w:val="16"/>
    </w:rPr>
  </w:style>
  <w:style w:type="paragraph" w:styleId="2c">
    <w:name w:val="Body Text Indent 2"/>
    <w:basedOn w:val="a2"/>
    <w:link w:val="2d"/>
    <w:uiPriority w:val="99"/>
    <w:semiHidden/>
    <w:unhideWhenUsed/>
    <w:rsid w:val="0012138F"/>
    <w:pPr>
      <w:spacing w:after="120" w:line="480" w:lineRule="auto"/>
      <w:ind w:left="283"/>
    </w:pPr>
  </w:style>
  <w:style w:type="character" w:customStyle="1" w:styleId="2d">
    <w:name w:val="Основной текст с отступом 2 Знак"/>
    <w:basedOn w:val="a3"/>
    <w:link w:val="2c"/>
    <w:uiPriority w:val="99"/>
    <w:semiHidden/>
    <w:rsid w:val="0012138F"/>
    <w:rPr>
      <w:rFonts w:ascii="Times New Roman" w:hAnsi="Times New Roman" w:cs="Times New Roman"/>
    </w:rPr>
  </w:style>
  <w:style w:type="paragraph" w:styleId="38">
    <w:name w:val="Body Text Indent 3"/>
    <w:basedOn w:val="a2"/>
    <w:link w:val="39"/>
    <w:uiPriority w:val="99"/>
    <w:semiHidden/>
    <w:unhideWhenUsed/>
    <w:rsid w:val="0012138F"/>
    <w:pPr>
      <w:spacing w:after="120"/>
      <w:ind w:left="283"/>
    </w:pPr>
    <w:rPr>
      <w:sz w:val="16"/>
      <w:szCs w:val="16"/>
    </w:rPr>
  </w:style>
  <w:style w:type="character" w:customStyle="1" w:styleId="39">
    <w:name w:val="Основной текст с отступом 3 Знак"/>
    <w:basedOn w:val="a3"/>
    <w:link w:val="38"/>
    <w:uiPriority w:val="99"/>
    <w:semiHidden/>
    <w:rsid w:val="0012138F"/>
    <w:rPr>
      <w:rFonts w:ascii="Times New Roman" w:hAnsi="Times New Roman" w:cs="Times New Roman"/>
      <w:sz w:val="16"/>
      <w:szCs w:val="16"/>
    </w:rPr>
  </w:style>
  <w:style w:type="character" w:styleId="HTML6">
    <w:name w:val="HTML Variable"/>
    <w:basedOn w:val="a3"/>
    <w:uiPriority w:val="99"/>
    <w:semiHidden/>
    <w:unhideWhenUsed/>
    <w:rsid w:val="0012138F"/>
    <w:rPr>
      <w:rFonts w:ascii="Times New Roman" w:hAnsi="Times New Roman" w:cs="Times New Roman"/>
      <w:i/>
      <w:iCs/>
    </w:rPr>
  </w:style>
  <w:style w:type="paragraph" w:styleId="affa">
    <w:name w:val="table of figures"/>
    <w:basedOn w:val="a2"/>
    <w:next w:val="a2"/>
    <w:uiPriority w:val="99"/>
    <w:semiHidden/>
    <w:unhideWhenUsed/>
    <w:rsid w:val="0012138F"/>
    <w:pPr>
      <w:spacing w:after="0"/>
    </w:pPr>
  </w:style>
  <w:style w:type="character" w:styleId="HTML7">
    <w:name w:val="HTML Typewriter"/>
    <w:basedOn w:val="a3"/>
    <w:uiPriority w:val="99"/>
    <w:semiHidden/>
    <w:unhideWhenUsed/>
    <w:rsid w:val="0012138F"/>
    <w:rPr>
      <w:rFonts w:ascii="Consolas" w:hAnsi="Consolas" w:cs="Times New Roman"/>
      <w:sz w:val="20"/>
      <w:szCs w:val="20"/>
    </w:rPr>
  </w:style>
  <w:style w:type="paragraph" w:styleId="affb">
    <w:name w:val="Subtitle"/>
    <w:basedOn w:val="a2"/>
    <w:next w:val="a2"/>
    <w:link w:val="affc"/>
    <w:uiPriority w:val="11"/>
    <w:qFormat/>
    <w:rsid w:val="001213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1213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12138F"/>
    <w:pPr>
      <w:spacing w:after="0" w:line="240" w:lineRule="auto"/>
      <w:ind w:left="4252"/>
    </w:pPr>
  </w:style>
  <w:style w:type="character" w:customStyle="1" w:styleId="affe">
    <w:name w:val="Подпись Знак"/>
    <w:basedOn w:val="a3"/>
    <w:link w:val="affd"/>
    <w:uiPriority w:val="99"/>
    <w:semiHidden/>
    <w:rsid w:val="0012138F"/>
    <w:rPr>
      <w:rFonts w:ascii="Times New Roman" w:hAnsi="Times New Roman" w:cs="Times New Roman"/>
    </w:rPr>
  </w:style>
  <w:style w:type="paragraph" w:styleId="afff">
    <w:name w:val="Salutation"/>
    <w:basedOn w:val="a2"/>
    <w:next w:val="a2"/>
    <w:link w:val="afff0"/>
    <w:uiPriority w:val="99"/>
    <w:semiHidden/>
    <w:unhideWhenUsed/>
    <w:rsid w:val="0012138F"/>
  </w:style>
  <w:style w:type="character" w:customStyle="1" w:styleId="afff0">
    <w:name w:val="Приветствие Знак"/>
    <w:basedOn w:val="a3"/>
    <w:link w:val="afff"/>
    <w:uiPriority w:val="99"/>
    <w:semiHidden/>
    <w:rsid w:val="0012138F"/>
    <w:rPr>
      <w:rFonts w:ascii="Times New Roman" w:hAnsi="Times New Roman" w:cs="Times New Roman"/>
    </w:rPr>
  </w:style>
  <w:style w:type="paragraph" w:styleId="afff1">
    <w:name w:val="List Continue"/>
    <w:basedOn w:val="a2"/>
    <w:uiPriority w:val="99"/>
    <w:semiHidden/>
    <w:unhideWhenUsed/>
    <w:rsid w:val="0012138F"/>
    <w:pPr>
      <w:spacing w:after="120"/>
      <w:ind w:left="283"/>
      <w:contextualSpacing/>
    </w:pPr>
  </w:style>
  <w:style w:type="paragraph" w:styleId="2e">
    <w:name w:val="List Continue 2"/>
    <w:basedOn w:val="a2"/>
    <w:uiPriority w:val="99"/>
    <w:semiHidden/>
    <w:unhideWhenUsed/>
    <w:rsid w:val="0012138F"/>
    <w:pPr>
      <w:spacing w:after="120"/>
      <w:ind w:left="566"/>
      <w:contextualSpacing/>
    </w:pPr>
  </w:style>
  <w:style w:type="paragraph" w:styleId="3a">
    <w:name w:val="List Continue 3"/>
    <w:basedOn w:val="a2"/>
    <w:uiPriority w:val="99"/>
    <w:semiHidden/>
    <w:unhideWhenUsed/>
    <w:rsid w:val="0012138F"/>
    <w:pPr>
      <w:spacing w:after="120"/>
      <w:ind w:left="849"/>
      <w:contextualSpacing/>
    </w:pPr>
  </w:style>
  <w:style w:type="paragraph" w:styleId="45">
    <w:name w:val="List Continue 4"/>
    <w:basedOn w:val="a2"/>
    <w:uiPriority w:val="99"/>
    <w:semiHidden/>
    <w:unhideWhenUsed/>
    <w:rsid w:val="0012138F"/>
    <w:pPr>
      <w:spacing w:after="120"/>
      <w:ind w:left="1132"/>
      <w:contextualSpacing/>
    </w:pPr>
  </w:style>
  <w:style w:type="paragraph" w:styleId="54">
    <w:name w:val="List Continue 5"/>
    <w:basedOn w:val="a2"/>
    <w:uiPriority w:val="99"/>
    <w:semiHidden/>
    <w:unhideWhenUsed/>
    <w:rsid w:val="0012138F"/>
    <w:pPr>
      <w:spacing w:after="120"/>
      <w:ind w:left="1415"/>
      <w:contextualSpacing/>
    </w:pPr>
  </w:style>
  <w:style w:type="character" w:styleId="afff2">
    <w:name w:val="FollowedHyperlink"/>
    <w:basedOn w:val="a3"/>
    <w:uiPriority w:val="99"/>
    <w:semiHidden/>
    <w:unhideWhenUsed/>
    <w:rsid w:val="001213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12138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12138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12138F"/>
    <w:pPr>
      <w:spacing w:after="0" w:line="240" w:lineRule="auto"/>
      <w:ind w:left="4252"/>
    </w:pPr>
  </w:style>
  <w:style w:type="character" w:customStyle="1" w:styleId="afff4">
    <w:name w:val="Прощание Знак"/>
    <w:basedOn w:val="a3"/>
    <w:link w:val="afff3"/>
    <w:uiPriority w:val="99"/>
    <w:semiHidden/>
    <w:rsid w:val="0012138F"/>
    <w:rPr>
      <w:rFonts w:ascii="Times New Roman" w:hAnsi="Times New Roman" w:cs="Times New Roman"/>
    </w:rPr>
  </w:style>
  <w:style w:type="table" w:styleId="afff5">
    <w:name w:val="Light Shading"/>
    <w:basedOn w:val="a4"/>
    <w:uiPriority w:val="60"/>
    <w:rsid w:val="0012138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12138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12138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12138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12138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12138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12138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12138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12138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12138F"/>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12138F"/>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12138F"/>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12138F"/>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12138F"/>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121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Grid 1"/>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12138F"/>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12138F"/>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12138F"/>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12138F"/>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12138F"/>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12138F"/>
    <w:rPr>
      <w:rFonts w:ascii="Times New Roman" w:hAnsi="Times New Roman" w:cs="Times New Roman"/>
      <w:b/>
      <w:bCs/>
      <w:smallCaps/>
      <w:color w:val="C0504D" w:themeColor="accent2"/>
      <w:spacing w:val="5"/>
      <w:u w:val="single"/>
    </w:rPr>
  </w:style>
  <w:style w:type="character" w:styleId="afffa">
    <w:name w:val="Intense Emphasis"/>
    <w:basedOn w:val="a3"/>
    <w:uiPriority w:val="21"/>
    <w:qFormat/>
    <w:rsid w:val="0012138F"/>
    <w:rPr>
      <w:rFonts w:ascii="Times New Roman" w:hAnsi="Times New Roman" w:cs="Times New Roman"/>
      <w:b/>
      <w:bCs/>
      <w:i/>
      <w:iCs/>
      <w:color w:val="4F81BD" w:themeColor="accent1"/>
    </w:rPr>
  </w:style>
  <w:style w:type="character" w:styleId="afffb">
    <w:name w:val="Subtle Reference"/>
    <w:basedOn w:val="a3"/>
    <w:uiPriority w:val="31"/>
    <w:qFormat/>
    <w:rsid w:val="0012138F"/>
    <w:rPr>
      <w:rFonts w:ascii="Times New Roman" w:hAnsi="Times New Roman" w:cs="Times New Roman"/>
      <w:smallCaps/>
      <w:color w:val="C0504D" w:themeColor="accent2"/>
      <w:u w:val="single"/>
    </w:rPr>
  </w:style>
  <w:style w:type="character" w:styleId="afffc">
    <w:name w:val="Subtle Emphasis"/>
    <w:basedOn w:val="a3"/>
    <w:uiPriority w:val="19"/>
    <w:qFormat/>
    <w:rsid w:val="0012138F"/>
    <w:rPr>
      <w:rFonts w:ascii="Times New Roman" w:hAnsi="Times New Roman" w:cs="Times New Roman"/>
      <w:i/>
      <w:iCs/>
      <w:color w:val="808080" w:themeColor="text1" w:themeTint="7F"/>
    </w:rPr>
  </w:style>
  <w:style w:type="table" w:styleId="afffd">
    <w:name w:val="Table Contemporary"/>
    <w:basedOn w:val="a4"/>
    <w:uiPriority w:val="99"/>
    <w:semiHidden/>
    <w:unhideWhenUsed/>
    <w:rsid w:val="0012138F"/>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12138F"/>
    <w:pPr>
      <w:ind w:left="283" w:hanging="283"/>
      <w:contextualSpacing/>
    </w:pPr>
  </w:style>
  <w:style w:type="paragraph" w:styleId="2f1">
    <w:name w:val="List 2"/>
    <w:basedOn w:val="a2"/>
    <w:uiPriority w:val="99"/>
    <w:semiHidden/>
    <w:unhideWhenUsed/>
    <w:rsid w:val="0012138F"/>
    <w:pPr>
      <w:ind w:left="566" w:hanging="283"/>
      <w:contextualSpacing/>
    </w:pPr>
  </w:style>
  <w:style w:type="paragraph" w:styleId="3d">
    <w:name w:val="List 3"/>
    <w:basedOn w:val="a2"/>
    <w:uiPriority w:val="99"/>
    <w:semiHidden/>
    <w:unhideWhenUsed/>
    <w:rsid w:val="0012138F"/>
    <w:pPr>
      <w:ind w:left="849" w:hanging="283"/>
      <w:contextualSpacing/>
    </w:pPr>
  </w:style>
  <w:style w:type="paragraph" w:styleId="47">
    <w:name w:val="List 4"/>
    <w:basedOn w:val="a2"/>
    <w:uiPriority w:val="99"/>
    <w:semiHidden/>
    <w:unhideWhenUsed/>
    <w:rsid w:val="0012138F"/>
    <w:pPr>
      <w:ind w:left="1132" w:hanging="283"/>
      <w:contextualSpacing/>
    </w:pPr>
  </w:style>
  <w:style w:type="paragraph" w:styleId="56">
    <w:name w:val="List 5"/>
    <w:basedOn w:val="a2"/>
    <w:uiPriority w:val="99"/>
    <w:semiHidden/>
    <w:unhideWhenUsed/>
    <w:rsid w:val="0012138F"/>
    <w:pPr>
      <w:ind w:left="1415" w:hanging="283"/>
      <w:contextualSpacing/>
    </w:pPr>
  </w:style>
  <w:style w:type="paragraph" w:styleId="affff">
    <w:name w:val="Bibliography"/>
    <w:basedOn w:val="a2"/>
    <w:next w:val="a2"/>
    <w:uiPriority w:val="37"/>
    <w:semiHidden/>
    <w:unhideWhenUsed/>
    <w:rsid w:val="0012138F"/>
  </w:style>
  <w:style w:type="table" w:styleId="17">
    <w:name w:val="Medium List 1"/>
    <w:basedOn w:val="a4"/>
    <w:uiPriority w:val="65"/>
    <w:rsid w:val="0012138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12138F"/>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12138F"/>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12138F"/>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12138F"/>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12138F"/>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12138F"/>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12138F"/>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12138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12138F"/>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12138F"/>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12138F"/>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12138F"/>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12138F"/>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12138F"/>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12138F"/>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1213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12138F"/>
    <w:pPr>
      <w:spacing w:after="0" w:line="240" w:lineRule="auto"/>
    </w:pPr>
    <w:rPr>
      <w:sz w:val="20"/>
      <w:szCs w:val="20"/>
    </w:rPr>
  </w:style>
  <w:style w:type="character" w:customStyle="1" w:styleId="HTML9">
    <w:name w:val="Стандартный HTML Знак"/>
    <w:basedOn w:val="a3"/>
    <w:link w:val="HTML8"/>
    <w:uiPriority w:val="99"/>
    <w:semiHidden/>
    <w:rsid w:val="0012138F"/>
    <w:rPr>
      <w:rFonts w:ascii="Times New Roman" w:hAnsi="Times New Roman" w:cs="Times New Roman"/>
      <w:sz w:val="20"/>
      <w:szCs w:val="20"/>
    </w:rPr>
  </w:style>
  <w:style w:type="numbering" w:styleId="a1">
    <w:name w:val="Outline List 3"/>
    <w:basedOn w:val="a5"/>
    <w:uiPriority w:val="99"/>
    <w:semiHidden/>
    <w:unhideWhenUsed/>
    <w:rsid w:val="0012138F"/>
    <w:pPr>
      <w:numPr>
        <w:numId w:val="13"/>
      </w:numPr>
    </w:pPr>
  </w:style>
  <w:style w:type="table" w:styleId="1a">
    <w:name w:val="Table Columns 1"/>
    <w:basedOn w:val="a4"/>
    <w:uiPriority w:val="99"/>
    <w:semiHidden/>
    <w:unhideWhenUsed/>
    <w:rsid w:val="0012138F"/>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12138F"/>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12138F"/>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12138F"/>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12138F"/>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12138F"/>
    <w:rPr>
      <w:rFonts w:ascii="Times New Roman" w:hAnsi="Times New Roman" w:cs="Times New Roman"/>
      <w:b/>
      <w:bCs/>
    </w:rPr>
  </w:style>
  <w:style w:type="paragraph" w:styleId="affff2">
    <w:name w:val="Document Map"/>
    <w:basedOn w:val="a2"/>
    <w:link w:val="affff3"/>
    <w:uiPriority w:val="99"/>
    <w:semiHidden/>
    <w:unhideWhenUsed/>
    <w:rsid w:val="0012138F"/>
    <w:pPr>
      <w:spacing w:after="0" w:line="240" w:lineRule="auto"/>
    </w:pPr>
    <w:rPr>
      <w:sz w:val="16"/>
      <w:szCs w:val="16"/>
    </w:rPr>
  </w:style>
  <w:style w:type="character" w:customStyle="1" w:styleId="affff3">
    <w:name w:val="Схема документа Знак"/>
    <w:basedOn w:val="a3"/>
    <w:link w:val="affff2"/>
    <w:uiPriority w:val="99"/>
    <w:semiHidden/>
    <w:rsid w:val="0012138F"/>
    <w:rPr>
      <w:rFonts w:ascii="Times New Roman" w:hAnsi="Times New Roman" w:cs="Times New Roman"/>
      <w:sz w:val="16"/>
      <w:szCs w:val="16"/>
    </w:rPr>
  </w:style>
  <w:style w:type="paragraph" w:styleId="affff4">
    <w:name w:val="table of authorities"/>
    <w:basedOn w:val="a2"/>
    <w:next w:val="a2"/>
    <w:uiPriority w:val="99"/>
    <w:semiHidden/>
    <w:unhideWhenUsed/>
    <w:rsid w:val="0012138F"/>
    <w:pPr>
      <w:spacing w:after="0"/>
      <w:ind w:left="220" w:hanging="220"/>
    </w:pPr>
  </w:style>
  <w:style w:type="table" w:styleId="-13">
    <w:name w:val="Table List 1"/>
    <w:basedOn w:val="a4"/>
    <w:uiPriority w:val="99"/>
    <w:semiHidden/>
    <w:unhideWhenUsed/>
    <w:rsid w:val="0012138F"/>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12138F"/>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12138F"/>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12138F"/>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12138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12138F"/>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12138F"/>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12138F"/>
    <w:pPr>
      <w:spacing w:after="0" w:line="240" w:lineRule="auto"/>
    </w:pPr>
    <w:rPr>
      <w:sz w:val="21"/>
      <w:szCs w:val="21"/>
    </w:rPr>
  </w:style>
  <w:style w:type="character" w:customStyle="1" w:styleId="affff6">
    <w:name w:val="Текст Знак"/>
    <w:basedOn w:val="a3"/>
    <w:link w:val="affff5"/>
    <w:uiPriority w:val="99"/>
    <w:semiHidden/>
    <w:rsid w:val="0012138F"/>
    <w:rPr>
      <w:rFonts w:ascii="Times New Roman" w:hAnsi="Times New Roman" w:cs="Times New Roman"/>
      <w:sz w:val="21"/>
      <w:szCs w:val="21"/>
    </w:rPr>
  </w:style>
  <w:style w:type="paragraph" w:styleId="affff7">
    <w:name w:val="Balloon Text"/>
    <w:basedOn w:val="a2"/>
    <w:link w:val="affff8"/>
    <w:uiPriority w:val="99"/>
    <w:semiHidden/>
    <w:unhideWhenUsed/>
    <w:rsid w:val="0012138F"/>
    <w:pPr>
      <w:spacing w:after="0" w:line="240" w:lineRule="auto"/>
    </w:pPr>
    <w:rPr>
      <w:sz w:val="16"/>
      <w:szCs w:val="16"/>
    </w:rPr>
  </w:style>
  <w:style w:type="character" w:customStyle="1" w:styleId="affff8">
    <w:name w:val="Текст выноски Знак"/>
    <w:basedOn w:val="a3"/>
    <w:link w:val="affff7"/>
    <w:uiPriority w:val="99"/>
    <w:semiHidden/>
    <w:rsid w:val="0012138F"/>
    <w:rPr>
      <w:rFonts w:ascii="Times New Roman" w:hAnsi="Times New Roman" w:cs="Times New Roman"/>
      <w:sz w:val="16"/>
      <w:szCs w:val="16"/>
    </w:rPr>
  </w:style>
  <w:style w:type="paragraph" w:styleId="affff9">
    <w:name w:val="endnote text"/>
    <w:basedOn w:val="a2"/>
    <w:link w:val="affffa"/>
    <w:uiPriority w:val="99"/>
    <w:semiHidden/>
    <w:unhideWhenUsed/>
    <w:rsid w:val="0012138F"/>
    <w:pPr>
      <w:spacing w:after="0" w:line="240" w:lineRule="auto"/>
    </w:pPr>
    <w:rPr>
      <w:sz w:val="20"/>
      <w:szCs w:val="20"/>
    </w:rPr>
  </w:style>
  <w:style w:type="character" w:customStyle="1" w:styleId="affffa">
    <w:name w:val="Текст концевой сноски Знак"/>
    <w:basedOn w:val="a3"/>
    <w:link w:val="affff9"/>
    <w:uiPriority w:val="99"/>
    <w:semiHidden/>
    <w:rsid w:val="0012138F"/>
    <w:rPr>
      <w:rFonts w:ascii="Times New Roman" w:hAnsi="Times New Roman" w:cs="Times New Roman"/>
      <w:sz w:val="20"/>
      <w:szCs w:val="20"/>
    </w:rPr>
  </w:style>
  <w:style w:type="paragraph" w:styleId="affffb">
    <w:name w:val="macro"/>
    <w:link w:val="affffc"/>
    <w:uiPriority w:val="99"/>
    <w:semiHidden/>
    <w:unhideWhenUsed/>
    <w:rsid w:val="001213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12138F"/>
    <w:rPr>
      <w:rFonts w:ascii="Times New Roman" w:hAnsi="Times New Roman" w:cs="Times New Roman"/>
      <w:sz w:val="20"/>
      <w:szCs w:val="20"/>
    </w:rPr>
  </w:style>
  <w:style w:type="paragraph" w:styleId="affffd">
    <w:name w:val="annotation text"/>
    <w:basedOn w:val="a2"/>
    <w:link w:val="affffe"/>
    <w:uiPriority w:val="99"/>
    <w:semiHidden/>
    <w:unhideWhenUsed/>
    <w:rsid w:val="0012138F"/>
    <w:pPr>
      <w:spacing w:line="240" w:lineRule="auto"/>
    </w:pPr>
    <w:rPr>
      <w:sz w:val="20"/>
      <w:szCs w:val="20"/>
    </w:rPr>
  </w:style>
  <w:style w:type="character" w:customStyle="1" w:styleId="affffe">
    <w:name w:val="Текст примечания Знак"/>
    <w:basedOn w:val="a3"/>
    <w:link w:val="affffd"/>
    <w:uiPriority w:val="99"/>
    <w:semiHidden/>
    <w:rsid w:val="0012138F"/>
    <w:rPr>
      <w:rFonts w:ascii="Times New Roman" w:hAnsi="Times New Roman" w:cs="Times New Roman"/>
      <w:sz w:val="20"/>
      <w:szCs w:val="20"/>
    </w:rPr>
  </w:style>
  <w:style w:type="paragraph" w:styleId="afffff">
    <w:name w:val="footnote text"/>
    <w:basedOn w:val="a2"/>
    <w:link w:val="afffff0"/>
    <w:uiPriority w:val="99"/>
    <w:semiHidden/>
    <w:unhideWhenUsed/>
    <w:rsid w:val="0012138F"/>
    <w:pPr>
      <w:spacing w:after="0" w:line="240" w:lineRule="auto"/>
    </w:pPr>
    <w:rPr>
      <w:sz w:val="20"/>
      <w:szCs w:val="20"/>
    </w:rPr>
  </w:style>
  <w:style w:type="character" w:customStyle="1" w:styleId="afffff0">
    <w:name w:val="Текст сноски Знак"/>
    <w:basedOn w:val="a3"/>
    <w:link w:val="afffff"/>
    <w:uiPriority w:val="99"/>
    <w:semiHidden/>
    <w:rsid w:val="0012138F"/>
    <w:rPr>
      <w:rFonts w:ascii="Times New Roman" w:hAnsi="Times New Roman" w:cs="Times New Roman"/>
      <w:sz w:val="20"/>
      <w:szCs w:val="20"/>
    </w:rPr>
  </w:style>
  <w:style w:type="paragraph" w:styleId="afffff1">
    <w:name w:val="annotation subject"/>
    <w:basedOn w:val="affffd"/>
    <w:next w:val="affffd"/>
    <w:link w:val="afffff2"/>
    <w:uiPriority w:val="99"/>
    <w:semiHidden/>
    <w:unhideWhenUsed/>
    <w:rsid w:val="0012138F"/>
    <w:rPr>
      <w:b/>
      <w:bCs/>
    </w:rPr>
  </w:style>
  <w:style w:type="character" w:customStyle="1" w:styleId="afffff2">
    <w:name w:val="Тема примечания Знак"/>
    <w:basedOn w:val="affffe"/>
    <w:link w:val="afffff1"/>
    <w:uiPriority w:val="99"/>
    <w:semiHidden/>
    <w:rsid w:val="0012138F"/>
    <w:rPr>
      <w:rFonts w:ascii="Times New Roman" w:hAnsi="Times New Roman" w:cs="Times New Roman"/>
      <w:b/>
      <w:bCs/>
      <w:sz w:val="20"/>
      <w:szCs w:val="20"/>
    </w:rPr>
  </w:style>
  <w:style w:type="table" w:styleId="afffff3">
    <w:name w:val="Table Theme"/>
    <w:basedOn w:val="a4"/>
    <w:uiPriority w:val="99"/>
    <w:semiHidden/>
    <w:unhideWhenUsed/>
    <w:rsid w:val="00121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12138F"/>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12138F"/>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12138F"/>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12138F"/>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12138F"/>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12138F"/>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12138F"/>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12138F"/>
    <w:pPr>
      <w:spacing w:after="0" w:line="240" w:lineRule="auto"/>
      <w:ind w:left="220" w:hanging="220"/>
    </w:pPr>
  </w:style>
  <w:style w:type="paragraph" w:styleId="afffff5">
    <w:name w:val="index heading"/>
    <w:basedOn w:val="a2"/>
    <w:next w:val="1b"/>
    <w:uiPriority w:val="99"/>
    <w:semiHidden/>
    <w:unhideWhenUsed/>
    <w:rsid w:val="0012138F"/>
    <w:rPr>
      <w:rFonts w:eastAsiaTheme="majorEastAsia"/>
      <w:b/>
      <w:bCs/>
    </w:rPr>
  </w:style>
  <w:style w:type="paragraph" w:styleId="2f6">
    <w:name w:val="index 2"/>
    <w:basedOn w:val="a2"/>
    <w:next w:val="a2"/>
    <w:autoRedefine/>
    <w:uiPriority w:val="99"/>
    <w:semiHidden/>
    <w:unhideWhenUsed/>
    <w:rsid w:val="0012138F"/>
    <w:pPr>
      <w:spacing w:after="0" w:line="240" w:lineRule="auto"/>
      <w:ind w:left="440" w:hanging="220"/>
    </w:pPr>
  </w:style>
  <w:style w:type="paragraph" w:styleId="3f0">
    <w:name w:val="index 3"/>
    <w:basedOn w:val="a2"/>
    <w:next w:val="a2"/>
    <w:autoRedefine/>
    <w:uiPriority w:val="99"/>
    <w:semiHidden/>
    <w:unhideWhenUsed/>
    <w:rsid w:val="0012138F"/>
    <w:pPr>
      <w:spacing w:after="0" w:line="240" w:lineRule="auto"/>
      <w:ind w:left="660" w:hanging="220"/>
    </w:pPr>
  </w:style>
  <w:style w:type="paragraph" w:styleId="49">
    <w:name w:val="index 4"/>
    <w:basedOn w:val="a2"/>
    <w:next w:val="a2"/>
    <w:autoRedefine/>
    <w:uiPriority w:val="99"/>
    <w:semiHidden/>
    <w:unhideWhenUsed/>
    <w:rsid w:val="0012138F"/>
    <w:pPr>
      <w:spacing w:after="0" w:line="240" w:lineRule="auto"/>
      <w:ind w:left="880" w:hanging="220"/>
    </w:pPr>
  </w:style>
  <w:style w:type="paragraph" w:styleId="58">
    <w:name w:val="index 5"/>
    <w:basedOn w:val="a2"/>
    <w:next w:val="a2"/>
    <w:autoRedefine/>
    <w:uiPriority w:val="99"/>
    <w:semiHidden/>
    <w:unhideWhenUsed/>
    <w:rsid w:val="0012138F"/>
    <w:pPr>
      <w:spacing w:after="0" w:line="240" w:lineRule="auto"/>
      <w:ind w:left="1100" w:hanging="220"/>
    </w:pPr>
  </w:style>
  <w:style w:type="paragraph" w:styleId="63">
    <w:name w:val="index 6"/>
    <w:basedOn w:val="a2"/>
    <w:next w:val="a2"/>
    <w:autoRedefine/>
    <w:uiPriority w:val="99"/>
    <w:semiHidden/>
    <w:unhideWhenUsed/>
    <w:rsid w:val="0012138F"/>
    <w:pPr>
      <w:spacing w:after="0" w:line="240" w:lineRule="auto"/>
      <w:ind w:left="1320" w:hanging="220"/>
    </w:pPr>
  </w:style>
  <w:style w:type="paragraph" w:styleId="73">
    <w:name w:val="index 7"/>
    <w:basedOn w:val="a2"/>
    <w:next w:val="a2"/>
    <w:autoRedefine/>
    <w:uiPriority w:val="99"/>
    <w:semiHidden/>
    <w:unhideWhenUsed/>
    <w:rsid w:val="0012138F"/>
    <w:pPr>
      <w:spacing w:after="0" w:line="240" w:lineRule="auto"/>
      <w:ind w:left="1540" w:hanging="220"/>
    </w:pPr>
  </w:style>
  <w:style w:type="paragraph" w:styleId="83">
    <w:name w:val="index 8"/>
    <w:basedOn w:val="a2"/>
    <w:next w:val="a2"/>
    <w:autoRedefine/>
    <w:uiPriority w:val="99"/>
    <w:semiHidden/>
    <w:unhideWhenUsed/>
    <w:rsid w:val="0012138F"/>
    <w:pPr>
      <w:spacing w:after="0" w:line="240" w:lineRule="auto"/>
      <w:ind w:left="1760" w:hanging="220"/>
    </w:pPr>
  </w:style>
  <w:style w:type="paragraph" w:styleId="92">
    <w:name w:val="index 9"/>
    <w:basedOn w:val="a2"/>
    <w:next w:val="a2"/>
    <w:autoRedefine/>
    <w:uiPriority w:val="99"/>
    <w:semiHidden/>
    <w:unhideWhenUsed/>
    <w:rsid w:val="0012138F"/>
    <w:pPr>
      <w:spacing w:after="0" w:line="240" w:lineRule="auto"/>
      <w:ind w:left="1980" w:hanging="220"/>
    </w:pPr>
  </w:style>
  <w:style w:type="table" w:styleId="afffff6">
    <w:name w:val="Colorful Shading"/>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12138F"/>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12138F"/>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12138F"/>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12138F"/>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12138F"/>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12138F"/>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12138F"/>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12138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12138F"/>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12138F"/>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12138F"/>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12138F"/>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12138F"/>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12138F"/>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12138F"/>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12138F"/>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12138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12138F"/>
    <w:rPr>
      <w:i/>
      <w:iCs/>
      <w:color w:val="000000" w:themeColor="text1"/>
    </w:rPr>
  </w:style>
  <w:style w:type="character" w:customStyle="1" w:styleId="2f9">
    <w:name w:val="Цитата 2 Знак"/>
    <w:basedOn w:val="a3"/>
    <w:link w:val="2f8"/>
    <w:uiPriority w:val="29"/>
    <w:rsid w:val="0012138F"/>
    <w:rPr>
      <w:rFonts w:ascii="Times New Roman" w:hAnsi="Times New Roman" w:cs="Times New Roman"/>
      <w:i/>
      <w:iCs/>
      <w:color w:val="000000" w:themeColor="text1"/>
    </w:rPr>
  </w:style>
  <w:style w:type="character" w:styleId="HTMLa">
    <w:name w:val="HTML Cite"/>
    <w:basedOn w:val="a3"/>
    <w:uiPriority w:val="99"/>
    <w:semiHidden/>
    <w:unhideWhenUsed/>
    <w:rsid w:val="0012138F"/>
    <w:rPr>
      <w:rFonts w:ascii="Times New Roman" w:hAnsi="Times New Roman" w:cs="Times New Roman"/>
      <w:i/>
      <w:iCs/>
    </w:rPr>
  </w:style>
  <w:style w:type="paragraph" w:styleId="afffffa">
    <w:name w:val="Message Header"/>
    <w:basedOn w:val="a2"/>
    <w:link w:val="afffffb"/>
    <w:uiPriority w:val="99"/>
    <w:semiHidden/>
    <w:unhideWhenUsed/>
    <w:rsid w:val="001213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12138F"/>
    <w:rPr>
      <w:rFonts w:ascii="Times New Roman" w:eastAsiaTheme="majorEastAsia" w:hAnsi="Times New Roman" w:cs="Times New Roman"/>
      <w:sz w:val="24"/>
      <w:szCs w:val="24"/>
      <w:shd w:val="pct20" w:color="auto" w:fill="auto"/>
    </w:rPr>
  </w:style>
  <w:style w:type="paragraph" w:styleId="afffffc">
    <w:name w:val="E-mail Signature"/>
    <w:basedOn w:val="a2"/>
    <w:link w:val="afffffd"/>
    <w:uiPriority w:val="99"/>
    <w:semiHidden/>
    <w:unhideWhenUsed/>
    <w:rsid w:val="0012138F"/>
    <w:pPr>
      <w:spacing w:after="0" w:line="240" w:lineRule="auto"/>
    </w:pPr>
  </w:style>
  <w:style w:type="character" w:customStyle="1" w:styleId="afffffd">
    <w:name w:val="Электронная подпись Знак"/>
    <w:basedOn w:val="a3"/>
    <w:link w:val="afffffc"/>
    <w:uiPriority w:val="99"/>
    <w:semiHidden/>
    <w:rsid w:val="001213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6D2F01-3FAF-45E6-A44F-8EC1AFB1F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13</Pages>
  <Words>5400</Words>
  <Characters>30783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1385565;ID_SPEC_LOC:2486;YEAR_POTOK:2019;ID_SUBJ:9734;SHIFR:Р‘.1.Р’.РћР”.18;ZE_PLANNED:3;IS_RASPRED_PRACT:0;TYPE_GROUP_PRACT:;ID_TYPE_PLACE_PRACT:;ID_TYPE_DOP_PRACT:;ID_TYPE_FORM_PRACT:;UPDZES:Sem-7,ZE-3;UPZ:Sem-7,ID_TZ-1,HOUR-18;UPZ:Sem-7,ID_TZ-2,HOUR-16;UPZ:Sem-7,ID_TZ-4,HOUR-38;UPC:Sem-7,ID_TC-1,Recert-0;UPDK:ID_KAF-340,Sem-;FOOTHOLD:Shifr-Р‘.1.Р‘.26,ID_SUBJ-12;FOOTHOLD:Shifr-Р‘.1.Р’.РћР”.2,ID_SUBJ-6724;COMPET:Shifr-РћРџРљ&lt;tire&gt;9,NAME-СЃРїРѕСЃРѕР±РЅРѕСЃС‚СЊСЋ СЂРµС€Р°С‚СЊ СЃС‚Р°РЅРґР°СЂС‚РЅС‹Рµ Р·Р°РґР°С‡Рё РїСЂРѕС„РµСЃСЃРёРѕРЅР°Р»СЊРЅРѕР№ РґРµСЏС‚РµР»СЊРЅРѕСЃС‚Рё РЅР° РѕСЃРЅРѕРІРµ РёРЅС„РѕСЂРјР°С†РёРѕРЅРЅРѕР№ Рё Р±РёР±Р»РёРѕРіСЂР°С„РёС‡РµСЃРєРѕР№ РєСѓР»СЊС‚СѓСЂС‹ СЃ РїСЂРёРјРµРЅРµРЅРёРµРј РёРЅС„РѕСЂРјР°С†РёРѕРЅРЅРѕ&lt;tire&gt;РєРѕРјРјСѓРЅРёРєР°С†РёРѕРЅРЅС‹С… С‚РµС…РЅРѕР»РѕРіРёР№ Рё СЃ СѓС‡РµС‚РѕРј РѕСЃРЅРѕРІРЅС‹С… С‚СЂРµР±РѕРІР°РЅРёР№ РёРЅС„РѕСЂРјР°С†РёРѕРЅРЅРѕР№ Р±РµР·РѕРїР°СЃРЅРѕСЃС‚Рё;COMPET:Shifr-РџРљ&lt;tire&gt;2,NAME-РІР»Р°РґРµРЅРёРµРј РјРµС‚РѕРґР°РјРё РѕС‚Р±РѕСЂР° РїСЂРѕР± Рё РїСЂРѕРІРµРґРµРЅРёСЏ С…РёРјРёРєРѕ&lt;tire&gt;Р°РЅР°Р»РёС‚РёС‡РµСЃРєРѕРіРѕ Р°РЅР°Р»РёР·Р° РІСЂРµРґРЅС‹С… РІС‹Р±СЂРѕСЃРѕРІ РІ РѕРєСЂСѓР¶Р°СЋС‰СѓСЋ СЃСЂРµРґСѓ&lt;zpt&gt; РіРµРѕС…РёРјРёС‡РµСЃРєРёС… РёСЃСЃР»РµРґРѕРІР°РЅРёР№&lt;zpt&gt; РѕР±СЂР°Р±РѕС‚РєРё&lt;zpt&gt; Р°РЅР°Р»РёР·Р° Рё СЃРёРЅС‚РµР·Р° РїСЂРѕРёР·РІРѕРґСЃС‚РІРµРЅРЅРѕР№&lt;zpt&gt; РїРѕР»РµРІРѕР№ Рё Р»Р°Р±РѕСЂР°С‚РѕСЂРЅРѕР№ СЌРєРѕР»РѕРіРёС‡РµСЃРєРѕР№ РёРЅС„РѕСЂРјР°С†РёРё&lt;zpt&gt; РјРµС‚РѕРґР°РјРё СЃРѕСЃС‚Р°РІР»РµРЅРёСЏ СЌРєРѕР»РѕРіРёС‡РµСЃРєРёС… Рё С‚РµС…РЅРѕРіРµРЅРЅС‹С… РєР°СЂС‚&lt;zpt&gt; СЃР±РѕСЂР°&lt;zpt&gt; РѕР±СЂР°Р±РѕС‚РєРё&lt;zpt&gt; СЃРёСЃС‚РµРјР°С‚РёР·Р°С†РёРё&lt;zpt&gt; Р°РЅР°Р»РёР·Р° РёРЅС„РѕСЂРјР°С†РёРё&lt;zpt&gt; С„РѕСЂРјРёСЂРѕРІР°РЅРёСЏ Р±Р°Р· РґР°РЅРЅС‹С… Р·Р°РіСЂСЏР·РЅРµРЅРёСЏ РѕРєСЂСѓР¶Р°СЋС‰РµР№ СЃСЂРµРґС‹&lt;zpt&gt; РјРµС‚РѕРґР°РјРё РѕС†РµРЅРєРё РІРѕР·РґРµР№СЃС‚РІРёСЏ РЅР° РѕРєСЂСѓР¶Р°СЋС‰СѓСЋ СЃСЂРµРґСѓ&lt;zpt&gt; РІС‹СЏРІР»СЏС‚СЊ РёСЃС‚РѕС‡РЅРёРєРё&lt;zpt&gt; РІРёРґС‹ Рё РјР°СЃС€С‚Р°Р±С‹ С‚РµС…РЅРѕРіРµРЅРЅРѕРіРѕ РІРѕР·РґРµР№СЃС‚РІРёСЏ;COMPET_FOOTHOLD:Shifr-РћРџРљ&lt;tire&gt;9,NAME-СЃРїРѕСЃРѕР±РЅРѕСЃС‚СЊСЋ СЂРµС€Р°С‚С</dc:description>
  <cp:lastModifiedBy>Ирина Андреевна Степанова</cp:lastModifiedBy>
  <cp:revision>27</cp:revision>
  <dcterms:created xsi:type="dcterms:W3CDTF">2019-05-08T12:03:00Z</dcterms:created>
  <dcterms:modified xsi:type="dcterms:W3CDTF">2020-11-13T10:59:00Z</dcterms:modified>
</cp:coreProperties>
</file>