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96D" w:rsidRDefault="0054196D" w:rsidP="0054196D">
      <w:pPr>
        <w:autoSpaceDE w:val="0"/>
        <w:autoSpaceDN w:val="0"/>
        <w:adjustRightInd w:val="0"/>
        <w:spacing w:line="360" w:lineRule="auto"/>
        <w:jc w:val="center"/>
        <w:rPr>
          <w:rFonts w:ascii="TimesNewRomanPSMT" w:hAnsi="TimesNewRomanPSMT" w:cs="TimesNewRomanPSMT"/>
        </w:rPr>
      </w:pPr>
      <w:proofErr w:type="spellStart"/>
      <w:r>
        <w:rPr>
          <w:rFonts w:ascii="TimesNewRomanPSMT" w:hAnsi="TimesNewRomanPSMT" w:cs="TimesNewRomanPSMT"/>
        </w:rPr>
        <w:t>Минобрнауки</w:t>
      </w:r>
      <w:proofErr w:type="spellEnd"/>
      <w:r>
        <w:rPr>
          <w:rFonts w:ascii="TimesNewRomanPSMT" w:hAnsi="TimesNewRomanPSMT" w:cs="TimesNewRomanPSMT"/>
        </w:rPr>
        <w:t xml:space="preserve"> Российской Федерации</w:t>
      </w:r>
    </w:p>
    <w:p w:rsidR="0054196D" w:rsidRDefault="0054196D" w:rsidP="0054196D">
      <w:pPr>
        <w:autoSpaceDE w:val="0"/>
        <w:autoSpaceDN w:val="0"/>
        <w:adjustRightInd w:val="0"/>
        <w:jc w:val="center"/>
        <w:rPr>
          <w:rFonts w:ascii="TimesNewRomanPSMT" w:hAnsi="TimesNewRomanPSMT" w:cs="TimesNewRomanPSMT"/>
        </w:rPr>
      </w:pP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Федеральное государственное бюджетное образовательное учреждение</w:t>
      </w: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высшего образования</w:t>
      </w:r>
    </w:p>
    <w:p w:rsidR="0054196D" w:rsidRDefault="0054196D" w:rsidP="0054196D">
      <w:pPr>
        <w:autoSpaceDE w:val="0"/>
        <w:autoSpaceDN w:val="0"/>
        <w:adjustRightInd w:val="0"/>
        <w:jc w:val="center"/>
        <w:rPr>
          <w:rFonts w:ascii="TimesNewRomanPSMT" w:hAnsi="TimesNewRomanPSMT" w:cs="TimesNewRomanPSMT"/>
          <w:b/>
        </w:rPr>
      </w:pPr>
      <w:r>
        <w:rPr>
          <w:rFonts w:ascii="TimesNewRomanPSMT" w:hAnsi="TimesNewRomanPSMT" w:cs="TimesNewRomanPSMT"/>
          <w:b/>
        </w:rPr>
        <w:t>«Оренбургский государственный университет»</w:t>
      </w:r>
    </w:p>
    <w:p w:rsidR="0054196D" w:rsidRDefault="0054196D" w:rsidP="0054196D">
      <w:pPr>
        <w:autoSpaceDE w:val="0"/>
        <w:autoSpaceDN w:val="0"/>
        <w:adjustRightInd w:val="0"/>
        <w:jc w:val="center"/>
        <w:rPr>
          <w:rFonts w:ascii="TimesNewRomanPSMT" w:hAnsi="TimesNewRomanPSMT" w:cs="TimesNewRomanPSMT"/>
        </w:rPr>
      </w:pP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Кафедра уголовного права</w:t>
      </w: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Кафедра уголовного процесса и криминалистики</w:t>
      </w: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Методические указания для обучающихся по подготовке к </w:t>
      </w:r>
    </w:p>
    <w:p w:rsidR="0054196D" w:rsidRDefault="0054196D" w:rsidP="0054196D">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Государственной итоговой аттестации </w:t>
      </w:r>
    </w:p>
    <w:p w:rsidR="001E3195" w:rsidRDefault="001E3195" w:rsidP="001E3195">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(государственный экзамен)</w:t>
      </w:r>
    </w:p>
    <w:p w:rsidR="0054196D" w:rsidRDefault="0054196D" w:rsidP="0054196D">
      <w:pPr>
        <w:pStyle w:val="ReportHead0"/>
        <w:suppressAutoHyphens/>
        <w:spacing w:line="360" w:lineRule="auto"/>
        <w:rPr>
          <w:sz w:val="24"/>
          <w:szCs w:val="24"/>
        </w:rPr>
      </w:pPr>
    </w:p>
    <w:p w:rsidR="0054196D" w:rsidRDefault="0054196D" w:rsidP="0054196D">
      <w:pPr>
        <w:pStyle w:val="ReportHead0"/>
        <w:suppressAutoHyphens/>
        <w:spacing w:line="360" w:lineRule="auto"/>
        <w:rPr>
          <w:sz w:val="24"/>
          <w:szCs w:val="24"/>
        </w:rPr>
      </w:pPr>
      <w:r>
        <w:rPr>
          <w:sz w:val="24"/>
          <w:szCs w:val="24"/>
        </w:rPr>
        <w:t>Уровень высшего образования</w:t>
      </w:r>
    </w:p>
    <w:p w:rsidR="0054196D" w:rsidRDefault="0054196D" w:rsidP="0054196D">
      <w:pPr>
        <w:pStyle w:val="ReportHead0"/>
        <w:suppressAutoHyphens/>
        <w:spacing w:line="360" w:lineRule="auto"/>
        <w:rPr>
          <w:sz w:val="24"/>
          <w:szCs w:val="24"/>
        </w:rPr>
      </w:pPr>
      <w:r>
        <w:rPr>
          <w:sz w:val="24"/>
          <w:szCs w:val="24"/>
        </w:rPr>
        <w:t>БАКАЛАВРИАТ</w:t>
      </w:r>
    </w:p>
    <w:p w:rsidR="0054196D" w:rsidRDefault="0054196D" w:rsidP="0054196D">
      <w:pPr>
        <w:pStyle w:val="ReportHead0"/>
        <w:suppressAutoHyphens/>
        <w:rPr>
          <w:sz w:val="24"/>
          <w:szCs w:val="24"/>
        </w:rPr>
      </w:pPr>
      <w:r>
        <w:rPr>
          <w:sz w:val="24"/>
          <w:szCs w:val="24"/>
        </w:rPr>
        <w:t>Направление подготовки</w:t>
      </w:r>
    </w:p>
    <w:p w:rsidR="0054196D" w:rsidRDefault="0054196D" w:rsidP="0054196D">
      <w:pPr>
        <w:pStyle w:val="ReportHead0"/>
        <w:suppressAutoHyphens/>
        <w:rPr>
          <w:i/>
          <w:sz w:val="24"/>
          <w:szCs w:val="24"/>
          <w:u w:val="single"/>
        </w:rPr>
      </w:pPr>
      <w:r>
        <w:rPr>
          <w:i/>
          <w:sz w:val="24"/>
          <w:szCs w:val="24"/>
          <w:u w:val="single"/>
        </w:rPr>
        <w:t>40.03.01 Юриспруденция</w:t>
      </w:r>
    </w:p>
    <w:p w:rsidR="0054196D" w:rsidRDefault="0054196D" w:rsidP="0054196D">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54196D" w:rsidRDefault="0054196D" w:rsidP="0054196D">
      <w:pPr>
        <w:pStyle w:val="ReportHead0"/>
        <w:suppressAutoHyphens/>
        <w:rPr>
          <w:i/>
          <w:sz w:val="24"/>
          <w:szCs w:val="24"/>
          <w:u w:val="single"/>
        </w:rPr>
      </w:pPr>
      <w:r>
        <w:rPr>
          <w:i/>
          <w:sz w:val="24"/>
          <w:szCs w:val="24"/>
          <w:u w:val="single"/>
        </w:rPr>
        <w:t>Уголовно-правовой</w:t>
      </w:r>
    </w:p>
    <w:p w:rsidR="0054196D" w:rsidRDefault="0054196D" w:rsidP="0054196D">
      <w:pPr>
        <w:suppressAutoHyphens/>
        <w:jc w:val="center"/>
        <w:rPr>
          <w:rFonts w:eastAsia="Calibri"/>
          <w:sz w:val="24"/>
          <w:szCs w:val="24"/>
          <w:lang w:eastAsia="en-US"/>
        </w:rPr>
      </w:pPr>
    </w:p>
    <w:p w:rsidR="0054196D" w:rsidRPr="0054196D" w:rsidRDefault="0054196D" w:rsidP="0054196D">
      <w:pPr>
        <w:suppressAutoHyphens/>
        <w:jc w:val="center"/>
        <w:rPr>
          <w:rFonts w:ascii="Times New Roman" w:eastAsia="Calibri" w:hAnsi="Times New Roman" w:cs="Times New Roman"/>
          <w:lang w:eastAsia="en-US"/>
        </w:rPr>
      </w:pPr>
      <w:r w:rsidRPr="0054196D">
        <w:rPr>
          <w:rFonts w:ascii="Times New Roman" w:eastAsia="Calibri" w:hAnsi="Times New Roman" w:cs="Times New Roman"/>
          <w:lang w:eastAsia="en-US"/>
        </w:rPr>
        <w:t>Квалификация</w:t>
      </w:r>
    </w:p>
    <w:p w:rsidR="0054196D" w:rsidRPr="0054196D" w:rsidRDefault="0054196D" w:rsidP="0054196D">
      <w:pPr>
        <w:suppressAutoHyphens/>
        <w:jc w:val="center"/>
        <w:rPr>
          <w:rFonts w:ascii="Times New Roman" w:eastAsia="Calibri" w:hAnsi="Times New Roman" w:cs="Times New Roman"/>
          <w:i/>
          <w:u w:val="single"/>
          <w:lang w:eastAsia="en-US"/>
        </w:rPr>
      </w:pPr>
      <w:r w:rsidRPr="0054196D">
        <w:rPr>
          <w:rFonts w:ascii="Times New Roman" w:eastAsia="Calibri" w:hAnsi="Times New Roman" w:cs="Times New Roman"/>
          <w:i/>
          <w:u w:val="single"/>
          <w:lang w:eastAsia="en-US"/>
        </w:rPr>
        <w:t>Бакалавр</w:t>
      </w:r>
    </w:p>
    <w:p w:rsidR="0054196D" w:rsidRPr="0054196D" w:rsidRDefault="0054196D" w:rsidP="0054196D">
      <w:pPr>
        <w:suppressAutoHyphens/>
        <w:spacing w:before="120"/>
        <w:jc w:val="center"/>
        <w:rPr>
          <w:rFonts w:ascii="Times New Roman" w:eastAsia="Calibri" w:hAnsi="Times New Roman" w:cs="Times New Roman"/>
          <w:lang w:eastAsia="en-US"/>
        </w:rPr>
      </w:pPr>
      <w:r w:rsidRPr="0054196D">
        <w:rPr>
          <w:rFonts w:ascii="Times New Roman" w:eastAsia="Calibri" w:hAnsi="Times New Roman" w:cs="Times New Roman"/>
          <w:lang w:eastAsia="en-US"/>
        </w:rPr>
        <w:t>Форма обучения</w:t>
      </w:r>
    </w:p>
    <w:p w:rsidR="0054196D" w:rsidRPr="0054196D" w:rsidRDefault="0054196D" w:rsidP="0054196D">
      <w:pPr>
        <w:suppressAutoHyphens/>
        <w:jc w:val="center"/>
        <w:rPr>
          <w:rFonts w:ascii="Times New Roman" w:eastAsia="Calibri" w:hAnsi="Times New Roman" w:cs="Times New Roman"/>
          <w:i/>
          <w:u w:val="single"/>
          <w:lang w:eastAsia="en-US"/>
        </w:rPr>
      </w:pPr>
      <w:r w:rsidRPr="0054196D">
        <w:rPr>
          <w:rFonts w:ascii="Times New Roman" w:eastAsia="Calibri" w:hAnsi="Times New Roman" w:cs="Times New Roman"/>
          <w:i/>
          <w:u w:val="single"/>
          <w:lang w:eastAsia="en-US"/>
        </w:rPr>
        <w:t xml:space="preserve">Очная </w:t>
      </w:r>
    </w:p>
    <w:p w:rsidR="0054196D" w:rsidRPr="0054196D" w:rsidRDefault="0054196D" w:rsidP="0054196D">
      <w:pPr>
        <w:suppressAutoHyphens/>
        <w:jc w:val="center"/>
        <w:rPr>
          <w:rFonts w:ascii="Times New Roman" w:eastAsia="Calibri" w:hAnsi="Times New Roman" w:cs="Times New Roman"/>
          <w:lang w:eastAsia="en-US"/>
        </w:rPr>
      </w:pPr>
      <w:bookmarkStart w:id="0" w:name="BookmarkWhereDelChr13"/>
      <w:bookmarkEnd w:id="0"/>
    </w:p>
    <w:p w:rsidR="0054196D" w:rsidRDefault="0054196D" w:rsidP="0054196D">
      <w:pPr>
        <w:suppressAutoHyphens/>
        <w:jc w:val="center"/>
        <w:rPr>
          <w:rFonts w:eastAsia="Calibri"/>
          <w:lang w:eastAsia="en-US"/>
        </w:rPr>
      </w:pPr>
      <w:bookmarkStart w:id="1" w:name="_GoBack"/>
      <w:bookmarkEnd w:id="1"/>
    </w:p>
    <w:p w:rsidR="0054196D" w:rsidRPr="0054196D" w:rsidRDefault="001F59F0" w:rsidP="0054196D">
      <w:pPr>
        <w:suppressAutoHyphens/>
        <w:jc w:val="center"/>
        <w:rPr>
          <w:rFonts w:ascii="Times New Roman" w:eastAsia="Calibri" w:hAnsi="Times New Roman" w:cs="Times New Roman"/>
          <w:lang w:eastAsia="en-US"/>
        </w:rPr>
      </w:pPr>
      <w:r>
        <w:rPr>
          <w:rFonts w:ascii="Times New Roman" w:eastAsia="Calibri" w:hAnsi="Times New Roman" w:cs="Times New Roman"/>
          <w:lang w:eastAsia="en-US"/>
        </w:rPr>
        <w:t>Год набора 20</w:t>
      </w:r>
      <w:r w:rsidR="002D6086">
        <w:rPr>
          <w:rFonts w:ascii="Times New Roman" w:eastAsia="Calibri" w:hAnsi="Times New Roman" w:cs="Times New Roman"/>
          <w:lang w:eastAsia="en-US"/>
        </w:rPr>
        <w:t>2</w:t>
      </w:r>
      <w:r w:rsidR="009E3BEE">
        <w:rPr>
          <w:rFonts w:ascii="Times New Roman" w:eastAsia="Calibri" w:hAnsi="Times New Roman" w:cs="Times New Roman"/>
          <w:lang w:eastAsia="en-US"/>
        </w:rPr>
        <w:t>1</w:t>
      </w:r>
    </w:p>
    <w:p w:rsidR="0054196D" w:rsidRDefault="0054196D" w:rsidP="0054196D">
      <w:pPr>
        <w:rPr>
          <w:rFonts w:eastAsia="Calibri"/>
          <w:lang w:eastAsia="en-US"/>
        </w:rPr>
        <w:sectPr w:rsidR="0054196D">
          <w:pgSz w:w="11906" w:h="16838"/>
          <w:pgMar w:top="510" w:right="567" w:bottom="510" w:left="850" w:header="0" w:footer="510" w:gutter="0"/>
          <w:cols w:space="720"/>
        </w:sectPr>
      </w:pPr>
    </w:p>
    <w:p w:rsidR="0054196D" w:rsidRPr="0054196D" w:rsidRDefault="0054196D" w:rsidP="0054196D">
      <w:pPr>
        <w:jc w:val="both"/>
        <w:rPr>
          <w:rFonts w:ascii="Times New Roman" w:eastAsia="Calibri" w:hAnsi="Times New Roman" w:cs="Times New Roman"/>
          <w:szCs w:val="24"/>
          <w:lang w:eastAsia="en-US"/>
        </w:rPr>
      </w:pPr>
      <w:r w:rsidRPr="0054196D">
        <w:rPr>
          <w:rFonts w:ascii="Times New Roman" w:eastAsia="Calibri" w:hAnsi="Times New Roman" w:cs="Times New Roman"/>
          <w:lang w:eastAsia="en-US"/>
        </w:rPr>
        <w:lastRenderedPageBreak/>
        <w:t>Составители: Волосова Н.Ю.</w:t>
      </w:r>
    </w:p>
    <w:p w:rsidR="0054196D" w:rsidRPr="0054196D" w:rsidRDefault="0054196D" w:rsidP="0054196D">
      <w:pPr>
        <w:jc w:val="both"/>
        <w:rPr>
          <w:rFonts w:ascii="Times New Roman" w:eastAsia="Calibri" w:hAnsi="Times New Roman" w:cs="Times New Roman"/>
          <w:sz w:val="28"/>
          <w:szCs w:val="28"/>
          <w:lang w:eastAsia="en-US"/>
        </w:rPr>
      </w:pPr>
      <w:r w:rsidRPr="0054196D">
        <w:rPr>
          <w:rFonts w:ascii="Times New Roman" w:eastAsia="Calibri" w:hAnsi="Times New Roman" w:cs="Times New Roman"/>
          <w:sz w:val="28"/>
          <w:szCs w:val="28"/>
          <w:lang w:eastAsia="en-US"/>
        </w:rPr>
        <w:t xml:space="preserve">                     </w:t>
      </w: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4"/>
          <w:szCs w:val="24"/>
          <w:lang w:eastAsia="en-US"/>
        </w:rPr>
      </w:pPr>
      <w:r w:rsidRPr="0054196D">
        <w:rPr>
          <w:rFonts w:ascii="Times New Roman" w:eastAsia="Calibri" w:hAnsi="Times New Roman" w:cs="Times New Roman"/>
          <w:lang w:eastAsia="en-US"/>
        </w:rPr>
        <w:t>Методические указания рассмотрены и одобрены на заседании кафедры уголовного права</w:t>
      </w:r>
    </w:p>
    <w:p w:rsidR="0054196D" w:rsidRPr="0054196D" w:rsidRDefault="0054196D" w:rsidP="0054196D">
      <w:pPr>
        <w:jc w:val="both"/>
        <w:rPr>
          <w:rFonts w:ascii="Times New Roman" w:eastAsia="Calibri" w:hAnsi="Times New Roman" w:cs="Times New Roman"/>
          <w:sz w:val="24"/>
          <w:szCs w:val="24"/>
          <w:lang w:eastAsia="en-US"/>
        </w:rPr>
      </w:pPr>
    </w:p>
    <w:p w:rsidR="0054196D" w:rsidRPr="0054196D" w:rsidRDefault="0054196D" w:rsidP="0054196D">
      <w:pPr>
        <w:jc w:val="both"/>
        <w:rPr>
          <w:rFonts w:ascii="Times New Roman" w:eastAsia="Calibri" w:hAnsi="Times New Roman" w:cs="Times New Roman"/>
          <w:lang w:eastAsia="en-US"/>
        </w:rPr>
      </w:pPr>
    </w:p>
    <w:p w:rsidR="0054196D" w:rsidRPr="0054196D" w:rsidRDefault="0054196D" w:rsidP="0054196D">
      <w:pPr>
        <w:jc w:val="both"/>
        <w:rPr>
          <w:rFonts w:ascii="Times New Roman" w:eastAsia="Calibri" w:hAnsi="Times New Roman" w:cs="Times New Roman"/>
          <w:lang w:eastAsia="en-US"/>
        </w:rPr>
      </w:pPr>
      <w:r w:rsidRPr="0054196D">
        <w:rPr>
          <w:rFonts w:ascii="Times New Roman" w:eastAsia="Calibri" w:hAnsi="Times New Roman" w:cs="Times New Roman"/>
          <w:lang w:eastAsia="en-US"/>
        </w:rPr>
        <w:t>Заведующий кафедрой ________________________Волосова Н.Ю.</w:t>
      </w:r>
    </w:p>
    <w:p w:rsidR="0054196D" w:rsidRPr="0054196D" w:rsidRDefault="0054196D" w:rsidP="0054196D">
      <w:pPr>
        <w:jc w:val="both"/>
        <w:rPr>
          <w:rFonts w:ascii="Times New Roman" w:eastAsia="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Default="0054196D" w:rsidP="0054196D">
      <w:pPr>
        <w:jc w:val="both"/>
        <w:rPr>
          <w:snapToGrid w:val="0"/>
          <w:sz w:val="28"/>
          <w:szCs w:val="28"/>
        </w:rPr>
      </w:pPr>
    </w:p>
    <w:p w:rsidR="0054196D" w:rsidRDefault="0054196D" w:rsidP="0054196D">
      <w:pPr>
        <w:pStyle w:val="ReportMain0"/>
        <w:rPr>
          <w:sz w:val="20"/>
        </w:rPr>
      </w:pPr>
      <w:r>
        <w:rPr>
          <w:szCs w:val="24"/>
        </w:rPr>
        <w:t xml:space="preserve">Методические указания  является приложением к программе государственной итоговой аттестации </w:t>
      </w:r>
    </w:p>
    <w:p w:rsidR="0054196D" w:rsidRDefault="0054196D" w:rsidP="0054196D">
      <w:pPr>
        <w:pStyle w:val="ReportMain0"/>
        <w:rPr>
          <w:sz w:val="20"/>
        </w:rPr>
      </w:pPr>
    </w:p>
    <w:p w:rsidR="0054196D" w:rsidRDefault="0054196D" w:rsidP="0054196D">
      <w:pPr>
        <w:pStyle w:val="ReportMain0"/>
        <w:rPr>
          <w:sz w:val="20"/>
        </w:rPr>
      </w:pPr>
    </w:p>
    <w:p w:rsidR="0054196D" w:rsidRDefault="0054196D" w:rsidP="0054196D">
      <w:pPr>
        <w:pStyle w:val="ReportMain0"/>
      </w:pPr>
      <w:r>
        <w:t xml:space="preserve"> </w:t>
      </w:r>
    </w:p>
    <w:p w:rsidR="0054196D" w:rsidRDefault="0054196D" w:rsidP="0054196D">
      <w:pPr>
        <w:jc w:val="both"/>
        <w:rPr>
          <w:sz w:val="28"/>
          <w:szCs w:val="28"/>
        </w:rPr>
      </w:pPr>
    </w:p>
    <w:p w:rsidR="0054196D" w:rsidRDefault="0054196D" w:rsidP="0054196D">
      <w:pPr>
        <w:jc w:val="both"/>
        <w:rPr>
          <w:rFonts w:eastAsia="Times New Roman"/>
          <w:snapToGrid w:val="0"/>
          <w:sz w:val="28"/>
          <w:szCs w:val="28"/>
        </w:rPr>
      </w:pPr>
    </w:p>
    <w:p w:rsidR="0054196D" w:rsidRPr="0054196D" w:rsidRDefault="0054196D" w:rsidP="0054196D">
      <w:pPr>
        <w:jc w:val="center"/>
        <w:rPr>
          <w:rFonts w:ascii="Times New Roman" w:hAnsi="Times New Roman" w:cs="Times New Roman"/>
          <w:b/>
          <w:color w:val="000000"/>
          <w:spacing w:val="7"/>
          <w:sz w:val="24"/>
          <w:szCs w:val="24"/>
        </w:rPr>
      </w:pPr>
      <w:r>
        <w:rPr>
          <w:snapToGrid w:val="0"/>
          <w:sz w:val="28"/>
          <w:szCs w:val="28"/>
        </w:rPr>
        <w:br w:type="page"/>
      </w:r>
      <w:r w:rsidRPr="0054196D">
        <w:rPr>
          <w:rFonts w:ascii="Times New Roman" w:hAnsi="Times New Roman" w:cs="Times New Roman"/>
          <w:b/>
          <w:color w:val="000000"/>
          <w:spacing w:val="7"/>
        </w:rPr>
        <w:lastRenderedPageBreak/>
        <w:t>Содержание</w:t>
      </w:r>
    </w:p>
    <w:tbl>
      <w:tblPr>
        <w:tblW w:w="10788" w:type="dxa"/>
        <w:tblInd w:w="-601" w:type="dxa"/>
        <w:tblLayout w:type="fixed"/>
        <w:tblLook w:val="01E0"/>
      </w:tblPr>
      <w:tblGrid>
        <w:gridCol w:w="10068"/>
        <w:gridCol w:w="720"/>
      </w:tblGrid>
      <w:tr w:rsidR="0054196D" w:rsidRPr="0054196D" w:rsidTr="0054196D">
        <w:tc>
          <w:tcPr>
            <w:tcW w:w="10066" w:type="dxa"/>
            <w:hideMark/>
          </w:tcPr>
          <w:p w:rsidR="0054196D" w:rsidRPr="0054196D" w:rsidRDefault="0054196D" w:rsidP="002D6086">
            <w:pPr>
              <w:rPr>
                <w:rFonts w:ascii="Times New Roman" w:eastAsia="Times New Roman" w:hAnsi="Times New Roman" w:cs="Times New Roman"/>
                <w:sz w:val="24"/>
                <w:szCs w:val="24"/>
              </w:rPr>
            </w:pPr>
            <w:r w:rsidRPr="0054196D">
              <w:rPr>
                <w:rFonts w:ascii="Times New Roman" w:hAnsi="Times New Roman" w:cs="Times New Roman"/>
                <w:b/>
                <w:color w:val="000000"/>
                <w:spacing w:val="7"/>
              </w:rPr>
              <w:t xml:space="preserve">1 </w:t>
            </w:r>
            <w:r w:rsidRPr="0054196D">
              <w:rPr>
                <w:rFonts w:ascii="Times New Roman" w:hAnsi="Times New Roman" w:cs="Times New Roman"/>
                <w:b/>
                <w:bCs/>
                <w:color w:val="000000"/>
              </w:rPr>
              <w:t>Методические указания по подготовке и сдаче государственного экзамена</w:t>
            </w:r>
          </w:p>
        </w:tc>
        <w:tc>
          <w:tcPr>
            <w:tcW w:w="720" w:type="dxa"/>
            <w:vAlign w:val="bottom"/>
            <w:hideMark/>
          </w:tcPr>
          <w:p w:rsidR="0054196D" w:rsidRPr="0054196D" w:rsidRDefault="0054196D">
            <w:pPr>
              <w:spacing w:line="360" w:lineRule="auto"/>
              <w:jc w:val="right"/>
              <w:rPr>
                <w:rFonts w:ascii="Times New Roman" w:eastAsia="Times New Roman" w:hAnsi="Times New Roman" w:cs="Times New Roman"/>
                <w:color w:val="000000"/>
                <w:spacing w:val="7"/>
                <w:sz w:val="24"/>
                <w:szCs w:val="24"/>
              </w:rPr>
            </w:pPr>
            <w:r w:rsidRPr="0054196D">
              <w:rPr>
                <w:rFonts w:ascii="Times New Roman" w:hAnsi="Times New Roman" w:cs="Times New Roman"/>
                <w:color w:val="000000"/>
                <w:spacing w:val="7"/>
              </w:rPr>
              <w:t>3</w:t>
            </w:r>
          </w:p>
        </w:tc>
      </w:tr>
    </w:tbl>
    <w:p w:rsidR="0054196D" w:rsidRDefault="0054196D" w:rsidP="0054196D">
      <w:pPr>
        <w:rPr>
          <w:rFonts w:eastAsia="Times New Roman"/>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Pr="0054196D" w:rsidRDefault="0054196D" w:rsidP="0054196D">
      <w:pPr>
        <w:spacing w:line="360" w:lineRule="auto"/>
        <w:ind w:firstLine="709"/>
        <w:jc w:val="both"/>
        <w:rPr>
          <w:rFonts w:ascii="Times New Roman" w:hAnsi="Times New Roman" w:cs="Times New Roman"/>
          <w:b/>
          <w:bCs/>
          <w:color w:val="000000"/>
        </w:rPr>
      </w:pPr>
      <w:r w:rsidRPr="0054196D">
        <w:rPr>
          <w:rFonts w:ascii="Times New Roman" w:hAnsi="Times New Roman" w:cs="Times New Roman"/>
          <w:b/>
          <w:color w:val="000000"/>
          <w:spacing w:val="7"/>
        </w:rPr>
        <w:lastRenderedPageBreak/>
        <w:t xml:space="preserve">1 </w:t>
      </w:r>
      <w:r w:rsidRPr="0054196D">
        <w:rPr>
          <w:rFonts w:ascii="Times New Roman" w:hAnsi="Times New Roman" w:cs="Times New Roman"/>
          <w:b/>
          <w:bCs/>
          <w:color w:val="000000"/>
        </w:rPr>
        <w:t>Методические указания по подготовке и сдаче государственного экзамена</w:t>
      </w:r>
    </w:p>
    <w:p w:rsidR="0054196D" w:rsidRDefault="002D6086" w:rsidP="0054196D">
      <w:pPr>
        <w:pStyle w:val="a3"/>
        <w:spacing w:before="0" w:beforeAutospacing="0" w:after="0" w:afterAutospacing="0" w:line="360" w:lineRule="auto"/>
        <w:ind w:firstLine="709"/>
        <w:jc w:val="both"/>
        <w:rPr>
          <w:color w:val="000000"/>
        </w:rPr>
      </w:pPr>
      <w:r>
        <w:rPr>
          <w:color w:val="000000"/>
        </w:rPr>
        <w:t>Гос</w:t>
      </w:r>
      <w:r w:rsidR="0054196D">
        <w:rPr>
          <w:color w:val="000000"/>
        </w:rPr>
        <w:t xml:space="preserve">ударственный экзамен это завершающий этап подготовки бакалавра, механизм выявления и оценки результатов учебного процесса и установления соответствия уровня профессиональной подготовки выпускников требованиям ФГОС ВО </w:t>
      </w:r>
      <w:r w:rsidR="009E3BEE">
        <w:rPr>
          <w:color w:val="000000"/>
        </w:rPr>
        <w:t xml:space="preserve">бакалавриат </w:t>
      </w:r>
      <w:r w:rsidR="0054196D">
        <w:rPr>
          <w:color w:val="000000"/>
        </w:rPr>
        <w:t>по направлению подготовки 40.03.01 Юриспруденция.</w:t>
      </w:r>
    </w:p>
    <w:p w:rsidR="0054196D" w:rsidRDefault="0054196D" w:rsidP="0054196D">
      <w:pPr>
        <w:pStyle w:val="a3"/>
        <w:spacing w:before="0" w:beforeAutospacing="0" w:after="0" w:afterAutospacing="0" w:line="360" w:lineRule="auto"/>
        <w:ind w:firstLine="709"/>
        <w:jc w:val="both"/>
        <w:rPr>
          <w:color w:val="000000"/>
        </w:rPr>
      </w:pPr>
      <w:r>
        <w:rPr>
          <w:color w:val="000000"/>
        </w:rPr>
        <w:t>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государственному экзамену, студент ликвидирует имеющиеся пробелы в знаниях, углубляет, систематизирует и упорядочивает свои знания. На государственном экзамене студент демонстрирует то, что он приобрел в процессе обучения.</w:t>
      </w:r>
    </w:p>
    <w:p w:rsidR="0054196D" w:rsidRDefault="0054196D" w:rsidP="0054196D">
      <w:pPr>
        <w:pStyle w:val="a3"/>
        <w:spacing w:before="0" w:beforeAutospacing="0" w:after="0" w:afterAutospacing="0" w:line="360" w:lineRule="auto"/>
        <w:ind w:firstLine="709"/>
        <w:jc w:val="both"/>
        <w:rPr>
          <w:color w:val="000000"/>
        </w:rPr>
      </w:pPr>
      <w:r>
        <w:rPr>
          <w:color w:val="000000"/>
        </w:rPr>
        <w:t>В период подготовки к государственному экзамену студентам целесообразно вновь обратиться к учебно-методическому материалу и закреплению уже имеющихся у них знаний. Подготовка студента к государственному экзамену включает в себя три этапа: самостоятельная работа в течение всего периода обучения; непосредственная подготовка в дни, предшествующие государственному экзамену по темам разделам и темам учебных дисциплин, выносимым на государственную аттестацию; решение задач, изложенных в практикуме и используемых для формирования задач в экзаменационных билетах.</w:t>
      </w:r>
    </w:p>
    <w:p w:rsidR="0054196D" w:rsidRDefault="0054196D" w:rsidP="0054196D">
      <w:pPr>
        <w:pStyle w:val="a3"/>
        <w:spacing w:before="0" w:beforeAutospacing="0" w:after="0" w:afterAutospacing="0" w:line="360" w:lineRule="auto"/>
        <w:ind w:firstLine="709"/>
        <w:jc w:val="both"/>
        <w:rPr>
          <w:color w:val="000000"/>
        </w:rPr>
      </w:pPr>
      <w:r>
        <w:rPr>
          <w:color w:val="000000"/>
        </w:rPr>
        <w:t>При подготовке к государственному экзамену студентам целесообразно использовать материалы лекций, учебно-методических пособий, рекомендованные правовые акты, основную и дополнительную литературу.</w:t>
      </w:r>
    </w:p>
    <w:p w:rsidR="0054196D" w:rsidRDefault="0054196D" w:rsidP="0054196D">
      <w:pPr>
        <w:pStyle w:val="a3"/>
        <w:spacing w:before="0" w:beforeAutospacing="0" w:after="0" w:afterAutospacing="0" w:line="360" w:lineRule="auto"/>
        <w:ind w:firstLine="709"/>
        <w:jc w:val="both"/>
        <w:rPr>
          <w:color w:val="000000"/>
        </w:rPr>
      </w:pPr>
      <w:r>
        <w:rPr>
          <w:color w:val="000000"/>
        </w:rPr>
        <w:t>Особо следует обратить внимание на умение использовать рабочую программу междисциплинарного государственного экзамена. Она включает в себя разделы, темы, которые охватывают наиболее актуальные проблемы дисциплин, выносимых для сдачи государственного экзамена. Поэтому студент, заранее изучив содержание государственного экзамена, сможет лучше сориентироваться в вопросах, стоящих в его билете.</w:t>
      </w:r>
    </w:p>
    <w:p w:rsidR="0054196D" w:rsidRDefault="0054196D" w:rsidP="0054196D">
      <w:pPr>
        <w:pStyle w:val="a3"/>
        <w:spacing w:before="0" w:beforeAutospacing="0" w:after="0" w:afterAutospacing="0" w:line="360" w:lineRule="auto"/>
        <w:ind w:firstLine="709"/>
        <w:jc w:val="both"/>
        <w:rPr>
          <w:color w:val="000000"/>
        </w:rPr>
      </w:pPr>
      <w:r>
        <w:rPr>
          <w:color w:val="000000"/>
        </w:rPr>
        <w:t>Формулировка вопросов экзаменационного билета совпадает с формулировкой перечня рекомендованных для подготовки вопросов государственного экзамена, доведенного до сведения студентов за 6 месяцев до начала государственной итоговой аттестации.</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Как показывает практика приема государственных экзаменов те студенты, которые игнорируют программу при подготовке к экзамену, не умеют ею пользоваться во время подготовки ответа на билет, показывают слабые знания. Некоторая учебная информация в ней изложена так, что дает «условно-гарантированное» запоминание. Речь идет о той </w:t>
      </w:r>
      <w:r>
        <w:rPr>
          <w:color w:val="000000"/>
        </w:rPr>
        <w:lastRenderedPageBreak/>
        <w:t>информации, которая содержится в разделе программы государственного экзамена, посвященном описанию</w:t>
      </w:r>
      <w:r>
        <w:rPr>
          <w:b/>
          <w:bCs/>
          <w:color w:val="000000"/>
        </w:rPr>
        <w:t> </w:t>
      </w:r>
      <w:r>
        <w:rPr>
          <w:color w:val="000000"/>
        </w:rPr>
        <w:t>содержания разделов (тематики) учебных дисциплин, выносимых на междисциплинарный государственный экзамен</w:t>
      </w:r>
      <w:r>
        <w:rPr>
          <w:b/>
          <w:bCs/>
          <w:color w:val="000000"/>
        </w:rPr>
        <w:t> </w:t>
      </w:r>
      <w:r>
        <w:rPr>
          <w:color w:val="000000"/>
        </w:rPr>
        <w:t xml:space="preserve">(например, в ней зачастую перечисляются признаки отдельных наиболее сложных понятий, показывается их структура, приводятся виды, формы и т. п.). Учитывая, что программа курса государственного экзамена обязательно должна лежать на столе экзаменующегося, ему необходимо научиться </w:t>
      </w:r>
      <w:proofErr w:type="gramStart"/>
      <w:r>
        <w:rPr>
          <w:color w:val="000000"/>
        </w:rPr>
        <w:t>максимально</w:t>
      </w:r>
      <w:proofErr w:type="gramEnd"/>
      <w:r>
        <w:rPr>
          <w:color w:val="000000"/>
        </w:rPr>
        <w:t xml:space="preserve"> использовать сведения, содержащиеся в ней. Она обеспечивает студенту информационный минимум.</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Как соотносить конспект лекций и учебники при подготовке к экзамену? Было бы ошибкой главный упор делать на конспект лекций, не обращаясь к учебникам и, наоборот недооценивать записи лекций. Рекомендации здесь таковы. При проработке той или иной темы курса сначала следует уделить внимание конспектам лекций, а уж затем учебникам, законам и другой печатной продукции. Дело в том, что "живые" лекции обладают рядом преимуществ: они более оперативно иллюстрируют состояние научной проработки того или иного теоретического вопроса, дают ответ с учетом новых теоретических разработок либо принятых новых законов, либо изменившегося законодательства, т.е. отражают самую "свежую" научную и нормативную информацию. Для написания же и опубликования печатной продукции нужно время. Отсюда изложение некоторого учебного материала (особенно в эпоху перемен) быстро устаревает. </w:t>
      </w:r>
    </w:p>
    <w:p w:rsidR="0054196D" w:rsidRDefault="0054196D" w:rsidP="0054196D">
      <w:pPr>
        <w:pStyle w:val="a3"/>
        <w:spacing w:before="0" w:beforeAutospacing="0" w:after="0" w:afterAutospacing="0" w:line="360" w:lineRule="auto"/>
        <w:ind w:firstLine="709"/>
        <w:jc w:val="both"/>
        <w:rPr>
          <w:color w:val="000000"/>
        </w:rPr>
      </w:pPr>
      <w:r>
        <w:rPr>
          <w:color w:val="000000"/>
        </w:rPr>
        <w:t>Традиционно студенты всегда задают вопрос, каким пользоваться учебником при подготовке к экзамену? Однозначно ответить на данный вопрос нельзя. Дело в том, что не бывает идеальных учебников, они пишутся представителями различных школ, научных направлений, по-разному интерпретируются теоретические и философские проблемы и поэтому в каждом из них есть свои достоинства и недостатки, чему-то отдается предпочтение, что-то недооценивается либо вообще не раскрывается. Отсюда, для сравнения учебной информации и полноты картины необходим конспект лекций, а также в обязательном порядке использовать как минимум два учебных источника.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Надо ли делать письменные пометки, прорабатывая тот или иной вопрос? Однозначного ответа нет. Однако, для того, чтобы быть уверенным на экзамене, необходимо при подготовке </w:t>
      </w:r>
      <w:proofErr w:type="spellStart"/>
      <w:r>
        <w:rPr>
          <w:color w:val="000000"/>
        </w:rPr>
        <w:t>тезисно</w:t>
      </w:r>
      <w:proofErr w:type="spellEnd"/>
      <w:r>
        <w:rPr>
          <w:color w:val="000000"/>
        </w:rPr>
        <w:t xml:space="preserve"> записать ответы на наиболее трудные, с точки зрения студента, вопросы. Запись включает дополнительные (моторные) ресурсы памяти.</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Представляется крайне важным посещение студентами проводимой перед междисциплинарным государственным экзаменом консультации. Здесь есть возможность задать вопросы преподавателю по тем разделам и темам, которые недостаточно или противоречиво освещены в учебной, научной литературе или вызывают затруднение в </w:t>
      </w:r>
      <w:r>
        <w:rPr>
          <w:color w:val="000000"/>
        </w:rPr>
        <w:lastRenderedPageBreak/>
        <w:t>восприятии. Практика показывает, что подобного рода консультации весьма эффективны, в том числе и с психологической точки зрения.</w:t>
      </w:r>
    </w:p>
    <w:p w:rsidR="0054196D" w:rsidRDefault="0054196D" w:rsidP="0054196D">
      <w:pPr>
        <w:pStyle w:val="a3"/>
        <w:spacing w:before="0" w:beforeAutospacing="0" w:after="0" w:afterAutospacing="0" w:line="360" w:lineRule="auto"/>
        <w:ind w:firstLine="851"/>
        <w:jc w:val="both"/>
        <w:rPr>
          <w:color w:val="000000"/>
        </w:rPr>
      </w:pPr>
      <w:r>
        <w:rPr>
          <w:color w:val="000000"/>
        </w:rPr>
        <w:t>Важно, чтобы студент грамотно распределил время, отведенное для подготовки к государственному экзамену. В этой связи целесообразно составить календарный план подготовки к экзамену, в котором в определенной последовательности отражается изучение или повторение всех экзаменационных вопросов. Подготовку к экзамену студент должен вести ритмично и систематично.</w:t>
      </w:r>
    </w:p>
    <w:p w:rsidR="0054196D" w:rsidRDefault="0054196D" w:rsidP="0054196D">
      <w:pPr>
        <w:pStyle w:val="a3"/>
        <w:spacing w:before="0" w:beforeAutospacing="0" w:after="0" w:afterAutospacing="0" w:line="360" w:lineRule="auto"/>
        <w:ind w:firstLine="709"/>
        <w:jc w:val="both"/>
        <w:rPr>
          <w:color w:val="000000"/>
        </w:rPr>
      </w:pPr>
      <w:r>
        <w:rPr>
          <w:color w:val="000000"/>
        </w:rPr>
        <w:t>Зачастую студенты выбирают "штурмовой метод", когда подготовка ведется хаотично, материал прорабатывается бессистемно. Такая подготовка не может выработать прочную систему знаний. Поэтому знания, приобретенные с помощью подобного метода, в лучшем случае закрепляются на уровне представления.</w:t>
      </w:r>
    </w:p>
    <w:p w:rsidR="0054196D" w:rsidRDefault="0054196D" w:rsidP="0054196D">
      <w:pPr>
        <w:pStyle w:val="a3"/>
        <w:spacing w:before="0" w:beforeAutospacing="0" w:after="0" w:afterAutospacing="0" w:line="360" w:lineRule="auto"/>
        <w:ind w:firstLine="709"/>
        <w:jc w:val="both"/>
        <w:rPr>
          <w:color w:val="000000"/>
        </w:rPr>
      </w:pPr>
      <w:r>
        <w:rPr>
          <w:color w:val="000000"/>
        </w:rPr>
        <w:t>Нередко на консультациях задают студенты вопрос, нужно ли заучивать учебный материал? Ответ зависит от того, что именно заучивать. Представляется, что при ответах необходимо быть предельно точным в определении понятий, так как в них фиксируются признаки, показывающие их сущность и позволяющие отличать данное понятие от других.</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Экзамен проводится в форме устного ответа на вопросы экзаменационного билета. Настоятельно рекомендуется, чтобы поведение студента на экзамене было дисциплинированным. </w:t>
      </w:r>
      <w:proofErr w:type="gramStart"/>
      <w:r>
        <w:rPr>
          <w:color w:val="000000"/>
        </w:rPr>
        <w:t>Не допустимо при</w:t>
      </w:r>
      <w:proofErr w:type="gramEnd"/>
      <w:r>
        <w:rPr>
          <w:color w:val="000000"/>
        </w:rPr>
        <w:t xml:space="preserve"> подготовке к ответу на билет государственного экзамена использовать шпаргалки, технические средства. </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Давая ответ на задачу, которая помещена в третьем вопросе билета, студент должен внимательно прочитать условие задачи. Определить правовую ситуацию, которая изложена в задаче и </w:t>
      </w:r>
      <w:proofErr w:type="gramStart"/>
      <w:r>
        <w:rPr>
          <w:color w:val="000000"/>
        </w:rPr>
        <w:t>дать</w:t>
      </w:r>
      <w:proofErr w:type="gramEnd"/>
      <w:r>
        <w:rPr>
          <w:color w:val="000000"/>
        </w:rPr>
        <w:t xml:space="preserve"> квалификацию действий лиц. Причем вовсе не обязательно указывать номер статьи закона, если студент его не помнить. Достаточно будет указать виду уголовно-наказуемого деяния, или содержание нормы уголовно-процессуального законодательства.</w:t>
      </w:r>
    </w:p>
    <w:p w:rsidR="0054196D" w:rsidRDefault="0054196D" w:rsidP="0054196D">
      <w:pPr>
        <w:pStyle w:val="a3"/>
        <w:spacing w:before="0" w:beforeAutospacing="0" w:after="0" w:afterAutospacing="0" w:line="360" w:lineRule="auto"/>
        <w:ind w:firstLine="709"/>
        <w:jc w:val="both"/>
        <w:rPr>
          <w:color w:val="000000"/>
        </w:rPr>
      </w:pPr>
      <w:r>
        <w:rPr>
          <w:color w:val="000000"/>
        </w:rPr>
        <w:t>За отведенное для подготовки время студент должен сформулировать четкий ответ по каждому вопросу билета, включая задачу. Во время подготовки рекомендуется не записывать на лист ответа все содержание ответа, а составить развернутый план, которому необходимо следовать во время сдачи экзамена.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Отвечая на экзаменационные вопросы, необходимо придерживаться определенного плана ответа, который не позволит студенту уйти в сторону от содержания поставленных вопросов. При ответе на экзамене допускается многообразие мнений. Это означает, что студент вправе выбирать любую точку зрения по дискуссионной проблеме, но с условием </w:t>
      </w:r>
      <w:r>
        <w:rPr>
          <w:color w:val="000000"/>
        </w:rPr>
        <w:lastRenderedPageBreak/>
        <w:t>достаточной аргументации своей позиции. Приветствуется, если студент не читает с листа, а свободно излагает материал, ориентируясь на заранее составленный план.</w:t>
      </w:r>
    </w:p>
    <w:p w:rsidR="0054196D" w:rsidRDefault="0054196D" w:rsidP="0054196D">
      <w:pPr>
        <w:pStyle w:val="a3"/>
        <w:spacing w:before="0" w:beforeAutospacing="0" w:after="0" w:afterAutospacing="0" w:line="360" w:lineRule="auto"/>
        <w:ind w:firstLine="709"/>
        <w:jc w:val="both"/>
        <w:rPr>
          <w:color w:val="000000"/>
        </w:rPr>
      </w:pPr>
      <w:r>
        <w:rPr>
          <w:color w:val="000000"/>
        </w:rPr>
        <w:t>К выступлению выпускника на междисциплинарном государственном экзамене предъявляются следующие требования:</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строго соответствовать объему вопросов билета;</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полностью исчерпывать содержание вопросов билета;</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соответствовать определенному плану, который рекомендуется огласить в начале выступления;</w:t>
      </w:r>
    </w:p>
    <w:p w:rsidR="0054196D" w:rsidRDefault="0054196D" w:rsidP="0054196D">
      <w:pPr>
        <w:pStyle w:val="a3"/>
        <w:spacing w:before="0" w:beforeAutospacing="0" w:after="0" w:afterAutospacing="0" w:line="360" w:lineRule="auto"/>
        <w:ind w:firstLine="709"/>
        <w:jc w:val="both"/>
        <w:rPr>
          <w:color w:val="000000"/>
        </w:rPr>
      </w:pPr>
      <w:r>
        <w:rPr>
          <w:color w:val="000000"/>
        </w:rPr>
        <w:t>- выступление на экзамене должно соответствовать нормам и правилам публичной речи, быть четким, обоснованным, логичным.</w:t>
      </w:r>
    </w:p>
    <w:p w:rsidR="0054196D" w:rsidRDefault="0054196D" w:rsidP="0054196D">
      <w:pPr>
        <w:pStyle w:val="a3"/>
        <w:spacing w:before="0" w:beforeAutospacing="0" w:after="0" w:afterAutospacing="0" w:line="360" w:lineRule="auto"/>
        <w:ind w:firstLine="709"/>
        <w:jc w:val="both"/>
        <w:rPr>
          <w:color w:val="000000"/>
        </w:rPr>
      </w:pPr>
      <w:r>
        <w:rPr>
          <w:color w:val="000000"/>
        </w:rPr>
        <w:t>Студент должен быть готов и к дополнительным (уточняющим) вопросам, которые могут задать члены государственной экзаменационной комиссии.</w:t>
      </w:r>
    </w:p>
    <w:p w:rsidR="0054196D" w:rsidRDefault="0054196D" w:rsidP="0054196D">
      <w:pPr>
        <w:pStyle w:val="a3"/>
        <w:spacing w:before="0" w:beforeAutospacing="0" w:after="0" w:afterAutospacing="0" w:line="360" w:lineRule="auto"/>
        <w:ind w:firstLine="709"/>
        <w:jc w:val="both"/>
        <w:rPr>
          <w:color w:val="000000"/>
        </w:rPr>
      </w:pPr>
      <w:r>
        <w:rPr>
          <w:color w:val="000000"/>
        </w:rPr>
        <w:t>Таким образом, в ответе студент должен показать знание нормативных правовых актов, регулирующих данные отношения; правовых норм, подлежащих применению к данным обстоятельствам; практики применения указанных норм; продемонстрировать умение толковать и применять указанные правовые нормы.</w:t>
      </w:r>
    </w:p>
    <w:p w:rsidR="0054196D" w:rsidRDefault="0054196D" w:rsidP="0054196D">
      <w:pPr>
        <w:pStyle w:val="a3"/>
        <w:spacing w:before="0" w:beforeAutospacing="0" w:after="0" w:afterAutospacing="0" w:line="360" w:lineRule="auto"/>
        <w:ind w:firstLine="709"/>
        <w:jc w:val="both"/>
        <w:rPr>
          <w:color w:val="000000"/>
        </w:rPr>
      </w:pPr>
      <w:r>
        <w:rPr>
          <w:color w:val="000000"/>
        </w:rPr>
        <w:t>В процессе экзаменационного ответа преподавателем оценивается не только знание того или иного вопроса, но и ряд других, не лежащих на поверхности факторов к числу которых, в первую очередь, относится правовая культура, профессиональное правосознание, культура речи студента. Поэтому в процессе заучивания определений, конкретных понятий студент незримо "наращивает" свое профессиональное правосознание, формирует правовую культуру.</w:t>
      </w:r>
    </w:p>
    <w:p w:rsidR="0054196D" w:rsidRDefault="0054196D" w:rsidP="0054196D">
      <w:pPr>
        <w:pStyle w:val="a3"/>
        <w:spacing w:before="0" w:beforeAutospacing="0" w:after="0" w:afterAutospacing="0" w:line="360" w:lineRule="auto"/>
        <w:ind w:firstLine="709"/>
        <w:jc w:val="both"/>
        <w:rPr>
          <w:color w:val="000000"/>
        </w:rPr>
      </w:pPr>
      <w:r>
        <w:rPr>
          <w:color w:val="000000"/>
        </w:rPr>
        <w:t>Во время ответа на поставленные вопросы надо быть готовым к дополнительным или уточняющим вопросам. Дополнительные вопросы задаются членами государственной комиссии в рамках билета и связаны, как правило, с неполным ответом. Уточняющие вопросы задаются, чтобы либо конкретизировать мысли студента, либо чтобы студент подкрепил те или иные теоретические положения практикой, либо привлек знания смежных учебных дисциплин. Полный ответ на уточняющие вопросы лишь усиливает эффект общего ответа студента.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Итоговая оценка знаний предполагает дифференцированный подход к студенту, учет его индивидуальных способностей, степень усвоения и систематизации основных теоретических положений, понятий и категорий. Оценивается так же культура речи, грамотное комментирование, приведение примеров, умение связывать теорию с практикой, творчески применять знания к неординарным ситуациям, излагать материал </w:t>
      </w:r>
      <w:r>
        <w:rPr>
          <w:color w:val="000000"/>
        </w:rPr>
        <w:lastRenderedPageBreak/>
        <w:t>доказательно, подкреплять теоретические положения знанием нормативных актов, полемизировать там, где это необходимо.</w:t>
      </w:r>
    </w:p>
    <w:p w:rsidR="0054196D" w:rsidRDefault="0054196D" w:rsidP="0054196D">
      <w:pPr>
        <w:spacing w:line="360" w:lineRule="auto"/>
        <w:ind w:firstLine="709"/>
        <w:jc w:val="both"/>
        <w:rPr>
          <w:b/>
        </w:rPr>
      </w:pPr>
    </w:p>
    <w:p w:rsidR="002C64BA" w:rsidRDefault="002C64BA"/>
    <w:sectPr w:rsidR="002C64BA" w:rsidSect="009766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4196D"/>
    <w:rsid w:val="001E3195"/>
    <w:rsid w:val="001F59F0"/>
    <w:rsid w:val="002066DE"/>
    <w:rsid w:val="002C64BA"/>
    <w:rsid w:val="002D6086"/>
    <w:rsid w:val="004227C9"/>
    <w:rsid w:val="0054196D"/>
    <w:rsid w:val="00976642"/>
    <w:rsid w:val="009E3BEE"/>
    <w:rsid w:val="00B03ABA"/>
    <w:rsid w:val="00B85281"/>
    <w:rsid w:val="00EB1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19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54196D"/>
    <w:rPr>
      <w:rFonts w:ascii="Courier New" w:hAnsi="Courier New" w:cs="Courier New"/>
    </w:rPr>
  </w:style>
  <w:style w:type="paragraph" w:styleId="a5">
    <w:name w:val="Plain Text"/>
    <w:aliases w:val="Знак"/>
    <w:basedOn w:val="a"/>
    <w:link w:val="a4"/>
    <w:unhideWhenUsed/>
    <w:rsid w:val="0054196D"/>
    <w:pPr>
      <w:spacing w:after="0" w:line="240" w:lineRule="auto"/>
    </w:pPr>
    <w:rPr>
      <w:rFonts w:ascii="Courier New" w:hAnsi="Courier New" w:cs="Courier New"/>
    </w:rPr>
  </w:style>
  <w:style w:type="character" w:customStyle="1" w:styleId="1">
    <w:name w:val="Текст Знак1"/>
    <w:basedOn w:val="a0"/>
    <w:link w:val="a5"/>
    <w:uiPriority w:val="99"/>
    <w:semiHidden/>
    <w:rsid w:val="0054196D"/>
    <w:rPr>
      <w:rFonts w:ascii="Consolas" w:hAnsi="Consolas" w:cs="Consolas"/>
      <w:sz w:val="21"/>
      <w:szCs w:val="21"/>
    </w:rPr>
  </w:style>
  <w:style w:type="character" w:customStyle="1" w:styleId="ReportHead">
    <w:name w:val="Report_Head Знак"/>
    <w:basedOn w:val="a0"/>
    <w:link w:val="ReportHead0"/>
    <w:locked/>
    <w:rsid w:val="0054196D"/>
    <w:rPr>
      <w:rFonts w:ascii="Times New Roman" w:hAnsi="Times New Roman" w:cs="Times New Roman"/>
      <w:sz w:val="28"/>
      <w:lang w:eastAsia="en-US"/>
    </w:rPr>
  </w:style>
  <w:style w:type="paragraph" w:customStyle="1" w:styleId="ReportHead0">
    <w:name w:val="Report_Head"/>
    <w:basedOn w:val="a"/>
    <w:link w:val="ReportHead"/>
    <w:rsid w:val="0054196D"/>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54196D"/>
    <w:rPr>
      <w:rFonts w:ascii="Times New Roman" w:hAnsi="Times New Roman" w:cs="Times New Roman"/>
      <w:sz w:val="24"/>
      <w:lang w:eastAsia="en-US"/>
    </w:rPr>
  </w:style>
  <w:style w:type="paragraph" w:customStyle="1" w:styleId="ReportMain0">
    <w:name w:val="Report_Main"/>
    <w:basedOn w:val="a"/>
    <w:link w:val="ReportMain"/>
    <w:uiPriority w:val="99"/>
    <w:semiHidden/>
    <w:rsid w:val="0054196D"/>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54196D"/>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955982383">
      <w:bodyDiv w:val="1"/>
      <w:marLeft w:val="0"/>
      <w:marRight w:val="0"/>
      <w:marTop w:val="0"/>
      <w:marBottom w:val="0"/>
      <w:divBdr>
        <w:top w:val="none" w:sz="0" w:space="0" w:color="auto"/>
        <w:left w:val="none" w:sz="0" w:space="0" w:color="auto"/>
        <w:bottom w:val="none" w:sz="0" w:space="0" w:color="auto"/>
        <w:right w:val="none" w:sz="0" w:space="0" w:color="auto"/>
      </w:divBdr>
    </w:div>
    <w:div w:id="173299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1654</Words>
  <Characters>9431</Characters>
  <Application>Microsoft Office Word</Application>
  <DocSecurity>0</DocSecurity>
  <Lines>78</Lines>
  <Paragraphs>22</Paragraphs>
  <ScaleCrop>false</ScaleCrop>
  <Company/>
  <LinksUpToDate>false</LinksUpToDate>
  <CharactersWithSpaces>11063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IRU</cp:lastModifiedBy>
  <cp:revision>8</cp:revision>
  <dcterms:created xsi:type="dcterms:W3CDTF">2019-06-02T12:58:00Z</dcterms:created>
  <dcterms:modified xsi:type="dcterms:W3CDTF">2021-03-02T09:04:00Z</dcterms:modified>
</cp:coreProperties>
</file>