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3E0723" w:rsidRPr="003E0723" w:rsidRDefault="003E0723" w:rsidP="003E0723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3E0723">
        <w:rPr>
          <w:rFonts w:eastAsia="Calibri"/>
          <w:i/>
          <w:sz w:val="28"/>
          <w:szCs w:val="28"/>
          <w:lang w:eastAsia="en-US"/>
        </w:rPr>
        <w:t>«</w:t>
      </w:r>
      <w:r w:rsidR="003E73B4" w:rsidRPr="003E73B4">
        <w:rPr>
          <w:i/>
          <w:sz w:val="28"/>
          <w:szCs w:val="28"/>
        </w:rPr>
        <w:t>Б</w:t>
      </w:r>
      <w:proofErr w:type="gramStart"/>
      <w:r w:rsidR="003E73B4" w:rsidRPr="003E73B4">
        <w:rPr>
          <w:i/>
          <w:sz w:val="28"/>
          <w:szCs w:val="28"/>
        </w:rPr>
        <w:t>1</w:t>
      </w:r>
      <w:proofErr w:type="gramEnd"/>
      <w:r w:rsidR="003E73B4" w:rsidRPr="003E73B4">
        <w:rPr>
          <w:i/>
          <w:sz w:val="28"/>
          <w:szCs w:val="28"/>
        </w:rPr>
        <w:t xml:space="preserve">.Д.В.16 </w:t>
      </w:r>
      <w:r w:rsidRPr="003E0723">
        <w:rPr>
          <w:rFonts w:eastAsia="Calibri"/>
          <w:i/>
          <w:sz w:val="28"/>
          <w:szCs w:val="28"/>
          <w:lang w:eastAsia="en-US"/>
        </w:rPr>
        <w:t xml:space="preserve">Психология </w:t>
      </w:r>
      <w:r w:rsidR="00E23AD3">
        <w:rPr>
          <w:rFonts w:eastAsia="Calibri"/>
          <w:i/>
          <w:sz w:val="28"/>
          <w:szCs w:val="28"/>
          <w:lang w:eastAsia="en-US"/>
        </w:rPr>
        <w:t>творческой</w:t>
      </w:r>
      <w:r w:rsidRPr="003E0723">
        <w:rPr>
          <w:rFonts w:eastAsia="Calibri"/>
          <w:i/>
          <w:sz w:val="28"/>
          <w:szCs w:val="28"/>
          <w:lang w:eastAsia="en-US"/>
        </w:rPr>
        <w:t xml:space="preserve"> деятельности»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6A4BC2">
        <w:rPr>
          <w:rFonts w:eastAsia="Calibri"/>
          <w:i/>
          <w:sz w:val="28"/>
          <w:szCs w:val="28"/>
          <w:u w:val="single"/>
          <w:lang w:eastAsia="en-US"/>
        </w:rPr>
        <w:t>1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Психология </w:t>
      </w:r>
      <w:r w:rsidR="00E23AD3">
        <w:rPr>
          <w:rFonts w:eastAsia="Calibri"/>
          <w:sz w:val="28"/>
          <w:szCs w:val="28"/>
          <w:lang w:eastAsia="en-US"/>
        </w:rPr>
        <w:t>творческой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 деятельности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8C3B3C" w:rsidTr="00F05665">
        <w:tc>
          <w:tcPr>
            <w:tcW w:w="9640" w:type="dxa"/>
          </w:tcPr>
          <w:p w:rsidR="008C3B3C" w:rsidRDefault="008C3B3C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2.1 Методические указания по практическим заданиям……………………</w:t>
            </w:r>
          </w:p>
        </w:tc>
        <w:tc>
          <w:tcPr>
            <w:tcW w:w="567" w:type="dxa"/>
            <w:vAlign w:val="bottom"/>
          </w:tcPr>
          <w:p w:rsidR="008C3B3C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8C3B3C" w:rsidRPr="008C3B3C" w:rsidRDefault="00A16766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>
        <w:rPr>
          <w:sz w:val="28"/>
          <w:szCs w:val="28"/>
        </w:rPr>
        <w:t xml:space="preserve">- </w:t>
      </w:r>
      <w:r w:rsidR="008C3B3C" w:rsidRPr="008C3B3C">
        <w:rPr>
          <w:sz w:val="28"/>
          <w:szCs w:val="28"/>
        </w:rPr>
        <w:t>формирование у студентов общекультурных и профессиональных компетенций, навыков их  реализации в практической деятельности в процессе изучения творческих проектных действий как сложного психологического процесса.</w:t>
      </w:r>
    </w:p>
    <w:p w:rsidR="008C3B3C" w:rsidRP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освоения дисциплины:</w:t>
      </w:r>
    </w:p>
    <w:p w:rsid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C3B3C">
        <w:rPr>
          <w:sz w:val="28"/>
          <w:szCs w:val="28"/>
        </w:rPr>
        <w:t>- иметь представление о роли влияни</w:t>
      </w:r>
      <w:r>
        <w:rPr>
          <w:sz w:val="28"/>
          <w:szCs w:val="28"/>
        </w:rPr>
        <w:t>я архитектуры на жизнь общества;</w:t>
      </w:r>
    </w:p>
    <w:p w:rsid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представление</w:t>
      </w:r>
      <w:r w:rsidRPr="008C3B3C">
        <w:rPr>
          <w:sz w:val="28"/>
          <w:szCs w:val="28"/>
        </w:rPr>
        <w:t xml:space="preserve"> о характере</w:t>
      </w:r>
      <w:r>
        <w:rPr>
          <w:sz w:val="28"/>
          <w:szCs w:val="28"/>
        </w:rPr>
        <w:t xml:space="preserve"> </w:t>
      </w:r>
      <w:r w:rsidRPr="008C3B3C">
        <w:rPr>
          <w:sz w:val="28"/>
          <w:szCs w:val="28"/>
        </w:rPr>
        <w:t xml:space="preserve">психологического воздействия </w:t>
      </w:r>
      <w:r>
        <w:rPr>
          <w:sz w:val="28"/>
          <w:szCs w:val="28"/>
        </w:rPr>
        <w:t>архитектуры на человека;</w:t>
      </w:r>
    </w:p>
    <w:p w:rsidR="008C3B3C" w:rsidRP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представление</w:t>
      </w:r>
      <w:r w:rsidRPr="008C3B3C">
        <w:rPr>
          <w:sz w:val="28"/>
          <w:szCs w:val="28"/>
        </w:rPr>
        <w:t xml:space="preserve"> о психологии </w:t>
      </w:r>
      <w:r w:rsidR="00E23AD3">
        <w:rPr>
          <w:sz w:val="28"/>
          <w:szCs w:val="28"/>
        </w:rPr>
        <w:t xml:space="preserve">творческих процессов </w:t>
      </w:r>
      <w:bookmarkStart w:id="1" w:name="_GoBack"/>
      <w:bookmarkEnd w:id="1"/>
      <w:r w:rsidRPr="008C3B3C">
        <w:rPr>
          <w:sz w:val="28"/>
          <w:szCs w:val="28"/>
        </w:rPr>
        <w:t>архитектурного творчества;</w:t>
      </w:r>
    </w:p>
    <w:p w:rsidR="008C3B3C" w:rsidRPr="008C3B3C" w:rsidRDefault="008C3B3C" w:rsidP="008C3B3C">
      <w:pPr>
        <w:tabs>
          <w:tab w:val="left" w:pos="426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3B3C">
        <w:rPr>
          <w:sz w:val="28"/>
          <w:szCs w:val="28"/>
        </w:rPr>
        <w:t>знать психологические основы архитектурного образования, психологическую характеристику этапов становления профессионального творчества.</w:t>
      </w:r>
    </w:p>
    <w:p w:rsidR="00163693" w:rsidRPr="00163693" w:rsidRDefault="00163693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lastRenderedPageBreak/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3E072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</w:t>
      </w:r>
      <w:r w:rsidRPr="003E0723">
        <w:rPr>
          <w:b/>
          <w:sz w:val="28"/>
          <w:szCs w:val="28"/>
        </w:rPr>
        <w:t xml:space="preserve"> Методические указания по практическим за</w:t>
      </w:r>
      <w:r>
        <w:rPr>
          <w:b/>
          <w:sz w:val="28"/>
          <w:szCs w:val="28"/>
        </w:rPr>
        <w:t>дан</w:t>
      </w:r>
      <w:r w:rsidRPr="003E0723">
        <w:rPr>
          <w:b/>
          <w:sz w:val="28"/>
          <w:szCs w:val="28"/>
        </w:rPr>
        <w:t xml:space="preserve">иям </w:t>
      </w:r>
    </w:p>
    <w:p w:rsidR="008C3B3C" w:rsidRDefault="008C3B3C" w:rsidP="003E0723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7E0902" w:rsidRDefault="007E0902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7E0902">
        <w:rPr>
          <w:sz w:val="28"/>
          <w:szCs w:val="28"/>
        </w:rPr>
        <w:t xml:space="preserve">На практических занятиях по дисциплине обучаемые получают возможность продемонстрировать как первичные пространственные представления, формирующиеся на основе исходного уровня их возможностей, так и профессиональные представления, складывающиеся в ходе изучения ряда дисциплин. Творческие задания позволяют развивать профессиональное восприятие обучаемых, умение воспроизводить объекты с точки зрения их пропорциональности, </w:t>
      </w:r>
      <w:proofErr w:type="spellStart"/>
      <w:r w:rsidRPr="007E0902">
        <w:rPr>
          <w:sz w:val="28"/>
          <w:szCs w:val="28"/>
        </w:rPr>
        <w:t>геометричности</w:t>
      </w:r>
      <w:proofErr w:type="spellEnd"/>
      <w:r w:rsidRPr="007E0902">
        <w:rPr>
          <w:sz w:val="28"/>
          <w:szCs w:val="28"/>
        </w:rPr>
        <w:t xml:space="preserve">, конструктивности, </w:t>
      </w:r>
      <w:proofErr w:type="spellStart"/>
      <w:r w:rsidRPr="007E0902">
        <w:rPr>
          <w:sz w:val="28"/>
          <w:szCs w:val="28"/>
        </w:rPr>
        <w:t>пространственности</w:t>
      </w:r>
      <w:proofErr w:type="spellEnd"/>
      <w:r w:rsidRPr="007E0902">
        <w:rPr>
          <w:sz w:val="28"/>
          <w:szCs w:val="28"/>
        </w:rPr>
        <w:t>.</w:t>
      </w:r>
    </w:p>
    <w:p w:rsidR="007E0902" w:rsidRPr="007E0902" w:rsidRDefault="007E0902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Pr="007E0902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7E0902">
        <w:rPr>
          <w:sz w:val="28"/>
          <w:szCs w:val="28"/>
        </w:rPr>
        <w:t xml:space="preserve"> ставят своей целью демонстрацию и закрепление исходных представлений о специфике архитектурной формы, архитектурного ансамбля и особенностях восприятия их человеком.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Задание № 1 Тема: «Пропорции»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Цель задания: правильно воспринять и воспроизвести характерные пропорции объекта.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Оценивается умение выявлять пространственные отношения формы, грамотность воспроизведения геометрического характера сооружения, умение выявлять формообразующие элементы и оценивать их конструктивную взаимосвязь.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Задание № 2 Тема: «Пространство».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 xml:space="preserve"> Цель задания: правильно воспринять и воспроизвести в макетной модели композиционную структуру сложного средового комплекса.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Оценивается умение выявлять композиционные связи объектов, воспроизведение соотношения масс и открытых пространств, сохранения геометрии и пропорциональных соотношений объемов.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Задание № 3 Тема: «Объем - плоскость».</w:t>
      </w:r>
    </w:p>
    <w:p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Цель задания: правильно воспринять объемную модель здания и максимально точно и воспроизвести в ортогональных проекциях 4 фасада архитектурного объекта.</w:t>
      </w:r>
    </w:p>
    <w:p w:rsid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E0723">
        <w:rPr>
          <w:sz w:val="28"/>
          <w:szCs w:val="28"/>
        </w:rPr>
        <w:t>Оценивается умение «читать» пропорции объекта и отражать их в двух мерных проекциях. Определять в чертежах соотношение массы здания и рельефа, соотношение оконных проемов и простенков.</w:t>
      </w:r>
    </w:p>
    <w:p w:rsidR="007E0902" w:rsidRPr="007E0902" w:rsidRDefault="003E0723" w:rsidP="007E09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задания выполняются в аудитории в интерактивной форме в течение 10 минут каждое. </w:t>
      </w:r>
      <w:r w:rsidR="007E0902" w:rsidRPr="007E0902">
        <w:rPr>
          <w:sz w:val="28"/>
          <w:szCs w:val="28"/>
        </w:rPr>
        <w:t>Обучаемые в графической форме воспроизводят представленные на видеоизображении известные архитектурные объекты, сохраняя наиболее существенные композиционные и пропорциональные их особенности.</w:t>
      </w:r>
    </w:p>
    <w:p w:rsidR="003E0723" w:rsidRPr="003E0723" w:rsidRDefault="00CA2338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7E0902">
        <w:rPr>
          <w:sz w:val="28"/>
          <w:szCs w:val="28"/>
        </w:rPr>
        <w:t>я</w:t>
      </w:r>
      <w:r>
        <w:rPr>
          <w:sz w:val="28"/>
          <w:szCs w:val="28"/>
        </w:rPr>
        <w:t xml:space="preserve"> фиксиру</w:t>
      </w:r>
      <w:r w:rsidR="007E0902">
        <w:rPr>
          <w:sz w:val="28"/>
          <w:szCs w:val="28"/>
        </w:rPr>
        <w:t>ю</w:t>
      </w:r>
      <w:r>
        <w:rPr>
          <w:sz w:val="28"/>
          <w:szCs w:val="28"/>
        </w:rPr>
        <w:t>тся на листах писчей бумаги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любыми графическими средствами. Главное требование, предъявляемое к выбору средств изображения – четкость читаемого изображения. </w:t>
      </w:r>
      <w:r w:rsidR="003E0723">
        <w:rPr>
          <w:sz w:val="28"/>
          <w:szCs w:val="28"/>
        </w:rPr>
        <w:t xml:space="preserve">Обсуждение результатов и оценка действий </w:t>
      </w:r>
      <w:proofErr w:type="gramStart"/>
      <w:r w:rsidR="003E0723">
        <w:rPr>
          <w:sz w:val="28"/>
          <w:szCs w:val="28"/>
        </w:rPr>
        <w:t>обучаемого</w:t>
      </w:r>
      <w:proofErr w:type="gramEnd"/>
      <w:r w:rsidR="003E0723">
        <w:rPr>
          <w:sz w:val="28"/>
          <w:szCs w:val="28"/>
        </w:rPr>
        <w:t xml:space="preserve"> происходит на этом же занятии</w:t>
      </w:r>
      <w:r>
        <w:rPr>
          <w:sz w:val="28"/>
          <w:szCs w:val="28"/>
        </w:rPr>
        <w:t>.</w:t>
      </w:r>
    </w:p>
    <w:p w:rsidR="00CD3AD5" w:rsidRPr="00CD3AD5" w:rsidRDefault="00CD3AD5" w:rsidP="00CA2338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практических заданий, индивидуальных творческих заданий (ИТЗ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</w:t>
      </w:r>
      <w:r w:rsidR="00A07BCB" w:rsidRPr="00CD3AD5">
        <w:rPr>
          <w:sz w:val="28"/>
          <w:szCs w:val="28"/>
        </w:rPr>
        <w:lastRenderedPageBreak/>
        <w:t>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7E0902" w:rsidRPr="007E0902" w:rsidRDefault="007E0902" w:rsidP="007E090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Цель индивидуальных творческих заданий - </w:t>
      </w:r>
      <w:r w:rsidRPr="007E0902">
        <w:rPr>
          <w:color w:val="000000"/>
          <w:spacing w:val="7"/>
          <w:sz w:val="28"/>
          <w:szCs w:val="28"/>
        </w:rPr>
        <w:t xml:space="preserve">фиксация архитектурных зданий через проявление творческого восприятия, знаний  объемно – пространственной и конструктивной структуры объекта. Выполняются в виде индивидуальных  творческих заданий в аудитории и самостоятельно с последующим  коллективным обсуждением результатов. </w:t>
      </w:r>
    </w:p>
    <w:p w:rsidR="008037A4" w:rsidRPr="004313A7" w:rsidRDefault="004313A7" w:rsidP="004313A7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313A7">
        <w:rPr>
          <w:color w:val="000000"/>
          <w:spacing w:val="7"/>
          <w:sz w:val="28"/>
          <w:szCs w:val="28"/>
        </w:rPr>
        <w:t>По заданной теме обучаемые воспроизводят с видеоизображения фрагмента архитектурного объекта, имеющего определенную конструктивную структуру, фиксируют ее графически, отображая свои знания о характере работы несущих, несомых элементов и их взаимодействии. После выполнения задания оно обсуждается в аудитории. Оценивается умение воспринять конструктивную логику объекта, определить характер работы каждого элемента конструктивной системы (даже в условиях, когда эта система скрыта за другими архитектурными фрагментами), умение работать быстро, демонстрировать хорошие графические навыки.</w:t>
      </w:r>
    </w:p>
    <w:p w:rsidR="008037A4" w:rsidRPr="005A1B54" w:rsidRDefault="00456B52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Индивидуальные творческие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>
        <w:rPr>
          <w:color w:val="000000"/>
          <w:spacing w:val="7"/>
          <w:sz w:val="28"/>
          <w:szCs w:val="28"/>
        </w:rPr>
        <w:t>я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>
        <w:rPr>
          <w:color w:val="000000"/>
          <w:spacing w:val="7"/>
          <w:sz w:val="28"/>
          <w:szCs w:val="28"/>
        </w:rPr>
        <w:t>ю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 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6B52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 xml:space="preserve">индивидуальные творческие </w:t>
      </w:r>
      <w:r>
        <w:rPr>
          <w:sz w:val="28"/>
          <w:szCs w:val="28"/>
        </w:rPr>
        <w:t>задани</w:t>
      </w:r>
      <w:r w:rsidR="00456B52">
        <w:rPr>
          <w:sz w:val="28"/>
          <w:szCs w:val="28"/>
        </w:rPr>
        <w:t>я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3E0723" w:rsidRPr="003E0723" w:rsidRDefault="008037A4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4313A7">
        <w:rPr>
          <w:color w:val="000000"/>
          <w:spacing w:val="7"/>
          <w:sz w:val="28"/>
          <w:szCs w:val="28"/>
        </w:rPr>
        <w:t>Индивидуальное творческое задание</w:t>
      </w:r>
      <w:r w:rsidR="003E0723" w:rsidRPr="003E0723">
        <w:rPr>
          <w:color w:val="000000"/>
          <w:spacing w:val="7"/>
          <w:sz w:val="28"/>
          <w:szCs w:val="28"/>
        </w:rPr>
        <w:t xml:space="preserve"> «Конструкция».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правильно воспринять и воспроизвести конструктивную взаимосвязь элементов, соотношение между несомыми и несущими элементами.</w:t>
      </w:r>
    </w:p>
    <w:p w:rsidR="00456B52" w:rsidRDefault="003E0723" w:rsidP="00456B52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lastRenderedPageBreak/>
        <w:t xml:space="preserve">       Оценивается восприятие конструктивной логики, грамотное визуальное воспроизведение конструктивных взаимосвязей элементов архитектурного сооружения.</w:t>
      </w:r>
    </w:p>
    <w:p w:rsidR="00456B52" w:rsidRPr="00456B52" w:rsidRDefault="00456B52" w:rsidP="00456B52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</w:t>
      </w:r>
      <w:r w:rsidRPr="00456B52">
        <w:rPr>
          <w:color w:val="000000"/>
          <w:spacing w:val="7"/>
          <w:sz w:val="28"/>
          <w:szCs w:val="28"/>
        </w:rPr>
        <w:t xml:space="preserve">Обучаемые в графической форме воспроизводят представленные на видеоизображении известные архитектурные объекты, сохраняя наиболее существенные композиционные и </w:t>
      </w:r>
      <w:r>
        <w:rPr>
          <w:color w:val="000000"/>
          <w:spacing w:val="7"/>
          <w:sz w:val="28"/>
          <w:szCs w:val="28"/>
        </w:rPr>
        <w:t>конструктивные</w:t>
      </w:r>
      <w:r w:rsidRPr="00456B52">
        <w:rPr>
          <w:color w:val="000000"/>
          <w:spacing w:val="7"/>
          <w:sz w:val="28"/>
          <w:szCs w:val="28"/>
        </w:rPr>
        <w:t xml:space="preserve"> их особенности.</w:t>
      </w:r>
    </w:p>
    <w:p w:rsidR="00456B52" w:rsidRDefault="00456B52" w:rsidP="00456B52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456B52">
        <w:rPr>
          <w:color w:val="000000"/>
          <w:spacing w:val="7"/>
          <w:sz w:val="28"/>
          <w:szCs w:val="28"/>
        </w:rPr>
        <w:t>Задани</w:t>
      </w:r>
      <w:r>
        <w:rPr>
          <w:color w:val="000000"/>
          <w:spacing w:val="7"/>
          <w:sz w:val="28"/>
          <w:szCs w:val="28"/>
        </w:rPr>
        <w:t>е</w:t>
      </w:r>
      <w:r w:rsidRPr="00456B52">
        <w:rPr>
          <w:color w:val="000000"/>
          <w:spacing w:val="7"/>
          <w:sz w:val="28"/>
          <w:szCs w:val="28"/>
        </w:rPr>
        <w:t xml:space="preserve"> фиксиру</w:t>
      </w:r>
      <w:r>
        <w:rPr>
          <w:color w:val="000000"/>
          <w:spacing w:val="7"/>
          <w:sz w:val="28"/>
          <w:szCs w:val="28"/>
        </w:rPr>
        <w:t>е</w:t>
      </w:r>
      <w:r w:rsidRPr="00456B52">
        <w:rPr>
          <w:color w:val="000000"/>
          <w:spacing w:val="7"/>
          <w:sz w:val="28"/>
          <w:szCs w:val="28"/>
        </w:rPr>
        <w:t>тся на листах писчей бумаги формата А</w:t>
      </w:r>
      <w:proofErr w:type="gramStart"/>
      <w:r w:rsidRPr="00456B52">
        <w:rPr>
          <w:color w:val="000000"/>
          <w:spacing w:val="7"/>
          <w:sz w:val="28"/>
          <w:szCs w:val="28"/>
        </w:rPr>
        <w:t>4</w:t>
      </w:r>
      <w:proofErr w:type="gramEnd"/>
      <w:r w:rsidRPr="00456B52">
        <w:rPr>
          <w:color w:val="000000"/>
          <w:spacing w:val="7"/>
          <w:sz w:val="28"/>
          <w:szCs w:val="28"/>
        </w:rPr>
        <w:t xml:space="preserve"> любыми графическими средствами.</w:t>
      </w:r>
      <w:r w:rsidR="003E0723" w:rsidRPr="003E0723">
        <w:rPr>
          <w:b/>
          <w:color w:val="000000"/>
          <w:spacing w:val="7"/>
          <w:sz w:val="28"/>
          <w:szCs w:val="28"/>
        </w:rPr>
        <w:t xml:space="preserve">     </w:t>
      </w:r>
    </w:p>
    <w:p w:rsidR="003E0723" w:rsidRPr="003E0723" w:rsidRDefault="003E0723" w:rsidP="00456B5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3E0723">
        <w:rPr>
          <w:b/>
          <w:color w:val="000000"/>
          <w:spacing w:val="7"/>
          <w:sz w:val="28"/>
          <w:szCs w:val="28"/>
        </w:rPr>
        <w:t xml:space="preserve">  </w:t>
      </w:r>
      <w:r w:rsidR="00456B52" w:rsidRPr="00456B52">
        <w:rPr>
          <w:color w:val="000000"/>
          <w:spacing w:val="7"/>
          <w:sz w:val="28"/>
          <w:szCs w:val="28"/>
        </w:rPr>
        <w:t>Индивидуальное творческое задание</w:t>
      </w:r>
      <w:r w:rsidR="00456B52" w:rsidRPr="00456B52">
        <w:rPr>
          <w:b/>
          <w:color w:val="000000"/>
          <w:spacing w:val="7"/>
          <w:sz w:val="28"/>
          <w:szCs w:val="28"/>
        </w:rPr>
        <w:t xml:space="preserve"> </w:t>
      </w:r>
      <w:r w:rsidRPr="003E0723">
        <w:rPr>
          <w:color w:val="000000"/>
          <w:spacing w:val="7"/>
          <w:sz w:val="28"/>
          <w:szCs w:val="28"/>
        </w:rPr>
        <w:t>«Изучение архитектурного объекта».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самостоятельное изучение архитектурного сооружения через анализ следующих качеств (ключ анализа): контраст, нюанс, равенство. </w:t>
      </w:r>
      <w:proofErr w:type="gramStart"/>
      <w:r w:rsidRPr="003E0723">
        <w:rPr>
          <w:color w:val="000000"/>
          <w:spacing w:val="7"/>
          <w:sz w:val="28"/>
          <w:szCs w:val="28"/>
        </w:rPr>
        <w:t>Членение, объединение, соподчинение, взаимодействие, уравновешенность, неуравновешенность, распад, взаимопроникновение, плоскость, объемное тело, структурный элемент, целое, ряд, части, фронтальность, глубина, пространство, распределение массы тела.</w:t>
      </w:r>
      <w:proofErr w:type="gramEnd"/>
    </w:p>
    <w:p w:rsid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Оценивается умение проводить анализ архитектурного объекта с точки зрения его композиционного построения.</w:t>
      </w:r>
    </w:p>
    <w:p w:rsidR="00021718" w:rsidRPr="003E0723" w:rsidRDefault="00021718" w:rsidP="0002171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21718">
        <w:rPr>
          <w:color w:val="000000"/>
          <w:spacing w:val="7"/>
          <w:sz w:val="28"/>
          <w:szCs w:val="28"/>
        </w:rPr>
        <w:t>Форма исполнения работы в виде презентации 3 - 4 слайда и устной защиты. Выбор объектов исследования свободный.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</w:t>
      </w:r>
      <w:r w:rsidR="00456B52" w:rsidRPr="00456B52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 w:rsidRPr="003E0723">
        <w:rPr>
          <w:color w:val="000000"/>
          <w:spacing w:val="7"/>
          <w:sz w:val="28"/>
          <w:szCs w:val="28"/>
        </w:rPr>
        <w:t>«Созвучия и резонансы».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воспринять и оценить через анализ фрагмент конкретной среды, выявляя гармоничные и дисгармоничные отношения слагаемых среды через </w:t>
      </w:r>
      <w:proofErr w:type="spellStart"/>
      <w:r w:rsidRPr="003E0723">
        <w:rPr>
          <w:color w:val="000000"/>
          <w:spacing w:val="7"/>
          <w:sz w:val="28"/>
          <w:szCs w:val="28"/>
        </w:rPr>
        <w:t>фотофиксацию</w:t>
      </w:r>
      <w:proofErr w:type="spellEnd"/>
      <w:r w:rsidRPr="003E0723">
        <w:rPr>
          <w:color w:val="000000"/>
          <w:spacing w:val="7"/>
          <w:sz w:val="28"/>
          <w:szCs w:val="28"/>
        </w:rPr>
        <w:t xml:space="preserve"> и описание.</w:t>
      </w:r>
    </w:p>
    <w:p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Оценивается умение из целого вычленять частное и детали, видеть группировки различных элементов, слагающих целостность, умение профессионально описывать ситуации организованные по принципу созвучности и принципу дисгармоничности.</w:t>
      </w:r>
    </w:p>
    <w:p w:rsidR="00B96012" w:rsidRDefault="00021718" w:rsidP="00021718">
      <w:pPr>
        <w:tabs>
          <w:tab w:val="left" w:pos="993"/>
        </w:tabs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21718">
        <w:rPr>
          <w:color w:val="000000"/>
          <w:spacing w:val="7"/>
          <w:sz w:val="28"/>
          <w:szCs w:val="28"/>
        </w:rPr>
        <w:lastRenderedPageBreak/>
        <w:t xml:space="preserve">Форма исполнения работы в виде презентации 3 - 4 слайда и устной защиты. Выбор объектов исследования свободный. Преподавателем </w:t>
      </w:r>
      <w:r>
        <w:rPr>
          <w:color w:val="000000"/>
          <w:spacing w:val="7"/>
          <w:sz w:val="28"/>
          <w:szCs w:val="28"/>
        </w:rPr>
        <w:t xml:space="preserve">в аудитории </w:t>
      </w:r>
      <w:r w:rsidRPr="00021718">
        <w:rPr>
          <w:color w:val="000000"/>
          <w:spacing w:val="7"/>
          <w:sz w:val="28"/>
          <w:szCs w:val="28"/>
        </w:rPr>
        <w:t>выдается «ключ» анализа</w:t>
      </w:r>
      <w:r>
        <w:rPr>
          <w:color w:val="000000"/>
          <w:spacing w:val="7"/>
          <w:sz w:val="28"/>
          <w:szCs w:val="28"/>
        </w:rPr>
        <w:t>.</w:t>
      </w:r>
    </w:p>
    <w:p w:rsidR="00021718" w:rsidRPr="00163693" w:rsidRDefault="00021718" w:rsidP="00021718">
      <w:pPr>
        <w:tabs>
          <w:tab w:val="left" w:pos="993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631A07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631A07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76" w:rsidRDefault="00235D76" w:rsidP="00E01DB3">
      <w:r>
        <w:separator/>
      </w:r>
    </w:p>
  </w:endnote>
  <w:endnote w:type="continuationSeparator" w:id="0">
    <w:p w:rsidR="00235D76" w:rsidRDefault="00235D7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AD3">
          <w:rPr>
            <w:noProof/>
          </w:rPr>
          <w:t>3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76" w:rsidRDefault="00235D76" w:rsidP="00E01DB3">
      <w:r>
        <w:separator/>
      </w:r>
    </w:p>
  </w:footnote>
  <w:footnote w:type="continuationSeparator" w:id="0">
    <w:p w:rsidR="00235D76" w:rsidRDefault="00235D7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35D76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3E73B4"/>
    <w:rsid w:val="0040005F"/>
    <w:rsid w:val="004269E2"/>
    <w:rsid w:val="004313A7"/>
    <w:rsid w:val="00437213"/>
    <w:rsid w:val="004455EA"/>
    <w:rsid w:val="00456B52"/>
    <w:rsid w:val="004651D2"/>
    <w:rsid w:val="00491396"/>
    <w:rsid w:val="00494895"/>
    <w:rsid w:val="00582395"/>
    <w:rsid w:val="005A1B54"/>
    <w:rsid w:val="005C7D80"/>
    <w:rsid w:val="0061508E"/>
    <w:rsid w:val="00631A07"/>
    <w:rsid w:val="00655CBD"/>
    <w:rsid w:val="00683B7E"/>
    <w:rsid w:val="00691AB7"/>
    <w:rsid w:val="006A4BC2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2041B"/>
    <w:rsid w:val="00863B8F"/>
    <w:rsid w:val="008C3B3C"/>
    <w:rsid w:val="008F6958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64F3F"/>
    <w:rsid w:val="00B96012"/>
    <w:rsid w:val="00C25187"/>
    <w:rsid w:val="00CA2338"/>
    <w:rsid w:val="00CC13BF"/>
    <w:rsid w:val="00CD3AD5"/>
    <w:rsid w:val="00CD3E8D"/>
    <w:rsid w:val="00CE3BC0"/>
    <w:rsid w:val="00D533CD"/>
    <w:rsid w:val="00D756C2"/>
    <w:rsid w:val="00D950CD"/>
    <w:rsid w:val="00DF20B1"/>
    <w:rsid w:val="00DF3556"/>
    <w:rsid w:val="00E01DB3"/>
    <w:rsid w:val="00E23AD3"/>
    <w:rsid w:val="00E44A00"/>
    <w:rsid w:val="00E97EEF"/>
    <w:rsid w:val="00EA707A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18DBB-96A3-4C50-9000-09F88329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9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65</cp:revision>
  <cp:lastPrinted>2019-03-14T06:31:00Z</cp:lastPrinted>
  <dcterms:created xsi:type="dcterms:W3CDTF">2019-03-14T05:25:00Z</dcterms:created>
  <dcterms:modified xsi:type="dcterms:W3CDTF">2020-08-28T07:23:00Z</dcterms:modified>
</cp:coreProperties>
</file>