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90A" w:rsidRPr="00203B9F" w:rsidRDefault="008F790A" w:rsidP="008F790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8F790A" w:rsidRPr="00203B9F" w:rsidRDefault="008F790A" w:rsidP="008F790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203B9F">
        <w:rPr>
          <w:sz w:val="28"/>
          <w:szCs w:val="28"/>
        </w:rPr>
        <w:t>Минобрнауки</w:t>
      </w:r>
      <w:proofErr w:type="spellEnd"/>
      <w:r w:rsidRPr="00203B9F">
        <w:rPr>
          <w:sz w:val="28"/>
          <w:szCs w:val="28"/>
        </w:rPr>
        <w:t xml:space="preserve"> Российской Федерации</w:t>
      </w:r>
    </w:p>
    <w:p w:rsidR="008F790A" w:rsidRPr="00203B9F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03B9F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8F790A" w:rsidRPr="00203B9F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03B9F">
        <w:rPr>
          <w:sz w:val="28"/>
          <w:szCs w:val="28"/>
        </w:rPr>
        <w:t>высшего образования</w:t>
      </w:r>
    </w:p>
    <w:p w:rsidR="008F790A" w:rsidRPr="00203B9F" w:rsidRDefault="008F790A" w:rsidP="008F79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03B9F">
        <w:rPr>
          <w:b/>
          <w:sz w:val="28"/>
          <w:szCs w:val="28"/>
        </w:rPr>
        <w:t>«Оренбургский государственный университет»</w:t>
      </w:r>
    </w:p>
    <w:p w:rsidR="008F790A" w:rsidRPr="00203B9F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790A" w:rsidRPr="00203B9F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03B9F">
        <w:rPr>
          <w:sz w:val="28"/>
          <w:szCs w:val="28"/>
        </w:rPr>
        <w:t>Кафедра теории государства и права  и конституционного права</w:t>
      </w:r>
    </w:p>
    <w:p w:rsidR="008F790A" w:rsidRPr="00203B9F" w:rsidRDefault="008F790A" w:rsidP="008F790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F790A" w:rsidRPr="00203B9F" w:rsidRDefault="008F790A" w:rsidP="008F790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F790A" w:rsidRPr="00203B9F" w:rsidRDefault="008F790A" w:rsidP="008F790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F790A" w:rsidRPr="00203B9F" w:rsidRDefault="008F790A" w:rsidP="008F790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F790A" w:rsidRPr="00203B9F" w:rsidRDefault="008F790A" w:rsidP="008F790A">
      <w:pPr>
        <w:pStyle w:val="ReportHead0"/>
        <w:suppressAutoHyphens/>
        <w:spacing w:before="120"/>
        <w:rPr>
          <w:szCs w:val="28"/>
        </w:rPr>
      </w:pPr>
    </w:p>
    <w:p w:rsidR="008F790A" w:rsidRPr="00203B9F" w:rsidRDefault="008F790A" w:rsidP="008F790A">
      <w:pPr>
        <w:pStyle w:val="ReportHead0"/>
        <w:suppressAutoHyphens/>
        <w:spacing w:before="120"/>
        <w:rPr>
          <w:szCs w:val="28"/>
        </w:rPr>
      </w:pPr>
      <w:r w:rsidRPr="00203B9F">
        <w:rPr>
          <w:szCs w:val="28"/>
        </w:rPr>
        <w:t xml:space="preserve">Методические указания для </w:t>
      </w:r>
      <w:proofErr w:type="gramStart"/>
      <w:r w:rsidRPr="00203B9F">
        <w:rPr>
          <w:szCs w:val="28"/>
        </w:rPr>
        <w:t>обучающихся</w:t>
      </w:r>
      <w:proofErr w:type="gramEnd"/>
      <w:r w:rsidRPr="00203B9F">
        <w:rPr>
          <w:szCs w:val="28"/>
        </w:rPr>
        <w:t xml:space="preserve"> по освоению дисциплины </w:t>
      </w:r>
    </w:p>
    <w:p w:rsidR="008F790A" w:rsidRPr="00203B9F" w:rsidRDefault="008F790A" w:rsidP="008F790A">
      <w:pPr>
        <w:pStyle w:val="ReportHead0"/>
        <w:suppressAutoHyphens/>
        <w:spacing w:before="120"/>
        <w:rPr>
          <w:i/>
          <w:szCs w:val="28"/>
        </w:rPr>
      </w:pPr>
      <w:r w:rsidRPr="00203B9F">
        <w:rPr>
          <w:i/>
          <w:szCs w:val="28"/>
        </w:rPr>
        <w:t>«</w:t>
      </w:r>
      <w:r w:rsidR="007E6A34" w:rsidRPr="00203B9F">
        <w:rPr>
          <w:i/>
          <w:szCs w:val="28"/>
        </w:rPr>
        <w:t>Конституционное процессуальное право</w:t>
      </w:r>
      <w:r w:rsidRPr="00203B9F">
        <w:rPr>
          <w:i/>
          <w:szCs w:val="28"/>
        </w:rPr>
        <w:t>»</w:t>
      </w:r>
    </w:p>
    <w:p w:rsidR="008F790A" w:rsidRPr="00203B9F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pStyle w:val="ReportHead0"/>
        <w:suppressAutoHyphens/>
        <w:rPr>
          <w:szCs w:val="28"/>
        </w:rPr>
      </w:pPr>
    </w:p>
    <w:p w:rsidR="008F790A" w:rsidRPr="00CF5579" w:rsidRDefault="008F790A" w:rsidP="008F790A">
      <w:pPr>
        <w:pStyle w:val="ReportHead0"/>
        <w:suppressAutoHyphens/>
        <w:spacing w:line="360" w:lineRule="auto"/>
        <w:rPr>
          <w:szCs w:val="28"/>
        </w:rPr>
      </w:pPr>
      <w:r w:rsidRPr="00CF5579">
        <w:rPr>
          <w:szCs w:val="28"/>
        </w:rPr>
        <w:t>Уровень высшего образования</w:t>
      </w:r>
    </w:p>
    <w:p w:rsidR="008F790A" w:rsidRPr="00CF5579" w:rsidRDefault="008F790A" w:rsidP="008F790A">
      <w:pPr>
        <w:pStyle w:val="ReportHead0"/>
        <w:suppressAutoHyphens/>
        <w:spacing w:line="360" w:lineRule="auto"/>
        <w:rPr>
          <w:szCs w:val="28"/>
        </w:rPr>
      </w:pPr>
      <w:r w:rsidRPr="00CF5579">
        <w:rPr>
          <w:szCs w:val="28"/>
        </w:rPr>
        <w:t>БАКАЛАВРИАТ</w:t>
      </w:r>
    </w:p>
    <w:p w:rsidR="008F790A" w:rsidRPr="00CF5579" w:rsidRDefault="008F790A" w:rsidP="008F790A">
      <w:pPr>
        <w:pStyle w:val="ReportHead0"/>
        <w:suppressAutoHyphens/>
        <w:rPr>
          <w:szCs w:val="28"/>
        </w:rPr>
      </w:pPr>
      <w:r w:rsidRPr="00CF5579">
        <w:rPr>
          <w:szCs w:val="28"/>
        </w:rPr>
        <w:t>Направление подготовки</w:t>
      </w:r>
    </w:p>
    <w:p w:rsidR="008F790A" w:rsidRPr="00CF5579" w:rsidRDefault="008F790A" w:rsidP="008F790A">
      <w:pPr>
        <w:pStyle w:val="ReportHead0"/>
        <w:suppressAutoHyphens/>
        <w:rPr>
          <w:i/>
          <w:szCs w:val="28"/>
          <w:u w:val="single"/>
        </w:rPr>
      </w:pPr>
      <w:r w:rsidRPr="00CF5579">
        <w:rPr>
          <w:i/>
          <w:szCs w:val="28"/>
          <w:u w:val="single"/>
        </w:rPr>
        <w:t>40.03.01 Юриспруденция</w:t>
      </w:r>
    </w:p>
    <w:p w:rsidR="008F790A" w:rsidRPr="00CF5579" w:rsidRDefault="008F790A" w:rsidP="008F790A">
      <w:pPr>
        <w:pStyle w:val="ReportHead0"/>
        <w:suppressAutoHyphens/>
        <w:rPr>
          <w:szCs w:val="28"/>
          <w:vertAlign w:val="superscript"/>
        </w:rPr>
      </w:pPr>
      <w:r w:rsidRPr="00CF5579">
        <w:rPr>
          <w:szCs w:val="28"/>
          <w:vertAlign w:val="superscript"/>
        </w:rPr>
        <w:t>(код и наименование направления подготовки)</w:t>
      </w:r>
    </w:p>
    <w:p w:rsidR="008F790A" w:rsidRPr="00CF5579" w:rsidRDefault="008F790A" w:rsidP="008F790A">
      <w:pPr>
        <w:pStyle w:val="ReportHead0"/>
        <w:suppressAutoHyphens/>
        <w:rPr>
          <w:i/>
          <w:szCs w:val="28"/>
          <w:u w:val="single"/>
        </w:rPr>
      </w:pPr>
      <w:r w:rsidRPr="00CF5579">
        <w:rPr>
          <w:i/>
          <w:szCs w:val="28"/>
          <w:u w:val="single"/>
        </w:rPr>
        <w:t>Государственно-правовой</w:t>
      </w:r>
    </w:p>
    <w:p w:rsidR="00122BBA" w:rsidRDefault="00122BBA" w:rsidP="00122BBA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CF5579">
        <w:rPr>
          <w:rFonts w:eastAsiaTheme="minorHAnsi"/>
          <w:sz w:val="28"/>
          <w:szCs w:val="28"/>
          <w:lang w:eastAsia="en-US"/>
        </w:rPr>
        <w:t>Квалификация</w:t>
      </w:r>
    </w:p>
    <w:p w:rsidR="008F790A" w:rsidRDefault="008F790A" w:rsidP="008F790A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CF5579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D66AFF" w:rsidRDefault="00D66AFF" w:rsidP="008F790A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</w:p>
    <w:p w:rsidR="00D66AFF" w:rsidRPr="009B06EB" w:rsidRDefault="00D66AFF" w:rsidP="00D66AFF">
      <w:pPr>
        <w:jc w:val="center"/>
        <w:rPr>
          <w:sz w:val="28"/>
          <w:szCs w:val="28"/>
        </w:rPr>
      </w:pPr>
      <w:r w:rsidRPr="009B06EB">
        <w:rPr>
          <w:sz w:val="28"/>
          <w:szCs w:val="28"/>
        </w:rPr>
        <w:t>Форма обучения</w:t>
      </w:r>
    </w:p>
    <w:p w:rsidR="00D66AFF" w:rsidRPr="00DE6304" w:rsidRDefault="00D66AFF" w:rsidP="00D66AFF">
      <w:pPr>
        <w:jc w:val="center"/>
        <w:rPr>
          <w:i/>
          <w:sz w:val="28"/>
          <w:szCs w:val="28"/>
          <w:u w:val="single"/>
        </w:rPr>
      </w:pPr>
      <w:r w:rsidRPr="00DE6304">
        <w:rPr>
          <w:i/>
          <w:sz w:val="28"/>
          <w:szCs w:val="28"/>
          <w:u w:val="single"/>
        </w:rPr>
        <w:t>Очная</w:t>
      </w:r>
    </w:p>
    <w:p w:rsidR="00D66AFF" w:rsidRPr="00CF5579" w:rsidRDefault="00D66AFF" w:rsidP="008F790A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Default="00FB5439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Год набора </w:t>
      </w:r>
      <w:r w:rsidR="007104E1">
        <w:rPr>
          <w:rFonts w:eastAsiaTheme="minorHAnsi"/>
          <w:sz w:val="28"/>
          <w:szCs w:val="28"/>
          <w:lang w:eastAsia="en-US"/>
        </w:rPr>
        <w:t>20</w:t>
      </w:r>
      <w:r w:rsidR="00D66AFF">
        <w:rPr>
          <w:rFonts w:eastAsiaTheme="minorHAnsi"/>
          <w:sz w:val="28"/>
          <w:szCs w:val="28"/>
          <w:lang w:eastAsia="en-US"/>
        </w:rPr>
        <w:t>21</w:t>
      </w:r>
    </w:p>
    <w:p w:rsidR="00E21A55" w:rsidRPr="00CF5579" w:rsidRDefault="00E21A55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Составитель: доцент кафедры </w:t>
      </w:r>
      <w:proofErr w:type="spellStart"/>
      <w:r>
        <w:rPr>
          <w:rFonts w:eastAsia="Calibri"/>
          <w:sz w:val="28"/>
          <w:szCs w:val="28"/>
          <w:lang w:eastAsia="en-US"/>
        </w:rPr>
        <w:t>ТГПиКП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канд. </w:t>
      </w:r>
      <w:proofErr w:type="spellStart"/>
      <w:r>
        <w:rPr>
          <w:rFonts w:eastAsia="Calibri"/>
          <w:sz w:val="28"/>
          <w:szCs w:val="28"/>
          <w:lang w:eastAsia="en-US"/>
        </w:rPr>
        <w:t>юрид</w:t>
      </w:r>
      <w:proofErr w:type="spellEnd"/>
      <w:r>
        <w:rPr>
          <w:rFonts w:eastAsia="Calibri"/>
          <w:sz w:val="28"/>
          <w:szCs w:val="28"/>
          <w:lang w:eastAsia="en-US"/>
        </w:rPr>
        <w:t>. наук</w:t>
      </w:r>
      <w:r w:rsidR="00D66AFF">
        <w:rPr>
          <w:rFonts w:eastAsia="Calibri"/>
          <w:sz w:val="28"/>
          <w:szCs w:val="28"/>
          <w:lang w:eastAsia="en-US"/>
        </w:rPr>
        <w:t xml:space="preserve"> Р.К. </w:t>
      </w:r>
      <w:proofErr w:type="spellStart"/>
      <w:r w:rsidR="00D66AFF">
        <w:rPr>
          <w:rFonts w:eastAsia="Calibri"/>
          <w:sz w:val="28"/>
          <w:szCs w:val="28"/>
          <w:lang w:eastAsia="en-US"/>
        </w:rPr>
        <w:t>Шаймуллин</w:t>
      </w:r>
      <w:proofErr w:type="spellEnd"/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 w:rsidR="006C28EA">
        <w:rPr>
          <w:rFonts w:eastAsia="Calibri"/>
          <w:sz w:val="28"/>
          <w:szCs w:val="28"/>
          <w:lang w:eastAsia="en-US"/>
        </w:rPr>
        <w:t>теории государства и права и конституционного права</w:t>
      </w:r>
      <w:r w:rsidR="005809E5">
        <w:rPr>
          <w:rFonts w:eastAsia="Calibri"/>
          <w:sz w:val="28"/>
          <w:szCs w:val="28"/>
          <w:lang w:eastAsia="en-US"/>
        </w:rPr>
        <w:t>,</w:t>
      </w:r>
      <w:r w:rsidR="00CB778A">
        <w:rPr>
          <w:rFonts w:eastAsia="Calibri"/>
          <w:sz w:val="28"/>
          <w:szCs w:val="28"/>
          <w:lang w:eastAsia="en-US"/>
        </w:rPr>
        <w:t xml:space="preserve"> </w:t>
      </w:r>
      <w:r w:rsidR="00E21A55">
        <w:rPr>
          <w:rFonts w:eastAsia="Calibri"/>
          <w:sz w:val="28"/>
          <w:szCs w:val="28"/>
          <w:lang w:eastAsia="en-US"/>
        </w:rPr>
        <w:t>п</w:t>
      </w:r>
      <w:r w:rsidR="00CB778A">
        <w:rPr>
          <w:rFonts w:eastAsia="Calibri"/>
          <w:sz w:val="28"/>
          <w:szCs w:val="28"/>
          <w:lang w:eastAsia="en-US"/>
        </w:rPr>
        <w:t>ротокол № ___от «____»___________20</w:t>
      </w:r>
      <w:r w:rsidR="00D66AFF">
        <w:rPr>
          <w:rFonts w:eastAsia="Calibri"/>
          <w:sz w:val="28"/>
          <w:szCs w:val="28"/>
          <w:lang w:eastAsia="en-US"/>
        </w:rPr>
        <w:t>21</w:t>
      </w:r>
      <w:r w:rsidR="00CB778A">
        <w:rPr>
          <w:rFonts w:eastAsia="Calibri"/>
          <w:sz w:val="28"/>
          <w:szCs w:val="28"/>
          <w:lang w:eastAsia="en-US"/>
        </w:rPr>
        <w:t>г.</w:t>
      </w: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6C28EA">
        <w:rPr>
          <w:rFonts w:eastAsia="Calibri"/>
          <w:sz w:val="28"/>
          <w:szCs w:val="28"/>
          <w:lang w:eastAsia="en-US"/>
        </w:rPr>
        <w:t>И.А. Воронина</w:t>
      </w: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8F790A" w:rsidTr="008F790A">
        <w:tc>
          <w:tcPr>
            <w:tcW w:w="3522" w:type="dxa"/>
          </w:tcPr>
          <w:p w:rsidR="008F790A" w:rsidRDefault="008F790A">
            <w:pPr>
              <w:pStyle w:val="a4"/>
              <w:suppressLineNumbers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790A" w:rsidTr="008F790A">
        <w:tc>
          <w:tcPr>
            <w:tcW w:w="3522" w:type="dxa"/>
          </w:tcPr>
          <w:p w:rsidR="008F790A" w:rsidRDefault="008F790A">
            <w:pPr>
              <w:pStyle w:val="a4"/>
              <w:suppressLineNumbers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8F790A" w:rsidRDefault="008F790A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id w:val="1287769021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:rsidR="002059E8" w:rsidRPr="002059E8" w:rsidRDefault="002370A7" w:rsidP="002059E8">
          <w:pPr>
            <w:pStyle w:val="12"/>
            <w:tabs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5C6097">
            <w:rPr>
              <w:sz w:val="28"/>
              <w:szCs w:val="28"/>
            </w:rPr>
            <w:fldChar w:fldCharType="begin"/>
          </w:r>
          <w:r w:rsidRPr="005C6097">
            <w:rPr>
              <w:sz w:val="28"/>
              <w:szCs w:val="28"/>
            </w:rPr>
            <w:instrText xml:space="preserve"> TOC \o "1-3" \h \z \u </w:instrText>
          </w:r>
          <w:r w:rsidRPr="005C6097">
            <w:rPr>
              <w:sz w:val="28"/>
              <w:szCs w:val="28"/>
            </w:rPr>
            <w:fldChar w:fldCharType="separate"/>
          </w:r>
          <w:hyperlink w:anchor="_Toc5790240" w:history="1">
            <w:r w:rsidR="002059E8" w:rsidRPr="002059E8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>1 Методические указания по лекционным занятиям дисциплины</w:t>
            </w:r>
            <w:r w:rsidR="002059E8" w:rsidRPr="002059E8">
              <w:rPr>
                <w:noProof/>
                <w:webHidden/>
                <w:sz w:val="28"/>
                <w:szCs w:val="28"/>
              </w:rPr>
              <w:tab/>
            </w:r>
            <w:r w:rsidR="002059E8" w:rsidRPr="002059E8">
              <w:rPr>
                <w:noProof/>
                <w:webHidden/>
                <w:sz w:val="28"/>
                <w:szCs w:val="28"/>
              </w:rPr>
              <w:fldChar w:fldCharType="begin"/>
            </w:r>
            <w:r w:rsidR="002059E8" w:rsidRPr="002059E8">
              <w:rPr>
                <w:noProof/>
                <w:webHidden/>
                <w:sz w:val="28"/>
                <w:szCs w:val="28"/>
              </w:rPr>
              <w:instrText xml:space="preserve"> PAGEREF _Toc5790240 \h </w:instrText>
            </w:r>
            <w:r w:rsidR="002059E8" w:rsidRPr="002059E8">
              <w:rPr>
                <w:noProof/>
                <w:webHidden/>
                <w:sz w:val="28"/>
                <w:szCs w:val="28"/>
              </w:rPr>
            </w:r>
            <w:r w:rsidR="002059E8" w:rsidRPr="002059E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9E8" w:rsidRPr="002059E8">
              <w:rPr>
                <w:noProof/>
                <w:webHidden/>
                <w:sz w:val="28"/>
                <w:szCs w:val="28"/>
              </w:rPr>
              <w:t>4</w:t>
            </w:r>
            <w:r w:rsidR="002059E8" w:rsidRPr="002059E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059E8" w:rsidRPr="002059E8" w:rsidRDefault="00B34071" w:rsidP="002059E8">
          <w:pPr>
            <w:pStyle w:val="12"/>
            <w:tabs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90241" w:history="1">
            <w:r w:rsidR="002059E8" w:rsidRPr="002059E8">
              <w:rPr>
                <w:rStyle w:val="ab"/>
                <w:noProof/>
                <w:sz w:val="28"/>
                <w:szCs w:val="28"/>
              </w:rPr>
              <w:t>2 Методические указания по практическим занятиям</w:t>
            </w:r>
            <w:r w:rsidR="002059E8" w:rsidRPr="002059E8">
              <w:rPr>
                <w:noProof/>
                <w:webHidden/>
                <w:sz w:val="28"/>
                <w:szCs w:val="28"/>
              </w:rPr>
              <w:tab/>
            </w:r>
            <w:r w:rsidR="002059E8" w:rsidRPr="002059E8">
              <w:rPr>
                <w:noProof/>
                <w:webHidden/>
                <w:sz w:val="28"/>
                <w:szCs w:val="28"/>
              </w:rPr>
              <w:fldChar w:fldCharType="begin"/>
            </w:r>
            <w:r w:rsidR="002059E8" w:rsidRPr="002059E8">
              <w:rPr>
                <w:noProof/>
                <w:webHidden/>
                <w:sz w:val="28"/>
                <w:szCs w:val="28"/>
              </w:rPr>
              <w:instrText xml:space="preserve"> PAGEREF _Toc5790241 \h </w:instrText>
            </w:r>
            <w:r w:rsidR="002059E8" w:rsidRPr="002059E8">
              <w:rPr>
                <w:noProof/>
                <w:webHidden/>
                <w:sz w:val="28"/>
                <w:szCs w:val="28"/>
              </w:rPr>
            </w:r>
            <w:r w:rsidR="002059E8" w:rsidRPr="002059E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9E8" w:rsidRPr="002059E8">
              <w:rPr>
                <w:noProof/>
                <w:webHidden/>
                <w:sz w:val="28"/>
                <w:szCs w:val="28"/>
              </w:rPr>
              <w:t>5</w:t>
            </w:r>
            <w:r w:rsidR="002059E8" w:rsidRPr="002059E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059E8" w:rsidRDefault="00B34071" w:rsidP="002059E8">
          <w:pPr>
            <w:pStyle w:val="21"/>
            <w:tabs>
              <w:tab w:val="right" w:leader="dot" w:pos="9345"/>
            </w:tabs>
            <w:ind w:left="0"/>
            <w:jc w:val="both"/>
            <w:rPr>
              <w:noProof/>
              <w:sz w:val="28"/>
              <w:szCs w:val="28"/>
            </w:rPr>
          </w:pPr>
          <w:hyperlink w:anchor="_Toc5790242" w:history="1">
            <w:r w:rsidR="002059E8" w:rsidRPr="002059E8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>3 Методические указания по самостоятельной работе</w:t>
            </w:r>
            <w:r w:rsidR="002059E8" w:rsidRPr="002059E8">
              <w:rPr>
                <w:noProof/>
                <w:webHidden/>
                <w:sz w:val="28"/>
                <w:szCs w:val="28"/>
              </w:rPr>
              <w:tab/>
            </w:r>
          </w:hyperlink>
          <w:r w:rsidR="00E02E1D">
            <w:rPr>
              <w:noProof/>
              <w:sz w:val="28"/>
              <w:szCs w:val="28"/>
            </w:rPr>
            <w:t>9</w:t>
          </w:r>
        </w:p>
        <w:p w:rsidR="00D66AFF" w:rsidRPr="00D66AFF" w:rsidRDefault="00D66AFF" w:rsidP="000210A9">
          <w:pPr>
            <w:spacing w:after="120"/>
            <w:rPr>
              <w:rFonts w:eastAsiaTheme="minorEastAsia"/>
              <w:sz w:val="28"/>
              <w:szCs w:val="28"/>
            </w:rPr>
          </w:pPr>
          <w:r w:rsidRPr="00D66AFF">
            <w:rPr>
              <w:rFonts w:eastAsiaTheme="minorEastAsia"/>
              <w:sz w:val="28"/>
              <w:szCs w:val="28"/>
            </w:rPr>
            <w:t>4 Методические рекомендации по написанию эссе ............................</w:t>
          </w:r>
          <w:r>
            <w:rPr>
              <w:rFonts w:eastAsiaTheme="minorEastAsia"/>
              <w:sz w:val="28"/>
              <w:szCs w:val="28"/>
            </w:rPr>
            <w:t>..........</w:t>
          </w:r>
          <w:r w:rsidRPr="00D66AFF">
            <w:rPr>
              <w:rFonts w:eastAsiaTheme="minorEastAsia"/>
              <w:sz w:val="28"/>
              <w:szCs w:val="28"/>
            </w:rPr>
            <w:t>....12</w:t>
          </w:r>
        </w:p>
        <w:p w:rsidR="002059E8" w:rsidRPr="002059E8" w:rsidRDefault="00B34071" w:rsidP="002059E8">
          <w:pPr>
            <w:pStyle w:val="21"/>
            <w:tabs>
              <w:tab w:val="right" w:leader="dot" w:pos="9345"/>
            </w:tabs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90243" w:history="1">
            <w:r w:rsidR="000210A9">
              <w:rPr>
                <w:rStyle w:val="ab"/>
                <w:noProof/>
                <w:sz w:val="28"/>
                <w:szCs w:val="28"/>
              </w:rPr>
              <w:t>5</w:t>
            </w:r>
            <w:r w:rsidR="002059E8" w:rsidRPr="002059E8">
              <w:rPr>
                <w:rStyle w:val="ab"/>
                <w:noProof/>
                <w:sz w:val="28"/>
                <w:szCs w:val="28"/>
              </w:rPr>
              <w:t xml:space="preserve"> Методические рекомендации по написанию реферата</w:t>
            </w:r>
            <w:r w:rsidR="002059E8" w:rsidRPr="002059E8">
              <w:rPr>
                <w:noProof/>
                <w:webHidden/>
                <w:sz w:val="28"/>
                <w:szCs w:val="28"/>
              </w:rPr>
              <w:tab/>
            </w:r>
            <w:r w:rsidR="002059E8" w:rsidRPr="002059E8">
              <w:rPr>
                <w:noProof/>
                <w:webHidden/>
                <w:sz w:val="28"/>
                <w:szCs w:val="28"/>
              </w:rPr>
              <w:fldChar w:fldCharType="begin"/>
            </w:r>
            <w:r w:rsidR="002059E8" w:rsidRPr="002059E8">
              <w:rPr>
                <w:noProof/>
                <w:webHidden/>
                <w:sz w:val="28"/>
                <w:szCs w:val="28"/>
              </w:rPr>
              <w:instrText xml:space="preserve"> PAGEREF _Toc5790243 \h </w:instrText>
            </w:r>
            <w:r w:rsidR="002059E8" w:rsidRPr="002059E8">
              <w:rPr>
                <w:noProof/>
                <w:webHidden/>
                <w:sz w:val="28"/>
                <w:szCs w:val="28"/>
              </w:rPr>
            </w:r>
            <w:r w:rsidR="002059E8" w:rsidRPr="002059E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9E8" w:rsidRPr="002059E8">
              <w:rPr>
                <w:noProof/>
                <w:webHidden/>
                <w:sz w:val="28"/>
                <w:szCs w:val="28"/>
              </w:rPr>
              <w:t>1</w:t>
            </w:r>
            <w:r w:rsidR="002059E8" w:rsidRPr="002059E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  <w:r w:rsidR="00761E04">
            <w:rPr>
              <w:noProof/>
              <w:sz w:val="28"/>
              <w:szCs w:val="28"/>
            </w:rPr>
            <w:t>3</w:t>
          </w:r>
        </w:p>
        <w:p w:rsidR="002059E8" w:rsidRPr="002059E8" w:rsidRDefault="00B34071" w:rsidP="002059E8">
          <w:pPr>
            <w:pStyle w:val="21"/>
            <w:tabs>
              <w:tab w:val="right" w:leader="dot" w:pos="9345"/>
            </w:tabs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90244" w:history="1">
            <w:r w:rsidR="000210A9">
              <w:rPr>
                <w:rStyle w:val="ab"/>
                <w:noProof/>
                <w:sz w:val="28"/>
                <w:szCs w:val="28"/>
                <w:lang w:eastAsia="en-US"/>
              </w:rPr>
              <w:t>6</w:t>
            </w:r>
            <w:r w:rsidR="002059E8" w:rsidRPr="002059E8">
              <w:rPr>
                <w:rStyle w:val="ab"/>
                <w:noProof/>
                <w:sz w:val="28"/>
                <w:szCs w:val="28"/>
                <w:lang w:eastAsia="en-US"/>
              </w:rPr>
              <w:t xml:space="preserve"> Методические указания по подготовке к рубежному контролю</w:t>
            </w:r>
            <w:r w:rsidR="002059E8" w:rsidRPr="002059E8">
              <w:rPr>
                <w:noProof/>
                <w:webHidden/>
                <w:sz w:val="28"/>
                <w:szCs w:val="28"/>
              </w:rPr>
              <w:tab/>
            </w:r>
            <w:r w:rsidR="002059E8" w:rsidRPr="002059E8">
              <w:rPr>
                <w:noProof/>
                <w:webHidden/>
                <w:sz w:val="28"/>
                <w:szCs w:val="28"/>
              </w:rPr>
              <w:fldChar w:fldCharType="begin"/>
            </w:r>
            <w:r w:rsidR="002059E8" w:rsidRPr="002059E8">
              <w:rPr>
                <w:noProof/>
                <w:webHidden/>
                <w:sz w:val="28"/>
                <w:szCs w:val="28"/>
              </w:rPr>
              <w:instrText xml:space="preserve"> PAGEREF _Toc5790244 \h </w:instrText>
            </w:r>
            <w:r w:rsidR="002059E8" w:rsidRPr="002059E8">
              <w:rPr>
                <w:noProof/>
                <w:webHidden/>
                <w:sz w:val="28"/>
                <w:szCs w:val="28"/>
              </w:rPr>
            </w:r>
            <w:r w:rsidR="002059E8" w:rsidRPr="002059E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9E8" w:rsidRPr="002059E8">
              <w:rPr>
                <w:noProof/>
                <w:webHidden/>
                <w:sz w:val="28"/>
                <w:szCs w:val="28"/>
              </w:rPr>
              <w:t>1</w:t>
            </w:r>
            <w:r w:rsidR="002059E8" w:rsidRPr="002059E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  <w:r w:rsidR="00761E04">
            <w:rPr>
              <w:noProof/>
              <w:sz w:val="28"/>
              <w:szCs w:val="28"/>
            </w:rPr>
            <w:t>5</w:t>
          </w:r>
        </w:p>
        <w:p w:rsidR="002059E8" w:rsidRPr="002059E8" w:rsidRDefault="00B34071" w:rsidP="002059E8">
          <w:pPr>
            <w:pStyle w:val="12"/>
            <w:tabs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90245" w:history="1">
            <w:r w:rsidR="000210A9">
              <w:rPr>
                <w:rStyle w:val="ab"/>
                <w:noProof/>
                <w:sz w:val="28"/>
                <w:szCs w:val="28"/>
                <w:lang w:eastAsia="en-US"/>
              </w:rPr>
              <w:t>7</w:t>
            </w:r>
            <w:r w:rsidR="002059E8" w:rsidRPr="002059E8">
              <w:rPr>
                <w:rStyle w:val="ab"/>
                <w:noProof/>
                <w:sz w:val="28"/>
                <w:szCs w:val="28"/>
                <w:lang w:eastAsia="en-US"/>
              </w:rPr>
              <w:t xml:space="preserve"> </w:t>
            </w:r>
            <w:r w:rsidR="002059E8" w:rsidRPr="002059E8">
              <w:rPr>
                <w:rStyle w:val="ab"/>
                <w:noProof/>
                <w:sz w:val="28"/>
                <w:szCs w:val="28"/>
              </w:rPr>
              <w:t>Методические указания по проведению занятий в интерактивной форме</w:t>
            </w:r>
            <w:r w:rsidR="002059E8" w:rsidRPr="002059E8">
              <w:rPr>
                <w:noProof/>
                <w:webHidden/>
                <w:sz w:val="28"/>
                <w:szCs w:val="28"/>
              </w:rPr>
              <w:tab/>
            </w:r>
            <w:r w:rsidR="002059E8" w:rsidRPr="002059E8">
              <w:rPr>
                <w:noProof/>
                <w:webHidden/>
                <w:sz w:val="28"/>
                <w:szCs w:val="28"/>
              </w:rPr>
              <w:fldChar w:fldCharType="begin"/>
            </w:r>
            <w:r w:rsidR="002059E8" w:rsidRPr="002059E8">
              <w:rPr>
                <w:noProof/>
                <w:webHidden/>
                <w:sz w:val="28"/>
                <w:szCs w:val="28"/>
              </w:rPr>
              <w:instrText xml:space="preserve"> PAGEREF _Toc5790245 \h </w:instrText>
            </w:r>
            <w:r w:rsidR="002059E8" w:rsidRPr="002059E8">
              <w:rPr>
                <w:noProof/>
                <w:webHidden/>
                <w:sz w:val="28"/>
                <w:szCs w:val="28"/>
              </w:rPr>
            </w:r>
            <w:r w:rsidR="002059E8" w:rsidRPr="002059E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9E8" w:rsidRPr="002059E8">
              <w:rPr>
                <w:noProof/>
                <w:webHidden/>
                <w:sz w:val="28"/>
                <w:szCs w:val="28"/>
              </w:rPr>
              <w:t>1</w:t>
            </w:r>
            <w:r w:rsidR="002059E8" w:rsidRPr="002059E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  <w:r w:rsidR="00761E04">
            <w:rPr>
              <w:noProof/>
              <w:sz w:val="28"/>
              <w:szCs w:val="28"/>
            </w:rPr>
            <w:t>6</w:t>
          </w:r>
        </w:p>
        <w:p w:rsidR="002059E8" w:rsidRPr="002059E8" w:rsidRDefault="00B34071" w:rsidP="002059E8">
          <w:pPr>
            <w:pStyle w:val="21"/>
            <w:tabs>
              <w:tab w:val="right" w:leader="dot" w:pos="9345"/>
            </w:tabs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90246" w:history="1">
            <w:r w:rsidR="000210A9">
              <w:rPr>
                <w:rStyle w:val="ab"/>
                <w:noProof/>
                <w:sz w:val="28"/>
                <w:szCs w:val="28"/>
                <w:lang w:eastAsia="en-US"/>
              </w:rPr>
              <w:t>8</w:t>
            </w:r>
            <w:r w:rsidR="002059E8" w:rsidRPr="002059E8">
              <w:rPr>
                <w:rStyle w:val="ab"/>
                <w:noProof/>
                <w:sz w:val="28"/>
                <w:szCs w:val="28"/>
                <w:lang w:eastAsia="en-US"/>
              </w:rPr>
              <w:t xml:space="preserve"> Методические указания по промежуточной аттестации по дисциплине</w:t>
            </w:r>
            <w:r w:rsidR="002059E8" w:rsidRPr="002059E8">
              <w:rPr>
                <w:noProof/>
                <w:webHidden/>
                <w:sz w:val="28"/>
                <w:szCs w:val="28"/>
              </w:rPr>
              <w:tab/>
            </w:r>
            <w:r w:rsidR="002059E8" w:rsidRPr="002059E8">
              <w:rPr>
                <w:noProof/>
                <w:webHidden/>
                <w:sz w:val="28"/>
                <w:szCs w:val="28"/>
              </w:rPr>
              <w:fldChar w:fldCharType="begin"/>
            </w:r>
            <w:r w:rsidR="002059E8" w:rsidRPr="002059E8">
              <w:rPr>
                <w:noProof/>
                <w:webHidden/>
                <w:sz w:val="28"/>
                <w:szCs w:val="28"/>
              </w:rPr>
              <w:instrText xml:space="preserve"> PAGEREF _Toc5790246 \h </w:instrText>
            </w:r>
            <w:r w:rsidR="002059E8" w:rsidRPr="002059E8">
              <w:rPr>
                <w:noProof/>
                <w:webHidden/>
                <w:sz w:val="28"/>
                <w:szCs w:val="28"/>
              </w:rPr>
            </w:r>
            <w:r w:rsidR="002059E8" w:rsidRPr="002059E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9E8" w:rsidRPr="002059E8">
              <w:rPr>
                <w:noProof/>
                <w:webHidden/>
                <w:sz w:val="28"/>
                <w:szCs w:val="28"/>
              </w:rPr>
              <w:t>1</w:t>
            </w:r>
            <w:r w:rsidR="002059E8" w:rsidRPr="002059E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  <w:r w:rsidR="00761E04">
            <w:rPr>
              <w:noProof/>
              <w:sz w:val="28"/>
              <w:szCs w:val="28"/>
            </w:rPr>
            <w:t>9</w:t>
          </w:r>
        </w:p>
        <w:p w:rsidR="002059E8" w:rsidRPr="002059E8" w:rsidRDefault="00B34071" w:rsidP="002059E8">
          <w:pPr>
            <w:pStyle w:val="12"/>
            <w:tabs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90247" w:history="1">
            <w:r w:rsidR="000210A9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>9</w:t>
            </w:r>
            <w:r w:rsidR="002059E8" w:rsidRPr="002059E8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 xml:space="preserve"> Рекомендуемая литература</w:t>
            </w:r>
            <w:r w:rsidR="002059E8" w:rsidRPr="002059E8">
              <w:rPr>
                <w:noProof/>
                <w:webHidden/>
                <w:sz w:val="28"/>
                <w:szCs w:val="28"/>
              </w:rPr>
              <w:tab/>
            </w:r>
          </w:hyperlink>
          <w:r w:rsidR="00761E04">
            <w:rPr>
              <w:noProof/>
              <w:sz w:val="28"/>
              <w:szCs w:val="28"/>
            </w:rPr>
            <w:t>20</w:t>
          </w:r>
        </w:p>
        <w:p w:rsidR="002370A7" w:rsidRPr="005C6097" w:rsidRDefault="002370A7" w:rsidP="005C6097">
          <w:pPr>
            <w:jc w:val="both"/>
            <w:rPr>
              <w:sz w:val="28"/>
              <w:szCs w:val="28"/>
            </w:rPr>
          </w:pPr>
          <w:r w:rsidRPr="005C6097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6C28EA" w:rsidRPr="005C6097" w:rsidRDefault="006C28EA" w:rsidP="005C6097">
      <w:pPr>
        <w:pStyle w:val="1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  <w:bookmarkStart w:id="1" w:name="_Toc5790240"/>
      <w:r w:rsidRPr="005C6097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lastRenderedPageBreak/>
        <w:t>1 Методические указания по лекционным занятиям дисциплины</w:t>
      </w:r>
      <w:bookmarkEnd w:id="1"/>
    </w:p>
    <w:p w:rsidR="006C28EA" w:rsidRPr="005C6097" w:rsidRDefault="006C28EA" w:rsidP="005C6097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807646" w:rsidRPr="005C6097" w:rsidRDefault="00807646" w:rsidP="005C6097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6C28EA" w:rsidRPr="005C6097" w:rsidRDefault="006C28EA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097">
        <w:rPr>
          <w:rFonts w:eastAsiaTheme="minorHAnsi"/>
          <w:sz w:val="28"/>
          <w:szCs w:val="28"/>
          <w:lang w:eastAsia="en-US"/>
        </w:rPr>
        <w:t>Лекция в вузе – один из методов обучения, одна из основных системообразующих форм организации учебного процесса в вузе.</w:t>
      </w:r>
    </w:p>
    <w:p w:rsidR="006C28EA" w:rsidRPr="005C6097" w:rsidRDefault="006C28EA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097">
        <w:rPr>
          <w:rFonts w:eastAsiaTheme="minorHAnsi"/>
          <w:sz w:val="28"/>
          <w:szCs w:val="28"/>
          <w:lang w:eastAsia="en-US"/>
        </w:rPr>
        <w:t xml:space="preserve">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</w:t>
      </w:r>
    </w:p>
    <w:p w:rsidR="006C28EA" w:rsidRPr="006C28EA" w:rsidRDefault="006C28EA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097">
        <w:rPr>
          <w:rFonts w:eastAsiaTheme="minorHAnsi"/>
          <w:sz w:val="28"/>
          <w:szCs w:val="28"/>
          <w:lang w:eastAsia="en-US"/>
        </w:rPr>
        <w:t xml:space="preserve">Такое занятие </w:t>
      </w:r>
      <w:r w:rsidRPr="006C28EA">
        <w:rPr>
          <w:rFonts w:eastAsiaTheme="minorHAnsi"/>
          <w:sz w:val="28"/>
          <w:szCs w:val="28"/>
          <w:lang w:eastAsia="en-US"/>
        </w:rPr>
        <w:t xml:space="preserve">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 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слушателям основное содержание предмета в целостном, систематизированном виде. В ряде случаев лекция выполняет функцию основного источника информации: при отсутствии учебников и учебных пособий, чаще по новым курсам; в случае, когда новые научные данные по той или иной теме не нашли отражения в учебниках; отдельные разделы и темы очень сложны для самостоятельного изучения. В таких случаях только лектор может методически помочь студентам в освоении сложного материала. 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Задачи лекции 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 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C28EA">
        <w:rPr>
          <w:rFonts w:eastAsiaTheme="minorHAnsi"/>
          <w:sz w:val="28"/>
          <w:szCs w:val="28"/>
          <w:lang w:eastAsia="en-US"/>
        </w:rPr>
        <w:t>Функции лекции – информационная, мотивационная, ориентировочная, воспитательная – реализуются в изложении системы знаний, в формировании познавательного интереса к содержательной стороне учебного материала и профессиональной мотивации будущего специалиста-учителя, в обеспечении основ для дальнейшего усвоения учебного материала, в формировании сознательного отношения к процессу обучения, стремления к самостоятельной работе и всестороннему овладению специальностью, в развитии интереса к учебным дисциплинам.</w:t>
      </w:r>
      <w:proofErr w:type="gramEnd"/>
    </w:p>
    <w:p w:rsidR="006C28EA" w:rsidRPr="006C28EA" w:rsidRDefault="006C28EA" w:rsidP="006C28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Изучение дисциплины требует систематического и последовательного накопления знаний, следовательно, пропуски лекций по отдельным темам не позволяют глубоко освоить дисциплину. </w:t>
      </w:r>
    </w:p>
    <w:p w:rsidR="006C28EA" w:rsidRPr="006C28EA" w:rsidRDefault="006C28EA" w:rsidP="006C28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Студентам необходимо 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литературы. Перед </w:t>
      </w:r>
      <w:r w:rsidRPr="006C28EA">
        <w:rPr>
          <w:rFonts w:eastAsiaTheme="minorHAnsi"/>
          <w:sz w:val="28"/>
          <w:szCs w:val="28"/>
          <w:lang w:eastAsia="en-US"/>
        </w:rPr>
        <w:lastRenderedPageBreak/>
        <w:t>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преподавателю по графику его консультаций  или на практических занятиях.</w:t>
      </w:r>
    </w:p>
    <w:p w:rsidR="006C28EA" w:rsidRDefault="006C28EA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>В ходе лекционных занятий студенту необходимо вести конспектирование  лекционного материала. Особое внимание следует обращать на формулировки, раскрывающие содержание юридических терминов,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В ходе лекции студент может задавать преподавателю уточняющие вопросы с целью уяснения теоретических положений, разрешения спорных ситуаций. В конспекте следует применять сокращение слов, что ускоряет запись.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семинарам, при подготовке к опросу, зачету, при выполнении самостоятельных заданий.</w:t>
      </w:r>
    </w:p>
    <w:p w:rsidR="006C28EA" w:rsidRDefault="006C28EA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07646" w:rsidRDefault="00807646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C28EA" w:rsidRPr="005C6097" w:rsidRDefault="006C28EA" w:rsidP="005C6097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5790241"/>
      <w:r w:rsidRPr="005C6097">
        <w:rPr>
          <w:rFonts w:ascii="Times New Roman" w:hAnsi="Times New Roman" w:cs="Times New Roman"/>
          <w:color w:val="auto"/>
          <w:sz w:val="32"/>
          <w:szCs w:val="32"/>
        </w:rPr>
        <w:t>2 Методические указания по практическим занятиям</w:t>
      </w:r>
      <w:bookmarkEnd w:id="2"/>
      <w:r w:rsidRPr="005C6097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6C28EA" w:rsidRPr="005C6097" w:rsidRDefault="006C28EA" w:rsidP="005C6097">
      <w:pPr>
        <w:ind w:firstLine="709"/>
        <w:jc w:val="both"/>
        <w:rPr>
          <w:b/>
          <w:sz w:val="32"/>
          <w:szCs w:val="32"/>
        </w:rPr>
      </w:pPr>
    </w:p>
    <w:p w:rsidR="00807646" w:rsidRPr="006C28EA" w:rsidRDefault="00807646" w:rsidP="005C6097">
      <w:pPr>
        <w:ind w:firstLine="709"/>
        <w:jc w:val="both"/>
        <w:rPr>
          <w:b/>
          <w:sz w:val="28"/>
          <w:szCs w:val="28"/>
        </w:rPr>
      </w:pPr>
    </w:p>
    <w:p w:rsidR="000210A9" w:rsidRDefault="006C28EA" w:rsidP="005C6097">
      <w:pPr>
        <w:ind w:firstLine="709"/>
        <w:jc w:val="both"/>
        <w:rPr>
          <w:sz w:val="28"/>
          <w:szCs w:val="28"/>
        </w:rPr>
      </w:pPr>
      <w:r w:rsidRPr="006C28EA">
        <w:rPr>
          <w:sz w:val="28"/>
          <w:szCs w:val="28"/>
        </w:rPr>
        <w:t xml:space="preserve">По наиболее сложным проблемам учебной дисциплины проводятся семинарские или практические занятия. Их главной задачей является углубление и закрепление теоретических знаний у студентов, формирование и развитие у них умений и навыков применения знаний для успешного решения </w:t>
      </w:r>
      <w:r w:rsidR="000210A9">
        <w:rPr>
          <w:sz w:val="28"/>
          <w:szCs w:val="28"/>
        </w:rPr>
        <w:t>практических</w:t>
      </w:r>
      <w:r w:rsidRPr="006C28EA">
        <w:rPr>
          <w:sz w:val="28"/>
          <w:szCs w:val="28"/>
        </w:rPr>
        <w:t xml:space="preserve"> задач. </w:t>
      </w:r>
    </w:p>
    <w:p w:rsidR="006C28EA" w:rsidRPr="006C28EA" w:rsidRDefault="006C28EA" w:rsidP="005C6097">
      <w:pPr>
        <w:ind w:firstLine="709"/>
        <w:jc w:val="both"/>
        <w:rPr>
          <w:sz w:val="28"/>
          <w:szCs w:val="28"/>
        </w:rPr>
      </w:pPr>
      <w:r w:rsidRPr="006C28EA">
        <w:rPr>
          <w:sz w:val="28"/>
          <w:szCs w:val="28"/>
        </w:rPr>
        <w:t>Семинарское занятие проводится в соответствии с планом. В плане указываются тема, время, место, цели и задачи семинара, тема доклада и реферативного сообщения, обсуждаемые вопросы.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Студентам рекомендуется приносить с собой рекомендованную преподавателем литературу к конкретному занятию. До очередного практического занятия студенту необходимо ознакомится с планом практического занятия, по рекомендованной литературе  проработать теоретический материал, соответствующей темы занятия. При подготовке к практическим занятиям студентам следует обязательно использовать не только лекции, учебную литературу, но и нормативно-правовые акты, материалы правоприменительной практики, публикации в периодических изданиях, </w:t>
      </w:r>
      <w:proofErr w:type="spellStart"/>
      <w:r w:rsidRPr="006C28EA">
        <w:rPr>
          <w:rFonts w:eastAsiaTheme="minorHAnsi"/>
          <w:sz w:val="28"/>
          <w:szCs w:val="28"/>
          <w:lang w:eastAsia="en-US"/>
        </w:rPr>
        <w:t>интернет-ресурсы</w:t>
      </w:r>
      <w:proofErr w:type="spellEnd"/>
      <w:r w:rsidRPr="006C28EA">
        <w:rPr>
          <w:rFonts w:eastAsiaTheme="minorHAnsi"/>
          <w:sz w:val="28"/>
          <w:szCs w:val="28"/>
          <w:lang w:eastAsia="en-US"/>
        </w:rPr>
        <w:t>, программное обеспечение, профессиональные базы данных и информационные справочные системы современных информационных технологий.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lastRenderedPageBreak/>
        <w:t>Теоретический материал следует соотносить с правовыми нормами, так как в них могут быть внесены изменения, дополнения, которые не всегда отражены в учебной литературе. В начале практических занятий студент может задать преподавателю вопросы по материалу, вызвавшему затруднения в его понимании и освоении при решении задач, заданных для самостоятельного решения. В ходе практического занятия студент  давать конкретные, четкие ответы по существу вопросов, доводить каждую задачу до окончательного решения, демонстрировать понимание юридической терминологии, в случае затруднений обращаться к преподавателю.</w:t>
      </w:r>
    </w:p>
    <w:p w:rsidR="006C28EA" w:rsidRPr="006C28EA" w:rsidRDefault="006C28EA" w:rsidP="006C28EA">
      <w:pPr>
        <w:ind w:firstLine="709"/>
        <w:jc w:val="both"/>
        <w:rPr>
          <w:sz w:val="28"/>
          <w:szCs w:val="28"/>
        </w:rPr>
      </w:pPr>
      <w:r w:rsidRPr="006C28EA">
        <w:rPr>
          <w:sz w:val="28"/>
          <w:szCs w:val="28"/>
        </w:rPr>
        <w:t xml:space="preserve">При проведении практических занятий уделяется особое внимание заданиям, предполагающим не только воспроизведение  студентами знаний, но и направленных на развитие у них практических умений и навыков, а так же творческого мышления, научного мировоззрения, профессиональных представлений и способностей.  </w:t>
      </w:r>
    </w:p>
    <w:p w:rsidR="006C28EA" w:rsidRPr="006C28EA" w:rsidRDefault="006C28EA" w:rsidP="006C28EA">
      <w:pPr>
        <w:ind w:firstLine="709"/>
        <w:jc w:val="both"/>
        <w:rPr>
          <w:color w:val="000000"/>
          <w:sz w:val="28"/>
          <w:szCs w:val="28"/>
        </w:rPr>
      </w:pPr>
      <w:r w:rsidRPr="006C28EA">
        <w:rPr>
          <w:sz w:val="28"/>
          <w:szCs w:val="28"/>
        </w:rPr>
        <w:t>Студент должен быть готов к контрольным опросам на каждом практическом занятии. Одобряется и поощряется инициативные выступления с докладами и рефератами по темам семинарских занятий.</w:t>
      </w:r>
    </w:p>
    <w:p w:rsidR="006C28EA" w:rsidRPr="006C28EA" w:rsidRDefault="006C28EA" w:rsidP="006C28EA">
      <w:pPr>
        <w:widowControl w:val="0"/>
        <w:shd w:val="clear" w:color="auto" w:fill="FFFFFF"/>
        <w:suppressAutoHyphens/>
        <w:ind w:right="20" w:firstLine="700"/>
        <w:jc w:val="both"/>
        <w:rPr>
          <w:color w:val="000000"/>
          <w:kern w:val="1"/>
          <w:sz w:val="28"/>
          <w:szCs w:val="28"/>
          <w:u w:val="single"/>
          <w:shd w:val="clear" w:color="auto" w:fill="FFFFFF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 xml:space="preserve">Студентам рекомендуется самостоятельно выполнять доклады, индивидуальные письменные задания и упражнения, предлагаемые при подготовке к </w:t>
      </w:r>
      <w:r w:rsidR="001D07AB" w:rsidRPr="006C28EA">
        <w:rPr>
          <w:color w:val="000000"/>
          <w:kern w:val="1"/>
          <w:sz w:val="28"/>
          <w:szCs w:val="28"/>
          <w:lang w:eastAsia="zh-CN" w:bidi="hi-IN"/>
        </w:rPr>
        <w:t>практическим</w:t>
      </w:r>
      <w:r w:rsidRPr="006C28EA">
        <w:rPr>
          <w:color w:val="000000"/>
          <w:kern w:val="1"/>
          <w:sz w:val="28"/>
          <w:szCs w:val="28"/>
          <w:lang w:eastAsia="zh-CN" w:bidi="hi-IN"/>
        </w:rPr>
        <w:t xml:space="preserve"> занятиям. Работа, связанная с решением этих задач и упражнений, представляет собой вид интеллектуальной практической деятельности. Она способствует выработке умения и привычки делать что- либо правильно, а также закреплению навыков и знаний по проблеме.</w:t>
      </w:r>
    </w:p>
    <w:p w:rsidR="006C28EA" w:rsidRPr="006C28EA" w:rsidRDefault="006C28EA" w:rsidP="006C28EA">
      <w:pPr>
        <w:widowControl w:val="0"/>
        <w:shd w:val="clear" w:color="auto" w:fill="FFFFFF"/>
        <w:suppressAutoHyphens/>
        <w:ind w:right="2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shd w:val="clear" w:color="auto" w:fill="FFFFFF"/>
          <w:lang w:eastAsia="zh-CN" w:bidi="hi-IN"/>
        </w:rPr>
        <w:t>Доклад</w:t>
      </w:r>
      <w:r w:rsidRPr="006C28EA">
        <w:rPr>
          <w:color w:val="000000"/>
          <w:kern w:val="1"/>
          <w:sz w:val="28"/>
          <w:szCs w:val="28"/>
          <w:lang w:eastAsia="zh-CN" w:bidi="hi-IN"/>
        </w:rPr>
        <w:t xml:space="preserve"> -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6C28EA" w:rsidRPr="006C28EA" w:rsidRDefault="006C28EA" w:rsidP="006C28EA">
      <w:pPr>
        <w:widowControl w:val="0"/>
        <w:shd w:val="clear" w:color="auto" w:fill="FFFFFF"/>
        <w:suppressAutoHyphens/>
        <w:ind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Отличительными признаками доклада являются: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63"/>
        </w:tabs>
        <w:suppressAutoHyphens/>
        <w:ind w:left="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передача в устной форме информации;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63"/>
        </w:tabs>
        <w:suppressAutoHyphens/>
        <w:ind w:left="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публичный характер выступления;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63"/>
        </w:tabs>
        <w:suppressAutoHyphens/>
        <w:ind w:left="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стилевая однородность доклада;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63"/>
        </w:tabs>
        <w:suppressAutoHyphens/>
        <w:ind w:left="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четкие формулировки и сотрудничество докладчика и аудитории;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suppressAutoHyphens/>
        <w:ind w:left="0" w:right="20" w:firstLine="700"/>
        <w:jc w:val="both"/>
        <w:rPr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умение в сжатой форме изложить ключевые положения исследуемого вопроса и сделать выводы.</w:t>
      </w:r>
    </w:p>
    <w:p w:rsidR="006C28EA" w:rsidRPr="00C52D5E" w:rsidRDefault="006C28EA" w:rsidP="004D4C2D">
      <w:pPr>
        <w:widowControl w:val="0"/>
        <w:tabs>
          <w:tab w:val="left" w:pos="1134"/>
        </w:tabs>
        <w:suppressAutoHyphens/>
        <w:ind w:firstLine="709"/>
        <w:contextualSpacing/>
        <w:jc w:val="both"/>
        <w:rPr>
          <w:kern w:val="1"/>
          <w:sz w:val="28"/>
          <w:szCs w:val="28"/>
          <w:lang w:bidi="hi-IN"/>
        </w:rPr>
      </w:pPr>
      <w:r w:rsidRPr="006C28EA">
        <w:rPr>
          <w:kern w:val="1"/>
          <w:sz w:val="28"/>
          <w:szCs w:val="28"/>
          <w:lang w:bidi="hi-IN"/>
        </w:rPr>
        <w:t xml:space="preserve">При подготовке к докладу на практическом занятии по теме, указанной преподавателем, студент должен ознакомиться не только с основной, но и дополнительной литературой, а также с последними публикациями по этой тематике в сети Интернет. Необходимо подготовить  текст доклада и иллюстративный материал в виде презентации. Доклад должен включать введение, основную часть и заключение. На доклад отводится 7-10 минут учебного времени. Он должен быть научным, конкретным, определенным, </w:t>
      </w:r>
      <w:r w:rsidRPr="00C52D5E">
        <w:rPr>
          <w:kern w:val="1"/>
          <w:sz w:val="28"/>
          <w:szCs w:val="28"/>
          <w:lang w:bidi="hi-IN"/>
        </w:rPr>
        <w:t>глубоко раскрывать проблему и пути ее решения. Особенно следует обратить внимание на безусловную обязательность решения домашних задач, указанных преподавателем к семинару.</w:t>
      </w:r>
    </w:p>
    <w:p w:rsidR="006C28EA" w:rsidRPr="00B6167D" w:rsidRDefault="006C28EA" w:rsidP="004D4C2D">
      <w:pPr>
        <w:shd w:val="clear" w:color="auto" w:fill="FFFFFF"/>
        <w:ind w:firstLine="709"/>
        <w:jc w:val="both"/>
        <w:rPr>
          <w:sz w:val="28"/>
          <w:szCs w:val="28"/>
        </w:rPr>
      </w:pPr>
      <w:r w:rsidRPr="00B6167D">
        <w:rPr>
          <w:sz w:val="28"/>
          <w:szCs w:val="28"/>
        </w:rPr>
        <w:lastRenderedPageBreak/>
        <w:t>Студент должен быть активным участником практических занятий: стремитесь анализировать тексты, сильные и слабые стороны концепций, аргументируйте свою точку зрения по спорной проблеме, учиться вести этически выдержанную дискуссию, - все это пригодится не только в учебном процессе, но и в профессиональной деятельности.</w:t>
      </w:r>
    </w:p>
    <w:p w:rsidR="000210A9" w:rsidRDefault="00B6167D" w:rsidP="004D4C2D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167D">
        <w:rPr>
          <w:rFonts w:eastAsiaTheme="minorHAnsi"/>
          <w:sz w:val="28"/>
          <w:szCs w:val="28"/>
          <w:lang w:eastAsia="en-US"/>
        </w:rPr>
        <w:t>При изучении раздела «</w:t>
      </w:r>
      <w:r w:rsidRPr="002235CC">
        <w:rPr>
          <w:rFonts w:eastAsiaTheme="minorHAnsi"/>
          <w:sz w:val="28"/>
          <w:szCs w:val="28"/>
          <w:lang w:eastAsia="en-US"/>
        </w:rPr>
        <w:t xml:space="preserve">Конституционное процессуальное право как </w:t>
      </w:r>
      <w:proofErr w:type="spellStart"/>
      <w:r w:rsidRPr="002235CC">
        <w:rPr>
          <w:rFonts w:eastAsiaTheme="minorHAnsi"/>
          <w:sz w:val="28"/>
          <w:szCs w:val="28"/>
          <w:lang w:eastAsia="en-US"/>
        </w:rPr>
        <w:t>подотрасль</w:t>
      </w:r>
      <w:proofErr w:type="spellEnd"/>
      <w:r w:rsidRPr="002235CC">
        <w:rPr>
          <w:rFonts w:eastAsiaTheme="minorHAnsi"/>
          <w:sz w:val="28"/>
          <w:szCs w:val="28"/>
          <w:lang w:eastAsia="en-US"/>
        </w:rPr>
        <w:t xml:space="preserve"> конституционного права, наука и учебная дисциплина</w:t>
      </w:r>
      <w:r w:rsidRPr="00B6167D">
        <w:rPr>
          <w:rFonts w:eastAsiaTheme="minorHAnsi"/>
          <w:sz w:val="28"/>
          <w:szCs w:val="28"/>
          <w:lang w:eastAsia="en-US"/>
        </w:rPr>
        <w:t xml:space="preserve">» </w:t>
      </w:r>
      <w:r>
        <w:rPr>
          <w:rFonts w:eastAsiaTheme="minorHAnsi"/>
          <w:sz w:val="28"/>
          <w:szCs w:val="28"/>
          <w:lang w:eastAsia="en-US"/>
        </w:rPr>
        <w:t xml:space="preserve">студенту необходимо уяснить, что </w:t>
      </w:r>
      <w:r w:rsidR="00F37A24">
        <w:rPr>
          <w:rFonts w:eastAsiaTheme="minorHAnsi"/>
          <w:sz w:val="28"/>
          <w:szCs w:val="28"/>
          <w:lang w:eastAsia="en-US"/>
        </w:rPr>
        <w:t>п</w:t>
      </w:r>
      <w:r w:rsidR="00F37A24" w:rsidRPr="00F37A24">
        <w:rPr>
          <w:rFonts w:eastAsiaTheme="minorHAnsi"/>
          <w:sz w:val="28"/>
          <w:szCs w:val="28"/>
          <w:lang w:eastAsia="en-US"/>
        </w:rPr>
        <w:t xml:space="preserve">равосудие по конституционным делам (вопросам) в современных условиях развития российской правовой системы становится важным средством гармонизации различных отраслей права, юридическим инструментом обеспечения верховенства конституции, ее прямого действия на всей территории Российской Федерации. Как справедливо отмечает Н.В. </w:t>
      </w:r>
      <w:proofErr w:type="spellStart"/>
      <w:r w:rsidR="00F37A24" w:rsidRPr="00F37A24">
        <w:rPr>
          <w:rFonts w:eastAsiaTheme="minorHAnsi"/>
          <w:sz w:val="28"/>
          <w:szCs w:val="28"/>
          <w:lang w:eastAsia="en-US"/>
        </w:rPr>
        <w:t>Витрук</w:t>
      </w:r>
      <w:proofErr w:type="spellEnd"/>
      <w:r w:rsidR="00F37A24" w:rsidRPr="00F37A24">
        <w:rPr>
          <w:rFonts w:eastAsiaTheme="minorHAnsi"/>
          <w:sz w:val="28"/>
          <w:szCs w:val="28"/>
          <w:lang w:eastAsia="en-US"/>
        </w:rPr>
        <w:t xml:space="preserve">, правосудие, осуществляемое конституционными судами, признается как высшая форма конституционного контроля. </w:t>
      </w:r>
    </w:p>
    <w:p w:rsidR="00F37A24" w:rsidRDefault="00F37A24" w:rsidP="004D4C2D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37A24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F37A24">
        <w:rPr>
          <w:rFonts w:eastAsiaTheme="minorHAnsi"/>
          <w:sz w:val="28"/>
          <w:szCs w:val="28"/>
          <w:lang w:eastAsia="en-US"/>
        </w:rPr>
        <w:t xml:space="preserve"> конституционностью нормативных правовых актов и договоров - важнейшая часть механизма реализации права и гарантирования прав и свобод человека и гражданина. Правосудие по конституционным делам (вопросам) оказывает влияние не только на конституционно значимые вопросы, но и на другие отрасли права, вопросы гражданско-правового, уголовно-правового, административно-правового, финансового регулирования. Поэтому научный интерес представляет взаимосвязь между конституционным правосудием, верховенством права и российским конституционализмом.</w:t>
      </w:r>
    </w:p>
    <w:p w:rsidR="002235CC" w:rsidRDefault="00F37A24" w:rsidP="004D4C2D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F37A24">
        <w:rPr>
          <w:sz w:val="28"/>
          <w:szCs w:val="28"/>
        </w:rPr>
        <w:t>При изучении раздела «</w:t>
      </w:r>
      <w:r w:rsidR="002235CC" w:rsidRPr="002235CC">
        <w:rPr>
          <w:sz w:val="28"/>
          <w:szCs w:val="28"/>
        </w:rPr>
        <w:t>Полномочия Конституционного Суда Российской Федерации</w:t>
      </w:r>
      <w:r w:rsidR="004D4C2D">
        <w:rPr>
          <w:sz w:val="28"/>
          <w:szCs w:val="28"/>
        </w:rPr>
        <w:t xml:space="preserve">» </w:t>
      </w:r>
      <w:r w:rsidR="008F7082">
        <w:rPr>
          <w:sz w:val="28"/>
          <w:szCs w:val="28"/>
        </w:rPr>
        <w:t xml:space="preserve">студенту следует обратить внимание на то, что </w:t>
      </w:r>
      <w:r w:rsidR="008F7082" w:rsidRPr="008F7082">
        <w:rPr>
          <w:sz w:val="28"/>
          <w:szCs w:val="28"/>
        </w:rPr>
        <w:t xml:space="preserve">Конституция России 1993 года закрепила статус Конституционного Суда РФ в главе 7 </w:t>
      </w:r>
      <w:r w:rsidR="008F7082">
        <w:rPr>
          <w:sz w:val="28"/>
          <w:szCs w:val="28"/>
        </w:rPr>
        <w:t>«Судебная власть и прокуратура»</w:t>
      </w:r>
      <w:r w:rsidR="008F7082" w:rsidRPr="008F7082">
        <w:rPr>
          <w:sz w:val="28"/>
          <w:szCs w:val="28"/>
        </w:rPr>
        <w:t>. Это значит, что Конституционный Суд входит в судебную систему РФ. Действующая Конституция не раскрывает его статус. Как показывают материалы Конституционного Совещания, в ходе разработки и обсуждения проекта Конституции не удалось достигнуть единства мнений о правовой природе Конституционного Суда. Только Федеральный конституцион</w:t>
      </w:r>
      <w:r w:rsidR="008F7082">
        <w:rPr>
          <w:sz w:val="28"/>
          <w:szCs w:val="28"/>
        </w:rPr>
        <w:t>ный закон от 21 июля 1994 года «</w:t>
      </w:r>
      <w:r w:rsidR="008F7082" w:rsidRPr="008F7082">
        <w:rPr>
          <w:sz w:val="28"/>
          <w:szCs w:val="28"/>
        </w:rPr>
        <w:t>О Конституци</w:t>
      </w:r>
      <w:r w:rsidR="008F7082">
        <w:rPr>
          <w:sz w:val="28"/>
          <w:szCs w:val="28"/>
        </w:rPr>
        <w:t>онном Суде Российской Федерации»</w:t>
      </w:r>
      <w:r w:rsidR="008F7082" w:rsidRPr="008F7082">
        <w:rPr>
          <w:sz w:val="28"/>
          <w:szCs w:val="28"/>
        </w:rPr>
        <w:t xml:space="preserve"> содержит формулировку определения, что такое Конституционный Суд.</w:t>
      </w:r>
      <w:r w:rsidR="008D42AE" w:rsidRPr="008D42AE">
        <w:t xml:space="preserve"> </w:t>
      </w:r>
      <w:r w:rsidR="008D42AE" w:rsidRPr="008D42AE">
        <w:rPr>
          <w:sz w:val="28"/>
          <w:szCs w:val="28"/>
        </w:rPr>
        <w:t xml:space="preserve">Конституционный Суд РФ - это конституционный орган федеральной государственной власти, судебный орган, входящий в единую судебную систему России. </w:t>
      </w:r>
      <w:proofErr w:type="gramStart"/>
      <w:r w:rsidR="008D42AE" w:rsidRPr="008D42AE">
        <w:rPr>
          <w:sz w:val="28"/>
          <w:szCs w:val="28"/>
        </w:rPr>
        <w:t>Как любому органу государственной власти федерального уровня Конституционному Суду РФ присущи следующие признаки: создается и действует от имени государства; порядок его создания и деятельности определяется Конституцией Российской Федерации и федеральным законодательным актом; обладает собственной компетенцией; характеризуется организационной обособленностью и самостоятельностью; является составной частью (звеном) государственного аппарата, единой системы органов государственной власти Российской Федерации;</w:t>
      </w:r>
      <w:proofErr w:type="gramEnd"/>
      <w:r w:rsidR="008D42AE" w:rsidRPr="008D42AE">
        <w:rPr>
          <w:sz w:val="28"/>
          <w:szCs w:val="28"/>
        </w:rPr>
        <w:t xml:space="preserve"> наделен </w:t>
      </w:r>
      <w:r w:rsidR="008D42AE" w:rsidRPr="008D42AE">
        <w:rPr>
          <w:sz w:val="28"/>
          <w:szCs w:val="28"/>
        </w:rPr>
        <w:lastRenderedPageBreak/>
        <w:t xml:space="preserve">властными полномочиями, то есть принимает </w:t>
      </w:r>
      <w:proofErr w:type="gramStart"/>
      <w:r w:rsidR="008D42AE" w:rsidRPr="008D42AE">
        <w:rPr>
          <w:sz w:val="28"/>
          <w:szCs w:val="28"/>
        </w:rPr>
        <w:t>обязательные к исполнению</w:t>
      </w:r>
      <w:proofErr w:type="gramEnd"/>
      <w:r w:rsidR="008D42AE" w:rsidRPr="008D42AE">
        <w:rPr>
          <w:sz w:val="28"/>
          <w:szCs w:val="28"/>
        </w:rPr>
        <w:t xml:space="preserve"> решения, которые при необходимости подкрепляются принудительной силой государства</w:t>
      </w:r>
      <w:r w:rsidR="008D42AE">
        <w:rPr>
          <w:sz w:val="28"/>
          <w:szCs w:val="28"/>
        </w:rPr>
        <w:t>.</w:t>
      </w:r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8D42AE">
        <w:rPr>
          <w:sz w:val="28"/>
          <w:szCs w:val="28"/>
        </w:rPr>
        <w:t>Согласно ст. 3 ФКЗ о КС 1994 года Конституционный Суд РФ в целях защиты основ конституционного строя, основных прав и свобод человека и гражданина, обеспечения верховенства и прямого действия Конституции РФ на всей территории Российской Федерации:</w:t>
      </w:r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8D42AE">
        <w:rPr>
          <w:sz w:val="28"/>
          <w:szCs w:val="28"/>
        </w:rPr>
        <w:t>1) разрешает дела о соответствии Конституции РФ:</w:t>
      </w:r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8D42AE">
        <w:rPr>
          <w:sz w:val="28"/>
          <w:szCs w:val="28"/>
        </w:rPr>
        <w:t>а) федеральных законов, нормативных актов Президента РФ, Совета Федерации, Государственной Думы, Правительства РФ;</w:t>
      </w:r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8D42AE">
        <w:rPr>
          <w:sz w:val="28"/>
          <w:szCs w:val="28"/>
        </w:rPr>
        <w:t>б) конституций республик, уставов, а также законов и иных нормативных актов субъектов РФ, изданных по вопросам, относящимся к ведению органов государственной власти РФ и совместному ведению органов государственной власти РФ и органов государственной власти субъектов РФ;</w:t>
      </w:r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8D42AE">
        <w:rPr>
          <w:sz w:val="28"/>
          <w:szCs w:val="28"/>
        </w:rPr>
        <w:t>в) договоров между органами государственной власти РФ и органами государственной власти субъектов РФ, договоров между органами государственной власти субъектов РФ;</w:t>
      </w:r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8D42AE">
        <w:rPr>
          <w:sz w:val="28"/>
          <w:szCs w:val="28"/>
        </w:rPr>
        <w:t>г) не вступивших в силу международных договоров РФ;</w:t>
      </w:r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8D42AE">
        <w:rPr>
          <w:sz w:val="28"/>
          <w:szCs w:val="28"/>
        </w:rPr>
        <w:t>2) разрешает споры о компетенции:</w:t>
      </w:r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8D42AE">
        <w:rPr>
          <w:sz w:val="28"/>
          <w:szCs w:val="28"/>
        </w:rPr>
        <w:t>а) между федеральными органами государственной власти;</w:t>
      </w:r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8D42AE">
        <w:rPr>
          <w:sz w:val="28"/>
          <w:szCs w:val="28"/>
        </w:rPr>
        <w:t>б) между органами государственной власти РФ и органами государственной власти субъектов РФ;</w:t>
      </w:r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8D42AE">
        <w:rPr>
          <w:sz w:val="28"/>
          <w:szCs w:val="28"/>
        </w:rPr>
        <w:t>в) между высшими государственными органами субъектов РФ;</w:t>
      </w:r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8D42AE">
        <w:rPr>
          <w:sz w:val="28"/>
          <w:szCs w:val="28"/>
        </w:rPr>
        <w:t xml:space="preserve">3) по жалобам на нарушение конституционных прав и свобод граждан проверяет конституционность закона, </w:t>
      </w:r>
      <w:r w:rsidR="000210A9">
        <w:rPr>
          <w:sz w:val="28"/>
          <w:szCs w:val="28"/>
        </w:rPr>
        <w:t>примененного в конкретном деле</w:t>
      </w:r>
      <w:r w:rsidRPr="008D42AE">
        <w:rPr>
          <w:sz w:val="28"/>
          <w:szCs w:val="28"/>
        </w:rPr>
        <w:t>;</w:t>
      </w:r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8D42AE">
        <w:rPr>
          <w:sz w:val="28"/>
          <w:szCs w:val="28"/>
        </w:rPr>
        <w:t>3.1) по запросам судов проверяет конституционность закона, подлежащего применению соответствующим судом в конкретном деле;</w:t>
      </w:r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proofErr w:type="gramStart"/>
      <w:r w:rsidRPr="008D42AE">
        <w:rPr>
          <w:sz w:val="28"/>
          <w:szCs w:val="28"/>
        </w:rPr>
        <w:t>3.2) по запросам федерального органа исполнительной власти, наделенного компетенцией в сфере обеспечения деятельности по защите интересов Российской Федерации при рассмотрении в межгосударственном органе по защите прав и свобод человека жалоб, поданных против Российской Федерации на основании международного договора Российской Федерации, разрешает вопрос о возможности исполнения решения межгосударственного органа по защите прав и свобод человека;</w:t>
      </w:r>
      <w:proofErr w:type="gramEnd"/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8D42AE">
        <w:rPr>
          <w:sz w:val="28"/>
          <w:szCs w:val="28"/>
        </w:rPr>
        <w:t>4) дает толкование Конституции РФ;</w:t>
      </w:r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8D42AE">
        <w:rPr>
          <w:sz w:val="28"/>
          <w:szCs w:val="28"/>
        </w:rPr>
        <w:t>5) дает заключение о соблюдении установленного порядка выдвижения обвинения Президента РФ в государственной измене или совершении иного тяжкого преступления;</w:t>
      </w:r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8D42AE">
        <w:rPr>
          <w:sz w:val="28"/>
          <w:szCs w:val="28"/>
        </w:rPr>
        <w:t>5.1) проверяет на соответствие Конституции Российской Федерации вопрос, выносимый на референдум Российской Федерации в соответствии с федеральным конституционным законом, регулирующим проведение референдума Российской Федерации;</w:t>
      </w:r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8D42AE">
        <w:rPr>
          <w:sz w:val="28"/>
          <w:szCs w:val="28"/>
        </w:rPr>
        <w:lastRenderedPageBreak/>
        <w:t>6) выступает с законодательной инициативой по вопросам своего ведения.</w:t>
      </w:r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8D42AE">
        <w:rPr>
          <w:sz w:val="28"/>
          <w:szCs w:val="28"/>
        </w:rPr>
        <w:t>7) осуществляет иные полномочия, предоставляемые ему Конституцией РФ, Федеративным договором и федеральными конституционными законами; может также пользоваться правами, предоставляемыми ему заключенными в соответствии со ст. 11 Конституции РФ договорами о разграничении предметов ведения и полномочий между органами государственной власти РФ и органами государственной власти субъектов РФ, если эти права не противоречат его юридической природе и предназначению в качестве судебного органа конституционного контроля.</w:t>
      </w:r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8D42AE">
        <w:rPr>
          <w:sz w:val="28"/>
          <w:szCs w:val="28"/>
        </w:rPr>
        <w:t>Конституционный Суд РФ решает исключительно вопросы права. При осуществлении конституционного судопроизводства он воздерживается от установления и исследования фактических обстоятельств во всех случаях, когда это входит в компетенцию других судов или иных органов.</w:t>
      </w:r>
    </w:p>
    <w:p w:rsidR="008D42AE" w:rsidRPr="008D42AE" w:rsidRDefault="008D42AE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8D42AE">
        <w:rPr>
          <w:sz w:val="28"/>
          <w:szCs w:val="28"/>
        </w:rPr>
        <w:t>По вопросам своей внутренней деятельности Конституционный Суд РФ принимает Регламент Конституционного Суда Российской Федерации.</w:t>
      </w:r>
    </w:p>
    <w:p w:rsidR="008D42AE" w:rsidRDefault="000210A9" w:rsidP="008D42AE">
      <w:pPr>
        <w:tabs>
          <w:tab w:val="left" w:pos="1843"/>
        </w:tabs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8D42AE" w:rsidRPr="008D42AE">
        <w:rPr>
          <w:sz w:val="28"/>
          <w:szCs w:val="28"/>
        </w:rPr>
        <w:t>омпетенция Конституционного Суда РФ в сфере конституционного контроля не носит универсального характера, в число правовых актов, на которые распространяется юрисдикция Суда, не входят нормативные акты органов местного самоуправления.</w:t>
      </w:r>
    </w:p>
    <w:p w:rsidR="008F7082" w:rsidRPr="002235CC" w:rsidRDefault="008F7082" w:rsidP="004D4C2D">
      <w:pPr>
        <w:tabs>
          <w:tab w:val="left" w:pos="1843"/>
        </w:tabs>
        <w:suppressAutoHyphens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807646" w:rsidRPr="00C52D5E" w:rsidRDefault="00807646" w:rsidP="005C6097">
      <w:pPr>
        <w:shd w:val="clear" w:color="auto" w:fill="FFFFFF"/>
        <w:ind w:firstLine="709"/>
        <w:jc w:val="both"/>
        <w:rPr>
          <w:color w:val="444444"/>
          <w:sz w:val="28"/>
          <w:szCs w:val="28"/>
        </w:rPr>
      </w:pPr>
    </w:p>
    <w:p w:rsidR="0067339D" w:rsidRPr="005C6097" w:rsidRDefault="0067339D" w:rsidP="005C6097">
      <w:pPr>
        <w:pStyle w:val="2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  <w:bookmarkStart w:id="3" w:name="_Toc5790242"/>
      <w:r w:rsidRPr="005C6097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t>3 Методические указания по самостоятельной работе</w:t>
      </w:r>
      <w:bookmarkEnd w:id="3"/>
    </w:p>
    <w:p w:rsidR="00807646" w:rsidRDefault="00807646" w:rsidP="005C6097">
      <w:pPr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5C6097" w:rsidRPr="0067339D" w:rsidRDefault="005C6097" w:rsidP="005C6097">
      <w:pPr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Самостоятельную работу следует планировать так, чтобы в течение всего учебного года заниматься ежедневно. Обязательным условием продуктивности занятий является постепенность вхождения в них. Полезно начинать с просмотра (повторения) материала, проработанного ранее.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Большое значение для повышения работоспособности имеет разнообразие в занятиях, периодическая смена изучаемого материала и чередование видов умственной деятельности. Для успешных занятий особо значим правильный подбор литературы.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Необходимый перечень обязательной литературы дается в учебной программе и в планах семинарских, практических занятий. Правильно ориентироваться в подборе дополнительной литературы помогут библиотечные картотеки, каталоги, электронные библиотечные системы.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Прежде чем приступить к чтению, необходимо ясно представлять цель чтения. Это мобилизует мышление на усвоение материала, удерживает его внимание на главном. Особенно внимательно следует относиться к рассмотрению схем, таблиц, рисунков. В них наглядно представляется самая главная часть материала, а зрительная память есть у всех.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Важно приучиться по прочтении раздела мысленно повторить про себя основные положения и выводы. Так как повторение делает чтение глубоко </w:t>
      </w:r>
      <w:r w:rsidRPr="00304FDB">
        <w:rPr>
          <w:rFonts w:eastAsiaTheme="minorHAnsi"/>
          <w:sz w:val="28"/>
          <w:szCs w:val="28"/>
          <w:lang w:eastAsia="en-US"/>
        </w:rPr>
        <w:lastRenderedPageBreak/>
        <w:t>сознательным. Для того</w:t>
      </w:r>
      <w:proofErr w:type="gramStart"/>
      <w:r w:rsidRPr="00304FDB">
        <w:rPr>
          <w:rFonts w:eastAsiaTheme="minorHAnsi"/>
          <w:sz w:val="28"/>
          <w:szCs w:val="28"/>
          <w:lang w:eastAsia="en-US"/>
        </w:rPr>
        <w:t>,</w:t>
      </w:r>
      <w:proofErr w:type="gramEnd"/>
      <w:r w:rsidRPr="00304FDB">
        <w:rPr>
          <w:rFonts w:eastAsiaTheme="minorHAnsi"/>
          <w:sz w:val="28"/>
          <w:szCs w:val="28"/>
          <w:lang w:eastAsia="en-US"/>
        </w:rPr>
        <w:t xml:space="preserve"> чтобы уяснить материал, не обязательно стараться запомнить все прочитанное. Не механическое заучивание тех или иных положений, а глубокое их понимание - вот главное условие успеха в учебе.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Анализ </w:t>
      </w:r>
      <w:proofErr w:type="gramStart"/>
      <w:r w:rsidRPr="00304FDB">
        <w:rPr>
          <w:rFonts w:eastAsiaTheme="minorHAnsi"/>
          <w:sz w:val="28"/>
          <w:szCs w:val="28"/>
          <w:lang w:eastAsia="en-US"/>
        </w:rPr>
        <w:t>прочитанного</w:t>
      </w:r>
      <w:proofErr w:type="gramEnd"/>
      <w:r w:rsidRPr="00304FDB">
        <w:rPr>
          <w:rFonts w:eastAsiaTheme="minorHAnsi"/>
          <w:sz w:val="28"/>
          <w:szCs w:val="28"/>
          <w:lang w:eastAsia="en-US"/>
        </w:rPr>
        <w:t xml:space="preserve"> помогает глубоко усвоить содержание книги и применять на практике изложенные в ней рекомендации. Анализ произведения можно проводить по следующей схеме: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- определить, что является предметом исследования;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- определить точку зрения, отстаиваемую автором;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- определить какими доводами она отстаивается;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>- сформулировать основные выводы.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Самостоятельная работа - планируемая учебная, учебно-исследовательская, научно-исследовательская работа студентов, выполняемая во внеаудиторное (аудиторное) время по заданию и при методическом руководстве преподавателя, но без его непосредственного участия.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Самостоятельная работа студентов не только способствует эффективному усвоению учебной информации, способов осуществления познавательной или профессиональной деятельности, но и воспитанию у обучающихся таких профессионально значимых личностных качеств, как ответственность, инициативность, креативность, трудолюбие. Личностный смысл самостоятельной работы будущего специалиста заключается не столько в усвоении информации по дисциплинам учебного плана, сколько в формировании через её посредство целостной структуры будущей профессиональной деятельности, в её предметном и социальном аспекте. Знания и умения должны выступать для студента не самоцелью, а одним из важнейших средств его развития, как личности и как профессионала.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уровня, содействует оптимальному усвоению студентами учебного материала, развитию их познавательной активности, готовности и потребности в саморазвитии.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Задачами самостоятельной работы студентов являются: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- систематизация и закрепление полученных теоретических знаний и практических умений студентов, углубление и расширение теоретических знаний;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- формирование умений использовать нормативную, правовую, справочную документацию и специальную литературу;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- 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lastRenderedPageBreak/>
        <w:t xml:space="preserve">- формирование самостоятельности мышления, способностей к саморазвитию, самосовершенствованию и самореализации; - развитие исследовательских умений;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- использование материала, собранного и полученного в ходе самостоятельных занятий на семинарах, на практических и лабораторных занятиях, при написании курсовых и выпускной квалификационной работ, для эффективной подготовки к итоговым зачетам и экзаменам.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В процессе обучения самостоятельная работа студентов различается по видам и формам, каждая из которых имеет свои особенности. Существует множество различных подходов к ее классификации. Так, например, классификация видов самостоятельной работы студентов осуществляется по следующим критериям: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- по времени и месту проведения; по дидактическим целям;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- по характеру учебной деятельности в процессе решения различных задач;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>- по характеру внутр</w:t>
      </w:r>
      <w:proofErr w:type="gramStart"/>
      <w:r w:rsidRPr="00304FDB">
        <w:rPr>
          <w:rFonts w:eastAsiaTheme="minorHAnsi"/>
          <w:sz w:val="28"/>
          <w:szCs w:val="28"/>
          <w:lang w:eastAsia="en-US"/>
        </w:rPr>
        <w:t>и-</w:t>
      </w:r>
      <w:proofErr w:type="gramEnd"/>
      <w:r w:rsidRPr="00304FDB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304FDB">
        <w:rPr>
          <w:rFonts w:eastAsiaTheme="minorHAnsi"/>
          <w:sz w:val="28"/>
          <w:szCs w:val="28"/>
          <w:lang w:eastAsia="en-US"/>
        </w:rPr>
        <w:t>межпредметных</w:t>
      </w:r>
      <w:proofErr w:type="spellEnd"/>
      <w:r w:rsidRPr="00304FDB">
        <w:rPr>
          <w:rFonts w:eastAsiaTheme="minorHAnsi"/>
          <w:sz w:val="28"/>
          <w:szCs w:val="28"/>
          <w:lang w:eastAsia="en-US"/>
        </w:rPr>
        <w:t xml:space="preserve"> связей.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Основными видами самостоятельной работы студентов без участия преподавателей являются: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- 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- написание рефератов;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- подготовка к семинарам, практическим и лабораторным работам, их оформление;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- 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304FDB" w:rsidRPr="00304FDB" w:rsidRDefault="00304FDB" w:rsidP="00304FDB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- выполнение микроисследований; </w:t>
      </w:r>
    </w:p>
    <w:p w:rsidR="006C28EA" w:rsidRDefault="00304FDB" w:rsidP="00304FD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04FDB">
        <w:rPr>
          <w:rFonts w:eastAsiaTheme="minorHAnsi"/>
          <w:sz w:val="28"/>
          <w:szCs w:val="28"/>
          <w:lang w:eastAsia="en-US"/>
        </w:rPr>
        <w:t xml:space="preserve">- подготовка практических разработок и рекомендаций по </w:t>
      </w:r>
      <w:proofErr w:type="gramStart"/>
      <w:r w:rsidRPr="00304FDB">
        <w:rPr>
          <w:rFonts w:eastAsiaTheme="minorHAnsi"/>
          <w:sz w:val="28"/>
          <w:szCs w:val="28"/>
          <w:lang w:eastAsia="en-US"/>
        </w:rPr>
        <w:t>решению проблемной ситуации</w:t>
      </w:r>
      <w:proofErr w:type="gramEnd"/>
      <w:r w:rsidRPr="00304FDB">
        <w:rPr>
          <w:rFonts w:eastAsiaTheme="minorHAnsi"/>
          <w:sz w:val="28"/>
          <w:szCs w:val="28"/>
          <w:lang w:eastAsia="en-US"/>
        </w:rPr>
        <w:t>; - выполнение домашних заданий в виде решения отдельных задач, проведения типовых расчетов, расчетно-компьютерных и индивидуальных работ по отдельным разделам содержания дисциплин и т.д.</w:t>
      </w:r>
    </w:p>
    <w:p w:rsidR="009C03FA" w:rsidRDefault="009C03FA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007E90" w:rsidRDefault="00007E90" w:rsidP="005C6097">
      <w:pPr>
        <w:pStyle w:val="2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bookmarkStart w:id="4" w:name="_Toc5790243"/>
      <w:r w:rsidRPr="005C6097">
        <w:rPr>
          <w:rFonts w:ascii="Times New Roman" w:hAnsi="Times New Roman" w:cs="Times New Roman"/>
          <w:color w:val="auto"/>
          <w:sz w:val="32"/>
          <w:szCs w:val="32"/>
        </w:rPr>
        <w:t>4 Методические рекомендации по написанию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 эссе</w:t>
      </w:r>
    </w:p>
    <w:p w:rsidR="00007E90" w:rsidRDefault="00007E90" w:rsidP="00007E90"/>
    <w:p w:rsidR="00761E04" w:rsidRPr="00515A5A" w:rsidRDefault="00761E04" w:rsidP="00761E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Эс</w:t>
      </w:r>
      <w:r w:rsidRPr="00515A5A">
        <w:rPr>
          <w:sz w:val="28"/>
          <w:szCs w:val="28"/>
        </w:rPr>
        <w:t>се от французского "</w:t>
      </w:r>
      <w:proofErr w:type="spellStart"/>
      <w:r w:rsidRPr="00515A5A">
        <w:rPr>
          <w:sz w:val="28"/>
          <w:szCs w:val="28"/>
        </w:rPr>
        <w:t>essai</w:t>
      </w:r>
      <w:proofErr w:type="spellEnd"/>
      <w:r w:rsidRPr="00515A5A">
        <w:rPr>
          <w:sz w:val="28"/>
          <w:szCs w:val="28"/>
        </w:rPr>
        <w:t>", англ. "</w:t>
      </w:r>
      <w:proofErr w:type="spellStart"/>
      <w:r w:rsidRPr="00515A5A">
        <w:rPr>
          <w:sz w:val="28"/>
          <w:szCs w:val="28"/>
        </w:rPr>
        <w:t>essay</w:t>
      </w:r>
      <w:proofErr w:type="spellEnd"/>
      <w:r w:rsidRPr="00515A5A">
        <w:rPr>
          <w:sz w:val="28"/>
          <w:szCs w:val="28"/>
        </w:rPr>
        <w:t>", "</w:t>
      </w:r>
      <w:proofErr w:type="spellStart"/>
      <w:r w:rsidRPr="00515A5A">
        <w:rPr>
          <w:sz w:val="28"/>
          <w:szCs w:val="28"/>
        </w:rPr>
        <w:t>assay</w:t>
      </w:r>
      <w:proofErr w:type="spellEnd"/>
      <w:r w:rsidRPr="00515A5A">
        <w:rPr>
          <w:sz w:val="28"/>
          <w:szCs w:val="28"/>
        </w:rPr>
        <w:t>" — попытка, проба, очерк; от латинского "</w:t>
      </w:r>
      <w:proofErr w:type="spellStart"/>
      <w:r w:rsidRPr="00515A5A">
        <w:rPr>
          <w:sz w:val="28"/>
          <w:szCs w:val="28"/>
        </w:rPr>
        <w:t>exagium</w:t>
      </w:r>
      <w:proofErr w:type="spellEnd"/>
      <w:r w:rsidRPr="00515A5A">
        <w:rPr>
          <w:sz w:val="28"/>
          <w:szCs w:val="28"/>
        </w:rPr>
        <w:t>" — взвешивание. Создателем жанра эссе считается М.</w:t>
      </w:r>
      <w:r>
        <w:rPr>
          <w:sz w:val="28"/>
          <w:szCs w:val="28"/>
        </w:rPr>
        <w:t xml:space="preserve"> </w:t>
      </w:r>
      <w:r w:rsidRPr="00515A5A">
        <w:rPr>
          <w:sz w:val="28"/>
          <w:szCs w:val="28"/>
        </w:rPr>
        <w:t xml:space="preserve">Монтень ("Опыты", 1580 г.). Это прозаическое сочинение — рассуждение небольшого объема со свободной композицией. Жанр критики и публицистики, свободная трактовка какой—либо проблемы.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 Как правило, эссе предполагает новое, субъективно </w:t>
      </w:r>
      <w:r w:rsidRPr="00515A5A">
        <w:rPr>
          <w:sz w:val="28"/>
          <w:szCs w:val="28"/>
        </w:rPr>
        <w:lastRenderedPageBreak/>
        <w:t>окрашенное слово о чем — либо и может иметь философский, историко—биографический, публицистический, литературно—критический, научно—популярный, беллетристический характер.</w:t>
      </w:r>
    </w:p>
    <w:p w:rsidR="00761E04" w:rsidRDefault="00761E04" w:rsidP="00761E04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 xml:space="preserve">Эссе студента — это самостоятельная письменная работа на тему, предложенную преподавателем (тема может быть предложена и студентом, но обязательно должна быть согласована с преподавателем). </w:t>
      </w:r>
    </w:p>
    <w:p w:rsidR="00761E04" w:rsidRPr="00515A5A" w:rsidRDefault="00761E04" w:rsidP="00761E04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Цель эссе состоит в развитии навыков самостоятельного творческого мышления и письменного изложения собственных мыслей. 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причинно—следственные связи, иллюстрировать понятия соответствующими примерами, аргументировать свои выводы; овладеть научным стилем речи.</w:t>
      </w:r>
    </w:p>
    <w:p w:rsidR="00761E04" w:rsidRPr="00515A5A" w:rsidRDefault="00761E04" w:rsidP="00761E04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:rsidR="00761E04" w:rsidRPr="00515A5A" w:rsidRDefault="00761E04" w:rsidP="00761E04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Тема не должна инициировать изложение лишь определений понятий, ее цель — побуждать к размышлению. От формулировки предложенной темы зависит реферат или эссе напишет студент.</w:t>
      </w:r>
    </w:p>
    <w:p w:rsidR="00761E04" w:rsidRPr="00515A5A" w:rsidRDefault="00761E04" w:rsidP="00761E04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Построение эссе — это ответ на вопрос или раскрытие темы, которое основано на классической системе доказательств.</w:t>
      </w:r>
    </w:p>
    <w:p w:rsidR="00761E04" w:rsidRPr="00515A5A" w:rsidRDefault="00761E04" w:rsidP="00761E04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Структура эссе</w:t>
      </w:r>
      <w:r>
        <w:rPr>
          <w:sz w:val="28"/>
          <w:szCs w:val="28"/>
        </w:rPr>
        <w:t>:</w:t>
      </w:r>
    </w:p>
    <w:p w:rsidR="00761E04" w:rsidRPr="00515A5A" w:rsidRDefault="00761E04" w:rsidP="00761E04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1</w:t>
      </w:r>
      <w:r>
        <w:rPr>
          <w:sz w:val="28"/>
          <w:szCs w:val="28"/>
        </w:rPr>
        <w:t>) т</w:t>
      </w:r>
      <w:r w:rsidRPr="00515A5A">
        <w:rPr>
          <w:sz w:val="28"/>
          <w:szCs w:val="28"/>
        </w:rPr>
        <w:t>итульный лист.</w:t>
      </w:r>
    </w:p>
    <w:p w:rsidR="00761E04" w:rsidRPr="00515A5A" w:rsidRDefault="00761E04" w:rsidP="00761E04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2</w:t>
      </w:r>
      <w:r>
        <w:rPr>
          <w:sz w:val="28"/>
          <w:szCs w:val="28"/>
        </w:rPr>
        <w:t>) в</w:t>
      </w:r>
      <w:r w:rsidRPr="00515A5A">
        <w:rPr>
          <w:sz w:val="28"/>
          <w:szCs w:val="28"/>
        </w:rPr>
        <w:t>ведение — суть и обоснование выбора данной темы, состоит из ряда компонентов, связанных логически и стилистически.</w:t>
      </w:r>
    </w:p>
    <w:p w:rsidR="00761E04" w:rsidRPr="00515A5A" w:rsidRDefault="00761E04" w:rsidP="00761E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515A5A">
        <w:rPr>
          <w:sz w:val="28"/>
          <w:szCs w:val="28"/>
        </w:rPr>
        <w:t>Основная часть — теоретические основы выбранной проблемы и изложение основного вопроса.</w:t>
      </w:r>
    </w:p>
    <w:p w:rsidR="00761E04" w:rsidRPr="00515A5A" w:rsidRDefault="00761E04" w:rsidP="00761E04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</w:t>
      </w:r>
      <w:r>
        <w:rPr>
          <w:sz w:val="28"/>
          <w:szCs w:val="28"/>
        </w:rPr>
        <w:t>.</w:t>
      </w:r>
      <w:r w:rsidRPr="00515A5A">
        <w:rPr>
          <w:sz w:val="28"/>
          <w:szCs w:val="28"/>
        </w:rPr>
        <w:t xml:space="preserve"> </w:t>
      </w:r>
    </w:p>
    <w:p w:rsidR="00761E04" w:rsidRDefault="00761E04" w:rsidP="00761E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з</w:t>
      </w:r>
      <w:r w:rsidRPr="00515A5A">
        <w:rPr>
          <w:sz w:val="28"/>
          <w:szCs w:val="28"/>
        </w:rPr>
        <w:t xml:space="preserve">аключение — обобщения и аргументированные выводы по теме с указанием области ее применения и т.д. </w:t>
      </w:r>
    </w:p>
    <w:p w:rsidR="00761E04" w:rsidRPr="00515A5A" w:rsidRDefault="00761E04" w:rsidP="00761E04">
      <w:pPr>
        <w:widowControl w:val="0"/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Качество любого эссе зависит от трех взаимосвязанных составляющих, таких как:</w:t>
      </w:r>
    </w:p>
    <w:p w:rsidR="00761E04" w:rsidRPr="00515A5A" w:rsidRDefault="00761E04" w:rsidP="00761E04">
      <w:pPr>
        <w:widowControl w:val="0"/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 xml:space="preserve">исходный материал, который будет использован (конспекты прочитанной литературы, лекций, записи результатов дискуссий, </w:t>
      </w:r>
      <w:r w:rsidRPr="00515A5A">
        <w:rPr>
          <w:sz w:val="28"/>
          <w:szCs w:val="28"/>
        </w:rPr>
        <w:lastRenderedPageBreak/>
        <w:t>собственные соображения и накопленный опыт по данной проблеме);</w:t>
      </w:r>
    </w:p>
    <w:p w:rsidR="00761E04" w:rsidRPr="00515A5A" w:rsidRDefault="00761E04" w:rsidP="00761E04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качество обработки имеющегося исходного материала (его организация, аргументация и доводы);</w:t>
      </w:r>
    </w:p>
    <w:p w:rsidR="00761E04" w:rsidRPr="00515A5A" w:rsidRDefault="00761E04" w:rsidP="00761E04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аргументация (насколько точно она соотносится с поднятыми в эссе проблемами)</w:t>
      </w:r>
      <w:r>
        <w:rPr>
          <w:sz w:val="28"/>
          <w:szCs w:val="28"/>
        </w:rPr>
        <w:t>.</w:t>
      </w:r>
    </w:p>
    <w:p w:rsidR="00007E90" w:rsidRDefault="00007E90" w:rsidP="00007E90"/>
    <w:p w:rsidR="00007E90" w:rsidRDefault="00007E90" w:rsidP="00007E90"/>
    <w:p w:rsidR="0067339D" w:rsidRPr="005C6097" w:rsidRDefault="00007E90" w:rsidP="005C6097">
      <w:pPr>
        <w:pStyle w:val="2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>5</w:t>
      </w:r>
      <w:r w:rsidR="0067339D" w:rsidRPr="005C6097">
        <w:rPr>
          <w:rFonts w:ascii="Times New Roman" w:hAnsi="Times New Roman" w:cs="Times New Roman"/>
          <w:color w:val="auto"/>
          <w:sz w:val="32"/>
          <w:szCs w:val="32"/>
        </w:rPr>
        <w:t xml:space="preserve"> Методические рекомендации по написанию реферата</w:t>
      </w:r>
      <w:bookmarkEnd w:id="4"/>
    </w:p>
    <w:p w:rsidR="0067339D" w:rsidRDefault="0067339D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C03FA" w:rsidRPr="0067339D" w:rsidRDefault="009C03FA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 xml:space="preserve">При подготовке студентов по дисциплине «Конституционное процессуальное право» написание рефератов является необходимым элементом учебного процесса. Основной целью выполнения данной работы является развитие мышления и творческих способностей студента. 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 xml:space="preserve">Написание реферативного исследования требует самостоятельности и творческого подхода. Основной целью работы является раскрытие одной из тем, предложенных преподавателем или выбранных самим студентом, по согласованию с преподавателем. Студентам предоставляется право выбора темы реферата в пределах тематики, определяемой кафедрой. 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>Предложенные темы являются примерными. Руководствуясь собственными научными интересами, студент может самостоятельно сформулировать тему исследования, согласовав ее с преподавателем.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 xml:space="preserve">Выполнение реферата позволит студенту закрепить и углубить полученные знания по </w:t>
      </w:r>
      <w:r w:rsidR="00304FDB">
        <w:rPr>
          <w:color w:val="000000"/>
          <w:sz w:val="28"/>
          <w:szCs w:val="28"/>
        </w:rPr>
        <w:t>конституционному процессуальному</w:t>
      </w:r>
      <w:r w:rsidRPr="0017339B">
        <w:rPr>
          <w:color w:val="000000"/>
          <w:sz w:val="28"/>
          <w:szCs w:val="28"/>
        </w:rPr>
        <w:t xml:space="preserve"> праву, изучить темы, по которым не проводятся аудиторные занятия, провести самостоятельный анализ и толкование нормативных актов.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>Работу над рефератом необходимо начинать с составления плана, определения ключевых проблем, подлежащих изучению. По необходимости студент может обратиться к преподавателю за индивидуальной консультацией, например, по согласованию плана работы и выявлению основной проблематики избранной темы.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 xml:space="preserve">Следующим важным этапом является подбор и изучение литературы по исследуемой теме.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автора, наименования работы, места и года ее издания, страниц. Помимо учебной и научной литературы обязательно использование и нормативно-правовых актов. Нельзя подменять изучение литературы использованием какой-либо одной монографии или лекции по избранной теме. 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>В числе доктринальных источников следует обратить внимание на имеющиеся учебники, учебные пособия, монографии, статьи в периодических изданиях.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>Изучая литературу, необходимо самостоятельно анализировать точки зрения других авторов, провести самостоятельную оценку чужих суждений.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lastRenderedPageBreak/>
        <w:t>На основе исследования теоретических позиций студент должен сделать собственные выводы и обосновать их.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>Написание реферата целесообразно осуществлять последовательно, после глубокого и всестороннего изучения имеющейся литературы и нормативных актов. В работе должны быть детально освещены основные вопросы исследуемой темы, включая критический анализ существующих нормативных и доктринальных источников. Реферат должен быть подготовлен студентом самостоятельно, иметь аналитический, а не описательный характер.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>Содержание работы должно соответствовать определенной теме.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>Общими требованиями к реферату являются четкость и логическая последовательность изложения материала, убедительность аргументации, краткость и ясность формулировок, обоснованность личных предположений автора.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>Студент в обязательном порядке должен приводить ссылки на источники, используемые им при написании работы. Сноски оформляются в квадратных скобках в конце предложения. При оформлении сносок необходимо указывать сведения об источнике в соответствии с правилами библиографического описания.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>В конце работы автор должен составить список использованной литературы с указанием источников публикации. В списке должны быть указаны нормативные и доктринальные источники.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>Студент обязан выполнить следующие требования, предъявляемые к реферату: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>– приступать к написанию реферата следует лишь после изучения литературы, составления окончательного варианта плана;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>– писать реферат необходимо самостоятельно, не допуская переписывания учебных пособий, монографий и т. п. При цитировании обязательно делать ссылки на первоисточник, соблюдать правила их оформления, не нарушая авторские права;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 xml:space="preserve">– при невыполнении указанных требований реферат оценивается неудовлетворительно. 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>Реферат должен быть выполнен на одной стороне стандартных листов бумаги формата А</w:t>
      </w:r>
      <w:proofErr w:type="gramStart"/>
      <w:r w:rsidRPr="0017339B">
        <w:rPr>
          <w:color w:val="000000"/>
          <w:sz w:val="28"/>
          <w:szCs w:val="28"/>
        </w:rPr>
        <w:t>4</w:t>
      </w:r>
      <w:proofErr w:type="gramEnd"/>
      <w:r w:rsidRPr="0017339B">
        <w:rPr>
          <w:color w:val="000000"/>
          <w:sz w:val="28"/>
          <w:szCs w:val="28"/>
        </w:rPr>
        <w:t xml:space="preserve"> (210х297 мм), шрифт </w:t>
      </w:r>
      <w:proofErr w:type="spellStart"/>
      <w:r w:rsidRPr="0017339B">
        <w:rPr>
          <w:color w:val="000000"/>
          <w:sz w:val="28"/>
          <w:szCs w:val="28"/>
        </w:rPr>
        <w:t>Times</w:t>
      </w:r>
      <w:proofErr w:type="spellEnd"/>
      <w:r w:rsidRPr="0017339B">
        <w:rPr>
          <w:color w:val="000000"/>
          <w:sz w:val="28"/>
          <w:szCs w:val="28"/>
        </w:rPr>
        <w:t xml:space="preserve"> </w:t>
      </w:r>
      <w:proofErr w:type="spellStart"/>
      <w:r w:rsidRPr="0017339B">
        <w:rPr>
          <w:color w:val="000000"/>
          <w:sz w:val="28"/>
          <w:szCs w:val="28"/>
        </w:rPr>
        <w:t>New</w:t>
      </w:r>
      <w:proofErr w:type="spellEnd"/>
      <w:r w:rsidRPr="0017339B">
        <w:rPr>
          <w:color w:val="000000"/>
          <w:sz w:val="28"/>
          <w:szCs w:val="28"/>
        </w:rPr>
        <w:t xml:space="preserve"> </w:t>
      </w:r>
      <w:proofErr w:type="spellStart"/>
      <w:r w:rsidRPr="0017339B">
        <w:rPr>
          <w:color w:val="000000"/>
          <w:sz w:val="28"/>
          <w:szCs w:val="28"/>
        </w:rPr>
        <w:t>Roman</w:t>
      </w:r>
      <w:proofErr w:type="spellEnd"/>
      <w:r w:rsidRPr="0017339B">
        <w:rPr>
          <w:color w:val="000000"/>
          <w:sz w:val="28"/>
          <w:szCs w:val="28"/>
        </w:rPr>
        <w:t xml:space="preserve">, размер шрифта 14, через одинарный междустрочный интервал. Абзацный отступ – 1,25 (5 знаков). </w:t>
      </w:r>
      <w:proofErr w:type="gramStart"/>
      <w:r w:rsidRPr="0017339B">
        <w:rPr>
          <w:color w:val="000000"/>
          <w:sz w:val="28"/>
          <w:szCs w:val="28"/>
        </w:rPr>
        <w:t>Напечатанный текст должен иметь поля: верхнее – 20 мм, правое – 10 мм, левое – 30 мм, нижнее – 20 мм.</w:t>
      </w:r>
      <w:proofErr w:type="gramEnd"/>
      <w:r w:rsidRPr="0017339B">
        <w:rPr>
          <w:color w:val="000000"/>
          <w:sz w:val="28"/>
          <w:szCs w:val="28"/>
        </w:rPr>
        <w:t xml:space="preserve"> Общий объем работы должен составлять 10–15 страниц.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>Перед основным текстом необходимо написать план. В тексте каждый новый вопрос плана должен иметь заголовок и начинаться с красной строки.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 xml:space="preserve">Введение – начало основного текста работы. Оно не должно превышать двух страниц. Это представление работы, в нем обосновывается актуальность темы, ее научная разработанность, определяются цели и </w:t>
      </w:r>
      <w:r w:rsidRPr="0017339B">
        <w:rPr>
          <w:color w:val="000000"/>
          <w:sz w:val="28"/>
          <w:szCs w:val="28"/>
        </w:rPr>
        <w:lastRenderedPageBreak/>
        <w:t>задачи выполняемого исследования, дается общая характеристика структуры реферата. Ошибкой является слишком громоздкое введение, в котором пытаются раскрыть содержание темы.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 xml:space="preserve">Основная часть работы должна полностью раскрывать тему, не выходя за пределы заявленного предмета исследования. 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>Заключение подводит итог работы, в нем кратко излагаются основные выводы. Объем заключения не должен превышать двух страниц.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>В конце работы после заключения оформляется пронумерованный список использованной литературы и нормативных правовых актов. С рекомендациями по оформлению библиографического списка и сносок можно ознакомиться, изучив рекомендации по написанию выпускных квалификационных работ.</w:t>
      </w:r>
    </w:p>
    <w:p w:rsidR="0017339B" w:rsidRPr="0017339B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>Реферат может сопровождаться приложениями, в которых представлены материалы вспомогательного характера, иллюстрирующие содержание работы в виде схем, таблиц, диаграмм и т. п. Приложения нумеруются, в тексте реферата на них делаются ссылки. Приложения не входят в общий объем реферативного исследования.</w:t>
      </w:r>
    </w:p>
    <w:p w:rsidR="0067339D" w:rsidRDefault="0017339B" w:rsidP="0017339B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17339B">
        <w:rPr>
          <w:color w:val="000000"/>
          <w:sz w:val="28"/>
          <w:szCs w:val="28"/>
        </w:rPr>
        <w:t>Работа должна быть прошитой и пронумерованной, номер страницы на титульном листе не ставится. При согласовании с преподавателем реферат может быть сдан в электронной форме.</w:t>
      </w:r>
    </w:p>
    <w:p w:rsidR="0067339D" w:rsidRDefault="0067339D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1C2B5A" w:rsidRPr="005C6097" w:rsidRDefault="00007E90" w:rsidP="005C6097">
      <w:pPr>
        <w:pStyle w:val="2"/>
        <w:spacing w:before="0"/>
        <w:ind w:firstLine="709"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bookmarkStart w:id="5" w:name="_Toc5790244"/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t>6</w:t>
      </w:r>
      <w:r w:rsidR="001C2B5A" w:rsidRPr="005C6097"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Методические указания по подготовке к рубежному контролю</w:t>
      </w:r>
      <w:bookmarkEnd w:id="5"/>
      <w:r w:rsidR="001C2B5A" w:rsidRPr="005C6097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</w:t>
      </w:r>
    </w:p>
    <w:p w:rsidR="0068610E" w:rsidRDefault="0068610E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9C03FA" w:rsidRDefault="009C03FA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BB3A84" w:rsidRDefault="00160A25" w:rsidP="005C6097">
      <w:pPr>
        <w:ind w:firstLine="709"/>
        <w:jc w:val="both"/>
        <w:rPr>
          <w:sz w:val="28"/>
          <w:szCs w:val="28"/>
          <w:shd w:val="clear" w:color="auto" w:fill="FFFFFF"/>
        </w:rPr>
      </w:pPr>
      <w:r w:rsidRPr="00160A25">
        <w:rPr>
          <w:sz w:val="28"/>
          <w:szCs w:val="28"/>
          <w:shd w:val="clear" w:color="auto" w:fill="FFFFFF"/>
        </w:rPr>
        <w:t xml:space="preserve">Для систематического </w:t>
      </w:r>
      <w:proofErr w:type="gramStart"/>
      <w:r w:rsidRPr="00160A25">
        <w:rPr>
          <w:sz w:val="28"/>
          <w:szCs w:val="28"/>
          <w:shd w:val="clear" w:color="auto" w:fill="FFFFFF"/>
        </w:rPr>
        <w:t>контроля за</w:t>
      </w:r>
      <w:proofErr w:type="gramEnd"/>
      <w:r w:rsidRPr="00160A25">
        <w:rPr>
          <w:sz w:val="28"/>
          <w:szCs w:val="28"/>
          <w:shd w:val="clear" w:color="auto" w:fill="FFFFFF"/>
        </w:rPr>
        <w:t xml:space="preserve"> достижением обязательных результатов обучения в ходе учебного процесса </w:t>
      </w:r>
      <w:r>
        <w:rPr>
          <w:sz w:val="28"/>
          <w:szCs w:val="28"/>
          <w:shd w:val="clear" w:color="auto" w:fill="FFFFFF"/>
        </w:rPr>
        <w:t xml:space="preserve">проводится рубежный </w:t>
      </w:r>
      <w:r w:rsidRPr="00160A2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контроль </w:t>
      </w:r>
      <w:r w:rsidRPr="00160A25">
        <w:rPr>
          <w:sz w:val="28"/>
          <w:szCs w:val="28"/>
          <w:shd w:val="clear" w:color="auto" w:fill="FFFFFF"/>
        </w:rPr>
        <w:t xml:space="preserve">знаний, умений и навыков студентов. </w:t>
      </w:r>
    </w:p>
    <w:p w:rsidR="00DD03A7" w:rsidRPr="00DD03A7" w:rsidRDefault="00DD03A7" w:rsidP="005C609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к рубежному контролю </w:t>
      </w:r>
      <w:r w:rsidRPr="00DD03A7">
        <w:rPr>
          <w:sz w:val="28"/>
          <w:szCs w:val="28"/>
        </w:rPr>
        <w:t>будет более плодотворной, если она организуются на научной основе.</w:t>
      </w:r>
    </w:p>
    <w:p w:rsidR="00DD03A7" w:rsidRPr="00DD03A7" w:rsidRDefault="00DD03A7" w:rsidP="005C609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Научная организация </w:t>
      </w:r>
      <w:r>
        <w:rPr>
          <w:sz w:val="28"/>
          <w:szCs w:val="28"/>
        </w:rPr>
        <w:t xml:space="preserve"> </w:t>
      </w:r>
      <w:r w:rsidR="00CC31CC">
        <w:rPr>
          <w:sz w:val="28"/>
          <w:szCs w:val="28"/>
        </w:rPr>
        <w:t>подготовки</w:t>
      </w:r>
      <w:r>
        <w:rPr>
          <w:sz w:val="28"/>
          <w:szCs w:val="28"/>
        </w:rPr>
        <w:t xml:space="preserve"> к рубежному контролю </w:t>
      </w:r>
      <w:r w:rsidRPr="00DD03A7">
        <w:rPr>
          <w:sz w:val="28"/>
          <w:szCs w:val="28"/>
        </w:rPr>
        <w:t>предполагает: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- целенаправленность и сознательную активность в изучении </w:t>
      </w:r>
      <w:r w:rsidR="00CC31CC">
        <w:rPr>
          <w:sz w:val="28"/>
          <w:szCs w:val="28"/>
        </w:rPr>
        <w:t xml:space="preserve"> учебного </w:t>
      </w:r>
      <w:r w:rsidRPr="00DD03A7">
        <w:rPr>
          <w:sz w:val="28"/>
          <w:szCs w:val="28"/>
        </w:rPr>
        <w:t>материала;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- планомерность, систематичность и последовательность в работе;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- рациональное распределение </w:t>
      </w:r>
      <w:r w:rsidR="00882A50">
        <w:rPr>
          <w:sz w:val="28"/>
          <w:szCs w:val="28"/>
        </w:rPr>
        <w:t xml:space="preserve"> </w:t>
      </w:r>
      <w:r w:rsidRPr="00DD03A7">
        <w:rPr>
          <w:sz w:val="28"/>
          <w:szCs w:val="28"/>
        </w:rPr>
        <w:t>времени;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- самоконтроль и критическую оценку знаний.</w:t>
      </w:r>
    </w:p>
    <w:p w:rsidR="00DD03A7" w:rsidRPr="00DD03A7" w:rsidRDefault="00882A50" w:rsidP="00DD03A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Целесообразно начинать подготовку к рубежному контролю с </w:t>
      </w:r>
      <w:r w:rsidR="00DD03A7" w:rsidRPr="00DD03A7">
        <w:rPr>
          <w:sz w:val="28"/>
          <w:szCs w:val="28"/>
        </w:rPr>
        <w:t xml:space="preserve"> анализа тематического плана и программы курса, подбора учебной литературы. 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Рекомендуется следующий порядок подготовки студента к </w:t>
      </w:r>
      <w:r w:rsidR="00882A50">
        <w:rPr>
          <w:sz w:val="28"/>
          <w:szCs w:val="28"/>
        </w:rPr>
        <w:t>рубежному контролю</w:t>
      </w:r>
      <w:r w:rsidRPr="00DD03A7">
        <w:rPr>
          <w:sz w:val="28"/>
          <w:szCs w:val="28"/>
        </w:rPr>
        <w:t>:</w:t>
      </w:r>
    </w:p>
    <w:p w:rsidR="00DD03A7" w:rsidRPr="00DD03A7" w:rsidRDefault="00DD03A7" w:rsidP="00DD03A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изучение соответствующих разделов учебной литературы (учебников и учебных пособий);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2) внимательное прочтение</w:t>
      </w:r>
      <w:r w:rsidRPr="00DD03A7">
        <w:rPr>
          <w:b/>
          <w:sz w:val="28"/>
          <w:szCs w:val="28"/>
        </w:rPr>
        <w:t xml:space="preserve"> </w:t>
      </w:r>
      <w:r w:rsidRPr="00DD03A7">
        <w:rPr>
          <w:sz w:val="28"/>
          <w:szCs w:val="28"/>
        </w:rPr>
        <w:t xml:space="preserve">записей прослушанных лекций; 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lastRenderedPageBreak/>
        <w:t xml:space="preserve">3) непосредственная работа над первоисточником, усвоение правовых норм, их анализ, осмысление и сопоставление. </w:t>
      </w:r>
    </w:p>
    <w:p w:rsidR="00DD03A7" w:rsidRPr="00DD03A7" w:rsidRDefault="00DD03A7" w:rsidP="00304FDB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По каждому вопросу </w:t>
      </w:r>
      <w:r w:rsidR="00882A50">
        <w:rPr>
          <w:sz w:val="28"/>
          <w:szCs w:val="28"/>
        </w:rPr>
        <w:t xml:space="preserve">темы </w:t>
      </w:r>
      <w:r w:rsidRPr="00DD03A7">
        <w:rPr>
          <w:sz w:val="28"/>
          <w:szCs w:val="28"/>
        </w:rPr>
        <w:t>желательно составление краткого конспекта, где те или иные тезисы выступления подтверждались ссылками на отдельные статьи закона.</w:t>
      </w:r>
    </w:p>
    <w:p w:rsidR="007104E1" w:rsidRPr="006E0A20" w:rsidRDefault="00007E90" w:rsidP="005F0D0C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6" w:name="_Toc5790245"/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t>7</w:t>
      </w:r>
      <w:r w:rsidR="00271714" w:rsidRPr="006E0A20"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</w:t>
      </w:r>
      <w:r w:rsidR="007104E1" w:rsidRPr="006E0A20">
        <w:rPr>
          <w:rFonts w:ascii="Times New Roman" w:hAnsi="Times New Roman" w:cs="Times New Roman"/>
          <w:color w:val="auto"/>
          <w:sz w:val="32"/>
          <w:szCs w:val="32"/>
        </w:rPr>
        <w:t>Методические указания по проведению занятий в интерактивной форме</w:t>
      </w:r>
      <w:bookmarkEnd w:id="6"/>
    </w:p>
    <w:p w:rsidR="007104E1" w:rsidRDefault="007104E1" w:rsidP="007104E1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5F0D0C" w:rsidRDefault="005F0D0C" w:rsidP="005F0D0C">
      <w:pPr>
        <w:pStyle w:val="a5"/>
        <w:ind w:left="0"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 xml:space="preserve">Переход на </w:t>
      </w:r>
      <w:proofErr w:type="spellStart"/>
      <w:r w:rsidRPr="00515A5A">
        <w:rPr>
          <w:sz w:val="28"/>
          <w:szCs w:val="28"/>
        </w:rPr>
        <w:t>компетентностный</w:t>
      </w:r>
      <w:proofErr w:type="spellEnd"/>
      <w:r w:rsidRPr="00515A5A">
        <w:rPr>
          <w:sz w:val="28"/>
          <w:szCs w:val="28"/>
        </w:rPr>
        <w:t xml:space="preserve"> подход при организации процесса обучения предусматривает широкое использование в учебном процессе активных  и интерактивных форм проведения занятий (компьютерных симуляций, деловых и ролевых игр, разбора конкретных ситуаций, психологических и иных тренингов). </w:t>
      </w:r>
    </w:p>
    <w:p w:rsidR="005F0D0C" w:rsidRPr="00515A5A" w:rsidRDefault="005F0D0C" w:rsidP="005F0D0C">
      <w:pPr>
        <w:pStyle w:val="a5"/>
        <w:ind w:left="0"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По сравнению с традиционными формами ведения занятий, в интерактивном обучении меняется взаимодействие преподавателя и обуча</w:t>
      </w:r>
      <w:r>
        <w:rPr>
          <w:sz w:val="28"/>
          <w:szCs w:val="28"/>
        </w:rPr>
        <w:t>ющегося</w:t>
      </w:r>
      <w:r w:rsidRPr="00515A5A">
        <w:rPr>
          <w:sz w:val="28"/>
          <w:szCs w:val="28"/>
        </w:rPr>
        <w:t xml:space="preserve">: активность </w:t>
      </w:r>
      <w:r>
        <w:rPr>
          <w:sz w:val="28"/>
          <w:szCs w:val="28"/>
        </w:rPr>
        <w:t xml:space="preserve">преподавателя </w:t>
      </w:r>
      <w:r w:rsidRPr="00515A5A">
        <w:rPr>
          <w:sz w:val="28"/>
          <w:szCs w:val="28"/>
        </w:rPr>
        <w:t xml:space="preserve">уступает место активности обучаемых, а задачей </w:t>
      </w:r>
      <w:proofErr w:type="spellStart"/>
      <w:r w:rsidRPr="00515A5A">
        <w:rPr>
          <w:sz w:val="28"/>
          <w:szCs w:val="28"/>
        </w:rPr>
        <w:t>п</w:t>
      </w:r>
      <w:r>
        <w:rPr>
          <w:sz w:val="28"/>
          <w:szCs w:val="28"/>
        </w:rPr>
        <w:t>рпеодавателя</w:t>
      </w:r>
      <w:proofErr w:type="spellEnd"/>
      <w:r w:rsidRPr="00515A5A">
        <w:rPr>
          <w:sz w:val="28"/>
          <w:szCs w:val="28"/>
        </w:rPr>
        <w:t xml:space="preserve"> становится создание условий для их инициативы.</w:t>
      </w:r>
    </w:p>
    <w:p w:rsidR="005F0D0C" w:rsidRPr="00515A5A" w:rsidRDefault="005F0D0C" w:rsidP="005F0D0C">
      <w:pPr>
        <w:pStyle w:val="a5"/>
        <w:ind w:left="0"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Концепция интерактивного обучения предусматривает несколько форм/моделей</w:t>
      </w:r>
      <w:r>
        <w:rPr>
          <w:sz w:val="28"/>
          <w:szCs w:val="28"/>
        </w:rPr>
        <w:t xml:space="preserve"> </w:t>
      </w:r>
      <w:r w:rsidRPr="00515A5A">
        <w:rPr>
          <w:sz w:val="28"/>
          <w:szCs w:val="28"/>
        </w:rPr>
        <w:t>обучения:</w:t>
      </w:r>
    </w:p>
    <w:p w:rsidR="005F0D0C" w:rsidRPr="00515A5A" w:rsidRDefault="005F0D0C" w:rsidP="005F0D0C">
      <w:pPr>
        <w:pStyle w:val="a5"/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1)</w:t>
      </w:r>
      <w:r w:rsidRPr="00515A5A">
        <w:rPr>
          <w:sz w:val="28"/>
          <w:szCs w:val="28"/>
        </w:rPr>
        <w:tab/>
      </w:r>
      <w:proofErr w:type="gramStart"/>
      <w:r w:rsidRPr="00515A5A">
        <w:rPr>
          <w:sz w:val="28"/>
          <w:szCs w:val="28"/>
        </w:rPr>
        <w:t>пассивная</w:t>
      </w:r>
      <w:proofErr w:type="gramEnd"/>
      <w:r w:rsidRPr="00515A5A">
        <w:rPr>
          <w:sz w:val="28"/>
          <w:szCs w:val="28"/>
        </w:rPr>
        <w:t xml:space="preserve"> - студент выступает в роли "объекта" обучения (слушает и смотрит);</w:t>
      </w:r>
    </w:p>
    <w:p w:rsidR="005F0D0C" w:rsidRPr="00515A5A" w:rsidRDefault="005F0D0C" w:rsidP="005F0D0C">
      <w:pPr>
        <w:pStyle w:val="a5"/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2)</w:t>
      </w:r>
      <w:r w:rsidRPr="00515A5A">
        <w:rPr>
          <w:sz w:val="28"/>
          <w:szCs w:val="28"/>
        </w:rPr>
        <w:tab/>
        <w:t>активная - студент выступает "субъектом" обучения (самостоятел</w:t>
      </w:r>
      <w:r>
        <w:rPr>
          <w:sz w:val="28"/>
          <w:szCs w:val="28"/>
        </w:rPr>
        <w:t>ьная работа, творческие задания</w:t>
      </w:r>
      <w:r w:rsidRPr="00515A5A">
        <w:rPr>
          <w:sz w:val="28"/>
          <w:szCs w:val="28"/>
        </w:rPr>
        <w:t xml:space="preserve"> и т.д.);</w:t>
      </w:r>
    </w:p>
    <w:p w:rsidR="005F0D0C" w:rsidRPr="00515A5A" w:rsidRDefault="005F0D0C" w:rsidP="005F0D0C">
      <w:pPr>
        <w:pStyle w:val="a5"/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3)</w:t>
      </w:r>
      <w:r w:rsidRPr="00515A5A">
        <w:rPr>
          <w:sz w:val="28"/>
          <w:szCs w:val="28"/>
        </w:rPr>
        <w:tab/>
      </w:r>
      <w:proofErr w:type="gramStart"/>
      <w:r w:rsidRPr="00515A5A">
        <w:rPr>
          <w:sz w:val="28"/>
          <w:szCs w:val="28"/>
        </w:rPr>
        <w:t>интерактивная</w:t>
      </w:r>
      <w:proofErr w:type="gramEnd"/>
      <w:r w:rsidRPr="00515A5A">
        <w:rPr>
          <w:sz w:val="28"/>
          <w:szCs w:val="28"/>
        </w:rPr>
        <w:t xml:space="preserve"> – взаимодействие, равноправное партнерство. Использование интерактивной модели обучения предусматривает моделирование жизненных ситуаций, использование </w:t>
      </w:r>
      <w:r>
        <w:rPr>
          <w:sz w:val="28"/>
          <w:szCs w:val="28"/>
        </w:rPr>
        <w:t>деловых</w:t>
      </w:r>
      <w:r w:rsidRPr="00515A5A">
        <w:rPr>
          <w:sz w:val="28"/>
          <w:szCs w:val="28"/>
        </w:rPr>
        <w:t xml:space="preserve"> игр, совместное решение проблем. Из объекта воздействия студент становится субъектом взаимодействия, он сам активно участвует в процессе обучения, следуя своим индивидуальным маршрутом.</w:t>
      </w:r>
    </w:p>
    <w:p w:rsidR="005F0D0C" w:rsidRDefault="005F0D0C" w:rsidP="005F0D0C">
      <w:pPr>
        <w:pStyle w:val="a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видов интерактивных методов обучения является </w:t>
      </w:r>
      <w:r w:rsidRPr="00C44E4A">
        <w:rPr>
          <w:b/>
          <w:i/>
          <w:sz w:val="28"/>
          <w:szCs w:val="28"/>
        </w:rPr>
        <w:t>дискуссия</w:t>
      </w:r>
      <w:r>
        <w:rPr>
          <w:sz w:val="28"/>
          <w:szCs w:val="28"/>
        </w:rPr>
        <w:t xml:space="preserve">, которая представляет собой исследование или разбор конкретной государственно-правовой проблемы. </w:t>
      </w:r>
    </w:p>
    <w:p w:rsidR="005F0D0C" w:rsidRDefault="005F0D0C" w:rsidP="005F0D0C">
      <w:pPr>
        <w:pStyle w:val="a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Образовательной дискуссией называется целенаправленное, коллективное обсуждение конкретной проблемы (ситуации), сопровождающееся обменом идеями, опытом, суждениями, мнениями в составе группы. Дискуссия предусматривает обсуждение какого-либо вопроса или группы связанных вопросов компетентными лицами с намерением достичь взаимоприемлемого решения. Дискуссия является разновидностью спора, близкой к полемике, и представляет собой серию утверждений, по очереди высказываемых участниками. Заявления </w:t>
      </w:r>
      <w:proofErr w:type="gramStart"/>
      <w:r>
        <w:rPr>
          <w:sz w:val="28"/>
          <w:szCs w:val="28"/>
        </w:rPr>
        <w:t>последних</w:t>
      </w:r>
      <w:proofErr w:type="gramEnd"/>
      <w:r>
        <w:rPr>
          <w:sz w:val="28"/>
          <w:szCs w:val="28"/>
        </w:rPr>
        <w:t xml:space="preserve"> должны относится к одному и тому же предмету или теме, что сообщает обсуждению необходимую связность. </w:t>
      </w:r>
    </w:p>
    <w:p w:rsidR="005F0D0C" w:rsidRDefault="005F0D0C" w:rsidP="005F0D0C">
      <w:pPr>
        <w:pStyle w:val="a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 организации дискуссии в учебном процессе обычно ставятся сразу несколько учебных целей, как чисто познавательных, так и коммуникативных. При этом цели дискуссии тесно связаны с ее темой. Если тема обширна, содержит большой объем информации, в результате дискуссии могут быть достигнуты только такие цели, как сбор и упорядочение информации, поиск альтернатив, их теоретическая интерпретация и методологическое обоснование. Если тема дискуссии узкая, то дискуссия может закончиться принятием решения.</w:t>
      </w:r>
    </w:p>
    <w:p w:rsidR="005F0D0C" w:rsidRDefault="005F0D0C" w:rsidP="005F0D0C">
      <w:pPr>
        <w:pStyle w:val="a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 время дискуссии студенты могут либо дополнять друг друга, либо противостоять один другому. В первом случае проявляются черты диалога, а во втором дискуссия приобретает характер спора. Как правило, в дискуссии присутствуют оба эти элемента. И взаимоисключающий спор, и взаимодополняющий, </w:t>
      </w:r>
      <w:proofErr w:type="spellStart"/>
      <w:r>
        <w:rPr>
          <w:color w:val="000000"/>
          <w:sz w:val="28"/>
          <w:szCs w:val="28"/>
        </w:rPr>
        <w:t>взаиморазвивающий</w:t>
      </w:r>
      <w:proofErr w:type="spellEnd"/>
      <w:r>
        <w:rPr>
          <w:color w:val="000000"/>
          <w:sz w:val="28"/>
          <w:szCs w:val="28"/>
        </w:rPr>
        <w:t xml:space="preserve"> диалог играют большую роль, так как первостепенное значение имеет факт сопоставления различных мнений по одному вопросу. </w:t>
      </w:r>
    </w:p>
    <w:p w:rsidR="005F0D0C" w:rsidRDefault="005F0D0C" w:rsidP="005F0D0C">
      <w:pPr>
        <w:pStyle w:val="a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Эффективность проведения дискуссии зависит от таких факторов, как:</w:t>
      </w:r>
    </w:p>
    <w:p w:rsidR="005F0D0C" w:rsidRDefault="005F0D0C" w:rsidP="005F0D0C">
      <w:pPr>
        <w:pStyle w:val="a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подготовка (информированность и компетентность) студентов по предложенной проблеме;</w:t>
      </w:r>
    </w:p>
    <w:p w:rsidR="005F0D0C" w:rsidRDefault="005F0D0C" w:rsidP="005F0D0C">
      <w:pPr>
        <w:pStyle w:val="a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семантическое однообразие (все термины, дефиниции, понятия и т.д. должны быть одинаково поняты всеми студентами);</w:t>
      </w:r>
    </w:p>
    <w:p w:rsidR="005F0D0C" w:rsidRDefault="005F0D0C" w:rsidP="005F0D0C">
      <w:pPr>
        <w:pStyle w:val="a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корректность поведения участников.</w:t>
      </w:r>
    </w:p>
    <w:p w:rsidR="005F0D0C" w:rsidRDefault="005F0D0C" w:rsidP="005F0D0C">
      <w:pPr>
        <w:pStyle w:val="a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Дискуссия проходит три стадии.</w:t>
      </w:r>
    </w:p>
    <w:p w:rsidR="005F0D0C" w:rsidRDefault="005F0D0C" w:rsidP="005F0D0C">
      <w:pPr>
        <w:pStyle w:val="a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 первой стадии</w:t>
      </w:r>
      <w:r>
        <w:rPr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вырабатывается определенная установка на решение поставленной проблемы. При этом перед студентом (ведущий дискуссии) ставятся следующие задачи:</w:t>
      </w:r>
    </w:p>
    <w:p w:rsidR="005F0D0C" w:rsidRDefault="005F0D0C" w:rsidP="005F0D0C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сформулировать проблему и цели дискуссии. Для этого надо объяснить, что обсуждается, что должно дать обсуждение.</w:t>
      </w:r>
    </w:p>
    <w:p w:rsidR="005F0D0C" w:rsidRDefault="005F0D0C" w:rsidP="005F0D0C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создать необходимую мотивацию, т.е. изложить проблему, показать ее значимость, выявить в ней нерешенные и противоречивые вопросы, определить ожидаемый результат (решение).</w:t>
      </w:r>
    </w:p>
    <w:p w:rsidR="005F0D0C" w:rsidRDefault="005F0D0C" w:rsidP="005F0D0C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 регламент дискуссии, а точнее, регламент выступлений, так как общий регламент определяется продолжительностью практического занятия.</w:t>
      </w:r>
    </w:p>
    <w:p w:rsidR="005F0D0C" w:rsidRDefault="005F0D0C" w:rsidP="005F0D0C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сформулировать правила ведения дискуссии, основное из которых -  </w:t>
      </w:r>
      <w:r>
        <w:rPr>
          <w:bCs/>
          <w:iCs/>
          <w:color w:val="000000"/>
          <w:sz w:val="28"/>
          <w:szCs w:val="28"/>
        </w:rPr>
        <w:t>выступить должен каждый.</w:t>
      </w:r>
      <w:r>
        <w:rPr>
          <w:b/>
          <w:bCs/>
          <w:i/>
          <w:i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Кроме того, необходимо внимательно выслушивать выступающего, не перебивать, аргументированно подтверждать свою позицию, не повторяться, не допускать личной конфронтации, сохранять беспристрастность, не оценивать </w:t>
      </w:r>
      <w:proofErr w:type="gramStart"/>
      <w:r>
        <w:rPr>
          <w:color w:val="000000"/>
          <w:sz w:val="28"/>
          <w:szCs w:val="28"/>
        </w:rPr>
        <w:t>выступающих</w:t>
      </w:r>
      <w:proofErr w:type="gramEnd"/>
      <w:r>
        <w:rPr>
          <w:color w:val="000000"/>
          <w:sz w:val="28"/>
          <w:szCs w:val="28"/>
        </w:rPr>
        <w:t>, не выслушав до конца и не поняв позицию.</w:t>
      </w:r>
    </w:p>
    <w:p w:rsidR="005F0D0C" w:rsidRDefault="005F0D0C" w:rsidP="005F0D0C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создать доброжелательную атмосферу, а также положительный эмоциональный фон. Добиться однозначного семантического понимания терминов, понятий и т п. Для этого с помощью вопросов и ответов следует уточнить понятийный аппарат, рабочие определения изучаемой темы. Систематическое уточнение понятийного аппарата сформирует у студентов </w:t>
      </w:r>
      <w:r>
        <w:rPr>
          <w:color w:val="000000"/>
          <w:sz w:val="28"/>
          <w:szCs w:val="28"/>
        </w:rPr>
        <w:lastRenderedPageBreak/>
        <w:t>установку, привычку оперировать только хорошо понятными терминами, не употреблять малопонятные слова, систематически пользоваться справочной литературой.</w:t>
      </w:r>
    </w:p>
    <w:p w:rsidR="005F0D0C" w:rsidRDefault="005F0D0C" w:rsidP="005F0D0C">
      <w:pPr>
        <w:pStyle w:val="a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Вторая стадия - стадия оценки </w:t>
      </w:r>
      <w:r>
        <w:rPr>
          <w:color w:val="000000"/>
          <w:sz w:val="28"/>
          <w:szCs w:val="28"/>
        </w:rPr>
        <w:t>- обычно предполагает ситуацию сопоставления, конфронтации и даже конфликта идей, который в случае неумелого руководства дискуссией может перерасти в конфликт личностей. На этой стадии перед ведущим дискуссии ставятся следующие задачи:</w:t>
      </w:r>
    </w:p>
    <w:p w:rsidR="005F0D0C" w:rsidRDefault="005F0D0C" w:rsidP="005F0D0C">
      <w:pPr>
        <w:pStyle w:val="ae"/>
        <w:widowControl w:val="0"/>
        <w:numPr>
          <w:ilvl w:val="0"/>
          <w:numId w:val="1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начать обмен мнениями, что предполагает предоставление слова конкретным участникам;</w:t>
      </w:r>
    </w:p>
    <w:p w:rsidR="005F0D0C" w:rsidRDefault="005F0D0C" w:rsidP="005F0D0C">
      <w:pPr>
        <w:pStyle w:val="ae"/>
        <w:widowControl w:val="0"/>
        <w:numPr>
          <w:ilvl w:val="0"/>
          <w:numId w:val="1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47E8D">
        <w:rPr>
          <w:color w:val="000000"/>
          <w:sz w:val="28"/>
          <w:szCs w:val="28"/>
        </w:rPr>
        <w:t xml:space="preserve">собрать максимум мнений, идей, предложений. Для этого необходимо активизировать каждого студента. </w:t>
      </w:r>
    </w:p>
    <w:p w:rsidR="005F0D0C" w:rsidRPr="00B47E8D" w:rsidRDefault="005F0D0C" w:rsidP="005F0D0C">
      <w:pPr>
        <w:pStyle w:val="ae"/>
        <w:widowControl w:val="0"/>
        <w:numPr>
          <w:ilvl w:val="0"/>
          <w:numId w:val="1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B47E8D">
        <w:rPr>
          <w:color w:val="000000"/>
          <w:sz w:val="28"/>
          <w:szCs w:val="28"/>
        </w:rPr>
        <w:t>е уходить от темы. Следует тактично останавливать отклоняющихся, направляя их в заданное «русло»,</w:t>
      </w:r>
    </w:p>
    <w:p w:rsidR="005F0D0C" w:rsidRDefault="005F0D0C" w:rsidP="005F0D0C">
      <w:pPr>
        <w:pStyle w:val="ae"/>
        <w:widowControl w:val="0"/>
        <w:numPr>
          <w:ilvl w:val="0"/>
          <w:numId w:val="1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поддерживать высокий уровень активности всех студентов. Не допускать чрезмерной активности одних за счет других, соблюдать регламент, останавливать затянувшиеся монологи, подключать к разговору всех присутствующих студентов.</w:t>
      </w:r>
    </w:p>
    <w:p w:rsidR="005F0D0C" w:rsidRDefault="005F0D0C" w:rsidP="005F0D0C">
      <w:pPr>
        <w:pStyle w:val="ae"/>
        <w:widowControl w:val="0"/>
        <w:numPr>
          <w:ilvl w:val="0"/>
          <w:numId w:val="1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оперативно проводить анализ высказанных идей, мнений, позиций, предложений перед тем, как переходить к следующему этапу дискуссии. Такой анализ, предварительные выводы или резюме целесообразно делать через определенные интервалы (каждые 5-7 минут), подводя при этом промежуточные итоги. Подведение промежуточных итогов очень полезно поручать самим студентам. </w:t>
      </w:r>
    </w:p>
    <w:p w:rsidR="005F0D0C" w:rsidRDefault="005F0D0C" w:rsidP="005F0D0C">
      <w:pPr>
        <w:pStyle w:val="ae"/>
        <w:widowControl w:val="0"/>
        <w:numPr>
          <w:ilvl w:val="0"/>
          <w:numId w:val="1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конце дискуссии предоставить право студентам самим оценить свою работу.</w:t>
      </w:r>
    </w:p>
    <w:p w:rsidR="005F0D0C" w:rsidRDefault="005F0D0C" w:rsidP="005F0D0C">
      <w:pPr>
        <w:pStyle w:val="a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Третья стадия - стадия консолидации - </w:t>
      </w:r>
      <w:r>
        <w:rPr>
          <w:color w:val="000000"/>
          <w:sz w:val="28"/>
          <w:szCs w:val="28"/>
        </w:rPr>
        <w:t>предполагает выработку определенных единых или компромиссных мнений, позиций, решений. На этом этапе осуществляется контролирующая функция. Задачи, которые должен решить ведущий дискуссию, можно сформулировать следующим образом:</w:t>
      </w:r>
    </w:p>
    <w:p w:rsidR="005F0D0C" w:rsidRDefault="005F0D0C" w:rsidP="005F0D0C">
      <w:pPr>
        <w:pStyle w:val="ae"/>
        <w:widowControl w:val="0"/>
        <w:numPr>
          <w:ilvl w:val="0"/>
          <w:numId w:val="1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проанализировать и оценить проведенную дискуссию, подвести итоги, результаты. Для этого надо сопоставить сформулированную в начале дискуссии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5F0D0C" w:rsidRDefault="005F0D0C" w:rsidP="005F0D0C">
      <w:pPr>
        <w:pStyle w:val="ae"/>
        <w:widowControl w:val="0"/>
        <w:numPr>
          <w:ilvl w:val="0"/>
          <w:numId w:val="1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помочь участникам дискуссии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5F0D0C" w:rsidRDefault="005F0D0C" w:rsidP="005F0D0C">
      <w:pPr>
        <w:pStyle w:val="ae"/>
        <w:widowControl w:val="0"/>
        <w:numPr>
          <w:ilvl w:val="0"/>
          <w:numId w:val="1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5F0D0C" w:rsidRDefault="005F0D0C" w:rsidP="005F0D0C">
      <w:pPr>
        <w:pStyle w:val="ae"/>
        <w:widowControl w:val="0"/>
        <w:numPr>
          <w:ilvl w:val="0"/>
          <w:numId w:val="1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заключительном слове подвести группу к конструктивным выводам, имеющим познавательное и практическое значение.</w:t>
      </w:r>
    </w:p>
    <w:p w:rsidR="005F0D0C" w:rsidRDefault="005F0D0C" w:rsidP="005F0D0C">
      <w:pPr>
        <w:pStyle w:val="ae"/>
        <w:widowControl w:val="0"/>
        <w:numPr>
          <w:ilvl w:val="0"/>
          <w:numId w:val="1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добиться чувства удовлетворения у большинства участников, т.е. поблагодарить всех студентов за активную работу, выделить тех, кто помог в </w:t>
      </w:r>
      <w:r>
        <w:rPr>
          <w:color w:val="000000"/>
          <w:sz w:val="28"/>
          <w:szCs w:val="28"/>
        </w:rPr>
        <w:lastRenderedPageBreak/>
        <w:t>решении проблемы.</w:t>
      </w:r>
    </w:p>
    <w:p w:rsidR="005F0D0C" w:rsidRDefault="005F0D0C" w:rsidP="005F0D0C">
      <w:pPr>
        <w:pStyle w:val="a5"/>
        <w:ind w:left="0" w:firstLine="709"/>
        <w:jc w:val="both"/>
        <w:rPr>
          <w:sz w:val="28"/>
          <w:szCs w:val="28"/>
        </w:rPr>
      </w:pPr>
      <w:r w:rsidRPr="00C44E4A">
        <w:rPr>
          <w:sz w:val="28"/>
          <w:szCs w:val="28"/>
        </w:rPr>
        <w:t xml:space="preserve">Для проведения групповой дискуссии все студенты, присутствующие на практическом занятии, разбиваются на небольшие подгруппы, которые обсуждают те или иные вопросы, входящие в тему занятия. Обсуждение может организовываться двояко: либо все подгруппы анализируют один и тот же вопрос, либо какая-то крупная тема разбивается на отдельные задания. </w:t>
      </w:r>
    </w:p>
    <w:p w:rsidR="005F0D0C" w:rsidRPr="00C44E4A" w:rsidRDefault="005F0D0C" w:rsidP="005F0D0C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дискуссии з</w:t>
      </w:r>
      <w:r w:rsidRPr="00C44E4A">
        <w:rPr>
          <w:sz w:val="28"/>
          <w:szCs w:val="28"/>
        </w:rPr>
        <w:t>аслушивается ряд суждений, предлагаемых каждой малой группой. После каждого суждения оппоненты задают вопросы, выслушиваются ответы авторов предлагаемых позиций.</w:t>
      </w:r>
    </w:p>
    <w:p w:rsidR="005F0D0C" w:rsidRPr="00C44E4A" w:rsidRDefault="005F0D0C" w:rsidP="005F0D0C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C44E4A">
        <w:rPr>
          <w:sz w:val="28"/>
          <w:szCs w:val="28"/>
        </w:rPr>
        <w:t>В завершении дискуссии формулируется</w:t>
      </w:r>
      <w:r w:rsidRPr="00515A5A">
        <w:rPr>
          <w:sz w:val="28"/>
          <w:szCs w:val="28"/>
        </w:rPr>
        <w:t xml:space="preserve"> общее мнение, выражающее совместную позицию по теме дискуссии.</w:t>
      </w:r>
      <w:r>
        <w:rPr>
          <w:sz w:val="28"/>
          <w:szCs w:val="28"/>
        </w:rPr>
        <w:t xml:space="preserve"> </w:t>
      </w:r>
      <w:r w:rsidRPr="00C44E4A">
        <w:rPr>
          <w:sz w:val="28"/>
          <w:szCs w:val="28"/>
        </w:rPr>
        <w:t xml:space="preserve">Очень важно в конце дискуссии сделать обобщения, сформулировать выводы. </w:t>
      </w:r>
    </w:p>
    <w:p w:rsidR="007104E1" w:rsidRDefault="007104E1" w:rsidP="00304FDB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</w:p>
    <w:p w:rsidR="005F0D0C" w:rsidRPr="005F0D0C" w:rsidRDefault="005F0D0C" w:rsidP="005F0D0C">
      <w:pPr>
        <w:rPr>
          <w:lang w:eastAsia="en-US"/>
        </w:rPr>
      </w:pPr>
    </w:p>
    <w:p w:rsidR="00271714" w:rsidRPr="005C6097" w:rsidRDefault="00007E90" w:rsidP="00304FDB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  <w:bookmarkStart w:id="7" w:name="_Toc5790246"/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t>8</w:t>
      </w:r>
      <w:r w:rsidR="007104E1"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</w:t>
      </w:r>
      <w:r w:rsidR="00271714" w:rsidRPr="005C6097">
        <w:rPr>
          <w:rFonts w:ascii="Times New Roman" w:hAnsi="Times New Roman" w:cs="Times New Roman"/>
          <w:color w:val="auto"/>
          <w:sz w:val="32"/>
          <w:szCs w:val="32"/>
          <w:lang w:eastAsia="en-US"/>
        </w:rPr>
        <w:t>Методические указания по промежуточной аттестации по дисциплине</w:t>
      </w:r>
      <w:bookmarkEnd w:id="7"/>
      <w:r w:rsidR="00271714" w:rsidRPr="005C6097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t xml:space="preserve"> </w:t>
      </w:r>
    </w:p>
    <w:p w:rsidR="00271714" w:rsidRDefault="00271714" w:rsidP="00304FDB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C03FA" w:rsidRDefault="009C03FA" w:rsidP="00304FDB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8610E" w:rsidRPr="0068610E" w:rsidRDefault="0068610E" w:rsidP="00304FDB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610E">
        <w:rPr>
          <w:rFonts w:eastAsiaTheme="minorHAnsi"/>
          <w:sz w:val="28"/>
          <w:szCs w:val="28"/>
          <w:lang w:eastAsia="en-US"/>
        </w:rPr>
        <w:t>Изучение дисциплины</w:t>
      </w:r>
      <w:r w:rsidR="00271714">
        <w:rPr>
          <w:rFonts w:eastAsiaTheme="minorHAnsi"/>
          <w:sz w:val="28"/>
          <w:szCs w:val="28"/>
          <w:lang w:eastAsia="en-US"/>
        </w:rPr>
        <w:t xml:space="preserve"> «</w:t>
      </w:r>
      <w:r w:rsidR="0017339B">
        <w:rPr>
          <w:rFonts w:eastAsiaTheme="minorHAnsi"/>
          <w:sz w:val="28"/>
          <w:szCs w:val="28"/>
          <w:lang w:eastAsia="en-US"/>
        </w:rPr>
        <w:t>Конституционное процессуальное право</w:t>
      </w:r>
      <w:r w:rsidR="00271714">
        <w:rPr>
          <w:rFonts w:eastAsiaTheme="minorHAnsi"/>
          <w:sz w:val="28"/>
          <w:szCs w:val="28"/>
          <w:lang w:eastAsia="en-US"/>
        </w:rPr>
        <w:t>»</w:t>
      </w:r>
      <w:r w:rsidRPr="0068610E">
        <w:rPr>
          <w:rFonts w:eastAsiaTheme="minorHAnsi"/>
          <w:sz w:val="28"/>
          <w:szCs w:val="28"/>
          <w:lang w:eastAsia="en-US"/>
        </w:rPr>
        <w:t xml:space="preserve"> заканчивается </w:t>
      </w:r>
      <w:r w:rsidR="00271714">
        <w:rPr>
          <w:rFonts w:eastAsiaTheme="minorHAnsi"/>
          <w:sz w:val="28"/>
          <w:szCs w:val="28"/>
          <w:lang w:eastAsia="en-US"/>
        </w:rPr>
        <w:t xml:space="preserve">сдачей </w:t>
      </w:r>
      <w:r w:rsidR="00BA4B96">
        <w:rPr>
          <w:rFonts w:eastAsiaTheme="minorHAnsi"/>
          <w:sz w:val="28"/>
          <w:szCs w:val="28"/>
          <w:lang w:eastAsia="en-US"/>
        </w:rPr>
        <w:t>зачета</w:t>
      </w:r>
      <w:r w:rsidR="00271714">
        <w:rPr>
          <w:rFonts w:eastAsiaTheme="minorHAnsi"/>
          <w:sz w:val="28"/>
          <w:szCs w:val="28"/>
          <w:lang w:eastAsia="en-US"/>
        </w:rPr>
        <w:t>.</w:t>
      </w:r>
    </w:p>
    <w:p w:rsidR="009B19FB" w:rsidRPr="009B19FB" w:rsidRDefault="009B19FB" w:rsidP="009B19FB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9FB">
        <w:rPr>
          <w:b/>
          <w:sz w:val="28"/>
          <w:szCs w:val="28"/>
        </w:rPr>
        <w:t>Зачет</w:t>
      </w:r>
      <w:r w:rsidRPr="009B19FB">
        <w:rPr>
          <w:sz w:val="28"/>
          <w:szCs w:val="28"/>
        </w:rPr>
        <w:t xml:space="preserve"> является формой итогового контроля знаний и умений, полученных на лекциях, семинарских занятиях и в процессе самостоятельной работы. </w:t>
      </w:r>
    </w:p>
    <w:p w:rsidR="009B19FB" w:rsidRPr="009B19FB" w:rsidRDefault="009B19FB" w:rsidP="009B19FB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9FB">
        <w:rPr>
          <w:sz w:val="28"/>
          <w:szCs w:val="28"/>
        </w:rPr>
        <w:t xml:space="preserve">Подготовка студента к зачету включает в себя три этапа: </w:t>
      </w:r>
    </w:p>
    <w:p w:rsidR="009B19FB" w:rsidRPr="009B19FB" w:rsidRDefault="009B19FB" w:rsidP="009B19FB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9FB">
        <w:rPr>
          <w:sz w:val="28"/>
          <w:szCs w:val="28"/>
        </w:rPr>
        <w:t xml:space="preserve">- аудиторная и внеаудиторная самостоятельная работа в течение семестра; </w:t>
      </w:r>
    </w:p>
    <w:p w:rsidR="009B19FB" w:rsidRPr="009B19FB" w:rsidRDefault="009B19FB" w:rsidP="009B19FB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9FB">
        <w:rPr>
          <w:sz w:val="28"/>
          <w:szCs w:val="28"/>
        </w:rPr>
        <w:t xml:space="preserve">- непосредственная подготовка в дни, предшествующие зачету по темам курса; </w:t>
      </w:r>
    </w:p>
    <w:p w:rsidR="009B19FB" w:rsidRPr="009B19FB" w:rsidRDefault="009B19FB" w:rsidP="009B19FB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9FB">
        <w:rPr>
          <w:sz w:val="28"/>
          <w:szCs w:val="28"/>
        </w:rPr>
        <w:t xml:space="preserve">- подготовка к ответу на вопросы, содержащиеся в билетах. </w:t>
      </w:r>
    </w:p>
    <w:p w:rsidR="009B19FB" w:rsidRPr="009B19FB" w:rsidRDefault="009B19FB" w:rsidP="009B19FB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9FB">
        <w:rPr>
          <w:sz w:val="28"/>
          <w:szCs w:val="28"/>
        </w:rPr>
        <w:t xml:space="preserve">Основным источником подготовки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</w:t>
      </w:r>
    </w:p>
    <w:p w:rsidR="009B19FB" w:rsidRPr="009B19FB" w:rsidRDefault="009B19FB" w:rsidP="009B19FB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9FB">
        <w:rPr>
          <w:sz w:val="28"/>
          <w:szCs w:val="28"/>
        </w:rPr>
        <w:t xml:space="preserve">В ходе подготовки студентам необходимо обращать внимание не только на уровень запоминания, но и на степень понимания излагаемых проблем. </w:t>
      </w:r>
    </w:p>
    <w:p w:rsidR="009B19FB" w:rsidRPr="009B19FB" w:rsidRDefault="009B19FB" w:rsidP="009B19FB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9FB">
        <w:rPr>
          <w:sz w:val="28"/>
          <w:szCs w:val="28"/>
        </w:rPr>
        <w:t>Во время проведения зачета в аудитории должны находиться: рабочая программа дисциплины (модуля), аттестационная ведомость, утвержденные заведующим кафедрой билеты.</w:t>
      </w:r>
    </w:p>
    <w:p w:rsidR="009B19FB" w:rsidRPr="009B19FB" w:rsidRDefault="009B19FB" w:rsidP="009B19FB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9FB">
        <w:rPr>
          <w:sz w:val="28"/>
          <w:szCs w:val="28"/>
        </w:rPr>
        <w:t>При явке на зачет студенты обязаны иметь при себе зачетную книжку, а в необходимых случаях, определяемых кафедрами, и выполненные работы.</w:t>
      </w:r>
    </w:p>
    <w:p w:rsidR="009B19FB" w:rsidRPr="009B19FB" w:rsidRDefault="009B19FB" w:rsidP="009B19FB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9FB">
        <w:rPr>
          <w:sz w:val="28"/>
          <w:szCs w:val="28"/>
        </w:rPr>
        <w:t>Зачет</w:t>
      </w:r>
      <w:r w:rsidRPr="009B19FB">
        <w:rPr>
          <w:bCs/>
          <w:sz w:val="28"/>
          <w:szCs w:val="28"/>
        </w:rPr>
        <w:t xml:space="preserve"> проводятся по билетам</w:t>
      </w:r>
      <w:r w:rsidRPr="009B19FB">
        <w:rPr>
          <w:sz w:val="28"/>
          <w:szCs w:val="28"/>
        </w:rPr>
        <w:t>, подписанным составителем билетов и утвержденным заведующим кафедрой, или тестовым заданиям, утвержденным в установленном порядке.</w:t>
      </w:r>
    </w:p>
    <w:p w:rsidR="009B19FB" w:rsidRPr="009B19FB" w:rsidRDefault="009B19FB" w:rsidP="009B19FB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9FB">
        <w:rPr>
          <w:sz w:val="28"/>
          <w:szCs w:val="28"/>
        </w:rPr>
        <w:lastRenderedPageBreak/>
        <w:t>Педагогическому работнику предоставляется право задавать студентам дополнительные вопросы сверх билета, а также, помимо теоретических вопросов, давать для решения задачи и примеры, связанные с курсом. Для проведения зачета могут использоваться технические средства.</w:t>
      </w:r>
    </w:p>
    <w:p w:rsidR="009B19FB" w:rsidRPr="009B19FB" w:rsidRDefault="009B19FB" w:rsidP="009B19FB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9FB">
        <w:rPr>
          <w:sz w:val="28"/>
          <w:szCs w:val="28"/>
        </w:rPr>
        <w:t>Во время зачета студенты обязаны соблюдать установленные университетом правила поведения и выполнения заданий. При нарушении правил студент удаляется с зачета и считается не сдавшим зачет.</w:t>
      </w:r>
    </w:p>
    <w:p w:rsidR="009B19FB" w:rsidRPr="009B19FB" w:rsidRDefault="009B19FB" w:rsidP="009B19FB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B19FB">
        <w:rPr>
          <w:sz w:val="28"/>
          <w:szCs w:val="28"/>
        </w:rPr>
        <w:t>Сроки и порядок ликвидации академических задолженностей установлены Положением об отчислении обучающихся из ОГУ.</w:t>
      </w:r>
      <w:proofErr w:type="gramEnd"/>
    </w:p>
    <w:p w:rsidR="0068610E" w:rsidRDefault="0068610E" w:rsidP="006C28E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1F6A30" w:rsidRPr="005C6097" w:rsidRDefault="00007E90" w:rsidP="00304FDB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bookmarkStart w:id="8" w:name="_Toc5790247"/>
      <w:bookmarkStart w:id="9" w:name="_GoBack"/>
      <w:bookmarkEnd w:id="9"/>
      <w:r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t>9</w:t>
      </w:r>
      <w:r w:rsidR="001F6A30" w:rsidRPr="005C6097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t xml:space="preserve"> Рекомендуемая литература</w:t>
      </w:r>
      <w:bookmarkEnd w:id="8"/>
      <w:r w:rsidR="001F6A30" w:rsidRPr="005C6097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t xml:space="preserve"> </w:t>
      </w:r>
    </w:p>
    <w:p w:rsidR="001F6A30" w:rsidRDefault="001F6A30" w:rsidP="00304FDB">
      <w:pPr>
        <w:widowControl w:val="0"/>
        <w:ind w:firstLine="709"/>
        <w:jc w:val="both"/>
        <w:outlineLvl w:val="1"/>
        <w:rPr>
          <w:rFonts w:eastAsiaTheme="minorHAnsi"/>
          <w:b/>
          <w:sz w:val="28"/>
          <w:szCs w:val="28"/>
          <w:lang w:eastAsia="en-US"/>
        </w:rPr>
      </w:pPr>
    </w:p>
    <w:p w:rsidR="001F6A30" w:rsidRPr="002059E8" w:rsidRDefault="00007E90" w:rsidP="002059E8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9</w:t>
      </w:r>
      <w:r w:rsidR="001F6A30" w:rsidRPr="002059E8">
        <w:rPr>
          <w:rFonts w:eastAsiaTheme="minorHAnsi"/>
          <w:b/>
          <w:sz w:val="28"/>
          <w:szCs w:val="28"/>
          <w:lang w:eastAsia="en-US"/>
        </w:rPr>
        <w:t>.1 Нормативно-правовые акты</w:t>
      </w:r>
    </w:p>
    <w:p w:rsidR="001F6A30" w:rsidRPr="002059E8" w:rsidRDefault="001F6A30" w:rsidP="002059E8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C7551B" w:rsidRPr="00C7551B" w:rsidRDefault="00C7551B" w:rsidP="00C7551B">
      <w:pPr>
        <w:widowControl w:val="0"/>
        <w:tabs>
          <w:tab w:val="left" w:pos="1276"/>
        </w:tabs>
        <w:ind w:firstLine="851"/>
        <w:jc w:val="both"/>
        <w:rPr>
          <w:sz w:val="28"/>
          <w:szCs w:val="28"/>
        </w:rPr>
      </w:pPr>
      <w:r w:rsidRPr="00C7551B">
        <w:rPr>
          <w:sz w:val="28"/>
          <w:szCs w:val="28"/>
        </w:rPr>
        <w:t>Конституция Российской Федерации [Электронный ресурс]: принята всенародным голосованием 12 декабря 1993 г. с изменениями, одобренными входе общероссийского голосования 01.07.2020</w:t>
      </w:r>
      <w:proofErr w:type="gramStart"/>
      <w:r w:rsidRPr="00C7551B">
        <w:rPr>
          <w:sz w:val="28"/>
          <w:szCs w:val="28"/>
        </w:rPr>
        <w:t xml:space="preserve"> :</w:t>
      </w:r>
      <w:proofErr w:type="gramEnd"/>
      <w:r w:rsidRPr="00C7551B">
        <w:rPr>
          <w:sz w:val="28"/>
          <w:szCs w:val="28"/>
        </w:rPr>
        <w:t xml:space="preserve"> с учетом поправок, внесенных </w:t>
      </w:r>
      <w:proofErr w:type="spellStart"/>
      <w:r w:rsidRPr="00C7551B">
        <w:rPr>
          <w:sz w:val="28"/>
          <w:szCs w:val="28"/>
        </w:rPr>
        <w:t>фед</w:t>
      </w:r>
      <w:proofErr w:type="spellEnd"/>
      <w:r w:rsidRPr="00C7551B">
        <w:rPr>
          <w:sz w:val="28"/>
          <w:szCs w:val="28"/>
        </w:rPr>
        <w:t xml:space="preserve">. </w:t>
      </w:r>
      <w:proofErr w:type="spellStart"/>
      <w:r w:rsidRPr="00C7551B">
        <w:rPr>
          <w:sz w:val="28"/>
          <w:szCs w:val="28"/>
        </w:rPr>
        <w:t>конст</w:t>
      </w:r>
      <w:proofErr w:type="spellEnd"/>
      <w:r w:rsidRPr="00C7551B">
        <w:rPr>
          <w:sz w:val="28"/>
          <w:szCs w:val="28"/>
        </w:rPr>
        <w:t xml:space="preserve">. законами от 30.12.2008 № 6-ФКЗ, 30.12.2008 № 7-ФКЗ, от 05.02.2014 № 2-ФКЗ, от 21.07.2014 № 11-ФКЗ // </w:t>
      </w:r>
      <w:proofErr w:type="spellStart"/>
      <w:r w:rsidRPr="00C7551B">
        <w:rPr>
          <w:sz w:val="28"/>
          <w:szCs w:val="28"/>
        </w:rPr>
        <w:t>КонсультантПлюс</w:t>
      </w:r>
      <w:proofErr w:type="spellEnd"/>
      <w:r w:rsidRPr="00C7551B">
        <w:rPr>
          <w:sz w:val="28"/>
          <w:szCs w:val="28"/>
        </w:rPr>
        <w:t xml:space="preserve">: справочная правовая система / </w:t>
      </w:r>
      <w:proofErr w:type="spellStart"/>
      <w:r w:rsidRPr="00C7551B">
        <w:rPr>
          <w:sz w:val="28"/>
          <w:szCs w:val="28"/>
        </w:rPr>
        <w:t>разраб</w:t>
      </w:r>
      <w:proofErr w:type="spellEnd"/>
      <w:r w:rsidRPr="00C7551B">
        <w:rPr>
          <w:sz w:val="28"/>
          <w:szCs w:val="28"/>
        </w:rPr>
        <w:t>. НПО "</w:t>
      </w:r>
      <w:proofErr w:type="spellStart"/>
      <w:r w:rsidRPr="00C7551B">
        <w:rPr>
          <w:sz w:val="28"/>
          <w:szCs w:val="28"/>
        </w:rPr>
        <w:t>Вычисл</w:t>
      </w:r>
      <w:proofErr w:type="spellEnd"/>
      <w:r w:rsidRPr="00C7551B">
        <w:rPr>
          <w:sz w:val="28"/>
          <w:szCs w:val="28"/>
        </w:rPr>
        <w:t xml:space="preserve">. математика и информатика". – Москва: Консультант Плюс, 1997-2021. – Режим доступа: </w:t>
      </w:r>
      <w:hyperlink r:id="rId9" w:history="1">
        <w:r w:rsidRPr="00C7551B">
          <w:rPr>
            <w:rStyle w:val="ab"/>
            <w:sz w:val="28"/>
            <w:szCs w:val="28"/>
          </w:rPr>
          <w:t>http://www.consultant.ru</w:t>
        </w:r>
      </w:hyperlink>
      <w:r w:rsidRPr="00C7551B">
        <w:rPr>
          <w:sz w:val="28"/>
          <w:szCs w:val="28"/>
        </w:rPr>
        <w:t xml:space="preserve">. </w:t>
      </w:r>
    </w:p>
    <w:p w:rsidR="00C7551B" w:rsidRPr="00C7551B" w:rsidRDefault="00C7551B" w:rsidP="00C7551B">
      <w:pPr>
        <w:widowControl w:val="0"/>
        <w:ind w:firstLine="709"/>
        <w:jc w:val="both"/>
        <w:outlineLvl w:val="1"/>
        <w:rPr>
          <w:sz w:val="28"/>
          <w:szCs w:val="28"/>
        </w:rPr>
      </w:pPr>
      <w:r w:rsidRPr="00C7551B">
        <w:rPr>
          <w:sz w:val="28"/>
          <w:szCs w:val="28"/>
        </w:rPr>
        <w:t>О Конституционном Суде Российской Федерации [Электронный ресурс]: федеральный конституционный закон от 21 июля 1994 г. № 1-ФКЗ  //Консультант Плюс</w:t>
      </w:r>
      <w:proofErr w:type="gramStart"/>
      <w:r w:rsidRPr="00C7551B">
        <w:rPr>
          <w:sz w:val="28"/>
          <w:szCs w:val="28"/>
        </w:rPr>
        <w:t xml:space="preserve">  :</w:t>
      </w:r>
      <w:proofErr w:type="gramEnd"/>
      <w:r w:rsidRPr="00C7551B">
        <w:rPr>
          <w:sz w:val="28"/>
          <w:szCs w:val="28"/>
        </w:rPr>
        <w:t xml:space="preserve"> справочно-правовая система / </w:t>
      </w:r>
      <w:r w:rsidRPr="00C7551B">
        <w:rPr>
          <w:color w:val="000000"/>
          <w:spacing w:val="2"/>
          <w:sz w:val="28"/>
          <w:szCs w:val="28"/>
        </w:rPr>
        <w:t>Компания Консультант Плюс.</w:t>
      </w:r>
      <w:r w:rsidRPr="00C7551B">
        <w:rPr>
          <w:sz w:val="28"/>
          <w:szCs w:val="28"/>
        </w:rPr>
        <w:t xml:space="preserve"> – </w:t>
      </w:r>
      <w:proofErr w:type="spellStart"/>
      <w:r w:rsidRPr="00C7551B">
        <w:rPr>
          <w:sz w:val="28"/>
          <w:szCs w:val="28"/>
        </w:rPr>
        <w:t>Электрон</w:t>
      </w:r>
      <w:proofErr w:type="gramStart"/>
      <w:r w:rsidRPr="00C7551B">
        <w:rPr>
          <w:sz w:val="28"/>
          <w:szCs w:val="28"/>
        </w:rPr>
        <w:t>.д</w:t>
      </w:r>
      <w:proofErr w:type="gramEnd"/>
      <w:r w:rsidRPr="00C7551B">
        <w:rPr>
          <w:sz w:val="28"/>
          <w:szCs w:val="28"/>
        </w:rPr>
        <w:t>ан</w:t>
      </w:r>
      <w:proofErr w:type="spellEnd"/>
      <w:r w:rsidRPr="00C7551B">
        <w:rPr>
          <w:sz w:val="28"/>
          <w:szCs w:val="28"/>
        </w:rPr>
        <w:t>. – Москва, [</w:t>
      </w:r>
      <w:r w:rsidRPr="00C7551B">
        <w:rPr>
          <w:color w:val="000000"/>
          <w:spacing w:val="2"/>
          <w:sz w:val="28"/>
          <w:szCs w:val="28"/>
        </w:rPr>
        <w:t>1992</w:t>
      </w:r>
      <w:r w:rsidRPr="00C7551B">
        <w:rPr>
          <w:sz w:val="28"/>
          <w:szCs w:val="28"/>
        </w:rPr>
        <w:t>–2021]. – Режим доступа</w:t>
      </w:r>
      <w:proofErr w:type="gramStart"/>
      <w:r w:rsidRPr="00C7551B">
        <w:rPr>
          <w:sz w:val="28"/>
          <w:szCs w:val="28"/>
        </w:rPr>
        <w:t xml:space="preserve"> :</w:t>
      </w:r>
      <w:proofErr w:type="gramEnd"/>
      <w:r w:rsidRPr="00C7551B">
        <w:rPr>
          <w:sz w:val="28"/>
          <w:szCs w:val="28"/>
        </w:rPr>
        <w:t xml:space="preserve"> в локальной сети ОГУ \\fileserver1\!CONSULT\cons.exe</w:t>
      </w:r>
    </w:p>
    <w:p w:rsidR="00C7551B" w:rsidRPr="00C7551B" w:rsidRDefault="00C7551B" w:rsidP="00C7551B">
      <w:pPr>
        <w:widowControl w:val="0"/>
        <w:ind w:firstLine="709"/>
        <w:jc w:val="both"/>
        <w:outlineLvl w:val="1"/>
        <w:rPr>
          <w:sz w:val="28"/>
          <w:szCs w:val="28"/>
        </w:rPr>
      </w:pPr>
      <w:r w:rsidRPr="00C7551B">
        <w:rPr>
          <w:sz w:val="28"/>
          <w:szCs w:val="28"/>
        </w:rPr>
        <w:t>О судебной системе Российской Федерации</w:t>
      </w:r>
      <w:r>
        <w:rPr>
          <w:sz w:val="28"/>
          <w:szCs w:val="28"/>
        </w:rPr>
        <w:t xml:space="preserve"> </w:t>
      </w:r>
      <w:r w:rsidRPr="00C7551B">
        <w:rPr>
          <w:sz w:val="28"/>
          <w:szCs w:val="28"/>
        </w:rPr>
        <w:t xml:space="preserve">[Электронный ресурс]: </w:t>
      </w:r>
      <w:proofErr w:type="spellStart"/>
      <w:r w:rsidRPr="00C7551B">
        <w:rPr>
          <w:sz w:val="28"/>
          <w:szCs w:val="28"/>
        </w:rPr>
        <w:t>федер</w:t>
      </w:r>
      <w:proofErr w:type="spellEnd"/>
      <w:r w:rsidRPr="00C7551B">
        <w:rPr>
          <w:sz w:val="28"/>
          <w:szCs w:val="28"/>
        </w:rPr>
        <w:t>. конституционный закон от 31 декабря 1996 г. № 1-ФКЗ // Консультант Плюс</w:t>
      </w:r>
      <w:proofErr w:type="gramStart"/>
      <w:r w:rsidRPr="00C7551B">
        <w:rPr>
          <w:sz w:val="28"/>
          <w:szCs w:val="28"/>
        </w:rPr>
        <w:t xml:space="preserve">  :</w:t>
      </w:r>
      <w:proofErr w:type="gramEnd"/>
      <w:r w:rsidRPr="00C7551B">
        <w:rPr>
          <w:sz w:val="28"/>
          <w:szCs w:val="28"/>
        </w:rPr>
        <w:t xml:space="preserve"> справочно-правовая система / </w:t>
      </w:r>
      <w:r w:rsidRPr="00C7551B">
        <w:rPr>
          <w:spacing w:val="2"/>
          <w:sz w:val="28"/>
          <w:szCs w:val="28"/>
        </w:rPr>
        <w:t>Компания Консультант Плюс.</w:t>
      </w:r>
      <w:r w:rsidRPr="00C7551B">
        <w:rPr>
          <w:sz w:val="28"/>
          <w:szCs w:val="28"/>
        </w:rPr>
        <w:t xml:space="preserve"> – </w:t>
      </w:r>
      <w:proofErr w:type="spellStart"/>
      <w:r w:rsidRPr="00C7551B">
        <w:rPr>
          <w:sz w:val="28"/>
          <w:szCs w:val="28"/>
        </w:rPr>
        <w:t>Электрон</w:t>
      </w:r>
      <w:proofErr w:type="gramStart"/>
      <w:r w:rsidRPr="00C7551B">
        <w:rPr>
          <w:sz w:val="28"/>
          <w:szCs w:val="28"/>
        </w:rPr>
        <w:t>.д</w:t>
      </w:r>
      <w:proofErr w:type="gramEnd"/>
      <w:r w:rsidRPr="00C7551B">
        <w:rPr>
          <w:sz w:val="28"/>
          <w:szCs w:val="28"/>
        </w:rPr>
        <w:t>ан</w:t>
      </w:r>
      <w:proofErr w:type="spellEnd"/>
      <w:r w:rsidRPr="00C7551B">
        <w:rPr>
          <w:sz w:val="28"/>
          <w:szCs w:val="28"/>
        </w:rPr>
        <w:t>. – Москва, [</w:t>
      </w:r>
      <w:r w:rsidRPr="00C7551B">
        <w:rPr>
          <w:spacing w:val="2"/>
          <w:sz w:val="28"/>
          <w:szCs w:val="28"/>
        </w:rPr>
        <w:t>1992</w:t>
      </w:r>
      <w:r w:rsidRPr="00C7551B">
        <w:rPr>
          <w:sz w:val="28"/>
          <w:szCs w:val="28"/>
        </w:rPr>
        <w:t>–2021]. – Режим доступа</w:t>
      </w:r>
      <w:proofErr w:type="gramStart"/>
      <w:r w:rsidRPr="00C7551B">
        <w:rPr>
          <w:sz w:val="28"/>
          <w:szCs w:val="28"/>
        </w:rPr>
        <w:t xml:space="preserve"> :</w:t>
      </w:r>
      <w:proofErr w:type="gramEnd"/>
      <w:r w:rsidRPr="00C7551B">
        <w:rPr>
          <w:sz w:val="28"/>
          <w:szCs w:val="28"/>
        </w:rPr>
        <w:t xml:space="preserve"> в локальной сети ОГУ </w:t>
      </w:r>
      <w:hyperlink r:id="rId10" w:history="1">
        <w:r w:rsidRPr="00C7551B">
          <w:rPr>
            <w:rStyle w:val="ab"/>
            <w:sz w:val="28"/>
            <w:szCs w:val="28"/>
          </w:rPr>
          <w:t>\\fileserver1\!CONSULT\cons.exe</w:t>
        </w:r>
      </w:hyperlink>
    </w:p>
    <w:p w:rsidR="00C7551B" w:rsidRPr="00C7551B" w:rsidRDefault="00007E90" w:rsidP="00C7551B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C7551B" w:rsidRPr="00C7551B">
        <w:rPr>
          <w:b/>
          <w:sz w:val="28"/>
          <w:szCs w:val="28"/>
        </w:rPr>
        <w:t>.</w:t>
      </w:r>
      <w:r w:rsidR="00C7551B">
        <w:rPr>
          <w:b/>
          <w:sz w:val="28"/>
          <w:szCs w:val="28"/>
        </w:rPr>
        <w:t>2</w:t>
      </w:r>
      <w:r w:rsidR="00C7551B" w:rsidRPr="00C7551B">
        <w:rPr>
          <w:b/>
          <w:sz w:val="28"/>
          <w:szCs w:val="28"/>
        </w:rPr>
        <w:t xml:space="preserve"> Основная литература</w:t>
      </w:r>
    </w:p>
    <w:p w:rsidR="00C7551B" w:rsidRPr="00C7551B" w:rsidRDefault="00C7551B" w:rsidP="00C7551B">
      <w:pPr>
        <w:pStyle w:val="ReportMain"/>
        <w:widowControl w:val="0"/>
        <w:suppressAutoHyphens/>
        <w:ind w:firstLine="709"/>
        <w:jc w:val="both"/>
        <w:outlineLvl w:val="1"/>
        <w:rPr>
          <w:color w:val="001329"/>
          <w:sz w:val="28"/>
          <w:szCs w:val="28"/>
          <w:shd w:val="clear" w:color="auto" w:fill="FFFFFF"/>
        </w:rPr>
      </w:pPr>
      <w:r w:rsidRPr="00C7551B">
        <w:rPr>
          <w:color w:val="001329"/>
          <w:sz w:val="28"/>
          <w:szCs w:val="28"/>
          <w:shd w:val="clear" w:color="auto" w:fill="FFFFFF"/>
        </w:rPr>
        <w:t xml:space="preserve">Александрова, З. К. Конституционный судебный процесс </w:t>
      </w:r>
      <w:r w:rsidRPr="00C7551B">
        <w:rPr>
          <w:rFonts w:eastAsia="Calibri"/>
          <w:sz w:val="28"/>
          <w:szCs w:val="28"/>
        </w:rPr>
        <w:t>[Электронный ресурс]</w:t>
      </w:r>
      <w:r w:rsidRPr="00C7551B">
        <w:rPr>
          <w:color w:val="001329"/>
          <w:sz w:val="28"/>
          <w:szCs w:val="28"/>
          <w:shd w:val="clear" w:color="auto" w:fill="FFFFFF"/>
        </w:rPr>
        <w:t xml:space="preserve">: учебник / отв. ред. М. С. </w:t>
      </w:r>
      <w:proofErr w:type="spellStart"/>
      <w:r w:rsidRPr="00C7551B">
        <w:rPr>
          <w:color w:val="001329"/>
          <w:sz w:val="28"/>
          <w:szCs w:val="28"/>
          <w:shd w:val="clear" w:color="auto" w:fill="FFFFFF"/>
        </w:rPr>
        <w:t>Саликов</w:t>
      </w:r>
      <w:proofErr w:type="spellEnd"/>
      <w:r w:rsidRPr="00C7551B">
        <w:rPr>
          <w:color w:val="001329"/>
          <w:sz w:val="28"/>
          <w:szCs w:val="28"/>
          <w:shd w:val="clear" w:color="auto" w:fill="FFFFFF"/>
        </w:rPr>
        <w:t xml:space="preserve">. — 3 -е изд., </w:t>
      </w:r>
      <w:proofErr w:type="spellStart"/>
      <w:r w:rsidRPr="00C7551B">
        <w:rPr>
          <w:color w:val="001329"/>
          <w:sz w:val="28"/>
          <w:szCs w:val="28"/>
          <w:shd w:val="clear" w:color="auto" w:fill="FFFFFF"/>
        </w:rPr>
        <w:t>перераб</w:t>
      </w:r>
      <w:proofErr w:type="spellEnd"/>
      <w:r w:rsidRPr="00C7551B">
        <w:rPr>
          <w:color w:val="001329"/>
          <w:sz w:val="28"/>
          <w:szCs w:val="28"/>
          <w:shd w:val="clear" w:color="auto" w:fill="FFFFFF"/>
        </w:rPr>
        <w:t>. и доп. — Москва</w:t>
      </w:r>
      <w:proofErr w:type="gramStart"/>
      <w:r w:rsidRPr="00C7551B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C7551B">
        <w:rPr>
          <w:color w:val="001329"/>
          <w:sz w:val="28"/>
          <w:szCs w:val="28"/>
          <w:shd w:val="clear" w:color="auto" w:fill="FFFFFF"/>
        </w:rPr>
        <w:t xml:space="preserve"> Норма</w:t>
      </w:r>
      <w:proofErr w:type="gramStart"/>
      <w:r w:rsidRPr="00C7551B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C7551B">
        <w:rPr>
          <w:color w:val="001329"/>
          <w:sz w:val="28"/>
          <w:szCs w:val="28"/>
          <w:shd w:val="clear" w:color="auto" w:fill="FFFFFF"/>
        </w:rPr>
        <w:t xml:space="preserve"> ИНФРА-М, 2020. — 368 с. – ISBN 978-5-00156-044-9. – Режим доступа: </w:t>
      </w:r>
      <w:hyperlink r:id="rId11" w:history="1">
        <w:r w:rsidRPr="00C7551B">
          <w:rPr>
            <w:rStyle w:val="ab"/>
            <w:sz w:val="28"/>
            <w:szCs w:val="28"/>
            <w:shd w:val="clear" w:color="auto" w:fill="FFFFFF"/>
          </w:rPr>
          <w:t>https://znanium.com/catalog/product/1068569</w:t>
        </w:r>
      </w:hyperlink>
    </w:p>
    <w:p w:rsidR="00C7551B" w:rsidRPr="00C7551B" w:rsidRDefault="00C7551B" w:rsidP="00C7551B">
      <w:pPr>
        <w:ind w:firstLine="709"/>
        <w:jc w:val="both"/>
        <w:rPr>
          <w:color w:val="001329"/>
          <w:sz w:val="28"/>
          <w:szCs w:val="28"/>
          <w:shd w:val="clear" w:color="auto" w:fill="FFFFFF"/>
        </w:rPr>
      </w:pPr>
      <w:r w:rsidRPr="00C7551B">
        <w:rPr>
          <w:color w:val="001329"/>
          <w:sz w:val="28"/>
          <w:szCs w:val="28"/>
          <w:shd w:val="clear" w:color="auto" w:fill="FFFFFF"/>
        </w:rPr>
        <w:t xml:space="preserve">Комарова, В. В. Конституционный судебный процесс </w:t>
      </w:r>
      <w:r w:rsidRPr="00C7551B">
        <w:rPr>
          <w:rFonts w:eastAsia="Calibri"/>
          <w:sz w:val="28"/>
          <w:szCs w:val="28"/>
        </w:rPr>
        <w:t>[Электронный ресурс]</w:t>
      </w:r>
      <w:r w:rsidRPr="00C7551B">
        <w:rPr>
          <w:color w:val="001329"/>
          <w:sz w:val="28"/>
          <w:szCs w:val="28"/>
          <w:shd w:val="clear" w:color="auto" w:fill="FFFFFF"/>
        </w:rPr>
        <w:t xml:space="preserve">: учебник для </w:t>
      </w:r>
      <w:proofErr w:type="spellStart"/>
      <w:r w:rsidRPr="00C7551B">
        <w:rPr>
          <w:color w:val="001329"/>
          <w:sz w:val="28"/>
          <w:szCs w:val="28"/>
          <w:shd w:val="clear" w:color="auto" w:fill="FFFFFF"/>
        </w:rPr>
        <w:t>бакалавриата</w:t>
      </w:r>
      <w:proofErr w:type="spellEnd"/>
      <w:r w:rsidRPr="00C7551B">
        <w:rPr>
          <w:color w:val="001329"/>
          <w:sz w:val="28"/>
          <w:szCs w:val="28"/>
          <w:shd w:val="clear" w:color="auto" w:fill="FFFFFF"/>
        </w:rPr>
        <w:t xml:space="preserve"> / отв. ред. М. А. Митюков, В. В. Комарова. — 2-е изд., пересмотр</w:t>
      </w:r>
      <w:proofErr w:type="gramStart"/>
      <w:r w:rsidRPr="00C7551B">
        <w:rPr>
          <w:color w:val="001329"/>
          <w:sz w:val="28"/>
          <w:szCs w:val="28"/>
          <w:shd w:val="clear" w:color="auto" w:fill="FFFFFF"/>
        </w:rPr>
        <w:t>.</w:t>
      </w:r>
      <w:proofErr w:type="gramEnd"/>
      <w:r w:rsidRPr="00C7551B">
        <w:rPr>
          <w:color w:val="001329"/>
          <w:sz w:val="28"/>
          <w:szCs w:val="28"/>
          <w:shd w:val="clear" w:color="auto" w:fill="FFFFFF"/>
        </w:rPr>
        <w:t xml:space="preserve"> </w:t>
      </w:r>
      <w:proofErr w:type="gramStart"/>
      <w:r w:rsidRPr="00C7551B">
        <w:rPr>
          <w:color w:val="001329"/>
          <w:sz w:val="28"/>
          <w:szCs w:val="28"/>
          <w:shd w:val="clear" w:color="auto" w:fill="FFFFFF"/>
        </w:rPr>
        <w:t>и</w:t>
      </w:r>
      <w:proofErr w:type="gramEnd"/>
      <w:r w:rsidRPr="00C7551B">
        <w:rPr>
          <w:color w:val="001329"/>
          <w:sz w:val="28"/>
          <w:szCs w:val="28"/>
          <w:shd w:val="clear" w:color="auto" w:fill="FFFFFF"/>
        </w:rPr>
        <w:t xml:space="preserve"> доп. — Москва : Норма</w:t>
      </w:r>
      <w:proofErr w:type="gramStart"/>
      <w:r w:rsidRPr="00C7551B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C7551B">
        <w:rPr>
          <w:color w:val="001329"/>
          <w:sz w:val="28"/>
          <w:szCs w:val="28"/>
          <w:shd w:val="clear" w:color="auto" w:fill="FFFFFF"/>
        </w:rPr>
        <w:t xml:space="preserve"> ИНФРА-М, 2019. — 352 с. – ISBN 978-5-91768-960-9. – Режим доступа: </w:t>
      </w:r>
      <w:hyperlink r:id="rId12" w:history="1">
        <w:r w:rsidRPr="00C7551B">
          <w:rPr>
            <w:rStyle w:val="ab"/>
            <w:sz w:val="28"/>
            <w:szCs w:val="28"/>
            <w:shd w:val="clear" w:color="auto" w:fill="FFFFFF"/>
          </w:rPr>
          <w:t>https://znanium.com/catalog/product/982118</w:t>
        </w:r>
      </w:hyperlink>
    </w:p>
    <w:p w:rsidR="00C7551B" w:rsidRPr="00C7551B" w:rsidRDefault="00C7551B" w:rsidP="00C7551B">
      <w:pPr>
        <w:ind w:firstLine="709"/>
        <w:jc w:val="both"/>
        <w:rPr>
          <w:color w:val="001329"/>
          <w:sz w:val="28"/>
          <w:szCs w:val="28"/>
          <w:shd w:val="clear" w:color="auto" w:fill="FFFFFF"/>
        </w:rPr>
      </w:pPr>
      <w:proofErr w:type="spellStart"/>
      <w:r w:rsidRPr="00C7551B">
        <w:rPr>
          <w:color w:val="001329"/>
          <w:sz w:val="28"/>
          <w:szCs w:val="28"/>
          <w:shd w:val="clear" w:color="auto" w:fill="FFFFFF"/>
        </w:rPr>
        <w:lastRenderedPageBreak/>
        <w:t>Нарутто</w:t>
      </w:r>
      <w:proofErr w:type="spellEnd"/>
      <w:r w:rsidRPr="00C7551B">
        <w:rPr>
          <w:color w:val="001329"/>
          <w:sz w:val="28"/>
          <w:szCs w:val="28"/>
          <w:shd w:val="clear" w:color="auto" w:fill="FFFFFF"/>
        </w:rPr>
        <w:t xml:space="preserve">, С. В. Конституционный судебный процесс </w:t>
      </w:r>
      <w:r w:rsidRPr="00C7551B">
        <w:rPr>
          <w:rFonts w:eastAsia="Calibri"/>
          <w:sz w:val="28"/>
          <w:szCs w:val="28"/>
        </w:rPr>
        <w:t>[Электронный ресурс]</w:t>
      </w:r>
      <w:r w:rsidRPr="00C7551B">
        <w:rPr>
          <w:color w:val="001329"/>
          <w:sz w:val="28"/>
          <w:szCs w:val="28"/>
          <w:shd w:val="clear" w:color="auto" w:fill="FFFFFF"/>
        </w:rPr>
        <w:t xml:space="preserve">: учебник / С.В. </w:t>
      </w:r>
      <w:proofErr w:type="spellStart"/>
      <w:r w:rsidRPr="00C7551B">
        <w:rPr>
          <w:color w:val="001329"/>
          <w:sz w:val="28"/>
          <w:szCs w:val="28"/>
          <w:shd w:val="clear" w:color="auto" w:fill="FFFFFF"/>
        </w:rPr>
        <w:t>Нарутто</w:t>
      </w:r>
      <w:proofErr w:type="spellEnd"/>
      <w:r w:rsidRPr="00C7551B">
        <w:rPr>
          <w:color w:val="001329"/>
          <w:sz w:val="28"/>
          <w:szCs w:val="28"/>
          <w:shd w:val="clear" w:color="auto" w:fill="FFFFFF"/>
        </w:rPr>
        <w:t xml:space="preserve">, С.Э. Несмеянова, Е.С. </w:t>
      </w:r>
      <w:proofErr w:type="spellStart"/>
      <w:r w:rsidRPr="00C7551B">
        <w:rPr>
          <w:color w:val="001329"/>
          <w:sz w:val="28"/>
          <w:szCs w:val="28"/>
          <w:shd w:val="clear" w:color="auto" w:fill="FFFFFF"/>
        </w:rPr>
        <w:t>Шугрина</w:t>
      </w:r>
      <w:proofErr w:type="spellEnd"/>
      <w:r w:rsidRPr="00C7551B">
        <w:rPr>
          <w:color w:val="001329"/>
          <w:sz w:val="28"/>
          <w:szCs w:val="28"/>
          <w:shd w:val="clear" w:color="auto" w:fill="FFFFFF"/>
        </w:rPr>
        <w:t>. – Москва</w:t>
      </w:r>
      <w:proofErr w:type="gramStart"/>
      <w:r w:rsidRPr="00C7551B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C7551B">
        <w:rPr>
          <w:color w:val="001329"/>
          <w:sz w:val="28"/>
          <w:szCs w:val="28"/>
          <w:shd w:val="clear" w:color="auto" w:fill="FFFFFF"/>
        </w:rPr>
        <w:t xml:space="preserve"> Норма: НИЦ ИНФРА-М, 2014. – 432 с. –ISBN 978-5-91768-459-8. – Режим доступа: </w:t>
      </w:r>
      <w:hyperlink r:id="rId13" w:history="1">
        <w:r w:rsidRPr="00C7551B">
          <w:rPr>
            <w:rStyle w:val="ab"/>
            <w:sz w:val="28"/>
            <w:szCs w:val="28"/>
            <w:shd w:val="clear" w:color="auto" w:fill="FFFFFF"/>
          </w:rPr>
          <w:t>https://znanium.com/catalog/product/444417</w:t>
        </w:r>
      </w:hyperlink>
    </w:p>
    <w:p w:rsidR="00C7551B" w:rsidRPr="00C7551B" w:rsidRDefault="00007E90" w:rsidP="00C7551B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C7551B" w:rsidRPr="00C7551B">
        <w:rPr>
          <w:b/>
          <w:sz w:val="28"/>
          <w:szCs w:val="28"/>
        </w:rPr>
        <w:t>.3 Дополнительная литература</w:t>
      </w:r>
    </w:p>
    <w:p w:rsidR="00C7551B" w:rsidRPr="00C7551B" w:rsidRDefault="00C7551B" w:rsidP="00C7551B">
      <w:pPr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C7551B">
        <w:rPr>
          <w:rFonts w:eastAsia="Calibri"/>
          <w:sz w:val="28"/>
          <w:szCs w:val="28"/>
        </w:rPr>
        <w:t>Кайнов</w:t>
      </w:r>
      <w:proofErr w:type="spellEnd"/>
      <w:r w:rsidRPr="00C7551B">
        <w:rPr>
          <w:rFonts w:eastAsia="Calibri"/>
          <w:sz w:val="28"/>
          <w:szCs w:val="28"/>
        </w:rPr>
        <w:t>, В. И. Конституционное  правосудие. Судебно-конституционное право и процесс</w:t>
      </w:r>
      <w:proofErr w:type="gramStart"/>
      <w:r w:rsidRPr="00C7551B">
        <w:rPr>
          <w:rFonts w:eastAsia="Calibri"/>
          <w:sz w:val="28"/>
          <w:szCs w:val="28"/>
        </w:rPr>
        <w:t xml:space="preserve"> :</w:t>
      </w:r>
      <w:proofErr w:type="gramEnd"/>
      <w:r w:rsidRPr="00C7551B">
        <w:rPr>
          <w:rFonts w:eastAsia="Calibri"/>
          <w:sz w:val="28"/>
          <w:szCs w:val="28"/>
        </w:rPr>
        <w:t xml:space="preserve"> учебное пособие [Электронный ресурс] / В. И. </w:t>
      </w:r>
      <w:proofErr w:type="spellStart"/>
      <w:r w:rsidRPr="00C7551B">
        <w:rPr>
          <w:rFonts w:eastAsia="Calibri"/>
          <w:sz w:val="28"/>
          <w:szCs w:val="28"/>
        </w:rPr>
        <w:t>Кайнов</w:t>
      </w:r>
      <w:proofErr w:type="spellEnd"/>
      <w:r w:rsidRPr="00C7551B">
        <w:rPr>
          <w:rFonts w:eastAsia="Calibri"/>
          <w:sz w:val="28"/>
          <w:szCs w:val="28"/>
        </w:rPr>
        <w:t>, Р. А. Сафаров. – Москва</w:t>
      </w:r>
      <w:proofErr w:type="gramStart"/>
      <w:r w:rsidRPr="00C7551B">
        <w:rPr>
          <w:rFonts w:eastAsia="Calibri"/>
          <w:sz w:val="28"/>
          <w:szCs w:val="28"/>
        </w:rPr>
        <w:t xml:space="preserve"> :</w:t>
      </w:r>
      <w:proofErr w:type="gramEnd"/>
      <w:r w:rsidRPr="00C7551B">
        <w:rPr>
          <w:rFonts w:eastAsia="Calibri"/>
          <w:sz w:val="28"/>
          <w:szCs w:val="28"/>
        </w:rPr>
        <w:t xml:space="preserve"> ЮНИТИ-ДАНА, 2014. – Режим доступа:</w:t>
      </w:r>
      <w:r w:rsidRPr="00C7551B">
        <w:rPr>
          <w:sz w:val="28"/>
          <w:szCs w:val="28"/>
        </w:rPr>
        <w:t xml:space="preserve"> </w:t>
      </w:r>
      <w:hyperlink r:id="rId14" w:history="1">
        <w:r w:rsidRPr="00C7551B">
          <w:rPr>
            <w:rStyle w:val="ab"/>
            <w:sz w:val="28"/>
            <w:szCs w:val="28"/>
          </w:rPr>
          <w:t>http://biblioclub.ru/index.php?page=book&amp;id=447949</w:t>
        </w:r>
      </w:hyperlink>
    </w:p>
    <w:p w:rsidR="00C7551B" w:rsidRPr="00C7551B" w:rsidRDefault="00C7551B" w:rsidP="00C7551B">
      <w:pPr>
        <w:widowControl w:val="0"/>
        <w:ind w:firstLine="709"/>
        <w:jc w:val="both"/>
        <w:rPr>
          <w:color w:val="001329"/>
          <w:sz w:val="28"/>
          <w:szCs w:val="28"/>
          <w:shd w:val="clear" w:color="auto" w:fill="FFFFFF"/>
        </w:rPr>
      </w:pPr>
      <w:r w:rsidRPr="00C7551B">
        <w:rPr>
          <w:color w:val="001329"/>
          <w:sz w:val="28"/>
          <w:szCs w:val="28"/>
          <w:shd w:val="clear" w:color="auto" w:fill="FFFFFF"/>
        </w:rPr>
        <w:t xml:space="preserve">Комарова, В. В. Конституционный судебный процесс </w:t>
      </w:r>
      <w:r w:rsidRPr="00C7551B">
        <w:rPr>
          <w:rFonts w:eastAsia="Calibri"/>
          <w:sz w:val="28"/>
          <w:szCs w:val="28"/>
        </w:rPr>
        <w:t>[Электронный ресурс]</w:t>
      </w:r>
      <w:r w:rsidRPr="00C7551B">
        <w:rPr>
          <w:color w:val="001329"/>
          <w:sz w:val="28"/>
          <w:szCs w:val="28"/>
          <w:shd w:val="clear" w:color="auto" w:fill="FFFFFF"/>
        </w:rPr>
        <w:t>: практикум / отв. ред. В. В. Комарова. — Москва</w:t>
      </w:r>
      <w:proofErr w:type="gramStart"/>
      <w:r w:rsidRPr="00C7551B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C7551B">
        <w:rPr>
          <w:color w:val="001329"/>
          <w:sz w:val="28"/>
          <w:szCs w:val="28"/>
          <w:shd w:val="clear" w:color="auto" w:fill="FFFFFF"/>
        </w:rPr>
        <w:t xml:space="preserve"> Норма</w:t>
      </w:r>
      <w:proofErr w:type="gramStart"/>
      <w:r w:rsidRPr="00C7551B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C7551B">
        <w:rPr>
          <w:color w:val="001329"/>
          <w:sz w:val="28"/>
          <w:szCs w:val="28"/>
          <w:shd w:val="clear" w:color="auto" w:fill="FFFFFF"/>
        </w:rPr>
        <w:t xml:space="preserve"> ИНФР</w:t>
      </w:r>
      <w:proofErr w:type="gramStart"/>
      <w:r w:rsidRPr="00C7551B">
        <w:rPr>
          <w:color w:val="001329"/>
          <w:sz w:val="28"/>
          <w:szCs w:val="28"/>
          <w:shd w:val="clear" w:color="auto" w:fill="FFFFFF"/>
        </w:rPr>
        <w:t>А-</w:t>
      </w:r>
      <w:proofErr w:type="gramEnd"/>
      <w:r w:rsidRPr="00C7551B">
        <w:rPr>
          <w:color w:val="001329"/>
          <w:sz w:val="28"/>
          <w:szCs w:val="28"/>
          <w:shd w:val="clear" w:color="auto" w:fill="FFFFFF"/>
        </w:rPr>
        <w:t xml:space="preserve"> М, 2019. — 160 с. – ISBN 978-5-91768-800-8. – Режим доступа: </w:t>
      </w:r>
      <w:hyperlink r:id="rId15" w:history="1">
        <w:r w:rsidRPr="00C7551B">
          <w:rPr>
            <w:rStyle w:val="ab"/>
            <w:sz w:val="28"/>
            <w:szCs w:val="28"/>
            <w:shd w:val="clear" w:color="auto" w:fill="FFFFFF"/>
          </w:rPr>
          <w:t>https://znanium.com/catalog/product/1024033</w:t>
        </w:r>
      </w:hyperlink>
    </w:p>
    <w:p w:rsidR="00C7551B" w:rsidRPr="00C7551B" w:rsidRDefault="00C7551B" w:rsidP="00C7551B">
      <w:pPr>
        <w:ind w:firstLine="709"/>
        <w:jc w:val="both"/>
        <w:rPr>
          <w:sz w:val="28"/>
          <w:szCs w:val="28"/>
        </w:rPr>
      </w:pPr>
      <w:r w:rsidRPr="00C7551B">
        <w:rPr>
          <w:sz w:val="28"/>
          <w:szCs w:val="28"/>
        </w:rPr>
        <w:t>Кравец, И.А. Конституционное правосудие: теория судебного </w:t>
      </w:r>
      <w:r w:rsidRPr="00C7551B">
        <w:rPr>
          <w:bCs/>
          <w:sz w:val="28"/>
          <w:szCs w:val="28"/>
          <w:shd w:val="clear" w:color="auto" w:fill="FFFFFF" w:themeFill="background1"/>
        </w:rPr>
        <w:t>конституционн</w:t>
      </w:r>
      <w:r w:rsidRPr="00C7551B">
        <w:rPr>
          <w:sz w:val="28"/>
          <w:szCs w:val="28"/>
        </w:rPr>
        <w:t>ого права и практика судебного </w:t>
      </w:r>
      <w:r w:rsidRPr="00C7551B">
        <w:rPr>
          <w:bCs/>
          <w:sz w:val="28"/>
          <w:szCs w:val="28"/>
          <w:shd w:val="clear" w:color="auto" w:fill="FFFFFF" w:themeFill="background1"/>
        </w:rPr>
        <w:t>конституционн</w:t>
      </w:r>
      <w:r w:rsidRPr="00C7551B">
        <w:rPr>
          <w:sz w:val="28"/>
          <w:szCs w:val="28"/>
        </w:rPr>
        <w:t>ого </w:t>
      </w:r>
      <w:r w:rsidRPr="00C7551B">
        <w:rPr>
          <w:bCs/>
          <w:sz w:val="28"/>
          <w:szCs w:val="28"/>
          <w:shd w:val="clear" w:color="auto" w:fill="FFFFFF" w:themeFill="background1"/>
        </w:rPr>
        <w:t>процесс</w:t>
      </w:r>
      <w:r w:rsidRPr="00C7551B">
        <w:rPr>
          <w:sz w:val="28"/>
          <w:szCs w:val="28"/>
        </w:rPr>
        <w:t xml:space="preserve">а </w:t>
      </w:r>
      <w:r w:rsidRPr="00C7551B">
        <w:rPr>
          <w:rFonts w:eastAsia="Calibri"/>
          <w:sz w:val="28"/>
          <w:szCs w:val="28"/>
        </w:rPr>
        <w:t>[Электронный ресурс]</w:t>
      </w:r>
      <w:r w:rsidRPr="00C7551B">
        <w:rPr>
          <w:sz w:val="28"/>
          <w:szCs w:val="28"/>
        </w:rPr>
        <w:t>: учебное пособие / И.А. Кравец</w:t>
      </w:r>
      <w:proofErr w:type="gramStart"/>
      <w:r w:rsidRPr="00C7551B">
        <w:rPr>
          <w:sz w:val="28"/>
          <w:szCs w:val="28"/>
        </w:rPr>
        <w:t xml:space="preserve"> ;</w:t>
      </w:r>
      <w:proofErr w:type="gramEnd"/>
      <w:r w:rsidRPr="00C7551B">
        <w:rPr>
          <w:sz w:val="28"/>
          <w:szCs w:val="28"/>
        </w:rPr>
        <w:t xml:space="preserve"> Новосибирский национальный исследовательский государственный университет, Российская академия народного хозяйства и государственной службы при Президенте Российской Федерации, Сибирский институт управления – филиал </w:t>
      </w:r>
      <w:proofErr w:type="spellStart"/>
      <w:r w:rsidRPr="00C7551B">
        <w:rPr>
          <w:sz w:val="28"/>
          <w:szCs w:val="28"/>
        </w:rPr>
        <w:t>РАНХиГС</w:t>
      </w:r>
      <w:proofErr w:type="spellEnd"/>
      <w:r w:rsidRPr="00C7551B">
        <w:rPr>
          <w:sz w:val="28"/>
          <w:szCs w:val="28"/>
        </w:rPr>
        <w:t>. - Москва</w:t>
      </w:r>
      <w:proofErr w:type="gramStart"/>
      <w:r w:rsidRPr="00C7551B">
        <w:rPr>
          <w:sz w:val="28"/>
          <w:szCs w:val="28"/>
        </w:rPr>
        <w:t xml:space="preserve"> :</w:t>
      </w:r>
      <w:proofErr w:type="gramEnd"/>
      <w:r w:rsidRPr="00C7551B">
        <w:rPr>
          <w:sz w:val="28"/>
          <w:szCs w:val="28"/>
        </w:rPr>
        <w:t xml:space="preserve"> </w:t>
      </w:r>
      <w:proofErr w:type="spellStart"/>
      <w:r w:rsidRPr="00C7551B">
        <w:rPr>
          <w:sz w:val="28"/>
          <w:szCs w:val="28"/>
        </w:rPr>
        <w:t>Юстицинформ</w:t>
      </w:r>
      <w:proofErr w:type="spellEnd"/>
      <w:r w:rsidRPr="00C7551B">
        <w:rPr>
          <w:sz w:val="28"/>
          <w:szCs w:val="28"/>
        </w:rPr>
        <w:t xml:space="preserve">, 2017. </w:t>
      </w:r>
      <w:r w:rsidRPr="00C7551B">
        <w:rPr>
          <w:color w:val="001329"/>
          <w:sz w:val="28"/>
          <w:szCs w:val="28"/>
          <w:shd w:val="clear" w:color="auto" w:fill="FFFFFF"/>
        </w:rPr>
        <w:t>–</w:t>
      </w:r>
      <w:r w:rsidRPr="00C7551B">
        <w:rPr>
          <w:sz w:val="28"/>
          <w:szCs w:val="28"/>
        </w:rPr>
        <w:t xml:space="preserve"> 400 с. </w:t>
      </w:r>
      <w:r w:rsidRPr="00C7551B">
        <w:rPr>
          <w:color w:val="001329"/>
          <w:sz w:val="28"/>
          <w:szCs w:val="28"/>
          <w:shd w:val="clear" w:color="auto" w:fill="FFFFFF"/>
        </w:rPr>
        <w:t>–</w:t>
      </w:r>
      <w:r w:rsidRPr="00C7551B">
        <w:rPr>
          <w:sz w:val="28"/>
          <w:szCs w:val="28"/>
        </w:rPr>
        <w:t xml:space="preserve"> ISBN 978-5-7205-1304-7. – Режим доступа: </w:t>
      </w:r>
      <w:hyperlink r:id="rId16" w:history="1">
        <w:r w:rsidRPr="00C7551B">
          <w:rPr>
            <w:rStyle w:val="ab"/>
            <w:sz w:val="28"/>
            <w:szCs w:val="28"/>
          </w:rPr>
          <w:t>http://biblioclub.ru/index.php?page=book&amp;id=460431</w:t>
        </w:r>
      </w:hyperlink>
    </w:p>
    <w:p w:rsidR="00C7551B" w:rsidRPr="00C7551B" w:rsidRDefault="00C7551B" w:rsidP="00C7551B">
      <w:pPr>
        <w:ind w:firstLine="709"/>
        <w:jc w:val="both"/>
        <w:rPr>
          <w:color w:val="001329"/>
          <w:sz w:val="28"/>
          <w:szCs w:val="28"/>
          <w:shd w:val="clear" w:color="auto" w:fill="FFFFFF"/>
        </w:rPr>
      </w:pPr>
      <w:r w:rsidRPr="00C7551B">
        <w:rPr>
          <w:color w:val="001329"/>
          <w:sz w:val="28"/>
          <w:szCs w:val="28"/>
          <w:shd w:val="clear" w:color="auto" w:fill="FFFFFF"/>
        </w:rPr>
        <w:t xml:space="preserve">Несмеянова, С. Э. Конституционный судебный процесс </w:t>
      </w:r>
      <w:r w:rsidRPr="00C7551B">
        <w:rPr>
          <w:rFonts w:eastAsia="Calibri"/>
          <w:sz w:val="28"/>
          <w:szCs w:val="28"/>
        </w:rPr>
        <w:t>[Электронный ресурс]</w:t>
      </w:r>
      <w:r w:rsidRPr="00C7551B">
        <w:rPr>
          <w:color w:val="001329"/>
          <w:sz w:val="28"/>
          <w:szCs w:val="28"/>
          <w:shd w:val="clear" w:color="auto" w:fill="FFFFFF"/>
        </w:rPr>
        <w:t>: учебное пособие / С.Э. Несмеянова. — 2-е изд. — М.</w:t>
      </w:r>
      <w:proofErr w:type="gramStart"/>
      <w:r w:rsidRPr="00C7551B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C7551B">
        <w:rPr>
          <w:color w:val="001329"/>
          <w:sz w:val="28"/>
          <w:szCs w:val="28"/>
          <w:shd w:val="clear" w:color="auto" w:fill="FFFFFF"/>
        </w:rPr>
        <w:t xml:space="preserve"> РИОР : ИНФРА-М, 2018. — 200 с. — ISBN 978-5-369-01757-9. – Режим доступа: </w:t>
      </w:r>
      <w:hyperlink r:id="rId17" w:history="1">
        <w:r w:rsidRPr="00C7551B">
          <w:rPr>
            <w:rStyle w:val="ab"/>
            <w:sz w:val="28"/>
            <w:szCs w:val="28"/>
            <w:shd w:val="clear" w:color="auto" w:fill="FFFFFF"/>
          </w:rPr>
          <w:t>https://znanium.com/catalog/product/534926</w:t>
        </w:r>
      </w:hyperlink>
    </w:p>
    <w:p w:rsidR="00C7551B" w:rsidRPr="00C7551B" w:rsidRDefault="00C7551B" w:rsidP="00C7551B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C7551B">
        <w:rPr>
          <w:sz w:val="28"/>
          <w:szCs w:val="28"/>
        </w:rPr>
        <w:t xml:space="preserve">Никулин, В.В. Конституционное правосудие </w:t>
      </w:r>
      <w:r w:rsidRPr="00C7551B">
        <w:rPr>
          <w:rFonts w:eastAsia="Calibri"/>
          <w:sz w:val="28"/>
          <w:szCs w:val="28"/>
        </w:rPr>
        <w:t>[Электронный ресурс]</w:t>
      </w:r>
      <w:r w:rsidRPr="00C7551B">
        <w:rPr>
          <w:sz w:val="28"/>
          <w:szCs w:val="28"/>
        </w:rPr>
        <w:t>: учебное пособие / В.В. Никулин, И.Г. Пирожкова</w:t>
      </w:r>
      <w:proofErr w:type="gramStart"/>
      <w:r w:rsidRPr="00C7551B">
        <w:rPr>
          <w:sz w:val="28"/>
          <w:szCs w:val="28"/>
        </w:rPr>
        <w:t xml:space="preserve"> ;</w:t>
      </w:r>
      <w:proofErr w:type="gramEnd"/>
      <w:r w:rsidRPr="00C7551B">
        <w:rPr>
          <w:sz w:val="28"/>
          <w:szCs w:val="28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– Тамбов</w:t>
      </w:r>
      <w:proofErr w:type="gramStart"/>
      <w:r w:rsidRPr="00C7551B">
        <w:rPr>
          <w:sz w:val="28"/>
          <w:szCs w:val="28"/>
        </w:rPr>
        <w:t xml:space="preserve"> :</w:t>
      </w:r>
      <w:proofErr w:type="gramEnd"/>
      <w:r w:rsidRPr="00C7551B">
        <w:rPr>
          <w:sz w:val="28"/>
          <w:szCs w:val="28"/>
        </w:rPr>
        <w:t xml:space="preserve"> Изд-во ФГБОУ ВПО «ТГТУ», 2017. – 98 с. </w:t>
      </w:r>
      <w:r w:rsidRPr="00C7551B">
        <w:rPr>
          <w:color w:val="454545"/>
          <w:sz w:val="28"/>
          <w:szCs w:val="28"/>
        </w:rPr>
        <w:t xml:space="preserve">– ISBN 978-5-8265-1684-3. – </w:t>
      </w:r>
      <w:r w:rsidRPr="00C7551B">
        <w:rPr>
          <w:sz w:val="28"/>
          <w:szCs w:val="28"/>
        </w:rPr>
        <w:t>Режим доступа:</w:t>
      </w:r>
      <w:r w:rsidRPr="00C7551B">
        <w:rPr>
          <w:color w:val="454545"/>
          <w:sz w:val="28"/>
          <w:szCs w:val="28"/>
        </w:rPr>
        <w:t> </w:t>
      </w:r>
      <w:hyperlink r:id="rId18" w:history="1">
        <w:r w:rsidRPr="00C7551B">
          <w:rPr>
            <w:rStyle w:val="ab"/>
            <w:color w:val="006CA1"/>
            <w:sz w:val="28"/>
            <w:szCs w:val="28"/>
          </w:rPr>
          <w:t>http://biblioclub.ru/index.php?page=book&amp;id=498949</w:t>
        </w:r>
      </w:hyperlink>
      <w:r w:rsidRPr="00C7551B">
        <w:rPr>
          <w:sz w:val="28"/>
          <w:szCs w:val="28"/>
        </w:rPr>
        <w:t>.</w:t>
      </w:r>
      <w:r w:rsidRPr="00C7551B">
        <w:rPr>
          <w:color w:val="454545"/>
          <w:sz w:val="28"/>
          <w:szCs w:val="28"/>
        </w:rPr>
        <w:t xml:space="preserve">  </w:t>
      </w:r>
    </w:p>
    <w:p w:rsidR="00C7551B" w:rsidRPr="00C7551B" w:rsidRDefault="00C7551B" w:rsidP="00C7551B">
      <w:pPr>
        <w:ind w:firstLine="709"/>
        <w:jc w:val="both"/>
        <w:rPr>
          <w:b/>
          <w:sz w:val="28"/>
          <w:szCs w:val="28"/>
        </w:rPr>
      </w:pPr>
      <w:proofErr w:type="spellStart"/>
      <w:r w:rsidRPr="00C7551B">
        <w:rPr>
          <w:rFonts w:eastAsia="Calibri"/>
          <w:sz w:val="28"/>
          <w:szCs w:val="28"/>
        </w:rPr>
        <w:t>Серяева</w:t>
      </w:r>
      <w:proofErr w:type="spellEnd"/>
      <w:r w:rsidRPr="00C7551B">
        <w:rPr>
          <w:rFonts w:eastAsia="Calibri"/>
          <w:sz w:val="28"/>
          <w:szCs w:val="28"/>
        </w:rPr>
        <w:t>, И. Ю. Конституционное процессуальное право [Электронный ресурс] : учеб</w:t>
      </w:r>
      <w:proofErr w:type="gramStart"/>
      <w:r w:rsidRPr="00C7551B">
        <w:rPr>
          <w:rFonts w:eastAsia="Calibri"/>
          <w:sz w:val="28"/>
          <w:szCs w:val="28"/>
        </w:rPr>
        <w:t>.</w:t>
      </w:r>
      <w:proofErr w:type="gramEnd"/>
      <w:r w:rsidRPr="00C7551B">
        <w:rPr>
          <w:rFonts w:eastAsia="Calibri"/>
          <w:sz w:val="28"/>
          <w:szCs w:val="28"/>
        </w:rPr>
        <w:t xml:space="preserve"> </w:t>
      </w:r>
      <w:proofErr w:type="gramStart"/>
      <w:r w:rsidRPr="00C7551B">
        <w:rPr>
          <w:rFonts w:eastAsia="Calibri"/>
          <w:sz w:val="28"/>
          <w:szCs w:val="28"/>
        </w:rPr>
        <w:t>п</w:t>
      </w:r>
      <w:proofErr w:type="gramEnd"/>
      <w:r w:rsidRPr="00C7551B">
        <w:rPr>
          <w:rFonts w:eastAsia="Calibri"/>
          <w:sz w:val="28"/>
          <w:szCs w:val="28"/>
        </w:rPr>
        <w:t>особие / И. Ю. </w:t>
      </w:r>
      <w:proofErr w:type="spellStart"/>
      <w:r w:rsidRPr="00C7551B">
        <w:rPr>
          <w:rFonts w:eastAsia="Calibri"/>
          <w:sz w:val="28"/>
          <w:szCs w:val="28"/>
        </w:rPr>
        <w:t>Серяева</w:t>
      </w:r>
      <w:proofErr w:type="spellEnd"/>
      <w:r w:rsidRPr="00C7551B">
        <w:rPr>
          <w:rFonts w:eastAsia="Calibri"/>
          <w:sz w:val="28"/>
          <w:szCs w:val="28"/>
        </w:rPr>
        <w:t xml:space="preserve">. – Оренбург: Университет, 2012. – Режим  доступа: </w:t>
      </w:r>
      <w:hyperlink r:id="rId19" w:history="1">
        <w:r w:rsidRPr="00C7551B">
          <w:rPr>
            <w:rStyle w:val="ab"/>
            <w:rFonts w:eastAsia="Calibri"/>
            <w:sz w:val="28"/>
            <w:szCs w:val="28"/>
          </w:rPr>
          <w:t>http://artlib.osu.ru/web/books/</w:t>
        </w:r>
        <w:r w:rsidRPr="00C7551B">
          <w:rPr>
            <w:rFonts w:eastAsia="Calibri"/>
            <w:sz w:val="28"/>
            <w:szCs w:val="28"/>
          </w:rPr>
          <w:br/>
        </w:r>
        <w:proofErr w:type="spellStart"/>
        <w:r w:rsidRPr="00C7551B">
          <w:rPr>
            <w:rStyle w:val="ab"/>
            <w:rFonts w:eastAsia="Calibri"/>
            <w:sz w:val="28"/>
            <w:szCs w:val="28"/>
          </w:rPr>
          <w:t>metod_all</w:t>
        </w:r>
        <w:proofErr w:type="spellEnd"/>
        <w:r w:rsidRPr="00C7551B">
          <w:rPr>
            <w:rStyle w:val="ab"/>
            <w:rFonts w:eastAsia="Calibri"/>
            <w:sz w:val="28"/>
            <w:szCs w:val="28"/>
          </w:rPr>
          <w:t>/3308_20121023.pdf</w:t>
        </w:r>
      </w:hyperlink>
    </w:p>
    <w:p w:rsidR="00665C96" w:rsidRPr="00FB5439" w:rsidRDefault="00B34071" w:rsidP="00C7551B">
      <w:pPr>
        <w:ind w:firstLine="709"/>
        <w:jc w:val="both"/>
        <w:rPr>
          <w:sz w:val="28"/>
          <w:szCs w:val="28"/>
        </w:rPr>
      </w:pPr>
    </w:p>
    <w:sectPr w:rsidR="00665C96" w:rsidRPr="00FB5439" w:rsidSect="009C03FA">
      <w:foot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071" w:rsidRDefault="00B34071" w:rsidP="009C03FA">
      <w:r>
        <w:separator/>
      </w:r>
    </w:p>
  </w:endnote>
  <w:endnote w:type="continuationSeparator" w:id="0">
    <w:p w:rsidR="00B34071" w:rsidRDefault="00B34071" w:rsidP="009C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915980"/>
      <w:docPartObj>
        <w:docPartGallery w:val="Page Numbers (Bottom of Page)"/>
        <w:docPartUnique/>
      </w:docPartObj>
    </w:sdtPr>
    <w:sdtEndPr/>
    <w:sdtContent>
      <w:p w:rsidR="009C03FA" w:rsidRDefault="009C03F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E04">
          <w:rPr>
            <w:noProof/>
          </w:rPr>
          <w:t>21</w:t>
        </w:r>
        <w:r>
          <w:fldChar w:fldCharType="end"/>
        </w:r>
      </w:p>
    </w:sdtContent>
  </w:sdt>
  <w:p w:rsidR="009C03FA" w:rsidRDefault="009C03F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071" w:rsidRDefault="00B34071" w:rsidP="009C03FA">
      <w:r>
        <w:separator/>
      </w:r>
    </w:p>
  </w:footnote>
  <w:footnote w:type="continuationSeparator" w:id="0">
    <w:p w:rsidR="00B34071" w:rsidRDefault="00B34071" w:rsidP="009C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1">
    <w:nsid w:val="0363100B"/>
    <w:multiLevelType w:val="multilevel"/>
    <w:tmpl w:val="65AE4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570ED"/>
    <w:multiLevelType w:val="hybridMultilevel"/>
    <w:tmpl w:val="B63EFC32"/>
    <w:lvl w:ilvl="0" w:tplc="C40478C8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A46E99"/>
    <w:multiLevelType w:val="hybridMultilevel"/>
    <w:tmpl w:val="E9CE2BB6"/>
    <w:lvl w:ilvl="0" w:tplc="57361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0B2825"/>
    <w:multiLevelType w:val="hybridMultilevel"/>
    <w:tmpl w:val="604485FA"/>
    <w:lvl w:ilvl="0" w:tplc="919CB47A">
      <w:start w:val="1"/>
      <w:numFmt w:val="decimal"/>
      <w:lvlText w:val="Раздел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E49F2"/>
    <w:multiLevelType w:val="multilevel"/>
    <w:tmpl w:val="192C1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F3621B"/>
    <w:multiLevelType w:val="hybridMultilevel"/>
    <w:tmpl w:val="4A808FC8"/>
    <w:lvl w:ilvl="0" w:tplc="5E86BB66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E4A04F5"/>
    <w:multiLevelType w:val="multilevel"/>
    <w:tmpl w:val="D988D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CF07A7"/>
    <w:multiLevelType w:val="hybridMultilevel"/>
    <w:tmpl w:val="72F8314E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CD74DE1"/>
    <w:multiLevelType w:val="hybridMultilevel"/>
    <w:tmpl w:val="743235F0"/>
    <w:lvl w:ilvl="0" w:tplc="948400E4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04724D5"/>
    <w:multiLevelType w:val="hybridMultilevel"/>
    <w:tmpl w:val="5D888454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1F51750"/>
    <w:multiLevelType w:val="hybridMultilevel"/>
    <w:tmpl w:val="2D789C06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10"/>
  </w:num>
  <w:num w:numId="5">
    <w:abstractNumId w:val="9"/>
  </w:num>
  <w:num w:numId="6">
    <w:abstractNumId w:val="4"/>
  </w:num>
  <w:num w:numId="7">
    <w:abstractNumId w:val="6"/>
  </w:num>
  <w:num w:numId="8">
    <w:abstractNumId w:val="2"/>
  </w:num>
  <w:num w:numId="9">
    <w:abstractNumId w:val="8"/>
  </w:num>
  <w:num w:numId="10">
    <w:abstractNumId w:val="1"/>
  </w:num>
  <w:num w:numId="11">
    <w:abstractNumId w:val="7"/>
  </w:num>
  <w:num w:numId="12">
    <w:abstractNumId w:val="5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28"/>
    <w:rsid w:val="00007E90"/>
    <w:rsid w:val="0001274B"/>
    <w:rsid w:val="000210A9"/>
    <w:rsid w:val="000A482D"/>
    <w:rsid w:val="000B1010"/>
    <w:rsid w:val="000E4331"/>
    <w:rsid w:val="000F3B47"/>
    <w:rsid w:val="001077CB"/>
    <w:rsid w:val="00122BBA"/>
    <w:rsid w:val="00146EEC"/>
    <w:rsid w:val="00160A25"/>
    <w:rsid w:val="00167614"/>
    <w:rsid w:val="0017339B"/>
    <w:rsid w:val="001C2B5A"/>
    <w:rsid w:val="001D05CF"/>
    <w:rsid w:val="001D07AB"/>
    <w:rsid w:val="001F305C"/>
    <w:rsid w:val="001F6A30"/>
    <w:rsid w:val="00203B9F"/>
    <w:rsid w:val="002059E8"/>
    <w:rsid w:val="002235CC"/>
    <w:rsid w:val="002370A7"/>
    <w:rsid w:val="00247CD2"/>
    <w:rsid w:val="00271714"/>
    <w:rsid w:val="00304FDB"/>
    <w:rsid w:val="00396338"/>
    <w:rsid w:val="003C0123"/>
    <w:rsid w:val="004D4C2D"/>
    <w:rsid w:val="0050309F"/>
    <w:rsid w:val="00537BCF"/>
    <w:rsid w:val="0054344E"/>
    <w:rsid w:val="00561666"/>
    <w:rsid w:val="005809E5"/>
    <w:rsid w:val="005821B3"/>
    <w:rsid w:val="005C6097"/>
    <w:rsid w:val="005F0D0C"/>
    <w:rsid w:val="0067339D"/>
    <w:rsid w:val="0068610E"/>
    <w:rsid w:val="006C28EA"/>
    <w:rsid w:val="006E0A20"/>
    <w:rsid w:val="006E5301"/>
    <w:rsid w:val="007104E1"/>
    <w:rsid w:val="0072536A"/>
    <w:rsid w:val="00746C41"/>
    <w:rsid w:val="00761E04"/>
    <w:rsid w:val="007B19CA"/>
    <w:rsid w:val="007C6DE9"/>
    <w:rsid w:val="007E6A34"/>
    <w:rsid w:val="00800ACE"/>
    <w:rsid w:val="00807646"/>
    <w:rsid w:val="0086013F"/>
    <w:rsid w:val="00862028"/>
    <w:rsid w:val="00882A50"/>
    <w:rsid w:val="00892C62"/>
    <w:rsid w:val="008C7CEF"/>
    <w:rsid w:val="008D42AE"/>
    <w:rsid w:val="008F7082"/>
    <w:rsid w:val="008F790A"/>
    <w:rsid w:val="009A4EBD"/>
    <w:rsid w:val="009B19FB"/>
    <w:rsid w:val="009C03FA"/>
    <w:rsid w:val="00A019E2"/>
    <w:rsid w:val="00A251D8"/>
    <w:rsid w:val="00B255FE"/>
    <w:rsid w:val="00B34071"/>
    <w:rsid w:val="00B6167D"/>
    <w:rsid w:val="00B616FC"/>
    <w:rsid w:val="00B8478B"/>
    <w:rsid w:val="00B978BF"/>
    <w:rsid w:val="00BA4B96"/>
    <w:rsid w:val="00BB3A84"/>
    <w:rsid w:val="00C00C4E"/>
    <w:rsid w:val="00C02734"/>
    <w:rsid w:val="00C1563E"/>
    <w:rsid w:val="00C52D5E"/>
    <w:rsid w:val="00C709D9"/>
    <w:rsid w:val="00C7551B"/>
    <w:rsid w:val="00C93436"/>
    <w:rsid w:val="00C949B5"/>
    <w:rsid w:val="00CB6589"/>
    <w:rsid w:val="00CB778A"/>
    <w:rsid w:val="00CC31CC"/>
    <w:rsid w:val="00CF5579"/>
    <w:rsid w:val="00D66AFF"/>
    <w:rsid w:val="00DA71E5"/>
    <w:rsid w:val="00DD03A7"/>
    <w:rsid w:val="00E02E1D"/>
    <w:rsid w:val="00E21A55"/>
    <w:rsid w:val="00EB7944"/>
    <w:rsid w:val="00F27628"/>
    <w:rsid w:val="00F37A24"/>
    <w:rsid w:val="00FA2025"/>
    <w:rsid w:val="00FB5439"/>
    <w:rsid w:val="00FC732C"/>
    <w:rsid w:val="00FF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55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F55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F55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8F790A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8F790A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8F790A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ReportHead">
    <w:name w:val="Report_Head Знак"/>
    <w:basedOn w:val="a0"/>
    <w:link w:val="ReportHead0"/>
    <w:locked/>
    <w:rsid w:val="008F790A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8F790A"/>
    <w:pPr>
      <w:jc w:val="center"/>
    </w:pPr>
    <w:rPr>
      <w:rFonts w:eastAsiaTheme="minorHAnsi"/>
      <w:sz w:val="28"/>
      <w:szCs w:val="22"/>
      <w:lang w:eastAsia="en-US"/>
    </w:rPr>
  </w:style>
  <w:style w:type="paragraph" w:styleId="a5">
    <w:name w:val="List Paragraph"/>
    <w:basedOn w:val="a"/>
    <w:uiPriority w:val="34"/>
    <w:qFormat/>
    <w:rsid w:val="001F6A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5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2370A7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2370A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370A7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2370A7"/>
    <w:pPr>
      <w:spacing w:after="100"/>
      <w:ind w:left="480"/>
    </w:pPr>
  </w:style>
  <w:style w:type="character" w:styleId="ab">
    <w:name w:val="Hyperlink"/>
    <w:basedOn w:val="a0"/>
    <w:uiPriority w:val="99"/>
    <w:unhideWhenUsed/>
    <w:rsid w:val="002370A7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370A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370A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link w:val="af"/>
    <w:uiPriority w:val="99"/>
    <w:unhideWhenUsed/>
    <w:rsid w:val="007104E1"/>
    <w:pPr>
      <w:spacing w:before="100" w:beforeAutospacing="1" w:after="100" w:afterAutospacing="1"/>
    </w:pPr>
  </w:style>
  <w:style w:type="paragraph" w:customStyle="1" w:styleId="ReportMain">
    <w:name w:val="Report_Main"/>
    <w:basedOn w:val="a"/>
    <w:link w:val="ReportMain0"/>
    <w:rsid w:val="00FB5439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B5439"/>
    <w:rPr>
      <w:rFonts w:ascii="Times New Roman" w:hAnsi="Times New Roman" w:cs="Times New Roman"/>
      <w:sz w:val="24"/>
    </w:rPr>
  </w:style>
  <w:style w:type="character" w:customStyle="1" w:styleId="af">
    <w:name w:val="Обычный (веб) Знак"/>
    <w:link w:val="ae"/>
    <w:uiPriority w:val="99"/>
    <w:locked/>
    <w:rsid w:val="005F0D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55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F55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F55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8F790A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8F790A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8F790A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ReportHead">
    <w:name w:val="Report_Head Знак"/>
    <w:basedOn w:val="a0"/>
    <w:link w:val="ReportHead0"/>
    <w:locked/>
    <w:rsid w:val="008F790A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8F790A"/>
    <w:pPr>
      <w:jc w:val="center"/>
    </w:pPr>
    <w:rPr>
      <w:rFonts w:eastAsiaTheme="minorHAnsi"/>
      <w:sz w:val="28"/>
      <w:szCs w:val="22"/>
      <w:lang w:eastAsia="en-US"/>
    </w:rPr>
  </w:style>
  <w:style w:type="paragraph" w:styleId="a5">
    <w:name w:val="List Paragraph"/>
    <w:basedOn w:val="a"/>
    <w:uiPriority w:val="34"/>
    <w:qFormat/>
    <w:rsid w:val="001F6A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5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2370A7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2370A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370A7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2370A7"/>
    <w:pPr>
      <w:spacing w:after="100"/>
      <w:ind w:left="480"/>
    </w:pPr>
  </w:style>
  <w:style w:type="character" w:styleId="ab">
    <w:name w:val="Hyperlink"/>
    <w:basedOn w:val="a0"/>
    <w:uiPriority w:val="99"/>
    <w:unhideWhenUsed/>
    <w:rsid w:val="002370A7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370A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370A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link w:val="af"/>
    <w:uiPriority w:val="99"/>
    <w:unhideWhenUsed/>
    <w:rsid w:val="007104E1"/>
    <w:pPr>
      <w:spacing w:before="100" w:beforeAutospacing="1" w:after="100" w:afterAutospacing="1"/>
    </w:pPr>
  </w:style>
  <w:style w:type="paragraph" w:customStyle="1" w:styleId="ReportMain">
    <w:name w:val="Report_Main"/>
    <w:basedOn w:val="a"/>
    <w:link w:val="ReportMain0"/>
    <w:rsid w:val="00FB5439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B5439"/>
    <w:rPr>
      <w:rFonts w:ascii="Times New Roman" w:hAnsi="Times New Roman" w:cs="Times New Roman"/>
      <w:sz w:val="24"/>
    </w:rPr>
  </w:style>
  <w:style w:type="character" w:customStyle="1" w:styleId="af">
    <w:name w:val="Обычный (веб) Знак"/>
    <w:link w:val="ae"/>
    <w:uiPriority w:val="99"/>
    <w:locked/>
    <w:rsid w:val="005F0D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nanium.com/catalog/product/444417" TargetMode="External"/><Relationship Id="rId18" Type="http://schemas.openxmlformats.org/officeDocument/2006/relationships/hyperlink" Target="http://biblioclub.ru/index.php?page=book&amp;id=498949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znanium.com/catalog/product/982118" TargetMode="External"/><Relationship Id="rId17" Type="http://schemas.openxmlformats.org/officeDocument/2006/relationships/hyperlink" Target="https://znanium.com/catalog/product/53492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60431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nanium.com/catalog/product/1068569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nanium.com/catalog/product/1024033" TargetMode="External"/><Relationship Id="rId10" Type="http://schemas.openxmlformats.org/officeDocument/2006/relationships/hyperlink" Target="file:///\\fileserver1\!CONSULT\cons.exe" TargetMode="External"/><Relationship Id="rId19" Type="http://schemas.openxmlformats.org/officeDocument/2006/relationships/hyperlink" Target="http://artlib.osu.ru/web/books/metod_all/3308_20121023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" TargetMode="External"/><Relationship Id="rId14" Type="http://schemas.openxmlformats.org/officeDocument/2006/relationships/hyperlink" Target="http://biblioclub.ru/index.php?page=book&amp;id=44794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AAF48-0CF4-4984-B335-9D5798818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21</Pages>
  <Words>6921</Words>
  <Characters>39450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Ирина</cp:lastModifiedBy>
  <cp:revision>12</cp:revision>
  <dcterms:created xsi:type="dcterms:W3CDTF">2019-10-28T06:06:00Z</dcterms:created>
  <dcterms:modified xsi:type="dcterms:W3CDTF">2021-05-31T18:05:00Z</dcterms:modified>
</cp:coreProperties>
</file>