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9C0" w:rsidRDefault="003579C0" w:rsidP="003579C0">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3579C0" w:rsidRDefault="003579C0" w:rsidP="003579C0">
      <w:pPr>
        <w:autoSpaceDE w:val="0"/>
        <w:autoSpaceDN w:val="0"/>
        <w:adjustRightInd w:val="0"/>
        <w:jc w:val="center"/>
        <w:rPr>
          <w:rFonts w:ascii="TimesNewRomanPSMT" w:hAnsi="TimesNewRomanPSMT" w:cs="TimesNewRomanPSMT"/>
          <w:sz w:val="28"/>
          <w:szCs w:val="28"/>
        </w:rPr>
      </w:pP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579C0" w:rsidRPr="00E01DB3" w:rsidRDefault="003579C0" w:rsidP="003579C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579C0" w:rsidRDefault="003579C0" w:rsidP="003579C0">
      <w:pPr>
        <w:autoSpaceDE w:val="0"/>
        <w:autoSpaceDN w:val="0"/>
        <w:adjustRightInd w:val="0"/>
        <w:jc w:val="center"/>
        <w:rPr>
          <w:rFonts w:ascii="TimesNewRomanPSMT" w:hAnsi="TimesNewRomanPSMT" w:cs="TimesNewRomanPSMT"/>
          <w:sz w:val="32"/>
          <w:szCs w:val="32"/>
        </w:rPr>
      </w:pPr>
    </w:p>
    <w:p w:rsidR="003579C0" w:rsidRPr="00491396" w:rsidRDefault="003579C0" w:rsidP="003579C0">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sidR="005A2327">
        <w:rPr>
          <w:rFonts w:ascii="TimesNewRomanPSMT" w:hAnsi="TimesNewRomanPSMT" w:cs="TimesNewRomanPSMT"/>
          <w:sz w:val="28"/>
          <w:szCs w:val="28"/>
        </w:rPr>
        <w:t>гражданского права</w:t>
      </w:r>
      <w:r w:rsidR="00B027C4">
        <w:rPr>
          <w:rFonts w:ascii="TimesNewRomanPSMT" w:hAnsi="TimesNewRomanPSMT" w:cs="TimesNewRomanPSMT"/>
          <w:sz w:val="28"/>
          <w:szCs w:val="28"/>
        </w:rPr>
        <w:t xml:space="preserve"> и процесса</w:t>
      </w: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Default="003579C0" w:rsidP="003579C0">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w:t>
      </w:r>
      <w:proofErr w:type="gramStart"/>
      <w:r>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BD5629" w:rsidRPr="00D950CD" w:rsidRDefault="005B32F9" w:rsidP="003579C0">
      <w:pPr>
        <w:pStyle w:val="ReportHead"/>
        <w:suppressAutoHyphens/>
        <w:spacing w:before="120"/>
        <w:rPr>
          <w:rFonts w:ascii="TimesNewRomanPSMT" w:hAnsi="TimesNewRomanPSMT" w:cs="TimesNewRomanPSMT"/>
          <w:szCs w:val="28"/>
        </w:rPr>
      </w:pPr>
      <w:r w:rsidRPr="005B32F9">
        <w:rPr>
          <w:rFonts w:eastAsia="Calibri"/>
          <w:i/>
          <w:sz w:val="24"/>
        </w:rPr>
        <w:t>«</w:t>
      </w:r>
      <w:proofErr w:type="spellStart"/>
      <w:r w:rsidRPr="005B32F9">
        <w:rPr>
          <w:rFonts w:eastAsia="Calibri"/>
          <w:i/>
          <w:sz w:val="24"/>
        </w:rPr>
        <w:t>Б.1.В.ДВ.7.1</w:t>
      </w:r>
      <w:proofErr w:type="spellEnd"/>
      <w:r w:rsidRPr="005B32F9">
        <w:rPr>
          <w:rFonts w:eastAsia="Calibri"/>
          <w:i/>
          <w:sz w:val="24"/>
        </w:rPr>
        <w:t xml:space="preserve"> Регулирование отдельных отношений в сфере применения труда»</w:t>
      </w:r>
    </w:p>
    <w:p w:rsidR="005B32F9" w:rsidRDefault="005B32F9" w:rsidP="00055FDA">
      <w:pPr>
        <w:suppressAutoHyphens/>
        <w:spacing w:line="360" w:lineRule="auto"/>
        <w:jc w:val="center"/>
        <w:rPr>
          <w:rFonts w:eastAsia="Calibri"/>
          <w:szCs w:val="22"/>
          <w:lang w:eastAsia="en-US"/>
        </w:rPr>
      </w:pPr>
    </w:p>
    <w:p w:rsidR="00055FDA" w:rsidRPr="00055FDA" w:rsidRDefault="00055FDA" w:rsidP="00055FDA">
      <w:pPr>
        <w:suppressAutoHyphens/>
        <w:spacing w:line="360" w:lineRule="auto"/>
        <w:jc w:val="center"/>
        <w:rPr>
          <w:rFonts w:eastAsia="Calibri"/>
          <w:szCs w:val="22"/>
          <w:lang w:eastAsia="en-US"/>
        </w:rPr>
      </w:pPr>
      <w:r w:rsidRPr="00055FDA">
        <w:rPr>
          <w:rFonts w:eastAsia="Calibri"/>
          <w:szCs w:val="22"/>
          <w:lang w:eastAsia="en-US"/>
        </w:rPr>
        <w:t>Уровень высшего образования</w:t>
      </w:r>
    </w:p>
    <w:p w:rsidR="00055FDA" w:rsidRPr="00055FDA" w:rsidRDefault="00055FDA" w:rsidP="00055FDA">
      <w:pPr>
        <w:suppressAutoHyphens/>
        <w:spacing w:line="360" w:lineRule="auto"/>
        <w:jc w:val="center"/>
        <w:rPr>
          <w:rFonts w:eastAsia="Calibri"/>
          <w:szCs w:val="22"/>
          <w:lang w:eastAsia="en-US"/>
        </w:rPr>
      </w:pPr>
      <w:r w:rsidRPr="00055FDA">
        <w:rPr>
          <w:rFonts w:eastAsia="Calibri"/>
          <w:szCs w:val="22"/>
          <w:lang w:eastAsia="en-US"/>
        </w:rPr>
        <w:t>БАКАЛАВРИАТ</w:t>
      </w:r>
    </w:p>
    <w:p w:rsidR="00055FDA" w:rsidRDefault="00055FDA" w:rsidP="00055FDA">
      <w:pPr>
        <w:suppressAutoHyphens/>
        <w:jc w:val="center"/>
        <w:rPr>
          <w:rFonts w:eastAsia="Calibri"/>
          <w:szCs w:val="22"/>
          <w:lang w:eastAsia="en-US"/>
        </w:rPr>
      </w:pPr>
      <w:r w:rsidRPr="00055FDA">
        <w:rPr>
          <w:rFonts w:eastAsia="Calibri"/>
          <w:szCs w:val="22"/>
          <w:lang w:eastAsia="en-US"/>
        </w:rPr>
        <w:t>Направление подготовки</w:t>
      </w:r>
    </w:p>
    <w:p w:rsidR="00055FDA" w:rsidRPr="00055FDA" w:rsidRDefault="00055FDA" w:rsidP="00055FDA">
      <w:pPr>
        <w:suppressAutoHyphens/>
        <w:jc w:val="center"/>
        <w:rPr>
          <w:rFonts w:eastAsia="Calibri"/>
          <w:szCs w:val="22"/>
          <w:lang w:eastAsia="en-US"/>
        </w:rPr>
      </w:pPr>
    </w:p>
    <w:p w:rsidR="00055FDA" w:rsidRPr="00055FDA" w:rsidRDefault="00055FDA" w:rsidP="00055FDA">
      <w:pPr>
        <w:suppressAutoHyphens/>
        <w:jc w:val="center"/>
        <w:rPr>
          <w:rFonts w:eastAsia="Calibri"/>
          <w:i/>
          <w:szCs w:val="22"/>
          <w:u w:val="single"/>
          <w:lang w:eastAsia="en-US"/>
        </w:rPr>
      </w:pPr>
      <w:r w:rsidRPr="00055FDA">
        <w:rPr>
          <w:rFonts w:eastAsia="Calibri"/>
          <w:i/>
          <w:szCs w:val="22"/>
          <w:u w:val="single"/>
          <w:lang w:eastAsia="en-US"/>
        </w:rPr>
        <w:t>40.03.01 Юриспруденция</w:t>
      </w:r>
    </w:p>
    <w:p w:rsidR="00055FDA" w:rsidRDefault="00055FDA" w:rsidP="00055FDA">
      <w:pPr>
        <w:suppressAutoHyphens/>
        <w:jc w:val="center"/>
        <w:rPr>
          <w:rFonts w:eastAsia="Calibri"/>
          <w:szCs w:val="22"/>
          <w:vertAlign w:val="superscript"/>
          <w:lang w:eastAsia="en-US"/>
        </w:rPr>
      </w:pPr>
      <w:r w:rsidRPr="00055FDA">
        <w:rPr>
          <w:rFonts w:eastAsia="Calibri"/>
          <w:szCs w:val="22"/>
          <w:vertAlign w:val="superscript"/>
          <w:lang w:eastAsia="en-US"/>
        </w:rPr>
        <w:t>(код и наименование направления подготовки)</w:t>
      </w:r>
    </w:p>
    <w:p w:rsidR="00055FDA" w:rsidRPr="00055FDA" w:rsidRDefault="00055FDA" w:rsidP="00055FDA">
      <w:pPr>
        <w:suppressAutoHyphens/>
        <w:jc w:val="center"/>
        <w:rPr>
          <w:rFonts w:eastAsia="Calibri"/>
          <w:szCs w:val="22"/>
          <w:vertAlign w:val="superscript"/>
          <w:lang w:eastAsia="en-US"/>
        </w:rPr>
      </w:pPr>
    </w:p>
    <w:p w:rsidR="00055FDA" w:rsidRPr="00055FDA" w:rsidRDefault="00055FDA" w:rsidP="00055FDA">
      <w:pPr>
        <w:suppressAutoHyphens/>
        <w:jc w:val="center"/>
        <w:rPr>
          <w:rFonts w:eastAsia="Calibri"/>
          <w:i/>
          <w:szCs w:val="22"/>
          <w:u w:val="single"/>
          <w:lang w:eastAsia="en-US"/>
        </w:rPr>
      </w:pPr>
      <w:r w:rsidRPr="00055FDA">
        <w:rPr>
          <w:rFonts w:eastAsia="Calibri"/>
          <w:i/>
          <w:szCs w:val="22"/>
          <w:u w:val="single"/>
          <w:lang w:eastAsia="en-US"/>
        </w:rPr>
        <w:t>Гражданско-правовой</w:t>
      </w:r>
    </w:p>
    <w:p w:rsidR="00055FDA" w:rsidRPr="00055FDA" w:rsidRDefault="00055FDA" w:rsidP="00055FDA">
      <w:pPr>
        <w:suppressAutoHyphens/>
        <w:jc w:val="center"/>
        <w:rPr>
          <w:rFonts w:eastAsia="Calibri"/>
          <w:szCs w:val="22"/>
          <w:vertAlign w:val="superscript"/>
          <w:lang w:eastAsia="en-US"/>
        </w:rPr>
      </w:pPr>
      <w:r w:rsidRPr="00055FDA">
        <w:rPr>
          <w:rFonts w:eastAsia="Calibri"/>
          <w:szCs w:val="22"/>
          <w:vertAlign w:val="superscript"/>
          <w:lang w:eastAsia="en-US"/>
        </w:rPr>
        <w:t xml:space="preserve"> (наименование направленности (профиля) образовательной программы)</w:t>
      </w:r>
    </w:p>
    <w:p w:rsidR="00055FDA" w:rsidRPr="00055FDA" w:rsidRDefault="00055FDA" w:rsidP="00055FDA">
      <w:pPr>
        <w:suppressAutoHyphens/>
        <w:jc w:val="center"/>
        <w:rPr>
          <w:rFonts w:eastAsia="Calibri"/>
          <w:szCs w:val="22"/>
          <w:lang w:eastAsia="en-US"/>
        </w:rPr>
      </w:pPr>
    </w:p>
    <w:p w:rsidR="00055FDA" w:rsidRDefault="00055FDA" w:rsidP="00055FDA">
      <w:pPr>
        <w:suppressAutoHyphens/>
        <w:jc w:val="center"/>
        <w:rPr>
          <w:rFonts w:eastAsia="Calibri"/>
          <w:szCs w:val="22"/>
          <w:lang w:eastAsia="en-US"/>
        </w:rPr>
      </w:pPr>
      <w:r w:rsidRPr="00055FDA">
        <w:rPr>
          <w:rFonts w:eastAsia="Calibri"/>
          <w:szCs w:val="22"/>
          <w:lang w:eastAsia="en-US"/>
        </w:rPr>
        <w:t>Квалификация</w:t>
      </w:r>
    </w:p>
    <w:p w:rsidR="00055FDA" w:rsidRPr="00055FDA" w:rsidRDefault="00055FDA" w:rsidP="00055FDA">
      <w:pPr>
        <w:suppressAutoHyphens/>
        <w:jc w:val="center"/>
        <w:rPr>
          <w:rFonts w:eastAsia="Calibri"/>
          <w:szCs w:val="22"/>
          <w:lang w:eastAsia="en-US"/>
        </w:rPr>
      </w:pPr>
    </w:p>
    <w:p w:rsidR="00055FDA" w:rsidRPr="00055FDA" w:rsidRDefault="00055FDA" w:rsidP="00055FDA">
      <w:pPr>
        <w:suppressAutoHyphens/>
        <w:jc w:val="center"/>
        <w:rPr>
          <w:rFonts w:eastAsia="Calibri"/>
          <w:i/>
          <w:szCs w:val="22"/>
          <w:u w:val="single"/>
          <w:lang w:eastAsia="en-US"/>
        </w:rPr>
      </w:pPr>
      <w:r w:rsidRPr="00055FDA">
        <w:rPr>
          <w:rFonts w:eastAsia="Calibri"/>
          <w:i/>
          <w:szCs w:val="22"/>
          <w:u w:val="single"/>
          <w:lang w:eastAsia="en-US"/>
        </w:rPr>
        <w:t>Бакалавр</w:t>
      </w:r>
    </w:p>
    <w:p w:rsidR="00055FDA" w:rsidRPr="00055FDA" w:rsidRDefault="00055FDA" w:rsidP="00055FDA">
      <w:pPr>
        <w:suppressAutoHyphens/>
        <w:spacing w:before="120"/>
        <w:jc w:val="center"/>
        <w:rPr>
          <w:rFonts w:eastAsia="Calibri"/>
          <w:szCs w:val="22"/>
          <w:lang w:eastAsia="en-US"/>
        </w:rPr>
      </w:pPr>
      <w:r w:rsidRPr="00055FDA">
        <w:rPr>
          <w:rFonts w:eastAsia="Calibri"/>
          <w:szCs w:val="22"/>
          <w:lang w:eastAsia="en-US"/>
        </w:rPr>
        <w:t>Форма обучения</w:t>
      </w:r>
    </w:p>
    <w:p w:rsidR="00055FDA" w:rsidRPr="00055FDA" w:rsidRDefault="00055FDA" w:rsidP="00055FDA">
      <w:pPr>
        <w:suppressAutoHyphens/>
        <w:jc w:val="center"/>
        <w:rPr>
          <w:rFonts w:eastAsia="Calibri"/>
          <w:i/>
          <w:szCs w:val="22"/>
          <w:u w:val="single"/>
          <w:lang w:eastAsia="en-US"/>
        </w:rPr>
      </w:pPr>
      <w:r w:rsidRPr="00055FDA">
        <w:rPr>
          <w:rFonts w:eastAsia="Calibri"/>
          <w:i/>
          <w:szCs w:val="22"/>
          <w:u w:val="single"/>
          <w:lang w:eastAsia="en-US"/>
        </w:rPr>
        <w:t>Очная</w:t>
      </w:r>
    </w:p>
    <w:p w:rsidR="00055FDA" w:rsidRPr="00055FDA" w:rsidRDefault="00055FDA" w:rsidP="00055FDA">
      <w:pPr>
        <w:suppressAutoHyphens/>
        <w:jc w:val="center"/>
        <w:rPr>
          <w:rFonts w:eastAsia="Calibri"/>
          <w:szCs w:val="22"/>
          <w:lang w:eastAsia="en-US"/>
        </w:rPr>
      </w:pPr>
      <w:bookmarkStart w:id="0" w:name="BookmarkWhereDelChr13"/>
      <w:bookmarkEnd w:id="0"/>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sectPr w:rsidR="003579C0" w:rsidRPr="00E01DB3" w:rsidSect="00357D7D">
          <w:footerReference w:type="default" r:id="rId8"/>
          <w:pgSz w:w="11906" w:h="16838"/>
          <w:pgMar w:top="510" w:right="567" w:bottom="510" w:left="850" w:header="0" w:footer="510" w:gutter="0"/>
          <w:cols w:space="708"/>
          <w:docGrid w:linePitch="360"/>
        </w:sectPr>
      </w:pPr>
      <w:r w:rsidRPr="00E01DB3">
        <w:rPr>
          <w:rFonts w:eastAsiaTheme="minorHAnsi"/>
          <w:szCs w:val="22"/>
          <w:lang w:eastAsia="en-US"/>
        </w:rPr>
        <w:t xml:space="preserve">Год набора </w:t>
      </w:r>
      <w:r w:rsidR="005B222B">
        <w:rPr>
          <w:rFonts w:eastAsiaTheme="minorHAnsi"/>
          <w:szCs w:val="22"/>
          <w:lang w:eastAsia="en-US"/>
        </w:rPr>
        <w:t>2021</w:t>
      </w:r>
      <w:bookmarkStart w:id="1" w:name="_GoBack"/>
      <w:bookmarkEnd w:id="1"/>
    </w:p>
    <w:p w:rsidR="005A2327" w:rsidRDefault="005A2327" w:rsidP="003579C0">
      <w:pPr>
        <w:spacing w:after="200" w:line="276" w:lineRule="auto"/>
        <w:jc w:val="both"/>
        <w:rPr>
          <w:rFonts w:eastAsia="Calibri"/>
          <w:sz w:val="28"/>
          <w:szCs w:val="28"/>
          <w:lang w:eastAsia="en-US"/>
        </w:rPr>
      </w:pPr>
    </w:p>
    <w:p w:rsidR="003579C0" w:rsidRPr="004269E2" w:rsidRDefault="005A2327" w:rsidP="003579C0">
      <w:pPr>
        <w:spacing w:after="200" w:line="276" w:lineRule="auto"/>
        <w:jc w:val="both"/>
        <w:rPr>
          <w:rFonts w:eastAsia="Calibri"/>
          <w:sz w:val="28"/>
          <w:szCs w:val="28"/>
          <w:lang w:eastAsia="en-US"/>
        </w:rPr>
      </w:pPr>
      <w:r>
        <w:rPr>
          <w:rFonts w:eastAsia="Calibri"/>
          <w:sz w:val="28"/>
          <w:szCs w:val="28"/>
          <w:lang w:eastAsia="en-US"/>
        </w:rPr>
        <w:t xml:space="preserve">Составитель    Л. И. Носенко </w:t>
      </w:r>
    </w:p>
    <w:p w:rsidR="003579C0" w:rsidRDefault="003579C0"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sidR="005A2327">
        <w:rPr>
          <w:rFonts w:eastAsia="Calibri"/>
          <w:sz w:val="28"/>
          <w:szCs w:val="28"/>
          <w:lang w:eastAsia="en-US"/>
        </w:rPr>
        <w:t>гражданского  права и процесса</w:t>
      </w:r>
    </w:p>
    <w:p w:rsidR="003579C0" w:rsidRDefault="003579C0" w:rsidP="005A2327">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sidR="005A2327">
        <w:rPr>
          <w:rFonts w:eastAsia="Calibri"/>
          <w:sz w:val="28"/>
          <w:szCs w:val="28"/>
          <w:lang w:eastAsia="en-US"/>
        </w:rPr>
        <w:t>__________________________________</w:t>
      </w:r>
      <w:proofErr w:type="spellStart"/>
      <w:r w:rsidR="005A2327">
        <w:rPr>
          <w:rFonts w:eastAsia="Calibri"/>
          <w:sz w:val="28"/>
          <w:szCs w:val="28"/>
          <w:lang w:eastAsia="en-US"/>
        </w:rPr>
        <w:t>Л.И.Носенко</w:t>
      </w:r>
      <w:proofErr w:type="spellEnd"/>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Pr="004269E2" w:rsidRDefault="003579C0" w:rsidP="003579C0">
      <w:pPr>
        <w:spacing w:after="200" w:line="276" w:lineRule="auto"/>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 является приложением к рабочей программе по дисциплине </w:t>
      </w:r>
      <w:r w:rsidR="002701FB">
        <w:rPr>
          <w:rFonts w:eastAsia="Calibri"/>
          <w:sz w:val="28"/>
          <w:szCs w:val="28"/>
          <w:lang w:eastAsia="en-US"/>
        </w:rPr>
        <w:t>«Регулирование отдельных отношений в сфере применения труда»</w:t>
      </w:r>
      <w:proofErr w:type="gramStart"/>
      <w:r w:rsidR="005A2327">
        <w:rPr>
          <w:rFonts w:eastAsia="Calibri"/>
          <w:sz w:val="28"/>
          <w:szCs w:val="28"/>
          <w:lang w:eastAsia="en-US"/>
        </w:rPr>
        <w:t xml:space="preserve"> </w:t>
      </w:r>
      <w:r w:rsidRPr="004269E2">
        <w:rPr>
          <w:rFonts w:eastAsia="Calibri"/>
          <w:sz w:val="28"/>
          <w:szCs w:val="28"/>
          <w:lang w:eastAsia="en-US"/>
        </w:rPr>
        <w:t>,</w:t>
      </w:r>
      <w:proofErr w:type="gramEnd"/>
      <w:r w:rsidRPr="004269E2">
        <w:rPr>
          <w:rFonts w:eastAsia="Calibri"/>
          <w:sz w:val="28"/>
          <w:szCs w:val="28"/>
          <w:lang w:eastAsia="en-US"/>
        </w:rPr>
        <w:t xml:space="preserve"> зарегистрированной в </w:t>
      </w:r>
      <w:proofErr w:type="spellStart"/>
      <w:r w:rsidRPr="004269E2">
        <w:rPr>
          <w:rFonts w:eastAsia="Calibri"/>
          <w:sz w:val="28"/>
          <w:szCs w:val="28"/>
          <w:lang w:eastAsia="en-US"/>
        </w:rPr>
        <w:t>ЦИТ</w:t>
      </w:r>
      <w:proofErr w:type="spellEnd"/>
      <w:r w:rsidRPr="004269E2">
        <w:rPr>
          <w:rFonts w:eastAsia="Calibri"/>
          <w:sz w:val="28"/>
          <w:szCs w:val="28"/>
          <w:lang w:eastAsia="en-US"/>
        </w:rPr>
        <w:t xml:space="preserve">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rsidR="003579C0" w:rsidRDefault="003579C0" w:rsidP="003579C0">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579C0" w:rsidTr="00357D7D">
        <w:tc>
          <w:tcPr>
            <w:tcW w:w="3522" w:type="dxa"/>
          </w:tcPr>
          <w:p w:rsidR="003579C0" w:rsidRDefault="003579C0" w:rsidP="00357D7D">
            <w:pPr>
              <w:pStyle w:val="a4"/>
              <w:suppressLineNumbers/>
              <w:rPr>
                <w:rFonts w:ascii="Times New Roman" w:hAnsi="Times New Roman"/>
                <w:sz w:val="28"/>
                <w:szCs w:val="28"/>
              </w:rPr>
            </w:pPr>
          </w:p>
        </w:tc>
      </w:tr>
      <w:tr w:rsidR="003579C0" w:rsidTr="00357D7D">
        <w:tc>
          <w:tcPr>
            <w:tcW w:w="3522" w:type="dxa"/>
          </w:tcPr>
          <w:p w:rsidR="003579C0" w:rsidRDefault="003579C0" w:rsidP="00357D7D">
            <w:pPr>
              <w:pStyle w:val="a4"/>
              <w:suppressLineNumbers/>
              <w:rPr>
                <w:rFonts w:ascii="Times New Roman" w:hAnsi="Times New Roman"/>
                <w:sz w:val="28"/>
                <w:szCs w:val="28"/>
              </w:rPr>
            </w:pPr>
          </w:p>
        </w:tc>
      </w:tr>
    </w:tbl>
    <w:p w:rsidR="003579C0" w:rsidRDefault="003579C0" w:rsidP="003579C0">
      <w:pPr>
        <w:jc w:val="both"/>
        <w:rPr>
          <w:snapToGrid w:val="0"/>
          <w:sz w:val="28"/>
          <w:szCs w:val="28"/>
        </w:rPr>
      </w:pPr>
    </w:p>
    <w:p w:rsidR="003579C0" w:rsidRDefault="003579C0" w:rsidP="003579C0">
      <w:pPr>
        <w:spacing w:after="200" w:line="276" w:lineRule="auto"/>
        <w:rPr>
          <w:snapToGrid w:val="0"/>
          <w:sz w:val="28"/>
          <w:szCs w:val="28"/>
        </w:rPr>
      </w:pPr>
      <w:r>
        <w:rPr>
          <w:snapToGrid w:val="0"/>
          <w:sz w:val="28"/>
          <w:szCs w:val="28"/>
        </w:rPr>
        <w:br w:type="page"/>
      </w:r>
    </w:p>
    <w:p w:rsidR="003579C0" w:rsidRDefault="003579C0" w:rsidP="003579C0">
      <w:pPr>
        <w:jc w:val="both"/>
        <w:rPr>
          <w:snapToGrid w:val="0"/>
          <w:sz w:val="28"/>
          <w:szCs w:val="28"/>
        </w:rPr>
      </w:pPr>
    </w:p>
    <w:p w:rsidR="003579C0" w:rsidRDefault="00EB1C77" w:rsidP="00EB1C77">
      <w:pPr>
        <w:shd w:val="clear" w:color="auto" w:fill="FFFFFF"/>
        <w:spacing w:after="480" w:line="360" w:lineRule="auto"/>
        <w:jc w:val="both"/>
        <w:rPr>
          <w:b/>
          <w:color w:val="000000"/>
          <w:spacing w:val="7"/>
          <w:sz w:val="32"/>
          <w:szCs w:val="32"/>
        </w:rPr>
      </w:pPr>
      <w:r>
        <w:rPr>
          <w:b/>
          <w:color w:val="000000"/>
          <w:spacing w:val="7"/>
          <w:sz w:val="32"/>
          <w:szCs w:val="32"/>
        </w:rPr>
        <w:t xml:space="preserve">                                        </w:t>
      </w:r>
      <w:r w:rsidR="003579C0">
        <w:rPr>
          <w:b/>
          <w:color w:val="000000"/>
          <w:spacing w:val="7"/>
          <w:sz w:val="32"/>
          <w:szCs w:val="32"/>
        </w:rPr>
        <w:t>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1 Методические указания по лекционным занятиям ……………….....</w:t>
            </w:r>
            <w:r w:rsidR="00305C8E">
              <w:rPr>
                <w:color w:val="000000"/>
                <w:spacing w:val="7"/>
                <w:sz w:val="28"/>
                <w:szCs w:val="28"/>
              </w:rPr>
              <w:t>.......</w:t>
            </w:r>
          </w:p>
        </w:tc>
        <w:tc>
          <w:tcPr>
            <w:tcW w:w="720" w:type="dxa"/>
            <w:vAlign w:val="bottom"/>
            <w:hideMark/>
          </w:tcPr>
          <w:p w:rsidR="003579C0" w:rsidRDefault="00305C8E" w:rsidP="00EB1C77">
            <w:pPr>
              <w:spacing w:line="360" w:lineRule="auto"/>
              <w:jc w:val="both"/>
              <w:rPr>
                <w:color w:val="000000"/>
                <w:spacing w:val="7"/>
                <w:sz w:val="28"/>
                <w:szCs w:val="28"/>
              </w:rPr>
            </w:pPr>
            <w:r>
              <w:rPr>
                <w:color w:val="000000"/>
                <w:spacing w:val="7"/>
                <w:sz w:val="28"/>
                <w:szCs w:val="28"/>
              </w:rPr>
              <w:t>4</w:t>
            </w:r>
          </w:p>
        </w:tc>
      </w:tr>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2 Методические указания по практическим занятиям …</w:t>
            </w:r>
            <w:r w:rsidR="00305C8E">
              <w:rPr>
                <w:color w:val="000000"/>
                <w:spacing w:val="7"/>
                <w:sz w:val="28"/>
                <w:szCs w:val="28"/>
              </w:rPr>
              <w:t>…………………..</w:t>
            </w:r>
          </w:p>
        </w:tc>
        <w:tc>
          <w:tcPr>
            <w:tcW w:w="720" w:type="dxa"/>
            <w:vAlign w:val="bottom"/>
            <w:hideMark/>
          </w:tcPr>
          <w:p w:rsidR="003579C0" w:rsidRPr="00A22803" w:rsidRDefault="00916C83" w:rsidP="00EB1C77">
            <w:pPr>
              <w:spacing w:line="360" w:lineRule="auto"/>
              <w:jc w:val="both"/>
              <w:rPr>
                <w:color w:val="000000"/>
                <w:spacing w:val="7"/>
                <w:sz w:val="28"/>
                <w:szCs w:val="28"/>
              </w:rPr>
            </w:pPr>
            <w:r>
              <w:rPr>
                <w:color w:val="000000"/>
                <w:spacing w:val="7"/>
                <w:sz w:val="28"/>
                <w:szCs w:val="28"/>
              </w:rPr>
              <w:t>4</w:t>
            </w:r>
          </w:p>
        </w:tc>
      </w:tr>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3 Методические указания по самостоятельной работе</w:t>
            </w:r>
            <w:r w:rsidR="00305C8E">
              <w:rPr>
                <w:color w:val="000000"/>
                <w:spacing w:val="7"/>
                <w:sz w:val="28"/>
                <w:szCs w:val="28"/>
              </w:rPr>
              <w:t>……………………..</w:t>
            </w:r>
          </w:p>
        </w:tc>
        <w:tc>
          <w:tcPr>
            <w:tcW w:w="720" w:type="dxa"/>
            <w:vAlign w:val="bottom"/>
          </w:tcPr>
          <w:p w:rsidR="003579C0" w:rsidRPr="00A22803" w:rsidRDefault="00916C83" w:rsidP="00EB1C77">
            <w:pPr>
              <w:spacing w:line="360" w:lineRule="auto"/>
              <w:jc w:val="both"/>
              <w:rPr>
                <w:color w:val="000000"/>
                <w:spacing w:val="7"/>
                <w:sz w:val="28"/>
                <w:szCs w:val="28"/>
              </w:rPr>
            </w:pPr>
            <w:r>
              <w:rPr>
                <w:color w:val="000000"/>
                <w:spacing w:val="7"/>
                <w:sz w:val="28"/>
                <w:szCs w:val="28"/>
              </w:rPr>
              <w:t>6</w:t>
            </w:r>
          </w:p>
        </w:tc>
      </w:tr>
      <w:tr w:rsidR="00BD1142" w:rsidTr="00916C83">
        <w:tc>
          <w:tcPr>
            <w:tcW w:w="9465" w:type="dxa"/>
          </w:tcPr>
          <w:p w:rsidR="00BD1142" w:rsidRDefault="00055FDA" w:rsidP="00EB1C77">
            <w:pPr>
              <w:spacing w:line="360" w:lineRule="auto"/>
              <w:jc w:val="both"/>
              <w:rPr>
                <w:bCs/>
                <w:color w:val="000000"/>
                <w:sz w:val="28"/>
                <w:szCs w:val="28"/>
              </w:rPr>
            </w:pPr>
            <w:r>
              <w:rPr>
                <w:bCs/>
                <w:color w:val="000000"/>
                <w:sz w:val="28"/>
                <w:szCs w:val="28"/>
              </w:rPr>
              <w:t>4</w:t>
            </w:r>
            <w:r w:rsidR="00916C83">
              <w:rPr>
                <w:bCs/>
                <w:color w:val="000000"/>
                <w:sz w:val="28"/>
                <w:szCs w:val="28"/>
              </w:rPr>
              <w:t xml:space="preserve"> Методические указания по проведению занятий в интерактивной форме – коллоквиума со студентами юридического факультета</w:t>
            </w:r>
          </w:p>
        </w:tc>
        <w:tc>
          <w:tcPr>
            <w:tcW w:w="720" w:type="dxa"/>
            <w:vAlign w:val="bottom"/>
          </w:tcPr>
          <w:p w:rsidR="00BD1142" w:rsidRDefault="00055FDA" w:rsidP="00EB1C77">
            <w:pPr>
              <w:spacing w:line="360" w:lineRule="auto"/>
              <w:jc w:val="both"/>
              <w:rPr>
                <w:color w:val="000000"/>
                <w:spacing w:val="7"/>
                <w:sz w:val="28"/>
                <w:szCs w:val="28"/>
              </w:rPr>
            </w:pPr>
            <w:r>
              <w:rPr>
                <w:color w:val="000000"/>
                <w:spacing w:val="7"/>
                <w:sz w:val="28"/>
                <w:szCs w:val="28"/>
              </w:rPr>
              <w:t>7</w:t>
            </w:r>
          </w:p>
        </w:tc>
      </w:tr>
      <w:tr w:rsidR="00BD1142" w:rsidTr="00916C83">
        <w:tc>
          <w:tcPr>
            <w:tcW w:w="9465" w:type="dxa"/>
          </w:tcPr>
          <w:p w:rsidR="00BD1142" w:rsidRPr="00BD1142" w:rsidRDefault="00055FDA" w:rsidP="00EB1C77">
            <w:pPr>
              <w:spacing w:line="360" w:lineRule="auto"/>
              <w:jc w:val="both"/>
              <w:rPr>
                <w:bCs/>
                <w:color w:val="000000"/>
                <w:sz w:val="28"/>
                <w:szCs w:val="28"/>
              </w:rPr>
            </w:pPr>
            <w:r>
              <w:rPr>
                <w:bCs/>
                <w:color w:val="000000"/>
                <w:sz w:val="28"/>
                <w:szCs w:val="28"/>
              </w:rPr>
              <w:t>5</w:t>
            </w:r>
            <w:r w:rsidR="00916C83">
              <w:rPr>
                <w:bCs/>
                <w:color w:val="000000"/>
                <w:sz w:val="28"/>
                <w:szCs w:val="28"/>
              </w:rPr>
              <w:t xml:space="preserve"> Методические указания по решению задач и заданий</w:t>
            </w:r>
          </w:p>
        </w:tc>
        <w:tc>
          <w:tcPr>
            <w:tcW w:w="720" w:type="dxa"/>
            <w:vAlign w:val="bottom"/>
          </w:tcPr>
          <w:p w:rsidR="00BD1142" w:rsidRDefault="00055FDA" w:rsidP="00EB1C77">
            <w:pPr>
              <w:spacing w:line="360" w:lineRule="auto"/>
              <w:jc w:val="both"/>
              <w:rPr>
                <w:color w:val="000000"/>
                <w:spacing w:val="7"/>
                <w:sz w:val="28"/>
                <w:szCs w:val="28"/>
              </w:rPr>
            </w:pPr>
            <w:r>
              <w:rPr>
                <w:color w:val="000000"/>
                <w:spacing w:val="7"/>
                <w:sz w:val="28"/>
                <w:szCs w:val="28"/>
              </w:rPr>
              <w:t>9</w:t>
            </w:r>
          </w:p>
        </w:tc>
      </w:tr>
      <w:tr w:rsidR="003579C0" w:rsidTr="00357D7D">
        <w:tc>
          <w:tcPr>
            <w:tcW w:w="9465" w:type="dxa"/>
          </w:tcPr>
          <w:p w:rsidR="003579C0" w:rsidRDefault="00055FDA" w:rsidP="00EB1C77">
            <w:pPr>
              <w:spacing w:line="360" w:lineRule="auto"/>
              <w:jc w:val="both"/>
              <w:rPr>
                <w:color w:val="000000"/>
                <w:spacing w:val="7"/>
                <w:sz w:val="28"/>
                <w:szCs w:val="28"/>
              </w:rPr>
            </w:pPr>
            <w:r>
              <w:rPr>
                <w:color w:val="000000"/>
                <w:spacing w:val="7"/>
                <w:sz w:val="28"/>
                <w:szCs w:val="28"/>
              </w:rPr>
              <w:t>6</w:t>
            </w:r>
            <w:r w:rsidR="00916C83">
              <w:rPr>
                <w:bCs/>
                <w:color w:val="000000"/>
                <w:sz w:val="28"/>
                <w:szCs w:val="28"/>
              </w:rPr>
              <w:t xml:space="preserve"> Методические указания по выполнению </w:t>
            </w:r>
            <w:proofErr w:type="spellStart"/>
            <w:r w:rsidR="00916C83">
              <w:rPr>
                <w:bCs/>
                <w:color w:val="000000"/>
                <w:sz w:val="28"/>
                <w:szCs w:val="28"/>
              </w:rPr>
              <w:t>практикоориентированных</w:t>
            </w:r>
            <w:proofErr w:type="spellEnd"/>
            <w:r w:rsidR="00916C83">
              <w:rPr>
                <w:bCs/>
                <w:color w:val="000000"/>
                <w:sz w:val="28"/>
                <w:szCs w:val="28"/>
              </w:rPr>
              <w:t xml:space="preserve"> заданий</w:t>
            </w:r>
          </w:p>
        </w:tc>
        <w:tc>
          <w:tcPr>
            <w:tcW w:w="720" w:type="dxa"/>
            <w:vAlign w:val="bottom"/>
          </w:tcPr>
          <w:p w:rsidR="003579C0" w:rsidRPr="00A22803" w:rsidRDefault="00055FDA" w:rsidP="00EB1C77">
            <w:pPr>
              <w:spacing w:line="360" w:lineRule="auto"/>
              <w:jc w:val="both"/>
              <w:rPr>
                <w:color w:val="000000"/>
                <w:spacing w:val="7"/>
                <w:sz w:val="28"/>
                <w:szCs w:val="28"/>
              </w:rPr>
            </w:pPr>
            <w:r>
              <w:rPr>
                <w:color w:val="000000"/>
                <w:spacing w:val="7"/>
                <w:sz w:val="28"/>
                <w:szCs w:val="28"/>
              </w:rPr>
              <w:t>10</w:t>
            </w:r>
          </w:p>
        </w:tc>
      </w:tr>
      <w:tr w:rsidR="003579C0" w:rsidTr="00357D7D">
        <w:tc>
          <w:tcPr>
            <w:tcW w:w="9465" w:type="dxa"/>
          </w:tcPr>
          <w:p w:rsidR="003579C0" w:rsidRDefault="00055FDA" w:rsidP="00EB1C77">
            <w:pPr>
              <w:spacing w:line="360" w:lineRule="auto"/>
              <w:jc w:val="both"/>
              <w:rPr>
                <w:color w:val="000000"/>
                <w:spacing w:val="7"/>
                <w:sz w:val="28"/>
                <w:szCs w:val="28"/>
              </w:rPr>
            </w:pPr>
            <w:r>
              <w:rPr>
                <w:color w:val="000000"/>
                <w:spacing w:val="7"/>
                <w:sz w:val="28"/>
                <w:szCs w:val="28"/>
              </w:rPr>
              <w:t>7</w:t>
            </w:r>
            <w:r w:rsidR="00916C83">
              <w:rPr>
                <w:bCs/>
                <w:color w:val="000000"/>
                <w:sz w:val="28"/>
                <w:szCs w:val="28"/>
              </w:rPr>
              <w:t xml:space="preserve"> Методические</w:t>
            </w:r>
            <w:r w:rsidR="00F927A9">
              <w:rPr>
                <w:bCs/>
                <w:color w:val="000000"/>
                <w:sz w:val="28"/>
                <w:szCs w:val="28"/>
              </w:rPr>
              <w:t xml:space="preserve"> указания по подготовке к экзамену</w:t>
            </w:r>
          </w:p>
        </w:tc>
        <w:tc>
          <w:tcPr>
            <w:tcW w:w="720" w:type="dxa"/>
            <w:vAlign w:val="bottom"/>
          </w:tcPr>
          <w:p w:rsidR="003579C0" w:rsidRPr="00A22803" w:rsidRDefault="00055FDA" w:rsidP="00EB1C77">
            <w:pPr>
              <w:spacing w:line="360" w:lineRule="auto"/>
              <w:jc w:val="both"/>
              <w:rPr>
                <w:color w:val="000000"/>
                <w:spacing w:val="7"/>
                <w:sz w:val="28"/>
                <w:szCs w:val="28"/>
              </w:rPr>
            </w:pPr>
            <w:r>
              <w:rPr>
                <w:color w:val="000000"/>
                <w:spacing w:val="7"/>
                <w:sz w:val="28"/>
                <w:szCs w:val="28"/>
              </w:rPr>
              <w:t>10</w:t>
            </w:r>
          </w:p>
        </w:tc>
      </w:tr>
    </w:tbl>
    <w:p w:rsidR="003579C0" w:rsidRDefault="003579C0" w:rsidP="00EB1C77">
      <w:pPr>
        <w:spacing w:line="360" w:lineRule="auto"/>
        <w:jc w:val="both"/>
      </w:pPr>
    </w:p>
    <w:p w:rsidR="00C62E3D" w:rsidRDefault="00C62E3D" w:rsidP="00EB1C77">
      <w:pPr>
        <w:spacing w:line="360" w:lineRule="auto"/>
        <w:jc w:val="both"/>
        <w:rPr>
          <w:i/>
        </w:rPr>
      </w:pPr>
    </w:p>
    <w:p w:rsidR="00C62E3D" w:rsidRDefault="00C62E3D" w:rsidP="00EB1C77">
      <w:pPr>
        <w:spacing w:line="360" w:lineRule="auto"/>
        <w:jc w:val="both"/>
        <w:rPr>
          <w:i/>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055FDA" w:rsidRDefault="00055FDA" w:rsidP="00EB1C77">
      <w:pPr>
        <w:spacing w:line="360" w:lineRule="auto"/>
        <w:jc w:val="both"/>
        <w:rPr>
          <w:b/>
          <w:color w:val="000000"/>
          <w:spacing w:val="7"/>
          <w:sz w:val="28"/>
          <w:szCs w:val="28"/>
          <w:u w:val="single"/>
        </w:rPr>
      </w:pPr>
    </w:p>
    <w:p w:rsidR="00055FDA" w:rsidRDefault="00055FDA" w:rsidP="00EB1C77">
      <w:pPr>
        <w:spacing w:line="360" w:lineRule="auto"/>
        <w:jc w:val="both"/>
        <w:rPr>
          <w:b/>
          <w:color w:val="000000"/>
          <w:spacing w:val="7"/>
          <w:sz w:val="28"/>
          <w:szCs w:val="28"/>
          <w:u w:val="single"/>
        </w:rPr>
      </w:pPr>
    </w:p>
    <w:p w:rsidR="00055FDA" w:rsidRDefault="00055FDA" w:rsidP="00EB1C77">
      <w:pPr>
        <w:spacing w:line="360" w:lineRule="auto"/>
        <w:jc w:val="both"/>
        <w:rPr>
          <w:b/>
          <w:color w:val="000000"/>
          <w:spacing w:val="7"/>
          <w:sz w:val="28"/>
          <w:szCs w:val="28"/>
          <w:u w:val="single"/>
        </w:rPr>
      </w:pPr>
    </w:p>
    <w:p w:rsidR="00104AD6" w:rsidRDefault="00C62E3D" w:rsidP="00EB1C77">
      <w:pPr>
        <w:spacing w:line="360" w:lineRule="auto"/>
        <w:jc w:val="both"/>
        <w:rPr>
          <w:b/>
          <w:sz w:val="34"/>
          <w:szCs w:val="34"/>
        </w:rPr>
      </w:pPr>
      <w:r w:rsidRPr="00C62E3D">
        <w:rPr>
          <w:b/>
          <w:color w:val="000000"/>
          <w:spacing w:val="7"/>
          <w:sz w:val="28"/>
          <w:szCs w:val="28"/>
          <w:u w:val="single"/>
        </w:rPr>
        <w:lastRenderedPageBreak/>
        <w:t>1 Методические указания по лекционным занятиям</w:t>
      </w:r>
      <w:r w:rsidR="00D66BF5">
        <w:rPr>
          <w:b/>
          <w:sz w:val="34"/>
          <w:szCs w:val="34"/>
        </w:rPr>
        <w:t>.</w:t>
      </w:r>
    </w:p>
    <w:p w:rsidR="00D66BF5" w:rsidRPr="00D66BF5" w:rsidRDefault="00D66BF5" w:rsidP="00EB1C77">
      <w:pPr>
        <w:spacing w:line="360" w:lineRule="auto"/>
        <w:jc w:val="both"/>
        <w:rPr>
          <w:b/>
          <w:sz w:val="28"/>
          <w:szCs w:val="28"/>
        </w:rPr>
      </w:pPr>
    </w:p>
    <w:p w:rsidR="00104AD6" w:rsidRPr="00D66BF5" w:rsidRDefault="00104AD6" w:rsidP="00EB1C77">
      <w:pPr>
        <w:spacing w:line="360" w:lineRule="auto"/>
        <w:jc w:val="both"/>
        <w:rPr>
          <w:sz w:val="28"/>
          <w:szCs w:val="28"/>
        </w:rPr>
      </w:pPr>
      <w:r w:rsidRPr="00D66BF5">
        <w:rPr>
          <w:sz w:val="28"/>
          <w:szCs w:val="28"/>
        </w:rPr>
        <w:t xml:space="preserve">В ходе лекционных занятий следует  вести конспектирование учебного материала. Обращать внимание на категории, формулировки, раскрывающие </w:t>
      </w:r>
    </w:p>
    <w:p w:rsidR="00104AD6" w:rsidRPr="00D66BF5" w:rsidRDefault="00104AD6" w:rsidP="00EB1C77">
      <w:pPr>
        <w:spacing w:line="360" w:lineRule="auto"/>
        <w:jc w:val="both"/>
        <w:rPr>
          <w:sz w:val="28"/>
          <w:szCs w:val="28"/>
        </w:rPr>
      </w:pPr>
      <w:r w:rsidRPr="00D66BF5">
        <w:rPr>
          <w:sz w:val="28"/>
          <w:szCs w:val="28"/>
        </w:rPr>
        <w:t xml:space="preserve">содержание тех или иных явлений и процессов, научные выводы и практические рекомендации, положительный опыт в ораторском искусстве. </w:t>
      </w:r>
    </w:p>
    <w:p w:rsidR="00104AD6" w:rsidRPr="00D66BF5" w:rsidRDefault="00104AD6" w:rsidP="00EB1C77">
      <w:pPr>
        <w:spacing w:line="360" w:lineRule="auto"/>
        <w:jc w:val="both"/>
        <w:rPr>
          <w:sz w:val="28"/>
          <w:szCs w:val="28"/>
        </w:rPr>
      </w:pPr>
      <w:r w:rsidRPr="00D66BF5">
        <w:rPr>
          <w:sz w:val="28"/>
          <w:szCs w:val="28"/>
        </w:rPr>
        <w:t xml:space="preserve">Желательно оставить в рабочих конспектах поля, на которых делать пометки </w:t>
      </w:r>
    </w:p>
    <w:p w:rsidR="00104AD6" w:rsidRPr="00D66BF5" w:rsidRDefault="00104AD6" w:rsidP="00EB1C77">
      <w:pPr>
        <w:spacing w:line="360" w:lineRule="auto"/>
        <w:jc w:val="both"/>
        <w:rPr>
          <w:sz w:val="28"/>
          <w:szCs w:val="28"/>
        </w:rPr>
      </w:pPr>
      <w:proofErr w:type="gramStart"/>
      <w:r w:rsidRPr="00D66BF5">
        <w:rPr>
          <w:sz w:val="28"/>
          <w:szCs w:val="28"/>
        </w:rPr>
        <w:t xml:space="preserve">из рекомендованной литературы, дополняющие материал прослушанной </w:t>
      </w:r>
      <w:proofErr w:type="gramEnd"/>
    </w:p>
    <w:p w:rsidR="00104AD6" w:rsidRPr="00D66BF5" w:rsidRDefault="00104AD6" w:rsidP="00EB1C77">
      <w:pPr>
        <w:spacing w:line="360" w:lineRule="auto"/>
        <w:jc w:val="both"/>
        <w:rPr>
          <w:sz w:val="28"/>
          <w:szCs w:val="28"/>
        </w:rPr>
      </w:pPr>
      <w:r w:rsidRPr="00D66BF5">
        <w:rPr>
          <w:sz w:val="28"/>
          <w:szCs w:val="28"/>
        </w:rPr>
        <w:t xml:space="preserve">лекции, а также подчеркивающие особую важность тех или иных теоретических положений. Задавать преподавателю уточняющие вопросы </w:t>
      </w:r>
      <w:proofErr w:type="gramStart"/>
      <w:r w:rsidRPr="00D66BF5">
        <w:rPr>
          <w:sz w:val="28"/>
          <w:szCs w:val="28"/>
        </w:rPr>
        <w:t>с</w:t>
      </w:r>
      <w:proofErr w:type="gramEnd"/>
      <w:r w:rsidRPr="00D66BF5">
        <w:rPr>
          <w:sz w:val="28"/>
          <w:szCs w:val="28"/>
        </w:rPr>
        <w:t xml:space="preserve"> </w:t>
      </w:r>
    </w:p>
    <w:p w:rsidR="00104AD6" w:rsidRPr="00D66BF5" w:rsidRDefault="00104AD6" w:rsidP="00EB1C77">
      <w:pPr>
        <w:spacing w:line="360" w:lineRule="auto"/>
        <w:jc w:val="both"/>
        <w:rPr>
          <w:sz w:val="28"/>
          <w:szCs w:val="28"/>
        </w:rPr>
      </w:pPr>
      <w:r w:rsidRPr="00D66BF5">
        <w:rPr>
          <w:sz w:val="28"/>
          <w:szCs w:val="28"/>
        </w:rPr>
        <w:t xml:space="preserve">целью уяснения теоретических положений, разрешения спорных ситуаций. </w:t>
      </w:r>
    </w:p>
    <w:p w:rsidR="00E063E4" w:rsidRPr="00D66BF5" w:rsidRDefault="00104AD6" w:rsidP="00EB1C77">
      <w:pPr>
        <w:spacing w:line="360" w:lineRule="auto"/>
        <w:jc w:val="both"/>
        <w:rPr>
          <w:color w:val="000000"/>
          <w:spacing w:val="7"/>
          <w:sz w:val="28"/>
          <w:szCs w:val="28"/>
        </w:rPr>
      </w:pPr>
      <w:r w:rsidRPr="00D66BF5">
        <w:rPr>
          <w:sz w:val="28"/>
          <w:szCs w:val="28"/>
        </w:rPr>
        <w:t>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на  практическое заняти</w:t>
      </w:r>
      <w:proofErr w:type="gramStart"/>
      <w:r w:rsidRPr="00D66BF5">
        <w:rPr>
          <w:sz w:val="28"/>
          <w:szCs w:val="28"/>
        </w:rPr>
        <w:t>е(</w:t>
      </w:r>
      <w:proofErr w:type="gramEnd"/>
      <w:r w:rsidRPr="00D66BF5">
        <w:rPr>
          <w:sz w:val="28"/>
          <w:szCs w:val="28"/>
        </w:rPr>
        <w:t xml:space="preserve">семинар). </w:t>
      </w:r>
    </w:p>
    <w:p w:rsidR="00104AD6" w:rsidRPr="00D66BF5" w:rsidRDefault="00A550F9" w:rsidP="00EB1C77">
      <w:pPr>
        <w:spacing w:line="360" w:lineRule="auto"/>
        <w:jc w:val="both"/>
        <w:rPr>
          <w:b/>
          <w:color w:val="000000"/>
          <w:spacing w:val="7"/>
          <w:sz w:val="28"/>
          <w:szCs w:val="28"/>
          <w:u w:val="single"/>
        </w:rPr>
      </w:pPr>
      <w:r w:rsidRPr="00D66BF5">
        <w:rPr>
          <w:b/>
          <w:color w:val="000000"/>
          <w:spacing w:val="7"/>
          <w:sz w:val="28"/>
          <w:szCs w:val="28"/>
          <w:u w:val="single"/>
        </w:rPr>
        <w:t>2 Методические указания по практическим занятиям</w:t>
      </w:r>
      <w:r w:rsidR="00104AD6" w:rsidRPr="00D66BF5">
        <w:rPr>
          <w:b/>
          <w:color w:val="000000"/>
          <w:spacing w:val="7"/>
          <w:sz w:val="28"/>
          <w:szCs w:val="28"/>
          <w:u w:val="single"/>
        </w:rPr>
        <w:t>.</w:t>
      </w:r>
    </w:p>
    <w:p w:rsidR="00104AD6" w:rsidRPr="00D66BF5" w:rsidRDefault="00104AD6" w:rsidP="00EB1C77">
      <w:pPr>
        <w:spacing w:line="360" w:lineRule="auto"/>
        <w:jc w:val="both"/>
        <w:rPr>
          <w:sz w:val="28"/>
          <w:szCs w:val="28"/>
        </w:rPr>
      </w:pPr>
      <w:r w:rsidRPr="00D66BF5">
        <w:rPr>
          <w:sz w:val="28"/>
          <w:szCs w:val="28"/>
        </w:rPr>
        <w:t xml:space="preserve"> Важной составной частью учебного процесса в вузе являются семинарские и практические занятия. Семинарские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104AD6" w:rsidRPr="00D66BF5" w:rsidRDefault="00104AD6" w:rsidP="00EB1C77">
      <w:pPr>
        <w:spacing w:line="360" w:lineRule="auto"/>
        <w:jc w:val="both"/>
        <w:rPr>
          <w:sz w:val="28"/>
          <w:szCs w:val="28"/>
        </w:rPr>
      </w:pPr>
      <w:r w:rsidRPr="00D66BF5">
        <w:rPr>
          <w:sz w:val="28"/>
          <w:szCs w:val="28"/>
        </w:rPr>
        <w:t xml:space="preserve">Прежде чем приступить к изучению темы, необходимо прокомментировать основные вопросы плана семинара. Такой подход преподавателя помогает </w:t>
      </w:r>
      <w:r w:rsidRPr="00D66BF5">
        <w:rPr>
          <w:sz w:val="28"/>
          <w:szCs w:val="28"/>
        </w:rPr>
        <w:lastRenderedPageBreak/>
        <w:t xml:space="preserve">студентам быстро находить нужный материал к каждому из вопросов, не задерживаясь на </w:t>
      </w:r>
      <w:proofErr w:type="gramStart"/>
      <w:r w:rsidRPr="00D66BF5">
        <w:rPr>
          <w:sz w:val="28"/>
          <w:szCs w:val="28"/>
        </w:rPr>
        <w:t>второстепенном</w:t>
      </w:r>
      <w:proofErr w:type="gramEnd"/>
      <w:r w:rsidRPr="00D66BF5">
        <w:rPr>
          <w:sz w:val="28"/>
          <w:szCs w:val="28"/>
        </w:rPr>
        <w:t>.</w:t>
      </w:r>
    </w:p>
    <w:p w:rsidR="00104AD6" w:rsidRPr="00D66BF5" w:rsidRDefault="00104AD6" w:rsidP="00EB1C77">
      <w:pPr>
        <w:spacing w:line="360" w:lineRule="auto"/>
        <w:jc w:val="both"/>
        <w:rPr>
          <w:sz w:val="28"/>
          <w:szCs w:val="28"/>
        </w:rPr>
      </w:pPr>
      <w:r w:rsidRPr="00D66BF5">
        <w:rPr>
          <w:sz w:val="28"/>
          <w:szCs w:val="28"/>
        </w:rPr>
        <w:t xml:space="preserve">Начиная подготовку к семинарскому занятию, необходимо, прежде всего, указать студентам страницы в конспекте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w:t>
      </w:r>
      <w:proofErr w:type="gramStart"/>
      <w:r w:rsidRPr="00D66BF5">
        <w:rPr>
          <w:sz w:val="28"/>
          <w:szCs w:val="28"/>
        </w:rPr>
        <w:t>семинарскому</w:t>
      </w:r>
      <w:proofErr w:type="gramEnd"/>
      <w:r w:rsidRPr="00D66BF5">
        <w:rPr>
          <w:sz w:val="28"/>
          <w:szCs w:val="28"/>
        </w:rPr>
        <w:t xml:space="preserve"> </w:t>
      </w:r>
    </w:p>
    <w:p w:rsidR="00104AD6" w:rsidRPr="00D66BF5" w:rsidRDefault="00104AD6" w:rsidP="00EB1C77">
      <w:pPr>
        <w:spacing w:line="360" w:lineRule="auto"/>
        <w:jc w:val="both"/>
        <w:rPr>
          <w:sz w:val="28"/>
          <w:szCs w:val="28"/>
        </w:rPr>
      </w:pPr>
      <w:r w:rsidRPr="00D66BF5">
        <w:rPr>
          <w:sz w:val="28"/>
          <w:szCs w:val="28"/>
        </w:rPr>
        <w:t>занятию включает 2 этапа:</w:t>
      </w:r>
    </w:p>
    <w:p w:rsidR="00104AD6" w:rsidRPr="00D66BF5" w:rsidRDefault="00104AD6" w:rsidP="00EB1C77">
      <w:pPr>
        <w:spacing w:line="360" w:lineRule="auto"/>
        <w:jc w:val="both"/>
        <w:rPr>
          <w:sz w:val="28"/>
          <w:szCs w:val="28"/>
        </w:rPr>
      </w:pPr>
      <w:proofErr w:type="spellStart"/>
      <w:r w:rsidRPr="00D66BF5">
        <w:rPr>
          <w:sz w:val="28"/>
          <w:szCs w:val="28"/>
        </w:rPr>
        <w:t>1й</w:t>
      </w:r>
      <w:proofErr w:type="spellEnd"/>
      <w:r w:rsidRPr="00D66BF5">
        <w:rPr>
          <w:sz w:val="28"/>
          <w:szCs w:val="28"/>
        </w:rPr>
        <w:t xml:space="preserve"> </w:t>
      </w:r>
      <w:proofErr w:type="gramStart"/>
      <w:r w:rsidRPr="00D66BF5">
        <w:rPr>
          <w:sz w:val="28"/>
          <w:szCs w:val="28"/>
        </w:rPr>
        <w:t>–о</w:t>
      </w:r>
      <w:proofErr w:type="gramEnd"/>
      <w:r w:rsidRPr="00D66BF5">
        <w:rPr>
          <w:sz w:val="28"/>
          <w:szCs w:val="28"/>
        </w:rPr>
        <w:t xml:space="preserve">рганизационный; </w:t>
      </w:r>
    </w:p>
    <w:p w:rsidR="00104AD6" w:rsidRPr="00D66BF5" w:rsidRDefault="00104AD6" w:rsidP="00EB1C77">
      <w:pPr>
        <w:spacing w:line="360" w:lineRule="auto"/>
        <w:jc w:val="both"/>
        <w:rPr>
          <w:sz w:val="28"/>
          <w:szCs w:val="28"/>
        </w:rPr>
      </w:pPr>
      <w:proofErr w:type="spellStart"/>
      <w:r w:rsidRPr="00D66BF5">
        <w:rPr>
          <w:sz w:val="28"/>
          <w:szCs w:val="28"/>
        </w:rPr>
        <w:t>2й</w:t>
      </w:r>
      <w:proofErr w:type="spellEnd"/>
      <w:r w:rsidRPr="00D66BF5">
        <w:rPr>
          <w:sz w:val="28"/>
          <w:szCs w:val="28"/>
        </w:rPr>
        <w:t xml:space="preserve"> </w:t>
      </w:r>
      <w:proofErr w:type="gramStart"/>
      <w:r w:rsidRPr="00D66BF5">
        <w:rPr>
          <w:sz w:val="28"/>
          <w:szCs w:val="28"/>
        </w:rPr>
        <w:t>-з</w:t>
      </w:r>
      <w:proofErr w:type="gramEnd"/>
      <w:r w:rsidRPr="00D66BF5">
        <w:rPr>
          <w:sz w:val="28"/>
          <w:szCs w:val="28"/>
        </w:rPr>
        <w:t>акрепление и углубление теоретических знаний.</w:t>
      </w:r>
    </w:p>
    <w:p w:rsidR="00104AD6" w:rsidRPr="00D66BF5" w:rsidRDefault="00104AD6" w:rsidP="00EB1C77">
      <w:pPr>
        <w:spacing w:line="360" w:lineRule="auto"/>
        <w:jc w:val="both"/>
        <w:rPr>
          <w:sz w:val="28"/>
          <w:szCs w:val="28"/>
        </w:rPr>
      </w:pPr>
      <w:r w:rsidRPr="00D66BF5">
        <w:rPr>
          <w:sz w:val="28"/>
          <w:szCs w:val="28"/>
        </w:rPr>
        <w:t xml:space="preserve">На первом этапе студент планирует свою самостоятельную работу, </w:t>
      </w:r>
    </w:p>
    <w:p w:rsidR="00104AD6" w:rsidRPr="00D66BF5" w:rsidRDefault="00104AD6" w:rsidP="00EB1C77">
      <w:pPr>
        <w:spacing w:line="360" w:lineRule="auto"/>
        <w:jc w:val="both"/>
        <w:rPr>
          <w:sz w:val="28"/>
          <w:szCs w:val="28"/>
        </w:rPr>
      </w:pPr>
      <w:r w:rsidRPr="00D66BF5">
        <w:rPr>
          <w:sz w:val="28"/>
          <w:szCs w:val="28"/>
        </w:rPr>
        <w:t>которая включает:</w:t>
      </w:r>
    </w:p>
    <w:p w:rsidR="00104AD6" w:rsidRPr="00D66BF5" w:rsidRDefault="00104AD6" w:rsidP="00EB1C77">
      <w:pPr>
        <w:spacing w:line="360" w:lineRule="auto"/>
        <w:jc w:val="both"/>
        <w:rPr>
          <w:sz w:val="28"/>
          <w:szCs w:val="28"/>
        </w:rPr>
      </w:pPr>
      <w:r w:rsidRPr="00D66BF5">
        <w:rPr>
          <w:sz w:val="28"/>
          <w:szCs w:val="28"/>
        </w:rPr>
        <w:t>- уяснение задания на самостоятельную работу;</w:t>
      </w:r>
    </w:p>
    <w:p w:rsidR="00104AD6" w:rsidRPr="00D66BF5" w:rsidRDefault="00104AD6" w:rsidP="00EB1C77">
      <w:pPr>
        <w:spacing w:line="360" w:lineRule="auto"/>
        <w:jc w:val="both"/>
        <w:rPr>
          <w:sz w:val="28"/>
          <w:szCs w:val="28"/>
        </w:rPr>
      </w:pPr>
      <w:r w:rsidRPr="00D66BF5">
        <w:rPr>
          <w:sz w:val="28"/>
          <w:szCs w:val="28"/>
        </w:rPr>
        <w:t>- подбор рекомендованной литературы;</w:t>
      </w:r>
    </w:p>
    <w:p w:rsidR="00104AD6" w:rsidRPr="00D66BF5" w:rsidRDefault="00104AD6" w:rsidP="00EB1C77">
      <w:pPr>
        <w:spacing w:line="360" w:lineRule="auto"/>
        <w:jc w:val="both"/>
        <w:rPr>
          <w:sz w:val="28"/>
          <w:szCs w:val="28"/>
        </w:rPr>
      </w:pPr>
      <w:r w:rsidRPr="00D66BF5">
        <w:rPr>
          <w:sz w:val="28"/>
          <w:szCs w:val="28"/>
        </w:rPr>
        <w:t>- составление плана работы, в котором определяются основные пункты предстоящей подготовки.</w:t>
      </w:r>
    </w:p>
    <w:p w:rsidR="00104AD6" w:rsidRPr="00D66BF5" w:rsidRDefault="00104AD6" w:rsidP="00EB1C77">
      <w:pPr>
        <w:spacing w:line="360" w:lineRule="auto"/>
        <w:jc w:val="both"/>
        <w:rPr>
          <w:sz w:val="28"/>
          <w:szCs w:val="28"/>
        </w:rPr>
      </w:pPr>
      <w:r w:rsidRPr="00D66BF5">
        <w:rPr>
          <w:sz w:val="28"/>
          <w:szCs w:val="28"/>
        </w:rPr>
        <w:t xml:space="preserve">Составление плана дисциплинирует и повышает организованность </w:t>
      </w:r>
      <w:proofErr w:type="gramStart"/>
      <w:r w:rsidRPr="00D66BF5">
        <w:rPr>
          <w:sz w:val="28"/>
          <w:szCs w:val="28"/>
        </w:rPr>
        <w:t>в</w:t>
      </w:r>
      <w:proofErr w:type="gramEnd"/>
      <w:r w:rsidRPr="00D66BF5">
        <w:rPr>
          <w:sz w:val="28"/>
          <w:szCs w:val="28"/>
        </w:rPr>
        <w:t xml:space="preserve"> </w:t>
      </w:r>
    </w:p>
    <w:p w:rsidR="00104AD6" w:rsidRPr="00D66BF5" w:rsidRDefault="00104AD6" w:rsidP="00EB1C77">
      <w:pPr>
        <w:spacing w:line="360" w:lineRule="auto"/>
        <w:jc w:val="both"/>
        <w:rPr>
          <w:sz w:val="28"/>
          <w:szCs w:val="28"/>
        </w:rPr>
      </w:pPr>
      <w:r w:rsidRPr="00D66BF5">
        <w:rPr>
          <w:sz w:val="28"/>
          <w:szCs w:val="28"/>
        </w:rPr>
        <w:t>работе.</w:t>
      </w:r>
    </w:p>
    <w:p w:rsidR="00104AD6" w:rsidRPr="00D66BF5" w:rsidRDefault="00104AD6" w:rsidP="00EB1C77">
      <w:pPr>
        <w:spacing w:line="360" w:lineRule="auto"/>
        <w:jc w:val="both"/>
        <w:rPr>
          <w:sz w:val="28"/>
          <w:szCs w:val="28"/>
        </w:rPr>
      </w:pPr>
      <w:r w:rsidRPr="00D66BF5">
        <w:rPr>
          <w:sz w:val="28"/>
          <w:szCs w:val="28"/>
        </w:rPr>
        <w:t xml:space="preserve">Второй этап включает непосредственную подготовку студента к занятию. Начинать надо с изучения рекомендованной литературы. </w:t>
      </w:r>
    </w:p>
    <w:p w:rsidR="00104AD6" w:rsidRPr="00D66BF5" w:rsidRDefault="00104AD6" w:rsidP="00EB1C77">
      <w:pPr>
        <w:spacing w:line="360" w:lineRule="auto"/>
        <w:jc w:val="both"/>
        <w:rPr>
          <w:sz w:val="28"/>
          <w:szCs w:val="28"/>
        </w:rPr>
      </w:pPr>
      <w:r w:rsidRPr="00D66BF5">
        <w:rPr>
          <w:sz w:val="28"/>
          <w:szCs w:val="28"/>
        </w:rPr>
        <w:t xml:space="preserve">Необходимо помнить, что на лекции обычно рассматривается не весь материал, а только его часть. Остальная его часть восполняется в процессе </w:t>
      </w:r>
    </w:p>
    <w:p w:rsidR="00104AD6" w:rsidRPr="00D66BF5" w:rsidRDefault="00104AD6" w:rsidP="00EB1C77">
      <w:pPr>
        <w:spacing w:line="360" w:lineRule="auto"/>
        <w:jc w:val="both"/>
        <w:rPr>
          <w:sz w:val="28"/>
          <w:szCs w:val="28"/>
        </w:rPr>
      </w:pPr>
      <w:r w:rsidRPr="00D66BF5">
        <w:rPr>
          <w:sz w:val="28"/>
          <w:szCs w:val="28"/>
        </w:rPr>
        <w:t xml:space="preserve">самостоятельной работы. В связи с этим работа с рекомендованной литературой обязательна. Особое внимание при этом необходимо обратить </w:t>
      </w:r>
    </w:p>
    <w:p w:rsidR="00104AD6" w:rsidRPr="00D66BF5" w:rsidRDefault="00104AD6" w:rsidP="00EB1C77">
      <w:pPr>
        <w:spacing w:line="360" w:lineRule="auto"/>
        <w:jc w:val="both"/>
        <w:rPr>
          <w:sz w:val="28"/>
          <w:szCs w:val="28"/>
        </w:rPr>
      </w:pPr>
      <w:r w:rsidRPr="00D66BF5">
        <w:rPr>
          <w:sz w:val="28"/>
          <w:szCs w:val="28"/>
        </w:rPr>
        <w:t xml:space="preserve">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w:t>
      </w:r>
    </w:p>
    <w:p w:rsidR="00104AD6" w:rsidRPr="00D66BF5" w:rsidRDefault="00104AD6" w:rsidP="00EB1C77">
      <w:pPr>
        <w:spacing w:line="360" w:lineRule="auto"/>
        <w:jc w:val="both"/>
        <w:rPr>
          <w:sz w:val="28"/>
          <w:szCs w:val="28"/>
        </w:rPr>
      </w:pPr>
      <w:r w:rsidRPr="00D66BF5">
        <w:rPr>
          <w:sz w:val="28"/>
          <w:szCs w:val="28"/>
        </w:rPr>
        <w:t>понять и запомнить основные положения рассматриваемого материала, примеры, поясняющие его, а также разобраться в иллюстративном материале.</w:t>
      </w:r>
    </w:p>
    <w:p w:rsidR="00104AD6" w:rsidRPr="00D66BF5" w:rsidRDefault="00104AD6" w:rsidP="00EB1C77">
      <w:pPr>
        <w:spacing w:line="360" w:lineRule="auto"/>
        <w:jc w:val="both"/>
        <w:rPr>
          <w:sz w:val="28"/>
          <w:szCs w:val="28"/>
        </w:rPr>
      </w:pPr>
      <w:r w:rsidRPr="00D66BF5">
        <w:rPr>
          <w:sz w:val="28"/>
          <w:szCs w:val="28"/>
        </w:rPr>
        <w:t xml:space="preserve">Заканчивать подготовку следует составлением плана (конспекта) </w:t>
      </w:r>
      <w:proofErr w:type="gramStart"/>
      <w:r w:rsidRPr="00D66BF5">
        <w:rPr>
          <w:sz w:val="28"/>
          <w:szCs w:val="28"/>
        </w:rPr>
        <w:t>по</w:t>
      </w:r>
      <w:proofErr w:type="gramEnd"/>
      <w:r w:rsidRPr="00D66BF5">
        <w:rPr>
          <w:sz w:val="28"/>
          <w:szCs w:val="28"/>
        </w:rPr>
        <w:t xml:space="preserve"> </w:t>
      </w:r>
    </w:p>
    <w:p w:rsidR="00104AD6" w:rsidRPr="00D66BF5" w:rsidRDefault="00104AD6" w:rsidP="00EB1C77">
      <w:pPr>
        <w:spacing w:line="360" w:lineRule="auto"/>
        <w:jc w:val="both"/>
        <w:rPr>
          <w:sz w:val="28"/>
          <w:szCs w:val="28"/>
        </w:rPr>
      </w:pPr>
      <w:r w:rsidRPr="00D66BF5">
        <w:rPr>
          <w:sz w:val="28"/>
          <w:szCs w:val="28"/>
        </w:rPr>
        <w:lastRenderedPageBreak/>
        <w:t>изучаемому материалу (вопросу). Это позволяет составить концентрированное, сжатое представление по изучаемым вопросам.</w:t>
      </w:r>
    </w:p>
    <w:p w:rsidR="00104AD6" w:rsidRPr="00D66BF5" w:rsidRDefault="00104AD6" w:rsidP="00EB1C77">
      <w:pPr>
        <w:spacing w:line="360" w:lineRule="auto"/>
        <w:jc w:val="both"/>
        <w:rPr>
          <w:sz w:val="28"/>
          <w:szCs w:val="28"/>
        </w:rPr>
      </w:pPr>
      <w:r w:rsidRPr="00D66BF5">
        <w:rPr>
          <w:sz w:val="28"/>
          <w:szCs w:val="28"/>
        </w:rPr>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104AD6" w:rsidRPr="00D66BF5" w:rsidRDefault="00104AD6" w:rsidP="00EB1C77">
      <w:pPr>
        <w:spacing w:line="360" w:lineRule="auto"/>
        <w:jc w:val="both"/>
        <w:rPr>
          <w:sz w:val="28"/>
          <w:szCs w:val="28"/>
        </w:rPr>
      </w:pPr>
      <w:r w:rsidRPr="00D66BF5">
        <w:rPr>
          <w:sz w:val="28"/>
          <w:szCs w:val="28"/>
        </w:rPr>
        <w:t xml:space="preserve">При необходимости следует обращаться за консультацией к преподавателю. Идя на консультацию, необходимо хорошо продумать вопросы, которые </w:t>
      </w:r>
    </w:p>
    <w:p w:rsidR="00104AD6" w:rsidRPr="00D66BF5" w:rsidRDefault="00104AD6" w:rsidP="00EB1C77">
      <w:pPr>
        <w:spacing w:line="360" w:lineRule="auto"/>
        <w:jc w:val="both"/>
        <w:rPr>
          <w:sz w:val="28"/>
          <w:szCs w:val="28"/>
        </w:rPr>
      </w:pPr>
      <w:r w:rsidRPr="00D66BF5">
        <w:rPr>
          <w:sz w:val="28"/>
          <w:szCs w:val="28"/>
        </w:rPr>
        <w:t>требуют разъяснения.</w:t>
      </w:r>
    </w:p>
    <w:p w:rsidR="00104AD6" w:rsidRPr="00D66BF5" w:rsidRDefault="00104AD6" w:rsidP="00EB1C77">
      <w:pPr>
        <w:spacing w:line="360" w:lineRule="auto"/>
        <w:jc w:val="both"/>
        <w:rPr>
          <w:sz w:val="28"/>
          <w:szCs w:val="28"/>
        </w:rPr>
      </w:pPr>
      <w:r w:rsidRPr="00D66BF5">
        <w:rPr>
          <w:sz w:val="28"/>
          <w:szCs w:val="28"/>
        </w:rPr>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104AD6" w:rsidRPr="00D66BF5" w:rsidRDefault="00104AD6" w:rsidP="00EB1C77">
      <w:pPr>
        <w:spacing w:line="360" w:lineRule="auto"/>
        <w:jc w:val="both"/>
        <w:rPr>
          <w:sz w:val="28"/>
          <w:szCs w:val="28"/>
        </w:rPr>
      </w:pPr>
      <w:r w:rsidRPr="00D66BF5">
        <w:rPr>
          <w:sz w:val="28"/>
          <w:szCs w:val="28"/>
        </w:rPr>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104AD6" w:rsidRPr="00D66BF5" w:rsidRDefault="00104AD6" w:rsidP="00EB1C77">
      <w:pPr>
        <w:spacing w:line="360" w:lineRule="auto"/>
        <w:jc w:val="both"/>
        <w:rPr>
          <w:sz w:val="28"/>
          <w:szCs w:val="28"/>
        </w:rPr>
      </w:pPr>
      <w:r w:rsidRPr="00D66BF5">
        <w:rPr>
          <w:sz w:val="28"/>
          <w:szCs w:val="28"/>
        </w:rPr>
        <w:t xml:space="preserve">Ведение записей способствует превращению чтения в активный процесс, мобилизует, наряду со </w:t>
      </w:r>
      <w:proofErr w:type="gramStart"/>
      <w:r w:rsidRPr="00D66BF5">
        <w:rPr>
          <w:sz w:val="28"/>
          <w:szCs w:val="28"/>
        </w:rPr>
        <w:t>зрительной</w:t>
      </w:r>
      <w:proofErr w:type="gramEnd"/>
      <w:r w:rsidRPr="00D66BF5">
        <w:rPr>
          <w:sz w:val="28"/>
          <w:szCs w:val="28"/>
        </w:rPr>
        <w:t xml:space="preserve">, и моторную память. Следует  помнить: у студента, систематически ведущего записи, создается свой индивидуальный фонд подсобных материалов для быстрого </w:t>
      </w:r>
      <w:proofErr w:type="gramStart"/>
      <w:r w:rsidRPr="00D66BF5">
        <w:rPr>
          <w:sz w:val="28"/>
          <w:szCs w:val="28"/>
        </w:rPr>
        <w:t>повторения</w:t>
      </w:r>
      <w:proofErr w:type="gramEnd"/>
      <w:r w:rsidRPr="00D66BF5">
        <w:rPr>
          <w:sz w:val="28"/>
          <w:szCs w:val="28"/>
        </w:rPr>
        <w:t xml:space="preserve">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Важно развивать у студентов умение сопоставлять источники, продумывать изучаемый материал.</w:t>
      </w:r>
    </w:p>
    <w:p w:rsidR="00FC2AE0" w:rsidRPr="00D66BF5" w:rsidRDefault="00FC2AE0" w:rsidP="00EB1C77">
      <w:pPr>
        <w:spacing w:line="360" w:lineRule="auto"/>
        <w:ind w:firstLine="567"/>
        <w:jc w:val="both"/>
        <w:rPr>
          <w:b/>
          <w:color w:val="000000"/>
          <w:sz w:val="28"/>
          <w:szCs w:val="28"/>
          <w:u w:val="single"/>
        </w:rPr>
      </w:pPr>
      <w:r w:rsidRPr="00D66BF5">
        <w:rPr>
          <w:b/>
          <w:color w:val="000000"/>
          <w:spacing w:val="7"/>
          <w:sz w:val="28"/>
          <w:szCs w:val="28"/>
          <w:u w:val="single"/>
        </w:rPr>
        <w:t>3 Методические указания по самостоятельной работе</w:t>
      </w:r>
      <w:r w:rsidR="00D66BF5">
        <w:rPr>
          <w:b/>
          <w:color w:val="000000"/>
          <w:spacing w:val="7"/>
          <w:sz w:val="28"/>
          <w:szCs w:val="28"/>
          <w:u w:val="single"/>
        </w:rPr>
        <w:t>.</w:t>
      </w:r>
    </w:p>
    <w:p w:rsidR="00C62E3D" w:rsidRPr="00D66BF5" w:rsidRDefault="00FE2868" w:rsidP="00EB1C77">
      <w:pPr>
        <w:spacing w:line="360" w:lineRule="auto"/>
        <w:ind w:firstLine="567"/>
        <w:jc w:val="both"/>
        <w:rPr>
          <w:color w:val="000000"/>
          <w:sz w:val="28"/>
          <w:szCs w:val="28"/>
        </w:rPr>
      </w:pPr>
      <w:r w:rsidRPr="00D66BF5">
        <w:rPr>
          <w:color w:val="000000"/>
          <w:sz w:val="28"/>
          <w:szCs w:val="28"/>
        </w:rPr>
        <w:t xml:space="preserve">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w:t>
      </w:r>
      <w:r w:rsidRPr="00D66BF5">
        <w:rPr>
          <w:color w:val="000000"/>
          <w:sz w:val="28"/>
          <w:szCs w:val="28"/>
        </w:rPr>
        <w:lastRenderedPageBreak/>
        <w:t>зависеть уровень его профессиональной подготовки – профессиональной пригодности.</w:t>
      </w:r>
    </w:p>
    <w:p w:rsidR="00DB4D3E"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xml:space="preserve">Критерии оценки самостоятельной работы </w:t>
      </w:r>
      <w:r w:rsidR="00DB4D3E" w:rsidRPr="00D66BF5">
        <w:rPr>
          <w:color w:val="000000"/>
          <w:sz w:val="28"/>
          <w:szCs w:val="28"/>
        </w:rPr>
        <w:t>нап</w:t>
      </w:r>
      <w:r w:rsidRPr="00D66BF5">
        <w:rPr>
          <w:color w:val="000000"/>
          <w:sz w:val="28"/>
          <w:szCs w:val="28"/>
        </w:rPr>
        <w:t xml:space="preserve">равлены, прежде всего, на активизацию самостоятельного изучения дисциплины в дополнение к лекционным и семинарским занятиям. </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Выполняя самостоятельную работу под контролем преподавателя, студент должен:</w:t>
      </w:r>
    </w:p>
    <w:p w:rsidR="00FE2868" w:rsidRPr="00D66BF5" w:rsidRDefault="00FE2868" w:rsidP="00EB1C77">
      <w:pPr>
        <w:pStyle w:val="a6"/>
        <w:numPr>
          <w:ilvl w:val="0"/>
          <w:numId w:val="1"/>
        </w:numPr>
        <w:spacing w:before="0" w:beforeAutospacing="0" w:after="0" w:afterAutospacing="0" w:line="360" w:lineRule="auto"/>
        <w:ind w:left="0" w:firstLine="567"/>
        <w:jc w:val="both"/>
        <w:rPr>
          <w:color w:val="000000"/>
          <w:sz w:val="28"/>
          <w:szCs w:val="28"/>
        </w:rPr>
      </w:pPr>
      <w:r w:rsidRPr="00D66BF5">
        <w:rPr>
          <w:color w:val="000000"/>
          <w:sz w:val="28"/>
          <w:szCs w:val="28"/>
        </w:rPr>
        <w:t>освоить минимум содержания, выносимый на самостоятельную работу студентов и предложенный преподавателем;</w:t>
      </w:r>
    </w:p>
    <w:p w:rsidR="00FE2868" w:rsidRPr="00D66BF5" w:rsidRDefault="00FE2868" w:rsidP="00EB1C77">
      <w:pPr>
        <w:pStyle w:val="a6"/>
        <w:numPr>
          <w:ilvl w:val="0"/>
          <w:numId w:val="1"/>
        </w:numPr>
        <w:spacing w:before="0" w:beforeAutospacing="0" w:after="0" w:afterAutospacing="0" w:line="360" w:lineRule="auto"/>
        <w:ind w:left="0" w:firstLine="567"/>
        <w:jc w:val="both"/>
        <w:rPr>
          <w:color w:val="000000"/>
          <w:sz w:val="28"/>
          <w:szCs w:val="28"/>
        </w:rPr>
      </w:pPr>
      <w:r w:rsidRPr="00D66BF5">
        <w:rPr>
          <w:color w:val="000000"/>
          <w:sz w:val="28"/>
          <w:szCs w:val="28"/>
        </w:rPr>
        <w:t>самостоятельную работу осуществлять в организационных формах, предусмотренных учебным планом и рабочей программой преподавателя;</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proofErr w:type="spellStart"/>
      <w:r w:rsidR="00DB4D3E" w:rsidRPr="00D66BF5">
        <w:rPr>
          <w:color w:val="000000"/>
          <w:sz w:val="28"/>
          <w:szCs w:val="28"/>
        </w:rPr>
        <w:t>ФОСе</w:t>
      </w:r>
      <w:proofErr w:type="spellEnd"/>
      <w:r w:rsidR="00DB4D3E" w:rsidRPr="00D66BF5">
        <w:rPr>
          <w:color w:val="000000"/>
          <w:sz w:val="28"/>
          <w:szCs w:val="28"/>
        </w:rPr>
        <w:t xml:space="preserve">. </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Эффективными формами контроля и активизации самостоятельной работы студента в течение всего учебного семестра являются:</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xml:space="preserve">- использование межсессионного </w:t>
      </w:r>
      <w:proofErr w:type="gramStart"/>
      <w:r w:rsidRPr="00D66BF5">
        <w:rPr>
          <w:color w:val="000000"/>
          <w:sz w:val="28"/>
          <w:szCs w:val="28"/>
        </w:rPr>
        <w:t>контроля за</w:t>
      </w:r>
      <w:proofErr w:type="gramEnd"/>
      <w:r w:rsidRPr="00D66BF5">
        <w:rPr>
          <w:color w:val="000000"/>
          <w:sz w:val="28"/>
          <w:szCs w:val="28"/>
        </w:rPr>
        <w:t xml:space="preserve"> качеством учебной работы студента;</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тестирование. Оцениваемые тесты могут использоваться преподавателями как формы промежуточного и итогового контроля.</w:t>
      </w:r>
    </w:p>
    <w:p w:rsidR="00A3494B" w:rsidRPr="00D66BF5" w:rsidRDefault="00A3494B" w:rsidP="00EB1C77">
      <w:pPr>
        <w:spacing w:line="360" w:lineRule="auto"/>
        <w:ind w:firstLine="567"/>
        <w:jc w:val="both"/>
        <w:rPr>
          <w:b/>
          <w:bCs/>
          <w:color w:val="000000"/>
          <w:sz w:val="28"/>
          <w:szCs w:val="28"/>
        </w:rPr>
      </w:pPr>
    </w:p>
    <w:p w:rsidR="00D66BF5" w:rsidRDefault="00D66BF5" w:rsidP="00EB1C77">
      <w:pPr>
        <w:spacing w:line="360" w:lineRule="auto"/>
        <w:ind w:firstLine="567"/>
        <w:jc w:val="both"/>
        <w:rPr>
          <w:b/>
          <w:bCs/>
          <w:color w:val="000000"/>
          <w:sz w:val="28"/>
          <w:szCs w:val="28"/>
        </w:rPr>
      </w:pPr>
    </w:p>
    <w:p w:rsidR="00D66BF5" w:rsidRDefault="00D66BF5" w:rsidP="00EB1C77">
      <w:pPr>
        <w:spacing w:line="360" w:lineRule="auto"/>
        <w:ind w:firstLine="567"/>
        <w:jc w:val="both"/>
        <w:rPr>
          <w:b/>
          <w:bCs/>
          <w:color w:val="000000"/>
          <w:sz w:val="28"/>
          <w:szCs w:val="28"/>
        </w:rPr>
      </w:pPr>
    </w:p>
    <w:p w:rsidR="00F41132" w:rsidRPr="00D66BF5" w:rsidRDefault="00D66BF5" w:rsidP="00EB1C77">
      <w:pPr>
        <w:spacing w:line="360" w:lineRule="auto"/>
        <w:ind w:firstLine="709"/>
        <w:jc w:val="both"/>
        <w:rPr>
          <w:b/>
          <w:bCs/>
          <w:sz w:val="28"/>
          <w:szCs w:val="28"/>
          <w:u w:val="single"/>
        </w:rPr>
      </w:pPr>
      <w:r w:rsidRPr="00D66BF5">
        <w:rPr>
          <w:b/>
          <w:bCs/>
          <w:sz w:val="28"/>
          <w:szCs w:val="28"/>
          <w:u w:val="single"/>
        </w:rPr>
        <w:lastRenderedPageBreak/>
        <w:t>6</w:t>
      </w:r>
      <w:r w:rsidR="00F41132" w:rsidRPr="00D66BF5">
        <w:rPr>
          <w:b/>
          <w:bCs/>
          <w:sz w:val="28"/>
          <w:szCs w:val="28"/>
          <w:u w:val="single"/>
        </w:rPr>
        <w:t xml:space="preserve">. </w:t>
      </w:r>
      <w:r w:rsidR="0049169B" w:rsidRPr="00D66BF5">
        <w:rPr>
          <w:b/>
          <w:color w:val="000000"/>
          <w:spacing w:val="7"/>
          <w:sz w:val="28"/>
          <w:szCs w:val="28"/>
          <w:u w:val="single"/>
        </w:rPr>
        <w:t xml:space="preserve">Методические указания по проведению занятий в интерактивной форме  - </w:t>
      </w:r>
      <w:r w:rsidR="00F41132" w:rsidRPr="00D66BF5">
        <w:rPr>
          <w:b/>
          <w:bCs/>
          <w:sz w:val="28"/>
          <w:szCs w:val="28"/>
          <w:u w:val="single"/>
        </w:rPr>
        <w:t xml:space="preserve"> коллоквиума со студентами юридического факультета </w:t>
      </w:r>
    </w:p>
    <w:p w:rsidR="00F41132" w:rsidRPr="00D66BF5" w:rsidRDefault="00F41132" w:rsidP="00EB1C77">
      <w:pPr>
        <w:spacing w:line="360" w:lineRule="auto"/>
        <w:ind w:firstLine="720"/>
        <w:jc w:val="both"/>
        <w:rPr>
          <w:sz w:val="28"/>
          <w:szCs w:val="28"/>
        </w:rPr>
      </w:pPr>
      <w:r w:rsidRPr="00D66BF5">
        <w:rPr>
          <w:sz w:val="28"/>
          <w:szCs w:val="28"/>
        </w:rPr>
        <w:t xml:space="preserve">В переводе с латинского «коллоквиум» означает разговор или беседу. В  толковых словарях данный термин может трактоваться по - </w:t>
      </w:r>
      <w:proofErr w:type="gramStart"/>
      <w:r w:rsidRPr="00D66BF5">
        <w:rPr>
          <w:sz w:val="28"/>
          <w:szCs w:val="28"/>
        </w:rPr>
        <w:t>разному</w:t>
      </w:r>
      <w:proofErr w:type="gramEnd"/>
      <w:r w:rsidRPr="00D66BF5">
        <w:rPr>
          <w:sz w:val="28"/>
          <w:szCs w:val="28"/>
        </w:rPr>
        <w:t xml:space="preserve">. </w:t>
      </w:r>
    </w:p>
    <w:p w:rsidR="00F41132" w:rsidRPr="00D66BF5" w:rsidRDefault="00F41132" w:rsidP="00EB1C77">
      <w:pPr>
        <w:spacing w:line="360" w:lineRule="auto"/>
        <w:ind w:firstLine="720"/>
        <w:jc w:val="both"/>
        <w:rPr>
          <w:sz w:val="28"/>
          <w:szCs w:val="28"/>
        </w:rPr>
      </w:pPr>
      <w:r w:rsidRPr="00D66BF5">
        <w:rPr>
          <w:sz w:val="28"/>
          <w:szCs w:val="28"/>
        </w:rPr>
        <w:t xml:space="preserve">Во-первых, коллоквиумом называют одну из традиционных форм учебных занятий, как в западной, так и в отечественной системе образования, целью которой является выявление знаний обучающихся студентов и повышение их опыта в результате непринужденной беседы с профессором либо другим преподавателем. Как правило, на студенческих коллоквиумах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F41132" w:rsidRPr="00D66BF5" w:rsidRDefault="00F41132" w:rsidP="00EB1C77">
      <w:pPr>
        <w:spacing w:line="360" w:lineRule="auto"/>
        <w:ind w:firstLine="720"/>
        <w:jc w:val="both"/>
        <w:rPr>
          <w:sz w:val="28"/>
          <w:szCs w:val="28"/>
        </w:rPr>
      </w:pPr>
      <w:r w:rsidRPr="00D66BF5">
        <w:rPr>
          <w:sz w:val="28"/>
          <w:szCs w:val="28"/>
        </w:rPr>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коллоквиумы в современной системе обучения в университетах становятся разновидностью учебных занятий, где обсуждаются различные работы обучающихся студентов, их учебные проекты и написанные рефераты. </w:t>
      </w:r>
    </w:p>
    <w:p w:rsidR="00F41132" w:rsidRPr="00D66BF5" w:rsidRDefault="00F41132" w:rsidP="00EB1C77">
      <w:pPr>
        <w:spacing w:line="360" w:lineRule="auto"/>
        <w:ind w:firstLine="720"/>
        <w:jc w:val="both"/>
        <w:rPr>
          <w:sz w:val="28"/>
          <w:szCs w:val="28"/>
        </w:rPr>
      </w:pPr>
      <w:r w:rsidRPr="00D66BF5">
        <w:rPr>
          <w:sz w:val="28"/>
          <w:szCs w:val="28"/>
        </w:rPr>
        <w:t>Во-вторых, коллоквиум – это полноценные научные собрания, где сначала заслушиваются заранее подготовленные доклады, а затем происходит сложный процесс их обсуждения. При этом не исключена и полемика, основанная на научных знаниях участников обсуждения, так как беседа проводится для уточнения некоторых деталей доклада и спорных для окружающих моментов. На научных коллоквиумах в беседе участвуют уже не куратор и его слушатели, а видные философы и теоретики, мнение которых позволит докладчику пересмотреть собственные научные взгляды на основе новых идей и научных споров.</w:t>
      </w:r>
      <w:r w:rsidRPr="00D66BF5">
        <w:rPr>
          <w:sz w:val="28"/>
          <w:szCs w:val="28"/>
          <w:vertAlign w:val="superscript"/>
        </w:rPr>
        <w:footnoteReference w:id="1"/>
      </w:r>
    </w:p>
    <w:p w:rsidR="00F41132" w:rsidRPr="00D66BF5" w:rsidRDefault="00F41132" w:rsidP="00EB1C77">
      <w:pPr>
        <w:spacing w:line="360" w:lineRule="auto"/>
        <w:ind w:firstLine="720"/>
        <w:jc w:val="both"/>
        <w:rPr>
          <w:sz w:val="28"/>
          <w:szCs w:val="28"/>
        </w:rPr>
      </w:pPr>
      <w:r w:rsidRPr="00D66BF5">
        <w:rPr>
          <w:sz w:val="28"/>
          <w:szCs w:val="28"/>
        </w:rPr>
        <w:t xml:space="preserve">На юридическом факультете (в соответствии с рабочими программами) коллоквиум нередко предусматривается как один из  видов самостоятельной </w:t>
      </w:r>
      <w:r w:rsidRPr="00D66BF5">
        <w:rPr>
          <w:sz w:val="28"/>
          <w:szCs w:val="28"/>
        </w:rPr>
        <w:lastRenderedPageBreak/>
        <w:t xml:space="preserve">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 же  проблемы правоприменения. Вопросы, раскрывающие тему, должны  отразить  наличие  </w:t>
      </w:r>
      <w:proofErr w:type="spellStart"/>
      <w:r w:rsidRPr="00D66BF5">
        <w:rPr>
          <w:sz w:val="28"/>
          <w:szCs w:val="28"/>
        </w:rPr>
        <w:t>межпредметных</w:t>
      </w:r>
      <w:proofErr w:type="spellEnd"/>
      <w:r w:rsidRPr="00D66BF5">
        <w:rPr>
          <w:sz w:val="28"/>
          <w:szCs w:val="28"/>
        </w:rPr>
        <w:t xml:space="preserve">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F41132" w:rsidRPr="00D66BF5" w:rsidRDefault="00F41132" w:rsidP="00EB1C77">
      <w:pPr>
        <w:spacing w:line="360" w:lineRule="auto"/>
        <w:ind w:firstLine="720"/>
        <w:jc w:val="both"/>
        <w:rPr>
          <w:sz w:val="28"/>
          <w:szCs w:val="28"/>
        </w:rPr>
      </w:pPr>
      <w:r w:rsidRPr="00D66BF5">
        <w:rPr>
          <w:sz w:val="28"/>
          <w:szCs w:val="28"/>
        </w:rPr>
        <w:t>В начале сентября  студентам объявляются  вопросы для самостоятельной подготовки к коллоквиуму,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Коллоквиум проводится на практическом занятии. От него никто не освобождается, задействованы все студенты. По каждому вопросу выслушивается основной докладчик. Преподаватель  должен организовать работу таким образом, чтобы развивалась дискуссия и все студенты оказались вовлеченными в обсуждение индивидуального вопроса. Правильная организация обсуждения позволит заинтересовать присутствующих, вовлекая в творческий мыслительный процесс. Неудовлетворительная подготовка считается академической задолженностью.</w:t>
      </w:r>
    </w:p>
    <w:p w:rsidR="00430DF2" w:rsidRPr="00D66BF5" w:rsidRDefault="00D66BF5" w:rsidP="00EB1C77">
      <w:pPr>
        <w:spacing w:line="360" w:lineRule="auto"/>
        <w:jc w:val="both"/>
        <w:rPr>
          <w:sz w:val="28"/>
          <w:szCs w:val="28"/>
          <w:u w:val="single"/>
        </w:rPr>
      </w:pPr>
      <w:r w:rsidRPr="00D66BF5">
        <w:rPr>
          <w:b/>
          <w:bCs/>
          <w:sz w:val="28"/>
          <w:szCs w:val="28"/>
          <w:u w:val="single"/>
        </w:rPr>
        <w:t xml:space="preserve">7. </w:t>
      </w:r>
      <w:r w:rsidR="00430DF2" w:rsidRPr="00D66BF5">
        <w:rPr>
          <w:b/>
          <w:bCs/>
          <w:sz w:val="28"/>
          <w:szCs w:val="28"/>
          <w:u w:val="single"/>
        </w:rPr>
        <w:t>Методические рекомендации по решению задач и заданий</w:t>
      </w:r>
      <w:r w:rsidRPr="00D66BF5">
        <w:rPr>
          <w:b/>
          <w:bCs/>
          <w:sz w:val="28"/>
          <w:szCs w:val="28"/>
          <w:u w:val="single"/>
        </w:rPr>
        <w:t>.</w:t>
      </w:r>
      <w:r w:rsidR="00430DF2" w:rsidRPr="00D66BF5">
        <w:rPr>
          <w:sz w:val="28"/>
          <w:szCs w:val="28"/>
          <w:u w:val="single"/>
        </w:rPr>
        <w:t> </w:t>
      </w:r>
    </w:p>
    <w:p w:rsidR="00530BE6" w:rsidRPr="00D66BF5" w:rsidRDefault="00430DF2" w:rsidP="00EB1C77">
      <w:pPr>
        <w:spacing w:line="360" w:lineRule="auto"/>
        <w:jc w:val="both"/>
        <w:rPr>
          <w:sz w:val="28"/>
          <w:szCs w:val="28"/>
        </w:rPr>
      </w:pPr>
      <w:r w:rsidRPr="00D66BF5">
        <w:rPr>
          <w:sz w:val="28"/>
          <w:szCs w:val="28"/>
        </w:rPr>
        <w:t>После ознакомления с условиями задачи</w:t>
      </w:r>
      <w:r w:rsidR="00326A3E" w:rsidRPr="00D66BF5">
        <w:rPr>
          <w:sz w:val="28"/>
          <w:szCs w:val="28"/>
        </w:rPr>
        <w:t xml:space="preserve"> (задания)</w:t>
      </w:r>
      <w:r w:rsidRPr="00D66BF5">
        <w:rPr>
          <w:sz w:val="28"/>
          <w:szCs w:val="28"/>
        </w:rPr>
        <w:t xml:space="preserve">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530BE6" w:rsidRPr="00D66BF5" w:rsidRDefault="00D66BF5" w:rsidP="00EB1C77">
      <w:pPr>
        <w:spacing w:line="360" w:lineRule="auto"/>
        <w:jc w:val="both"/>
        <w:rPr>
          <w:sz w:val="28"/>
          <w:szCs w:val="28"/>
        </w:rPr>
      </w:pPr>
      <w:proofErr w:type="spellStart"/>
      <w:r w:rsidRPr="00D66BF5">
        <w:rPr>
          <w:b/>
          <w:bCs/>
          <w:sz w:val="28"/>
          <w:szCs w:val="28"/>
          <w:u w:val="single"/>
        </w:rPr>
        <w:lastRenderedPageBreak/>
        <w:t>8.</w:t>
      </w:r>
      <w:r w:rsidR="00530BE6" w:rsidRPr="00D66BF5">
        <w:rPr>
          <w:b/>
          <w:bCs/>
          <w:sz w:val="28"/>
          <w:szCs w:val="28"/>
          <w:u w:val="single"/>
        </w:rPr>
        <w:t>Методические</w:t>
      </w:r>
      <w:proofErr w:type="spellEnd"/>
      <w:r w:rsidR="00530BE6" w:rsidRPr="00D66BF5">
        <w:rPr>
          <w:b/>
          <w:bCs/>
          <w:sz w:val="28"/>
          <w:szCs w:val="28"/>
          <w:u w:val="single"/>
        </w:rPr>
        <w:t xml:space="preserve"> рекомендации по выполнению </w:t>
      </w:r>
      <w:proofErr w:type="spellStart"/>
      <w:r w:rsidR="00530BE6" w:rsidRPr="00D66BF5">
        <w:rPr>
          <w:b/>
          <w:bCs/>
          <w:sz w:val="28"/>
          <w:szCs w:val="28"/>
          <w:u w:val="single"/>
        </w:rPr>
        <w:t>практикоориентированных</w:t>
      </w:r>
      <w:proofErr w:type="spellEnd"/>
      <w:r w:rsidR="00530BE6" w:rsidRPr="00D66BF5">
        <w:rPr>
          <w:b/>
          <w:bCs/>
          <w:sz w:val="28"/>
          <w:szCs w:val="28"/>
          <w:u w:val="single"/>
        </w:rPr>
        <w:t xml:space="preserve"> заданий</w:t>
      </w:r>
      <w:r>
        <w:rPr>
          <w:b/>
          <w:bCs/>
          <w:sz w:val="28"/>
          <w:szCs w:val="28"/>
          <w:u w:val="single"/>
        </w:rPr>
        <w:t>.</w:t>
      </w:r>
      <w:r w:rsidR="00530BE6" w:rsidRPr="00D66BF5">
        <w:rPr>
          <w:sz w:val="28"/>
          <w:szCs w:val="28"/>
        </w:rPr>
        <w:t> </w:t>
      </w:r>
    </w:p>
    <w:p w:rsidR="0024648A" w:rsidRDefault="00530BE6" w:rsidP="0024648A">
      <w:pPr>
        <w:spacing w:line="360" w:lineRule="auto"/>
        <w:ind w:firstLine="709"/>
        <w:jc w:val="both"/>
        <w:rPr>
          <w:sz w:val="28"/>
          <w:szCs w:val="28"/>
        </w:rPr>
      </w:pPr>
      <w:r w:rsidRPr="00D66BF5">
        <w:rPr>
          <w:sz w:val="28"/>
          <w:szCs w:val="28"/>
        </w:rPr>
        <w:t>После ознакомления с условиями задания студент должен проанализировать его и соотнести с темой и  изучаемым разделом.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предлагаемое  задание, проанализируйте норму права,  применение которой необходимо и значимо. Выявите нарушение, если условие предполагает данный вывод или сформируйте процессуальный документ, если задание на это направлено.</w:t>
      </w:r>
    </w:p>
    <w:p w:rsidR="0024648A" w:rsidRPr="007317DE" w:rsidRDefault="0024648A" w:rsidP="0024648A">
      <w:pPr>
        <w:spacing w:line="360" w:lineRule="auto"/>
        <w:ind w:firstLine="709"/>
        <w:jc w:val="both"/>
        <w:rPr>
          <w:b/>
          <w:i/>
          <w:sz w:val="28"/>
          <w:szCs w:val="28"/>
        </w:rPr>
      </w:pPr>
      <w:r w:rsidRPr="0024648A">
        <w:rPr>
          <w:b/>
          <w:sz w:val="28"/>
          <w:szCs w:val="28"/>
          <w:u w:val="single"/>
        </w:rPr>
        <w:t xml:space="preserve"> </w:t>
      </w:r>
      <w:r w:rsidRPr="00D66BF5">
        <w:rPr>
          <w:b/>
          <w:sz w:val="28"/>
          <w:szCs w:val="28"/>
          <w:u w:val="single"/>
        </w:rPr>
        <w:t xml:space="preserve">10. </w:t>
      </w:r>
      <w:r w:rsidRPr="007317DE">
        <w:rPr>
          <w:b/>
          <w:sz w:val="28"/>
          <w:szCs w:val="28"/>
          <w:u w:val="single"/>
        </w:rPr>
        <w:t>Методические указания для подготовки к экзамену</w:t>
      </w:r>
    </w:p>
    <w:p w:rsidR="0024648A" w:rsidRPr="007317DE" w:rsidRDefault="0024648A" w:rsidP="0024648A">
      <w:pPr>
        <w:spacing w:line="360" w:lineRule="auto"/>
        <w:ind w:firstLine="709"/>
        <w:jc w:val="both"/>
        <w:rPr>
          <w:sz w:val="28"/>
          <w:szCs w:val="28"/>
        </w:rPr>
      </w:pPr>
      <w:r w:rsidRPr="007317DE">
        <w:rPr>
          <w:sz w:val="28"/>
          <w:szCs w:val="28"/>
        </w:rPr>
        <w:t>Экзамен является неотъемлемой частью учебного процесса и призван закрепить и упорядочить знания студента, полученные на занятиях и самостоятельно.</w:t>
      </w:r>
    </w:p>
    <w:p w:rsidR="0024648A" w:rsidRPr="007317DE" w:rsidRDefault="0024648A" w:rsidP="0024648A">
      <w:pPr>
        <w:spacing w:line="360" w:lineRule="auto"/>
        <w:ind w:firstLine="709"/>
        <w:jc w:val="both"/>
        <w:rPr>
          <w:sz w:val="28"/>
          <w:szCs w:val="28"/>
        </w:rPr>
      </w:pPr>
      <w:r w:rsidRPr="007317DE">
        <w:rPr>
          <w:sz w:val="28"/>
          <w:szCs w:val="28"/>
        </w:rPr>
        <w:t>Важным условием успешной сдачи экзамена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семинарских),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выполнение домашних заданий. В таком случае требуется минимальная подготовка, заключающаяся в повторении и закреплении уже освоенного материала.</w:t>
      </w:r>
    </w:p>
    <w:p w:rsidR="0024648A" w:rsidRPr="007317DE" w:rsidRDefault="0024648A" w:rsidP="0024648A">
      <w:pPr>
        <w:spacing w:line="360" w:lineRule="auto"/>
        <w:ind w:firstLine="709"/>
        <w:jc w:val="both"/>
        <w:rPr>
          <w:sz w:val="28"/>
          <w:szCs w:val="28"/>
        </w:rPr>
      </w:pPr>
      <w:r w:rsidRPr="007317DE">
        <w:rPr>
          <w:sz w:val="28"/>
          <w:szCs w:val="28"/>
        </w:rPr>
        <w:t xml:space="preserve">Подготовка к экзамену предполагает систематизацию и обобщение знаний, полученных на занятиях и в процессе подготовки к ним. Деятельность по подготовке к экзамену может быть спланирована и организована. Студентам можно рекомендовать начать с поиска необходимых и достаточных источников для ответа на все экзаменационные вопросы. </w:t>
      </w:r>
    </w:p>
    <w:p w:rsidR="0024648A" w:rsidRPr="007317DE" w:rsidRDefault="0024648A" w:rsidP="0024648A">
      <w:pPr>
        <w:spacing w:line="360" w:lineRule="auto"/>
        <w:ind w:firstLine="709"/>
        <w:jc w:val="both"/>
        <w:rPr>
          <w:sz w:val="28"/>
          <w:szCs w:val="28"/>
        </w:rPr>
      </w:pPr>
      <w:r w:rsidRPr="007317DE">
        <w:rPr>
          <w:sz w:val="28"/>
          <w:szCs w:val="28"/>
        </w:rPr>
        <w:lastRenderedPageBreak/>
        <w:t xml:space="preserve">Рекомендуется начинать подготовку к экзамену заранее, и, в случае возникновения неясных моментов, обращаться за разъяснениями к преподавателю. </w:t>
      </w:r>
    </w:p>
    <w:p w:rsidR="0024648A" w:rsidRPr="007317DE" w:rsidRDefault="0024648A" w:rsidP="0024648A">
      <w:pPr>
        <w:spacing w:line="360" w:lineRule="auto"/>
        <w:ind w:firstLine="709"/>
        <w:jc w:val="both"/>
        <w:rPr>
          <w:sz w:val="28"/>
          <w:szCs w:val="28"/>
        </w:rPr>
      </w:pPr>
      <w:r w:rsidRPr="007317DE">
        <w:rPr>
          <w:sz w:val="28"/>
          <w:szCs w:val="28"/>
        </w:rPr>
        <w:t>Преподаватель на экзамене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экзаменов необходимо разумное сочетание запоминания и понимания, простого воспроизведения учебной информации и работы мысли.</w:t>
      </w:r>
    </w:p>
    <w:p w:rsidR="0024648A" w:rsidRPr="007317DE" w:rsidRDefault="0024648A" w:rsidP="0024648A">
      <w:pPr>
        <w:spacing w:line="360" w:lineRule="auto"/>
        <w:ind w:firstLine="709"/>
        <w:jc w:val="both"/>
        <w:rPr>
          <w:sz w:val="28"/>
          <w:szCs w:val="28"/>
        </w:rPr>
      </w:pPr>
      <w:r w:rsidRPr="007317DE">
        <w:rPr>
          <w:sz w:val="28"/>
          <w:szCs w:val="28"/>
        </w:rPr>
        <w:t>Оценка «удовлетворительно» выставляется в случае, если студент освоил более 50% учебного материала, т. е. может сформулировать все основные понятия и определения по дисциплине.</w:t>
      </w:r>
    </w:p>
    <w:p w:rsidR="0024648A" w:rsidRPr="007317DE" w:rsidRDefault="0024648A" w:rsidP="0024648A">
      <w:pPr>
        <w:spacing w:line="360" w:lineRule="auto"/>
        <w:ind w:firstLine="709"/>
        <w:jc w:val="both"/>
        <w:rPr>
          <w:sz w:val="28"/>
          <w:szCs w:val="28"/>
        </w:rPr>
      </w:pPr>
      <w:r w:rsidRPr="007317DE">
        <w:rPr>
          <w:sz w:val="28"/>
          <w:szCs w:val="28"/>
        </w:rPr>
        <w:t xml:space="preserve">Оценка «хорошо» </w:t>
      </w:r>
      <w:proofErr w:type="gramStart"/>
      <w:r w:rsidRPr="007317DE">
        <w:rPr>
          <w:sz w:val="28"/>
          <w:szCs w:val="28"/>
        </w:rPr>
        <w:t>выставляется</w:t>
      </w:r>
      <w:proofErr w:type="gramEnd"/>
      <w:r w:rsidRPr="007317DE">
        <w:rPr>
          <w:sz w:val="28"/>
          <w:szCs w:val="28"/>
        </w:rPr>
        <w:t xml:space="preserve"> в случае если студент освоил более 60%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аналитическую записку, дизайн-проект и др.) и способен четко изложить ее суть, выводы, ответить на вопросы.</w:t>
      </w:r>
    </w:p>
    <w:p w:rsidR="0024648A" w:rsidRPr="007317DE" w:rsidRDefault="0024648A" w:rsidP="0024648A">
      <w:pPr>
        <w:spacing w:line="360" w:lineRule="auto"/>
        <w:ind w:firstLine="709"/>
        <w:jc w:val="both"/>
        <w:rPr>
          <w:sz w:val="28"/>
          <w:szCs w:val="28"/>
        </w:rPr>
      </w:pPr>
      <w:r w:rsidRPr="007317DE">
        <w:rPr>
          <w:sz w:val="28"/>
          <w:szCs w:val="28"/>
        </w:rPr>
        <w:t xml:space="preserve">Оценка «отлично» </w:t>
      </w:r>
      <w:proofErr w:type="gramStart"/>
      <w:r w:rsidRPr="007317DE">
        <w:rPr>
          <w:sz w:val="28"/>
          <w:szCs w:val="28"/>
        </w:rPr>
        <w:t>выставляется</w:t>
      </w:r>
      <w:proofErr w:type="gramEnd"/>
      <w:r w:rsidRPr="007317DE">
        <w:rPr>
          <w:sz w:val="28"/>
          <w:szCs w:val="28"/>
        </w:rPr>
        <w:t xml:space="preserve"> в случае если студент освоил более 70%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аналитическую записку, дизайн-проект и др.) и способен четко изложить ее суть, выводы, ответить на вопросы. Кроме этого студент, претендующий на отличную оценку, должен продемонстрировать аналитическое, нестандартное мышление, креативность и находчивость в ответах на дополнительные, усложненные вопросы преподавателя в рамках изучаемой дисциплины.</w:t>
      </w:r>
    </w:p>
    <w:p w:rsidR="0024648A" w:rsidRPr="007317DE" w:rsidRDefault="0024648A" w:rsidP="0024648A">
      <w:pPr>
        <w:ind w:firstLine="709"/>
        <w:jc w:val="both"/>
        <w:rPr>
          <w:b/>
          <w:i/>
          <w:sz w:val="28"/>
          <w:szCs w:val="28"/>
        </w:rPr>
      </w:pPr>
    </w:p>
    <w:p w:rsidR="0024648A" w:rsidRPr="007317DE" w:rsidRDefault="0024648A" w:rsidP="0024648A">
      <w:pPr>
        <w:ind w:firstLine="709"/>
        <w:jc w:val="both"/>
        <w:rPr>
          <w:b/>
          <w:sz w:val="28"/>
          <w:szCs w:val="28"/>
        </w:rPr>
      </w:pPr>
    </w:p>
    <w:p w:rsidR="0024648A" w:rsidRPr="007317DE" w:rsidRDefault="0024648A" w:rsidP="0024648A"/>
    <w:p w:rsidR="0024648A" w:rsidRDefault="0024648A" w:rsidP="0024648A">
      <w:pPr>
        <w:spacing w:line="360" w:lineRule="auto"/>
        <w:jc w:val="both"/>
        <w:rPr>
          <w:sz w:val="28"/>
          <w:szCs w:val="28"/>
        </w:rPr>
      </w:pPr>
    </w:p>
    <w:p w:rsidR="0024648A" w:rsidRDefault="0024648A" w:rsidP="0024648A">
      <w:pPr>
        <w:spacing w:line="360" w:lineRule="auto"/>
        <w:jc w:val="both"/>
        <w:rPr>
          <w:sz w:val="28"/>
          <w:szCs w:val="28"/>
        </w:rPr>
      </w:pPr>
    </w:p>
    <w:p w:rsidR="0024648A" w:rsidRPr="00A6148D" w:rsidRDefault="0024648A" w:rsidP="0024648A">
      <w:pPr>
        <w:spacing w:line="360" w:lineRule="auto"/>
        <w:jc w:val="both"/>
        <w:rPr>
          <w:b/>
          <w:bCs/>
          <w:color w:val="000000"/>
          <w:sz w:val="28"/>
          <w:szCs w:val="28"/>
        </w:rPr>
      </w:pPr>
    </w:p>
    <w:p w:rsidR="0024648A" w:rsidRPr="00D142E8" w:rsidRDefault="0024648A" w:rsidP="0024648A">
      <w:pPr>
        <w:spacing w:line="360" w:lineRule="auto"/>
        <w:ind w:firstLine="567"/>
        <w:jc w:val="both"/>
        <w:rPr>
          <w:b/>
          <w:color w:val="000000"/>
          <w:sz w:val="20"/>
          <w:szCs w:val="20"/>
        </w:rPr>
      </w:pPr>
    </w:p>
    <w:p w:rsidR="00530BE6" w:rsidRDefault="00530BE6" w:rsidP="00EB1C77">
      <w:pPr>
        <w:spacing w:line="360" w:lineRule="auto"/>
        <w:jc w:val="both"/>
        <w:rPr>
          <w:sz w:val="28"/>
          <w:szCs w:val="28"/>
        </w:rPr>
      </w:pPr>
    </w:p>
    <w:p w:rsidR="0024648A" w:rsidRPr="00D66BF5" w:rsidRDefault="0024648A" w:rsidP="00EB1C77">
      <w:pPr>
        <w:spacing w:line="360" w:lineRule="auto"/>
        <w:jc w:val="both"/>
        <w:rPr>
          <w:sz w:val="28"/>
          <w:szCs w:val="28"/>
          <w:u w:val="single"/>
        </w:rPr>
      </w:pPr>
    </w:p>
    <w:sectPr w:rsidR="0024648A" w:rsidRPr="00D66BF5" w:rsidSect="0049169B">
      <w:type w:val="continuous"/>
      <w:pgSz w:w="11900" w:h="16840"/>
      <w:pgMar w:top="1110" w:right="840" w:bottom="176" w:left="1440" w:header="0" w:footer="0" w:gutter="0"/>
      <w:cols w:space="720" w:equalWidth="0">
        <w:col w:w="962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518" w:rsidRDefault="00B76518" w:rsidP="00305C8E">
      <w:r>
        <w:separator/>
      </w:r>
    </w:p>
  </w:endnote>
  <w:endnote w:type="continuationSeparator" w:id="0">
    <w:p w:rsidR="00B76518" w:rsidRDefault="00B76518" w:rsidP="0030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31320"/>
      <w:docPartObj>
        <w:docPartGallery w:val="Page Numbers (Bottom of Page)"/>
        <w:docPartUnique/>
      </w:docPartObj>
    </w:sdtPr>
    <w:sdtEndPr/>
    <w:sdtContent>
      <w:p w:rsidR="00305C8E" w:rsidRDefault="00D53C1A">
        <w:pPr>
          <w:pStyle w:val="aa"/>
          <w:jc w:val="right"/>
        </w:pPr>
        <w:r>
          <w:fldChar w:fldCharType="begin"/>
        </w:r>
        <w:r>
          <w:instrText xml:space="preserve"> PAGE   \* MERGEFORMAT </w:instrText>
        </w:r>
        <w:r>
          <w:fldChar w:fldCharType="separate"/>
        </w:r>
        <w:r w:rsidR="005B222B">
          <w:rPr>
            <w:noProof/>
          </w:rPr>
          <w:t>3</w:t>
        </w:r>
        <w:r>
          <w:rPr>
            <w:noProof/>
          </w:rPr>
          <w:fldChar w:fldCharType="end"/>
        </w:r>
      </w:p>
    </w:sdtContent>
  </w:sdt>
  <w:p w:rsidR="00305C8E" w:rsidRDefault="00305C8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518" w:rsidRDefault="00B76518" w:rsidP="00305C8E">
      <w:r>
        <w:separator/>
      </w:r>
    </w:p>
  </w:footnote>
  <w:footnote w:type="continuationSeparator" w:id="0">
    <w:p w:rsidR="00B76518" w:rsidRDefault="00B76518" w:rsidP="00305C8E">
      <w:r>
        <w:continuationSeparator/>
      </w:r>
    </w:p>
  </w:footnote>
  <w:footnote w:id="1">
    <w:p w:rsidR="00F41132" w:rsidRPr="00CC054A" w:rsidRDefault="00F41132" w:rsidP="00F41132">
      <w:pPr>
        <w:rPr>
          <w:rStyle w:val="block-infohidden"/>
          <w:lang w:val="en-US"/>
        </w:rPr>
      </w:pPr>
      <w:r>
        <w:rPr>
          <w:rStyle w:val="af"/>
        </w:rPr>
        <w:footnoteRef/>
      </w:r>
      <w:hyperlink r:id="rId1" w:tgtFrame="_blank" w:history="1">
        <w:proofErr w:type="gramStart"/>
        <w:r w:rsidRPr="00E8383E">
          <w:rPr>
            <w:rStyle w:val="a5"/>
            <w:lang w:val="en-US"/>
          </w:rPr>
          <w:t>kakprosto.ru/</w:t>
        </w:r>
        <w:proofErr w:type="spellStart"/>
        <w:r w:rsidRPr="00E8383E">
          <w:rPr>
            <w:rStyle w:val="a5"/>
            <w:lang w:val="en-US"/>
          </w:rPr>
          <w:t>kak</w:t>
        </w:r>
        <w:proofErr w:type="spellEnd"/>
        <w:r w:rsidRPr="00E8383E">
          <w:rPr>
            <w:rStyle w:val="a5"/>
            <w:lang w:val="en-US"/>
          </w:rPr>
          <w:t>-83630-</w:t>
        </w:r>
        <w:proofErr w:type="spellStart"/>
        <w:r w:rsidRPr="00E8383E">
          <w:rPr>
            <w:rStyle w:val="a5"/>
            <w:lang w:val="en-US"/>
          </w:rPr>
          <w:t>chto</w:t>
        </w:r>
        <w:proofErr w:type="spellEnd"/>
        <w:r w:rsidRPr="00E8383E">
          <w:rPr>
            <w:rStyle w:val="a5"/>
            <w:lang w:val="en-US"/>
          </w:rPr>
          <w:t>-</w:t>
        </w:r>
        <w:proofErr w:type="spellStart"/>
        <w:r w:rsidRPr="00E8383E">
          <w:rPr>
            <w:rStyle w:val="a5"/>
            <w:lang w:val="en-US"/>
          </w:rPr>
          <w:t>takoe</w:t>
        </w:r>
        <w:proofErr w:type="spellEnd"/>
        <w:r w:rsidRPr="00E8383E">
          <w:rPr>
            <w:rStyle w:val="a5"/>
            <w:lang w:val="en-US"/>
          </w:rPr>
          <w:t>-k</w:t>
        </w:r>
        <w:proofErr w:type="gramEnd"/>
        <w:r w:rsidRPr="00E8383E">
          <w:rPr>
            <w:rStyle w:val="a5"/>
            <w:lang w:val="en-US"/>
          </w:rPr>
          <w:t xml:space="preserve">... </w:t>
        </w:r>
      </w:hyperlink>
      <w:r w:rsidRPr="00CC054A">
        <w:rPr>
          <w:rStyle w:val="block-infohidden"/>
          <w:lang w:val="en-US"/>
        </w:rPr>
        <w:t xml:space="preserve"> </w:t>
      </w:r>
    </w:p>
    <w:p w:rsidR="00F41132" w:rsidRPr="00CC054A" w:rsidRDefault="00F41132" w:rsidP="00F41132">
      <w:pPr>
        <w:pStyle w:val="ad"/>
        <w:rPr>
          <w:lang w:val="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7E"/>
    <w:multiLevelType w:val="hybridMultilevel"/>
    <w:tmpl w:val="0FD0EA0C"/>
    <w:lvl w:ilvl="0" w:tplc="6F56C548">
      <w:start w:val="1"/>
      <w:numFmt w:val="decimal"/>
      <w:lvlText w:val="%1"/>
      <w:lvlJc w:val="left"/>
    </w:lvl>
    <w:lvl w:ilvl="1" w:tplc="0DACE256">
      <w:numFmt w:val="decimal"/>
      <w:lvlText w:val=""/>
      <w:lvlJc w:val="left"/>
    </w:lvl>
    <w:lvl w:ilvl="2" w:tplc="93ACBF3C">
      <w:numFmt w:val="decimal"/>
      <w:lvlText w:val=""/>
      <w:lvlJc w:val="left"/>
    </w:lvl>
    <w:lvl w:ilvl="3" w:tplc="DC3C8B74">
      <w:numFmt w:val="decimal"/>
      <w:lvlText w:val=""/>
      <w:lvlJc w:val="left"/>
    </w:lvl>
    <w:lvl w:ilvl="4" w:tplc="4608FFE4">
      <w:numFmt w:val="decimal"/>
      <w:lvlText w:val=""/>
      <w:lvlJc w:val="left"/>
    </w:lvl>
    <w:lvl w:ilvl="5" w:tplc="9A122594">
      <w:numFmt w:val="decimal"/>
      <w:lvlText w:val=""/>
      <w:lvlJc w:val="left"/>
    </w:lvl>
    <w:lvl w:ilvl="6" w:tplc="0E5C1B14">
      <w:numFmt w:val="decimal"/>
      <w:lvlText w:val=""/>
      <w:lvlJc w:val="left"/>
    </w:lvl>
    <w:lvl w:ilvl="7" w:tplc="521A2D02">
      <w:numFmt w:val="decimal"/>
      <w:lvlText w:val=""/>
      <w:lvlJc w:val="left"/>
    </w:lvl>
    <w:lvl w:ilvl="8" w:tplc="ED3A767C">
      <w:numFmt w:val="decimal"/>
      <w:lvlText w:val=""/>
      <w:lvlJc w:val="left"/>
    </w:lvl>
  </w:abstractNum>
  <w:abstractNum w:abstractNumId="1">
    <w:nsid w:val="00002F14"/>
    <w:multiLevelType w:val="hybridMultilevel"/>
    <w:tmpl w:val="1AB639F0"/>
    <w:lvl w:ilvl="0" w:tplc="1082866A">
      <w:start w:val="7"/>
      <w:numFmt w:val="decimal"/>
      <w:lvlText w:val="%1"/>
      <w:lvlJc w:val="left"/>
    </w:lvl>
    <w:lvl w:ilvl="1" w:tplc="3A74F7A2">
      <w:numFmt w:val="decimal"/>
      <w:lvlText w:val=""/>
      <w:lvlJc w:val="left"/>
    </w:lvl>
    <w:lvl w:ilvl="2" w:tplc="AFE0D3B8">
      <w:numFmt w:val="decimal"/>
      <w:lvlText w:val=""/>
      <w:lvlJc w:val="left"/>
    </w:lvl>
    <w:lvl w:ilvl="3" w:tplc="D81670E8">
      <w:numFmt w:val="decimal"/>
      <w:lvlText w:val=""/>
      <w:lvlJc w:val="left"/>
    </w:lvl>
    <w:lvl w:ilvl="4" w:tplc="FABCB094">
      <w:numFmt w:val="decimal"/>
      <w:lvlText w:val=""/>
      <w:lvlJc w:val="left"/>
    </w:lvl>
    <w:lvl w:ilvl="5" w:tplc="B0808AF2">
      <w:numFmt w:val="decimal"/>
      <w:lvlText w:val=""/>
      <w:lvlJc w:val="left"/>
    </w:lvl>
    <w:lvl w:ilvl="6" w:tplc="FCF83B78">
      <w:numFmt w:val="decimal"/>
      <w:lvlText w:val=""/>
      <w:lvlJc w:val="left"/>
    </w:lvl>
    <w:lvl w:ilvl="7" w:tplc="EBB071CE">
      <w:numFmt w:val="decimal"/>
      <w:lvlText w:val=""/>
      <w:lvlJc w:val="left"/>
    </w:lvl>
    <w:lvl w:ilvl="8" w:tplc="468A8D4A">
      <w:numFmt w:val="decimal"/>
      <w:lvlText w:val=""/>
      <w:lvlJc w:val="left"/>
    </w:lvl>
  </w:abstractNum>
  <w:abstractNum w:abstractNumId="2">
    <w:nsid w:val="0000422D"/>
    <w:multiLevelType w:val="hybridMultilevel"/>
    <w:tmpl w:val="E5580CE6"/>
    <w:lvl w:ilvl="0" w:tplc="29C0F834">
      <w:start w:val="1"/>
      <w:numFmt w:val="bullet"/>
      <w:lvlText w:val="и"/>
      <w:lvlJc w:val="left"/>
    </w:lvl>
    <w:lvl w:ilvl="1" w:tplc="9B4E99A6">
      <w:numFmt w:val="decimal"/>
      <w:lvlText w:val=""/>
      <w:lvlJc w:val="left"/>
    </w:lvl>
    <w:lvl w:ilvl="2" w:tplc="1F020C70">
      <w:numFmt w:val="decimal"/>
      <w:lvlText w:val=""/>
      <w:lvlJc w:val="left"/>
    </w:lvl>
    <w:lvl w:ilvl="3" w:tplc="7564D762">
      <w:numFmt w:val="decimal"/>
      <w:lvlText w:val=""/>
      <w:lvlJc w:val="left"/>
    </w:lvl>
    <w:lvl w:ilvl="4" w:tplc="6D40AAAA">
      <w:numFmt w:val="decimal"/>
      <w:lvlText w:val=""/>
      <w:lvlJc w:val="left"/>
    </w:lvl>
    <w:lvl w:ilvl="5" w:tplc="E2CA0634">
      <w:numFmt w:val="decimal"/>
      <w:lvlText w:val=""/>
      <w:lvlJc w:val="left"/>
    </w:lvl>
    <w:lvl w:ilvl="6" w:tplc="7718365E">
      <w:numFmt w:val="decimal"/>
      <w:lvlText w:val=""/>
      <w:lvlJc w:val="left"/>
    </w:lvl>
    <w:lvl w:ilvl="7" w:tplc="42784F96">
      <w:numFmt w:val="decimal"/>
      <w:lvlText w:val=""/>
      <w:lvlJc w:val="left"/>
    </w:lvl>
    <w:lvl w:ilvl="8" w:tplc="AFA4A3FE">
      <w:numFmt w:val="decimal"/>
      <w:lvlText w:val=""/>
      <w:lvlJc w:val="left"/>
    </w:lvl>
  </w:abstractNum>
  <w:abstractNum w:abstractNumId="3">
    <w:nsid w:val="000048CC"/>
    <w:multiLevelType w:val="hybridMultilevel"/>
    <w:tmpl w:val="CF1038A8"/>
    <w:lvl w:ilvl="0" w:tplc="020CE656">
      <w:start w:val="1"/>
      <w:numFmt w:val="bullet"/>
      <w:lvlText w:val="к"/>
      <w:lvlJc w:val="left"/>
    </w:lvl>
    <w:lvl w:ilvl="1" w:tplc="324CFF52">
      <w:numFmt w:val="decimal"/>
      <w:lvlText w:val=""/>
      <w:lvlJc w:val="left"/>
    </w:lvl>
    <w:lvl w:ilvl="2" w:tplc="9714429A">
      <w:numFmt w:val="decimal"/>
      <w:lvlText w:val=""/>
      <w:lvlJc w:val="left"/>
    </w:lvl>
    <w:lvl w:ilvl="3" w:tplc="98E4E9CE">
      <w:numFmt w:val="decimal"/>
      <w:lvlText w:val=""/>
      <w:lvlJc w:val="left"/>
    </w:lvl>
    <w:lvl w:ilvl="4" w:tplc="3566ECCC">
      <w:numFmt w:val="decimal"/>
      <w:lvlText w:val=""/>
      <w:lvlJc w:val="left"/>
    </w:lvl>
    <w:lvl w:ilvl="5" w:tplc="FD624598">
      <w:numFmt w:val="decimal"/>
      <w:lvlText w:val=""/>
      <w:lvlJc w:val="left"/>
    </w:lvl>
    <w:lvl w:ilvl="6" w:tplc="2B36012A">
      <w:numFmt w:val="decimal"/>
      <w:lvlText w:val=""/>
      <w:lvlJc w:val="left"/>
    </w:lvl>
    <w:lvl w:ilvl="7" w:tplc="FEBE6E4C">
      <w:numFmt w:val="decimal"/>
      <w:lvlText w:val=""/>
      <w:lvlJc w:val="left"/>
    </w:lvl>
    <w:lvl w:ilvl="8" w:tplc="FA10DD62">
      <w:numFmt w:val="decimal"/>
      <w:lvlText w:val=""/>
      <w:lvlJc w:val="left"/>
    </w:lvl>
  </w:abstractNum>
  <w:abstractNum w:abstractNumId="4">
    <w:nsid w:val="00005753"/>
    <w:multiLevelType w:val="hybridMultilevel"/>
    <w:tmpl w:val="98A67CB0"/>
    <w:lvl w:ilvl="0" w:tplc="09905B30">
      <w:start w:val="2"/>
      <w:numFmt w:val="decimal"/>
      <w:lvlText w:val="%1"/>
      <w:lvlJc w:val="left"/>
    </w:lvl>
    <w:lvl w:ilvl="1" w:tplc="B93A63D4">
      <w:numFmt w:val="decimal"/>
      <w:lvlText w:val=""/>
      <w:lvlJc w:val="left"/>
    </w:lvl>
    <w:lvl w:ilvl="2" w:tplc="2DF2F49A">
      <w:numFmt w:val="decimal"/>
      <w:lvlText w:val=""/>
      <w:lvlJc w:val="left"/>
    </w:lvl>
    <w:lvl w:ilvl="3" w:tplc="78E8ED4E">
      <w:numFmt w:val="decimal"/>
      <w:lvlText w:val=""/>
      <w:lvlJc w:val="left"/>
    </w:lvl>
    <w:lvl w:ilvl="4" w:tplc="53F44072">
      <w:numFmt w:val="decimal"/>
      <w:lvlText w:val=""/>
      <w:lvlJc w:val="left"/>
    </w:lvl>
    <w:lvl w:ilvl="5" w:tplc="DCE01E96">
      <w:numFmt w:val="decimal"/>
      <w:lvlText w:val=""/>
      <w:lvlJc w:val="left"/>
    </w:lvl>
    <w:lvl w:ilvl="6" w:tplc="AE9C3A40">
      <w:numFmt w:val="decimal"/>
      <w:lvlText w:val=""/>
      <w:lvlJc w:val="left"/>
    </w:lvl>
    <w:lvl w:ilvl="7" w:tplc="14520AC4">
      <w:numFmt w:val="decimal"/>
      <w:lvlText w:val=""/>
      <w:lvlJc w:val="left"/>
    </w:lvl>
    <w:lvl w:ilvl="8" w:tplc="7264D086">
      <w:numFmt w:val="decimal"/>
      <w:lvlText w:val=""/>
      <w:lvlJc w:val="left"/>
    </w:lvl>
  </w:abstractNum>
  <w:abstractNum w:abstractNumId="5">
    <w:nsid w:val="00005C67"/>
    <w:multiLevelType w:val="hybridMultilevel"/>
    <w:tmpl w:val="3F1A1D10"/>
    <w:lvl w:ilvl="0" w:tplc="3A4843B2">
      <w:start w:val="1"/>
      <w:numFmt w:val="bullet"/>
      <w:lvlText w:val="В"/>
      <w:lvlJc w:val="left"/>
    </w:lvl>
    <w:lvl w:ilvl="1" w:tplc="757CA5FC">
      <w:numFmt w:val="decimal"/>
      <w:lvlText w:val=""/>
      <w:lvlJc w:val="left"/>
    </w:lvl>
    <w:lvl w:ilvl="2" w:tplc="2104131C">
      <w:numFmt w:val="decimal"/>
      <w:lvlText w:val=""/>
      <w:lvlJc w:val="left"/>
    </w:lvl>
    <w:lvl w:ilvl="3" w:tplc="5E8E07D4">
      <w:numFmt w:val="decimal"/>
      <w:lvlText w:val=""/>
      <w:lvlJc w:val="left"/>
    </w:lvl>
    <w:lvl w:ilvl="4" w:tplc="A7BC7104">
      <w:numFmt w:val="decimal"/>
      <w:lvlText w:val=""/>
      <w:lvlJc w:val="left"/>
    </w:lvl>
    <w:lvl w:ilvl="5" w:tplc="3F703F8A">
      <w:numFmt w:val="decimal"/>
      <w:lvlText w:val=""/>
      <w:lvlJc w:val="left"/>
    </w:lvl>
    <w:lvl w:ilvl="6" w:tplc="23C46632">
      <w:numFmt w:val="decimal"/>
      <w:lvlText w:val=""/>
      <w:lvlJc w:val="left"/>
    </w:lvl>
    <w:lvl w:ilvl="7" w:tplc="F940D636">
      <w:numFmt w:val="decimal"/>
      <w:lvlText w:val=""/>
      <w:lvlJc w:val="left"/>
    </w:lvl>
    <w:lvl w:ilvl="8" w:tplc="4D6E06EE">
      <w:numFmt w:val="decimal"/>
      <w:lvlText w:val=""/>
      <w:lvlJc w:val="left"/>
    </w:lvl>
  </w:abstractNum>
  <w:abstractNum w:abstractNumId="6">
    <w:nsid w:val="000060BF"/>
    <w:multiLevelType w:val="hybridMultilevel"/>
    <w:tmpl w:val="4CF6D47C"/>
    <w:lvl w:ilvl="0" w:tplc="1104222C">
      <w:start w:val="5"/>
      <w:numFmt w:val="decimal"/>
      <w:lvlText w:val="%1"/>
      <w:lvlJc w:val="left"/>
    </w:lvl>
    <w:lvl w:ilvl="1" w:tplc="339AFC1A">
      <w:numFmt w:val="decimal"/>
      <w:lvlText w:val=""/>
      <w:lvlJc w:val="left"/>
    </w:lvl>
    <w:lvl w:ilvl="2" w:tplc="1CB48CC0">
      <w:numFmt w:val="decimal"/>
      <w:lvlText w:val=""/>
      <w:lvlJc w:val="left"/>
    </w:lvl>
    <w:lvl w:ilvl="3" w:tplc="3628ECC8">
      <w:numFmt w:val="decimal"/>
      <w:lvlText w:val=""/>
      <w:lvlJc w:val="left"/>
    </w:lvl>
    <w:lvl w:ilvl="4" w:tplc="56EE803A">
      <w:numFmt w:val="decimal"/>
      <w:lvlText w:val=""/>
      <w:lvlJc w:val="left"/>
    </w:lvl>
    <w:lvl w:ilvl="5" w:tplc="AD005230">
      <w:numFmt w:val="decimal"/>
      <w:lvlText w:val=""/>
      <w:lvlJc w:val="left"/>
    </w:lvl>
    <w:lvl w:ilvl="6" w:tplc="93EC700A">
      <w:numFmt w:val="decimal"/>
      <w:lvlText w:val=""/>
      <w:lvlJc w:val="left"/>
    </w:lvl>
    <w:lvl w:ilvl="7" w:tplc="D08AB3CA">
      <w:numFmt w:val="decimal"/>
      <w:lvlText w:val=""/>
      <w:lvlJc w:val="left"/>
    </w:lvl>
    <w:lvl w:ilvl="8" w:tplc="BA3050D4">
      <w:numFmt w:val="decimal"/>
      <w:lvlText w:val=""/>
      <w:lvlJc w:val="left"/>
    </w:lvl>
  </w:abstractNum>
  <w:abstractNum w:abstractNumId="7">
    <w:nsid w:val="08AF4BAB"/>
    <w:multiLevelType w:val="multilevel"/>
    <w:tmpl w:val="2378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A7F2AC1"/>
    <w:multiLevelType w:val="multilevel"/>
    <w:tmpl w:val="C9904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D9647A1"/>
    <w:multiLevelType w:val="multilevel"/>
    <w:tmpl w:val="6AF82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1C2FCF"/>
    <w:multiLevelType w:val="multilevel"/>
    <w:tmpl w:val="9EC6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D304E18"/>
    <w:multiLevelType w:val="multilevel"/>
    <w:tmpl w:val="85C6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DB87939"/>
    <w:multiLevelType w:val="multilevel"/>
    <w:tmpl w:val="C238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05E20C0"/>
    <w:multiLevelType w:val="multilevel"/>
    <w:tmpl w:val="4848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5CE37D1"/>
    <w:multiLevelType w:val="hybridMultilevel"/>
    <w:tmpl w:val="77B26E76"/>
    <w:lvl w:ilvl="0" w:tplc="20061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A8B796B"/>
    <w:multiLevelType w:val="multilevel"/>
    <w:tmpl w:val="90B6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
  </w:num>
  <w:num w:numId="3">
    <w:abstractNumId w:val="4"/>
  </w:num>
  <w:num w:numId="4">
    <w:abstractNumId w:val="6"/>
  </w:num>
  <w:num w:numId="5">
    <w:abstractNumId w:val="5"/>
  </w:num>
  <w:num w:numId="6">
    <w:abstractNumId w:val="1"/>
  </w:num>
  <w:num w:numId="7">
    <w:abstractNumId w:val="0"/>
  </w:num>
  <w:num w:numId="8">
    <w:abstractNumId w:val="2"/>
  </w:num>
  <w:num w:numId="9">
    <w:abstractNumId w:val="10"/>
  </w:num>
  <w:num w:numId="10">
    <w:abstractNumId w:val="11"/>
  </w:num>
  <w:num w:numId="11">
    <w:abstractNumId w:val="12"/>
  </w:num>
  <w:num w:numId="12">
    <w:abstractNumId w:val="9"/>
  </w:num>
  <w:num w:numId="13">
    <w:abstractNumId w:val="14"/>
  </w:num>
  <w:num w:numId="14">
    <w:abstractNumId w:val="16"/>
  </w:num>
  <w:num w:numId="15">
    <w:abstractNumId w:val="13"/>
  </w:num>
  <w:num w:numId="16">
    <w:abstractNumId w:val="7"/>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579C0"/>
    <w:rsid w:val="00055FDA"/>
    <w:rsid w:val="00076381"/>
    <w:rsid w:val="000D650A"/>
    <w:rsid w:val="00104AD6"/>
    <w:rsid w:val="00130518"/>
    <w:rsid w:val="00171C77"/>
    <w:rsid w:val="001C1732"/>
    <w:rsid w:val="00234608"/>
    <w:rsid w:val="00234DC7"/>
    <w:rsid w:val="0024648A"/>
    <w:rsid w:val="00256B21"/>
    <w:rsid w:val="002701FB"/>
    <w:rsid w:val="00293291"/>
    <w:rsid w:val="00305C8E"/>
    <w:rsid w:val="003130BE"/>
    <w:rsid w:val="00326A3E"/>
    <w:rsid w:val="003579C0"/>
    <w:rsid w:val="00357D7D"/>
    <w:rsid w:val="003E3748"/>
    <w:rsid w:val="003F3DC0"/>
    <w:rsid w:val="00430DF2"/>
    <w:rsid w:val="0049169B"/>
    <w:rsid w:val="004B7804"/>
    <w:rsid w:val="00530BE6"/>
    <w:rsid w:val="005A2327"/>
    <w:rsid w:val="005B222B"/>
    <w:rsid w:val="005B32F9"/>
    <w:rsid w:val="00615693"/>
    <w:rsid w:val="00635279"/>
    <w:rsid w:val="00683201"/>
    <w:rsid w:val="006F48B3"/>
    <w:rsid w:val="007317DE"/>
    <w:rsid w:val="008A77B7"/>
    <w:rsid w:val="008B44C3"/>
    <w:rsid w:val="008C7533"/>
    <w:rsid w:val="008D5D6B"/>
    <w:rsid w:val="008E289F"/>
    <w:rsid w:val="00916C83"/>
    <w:rsid w:val="00950E2A"/>
    <w:rsid w:val="00956055"/>
    <w:rsid w:val="00981797"/>
    <w:rsid w:val="009B610A"/>
    <w:rsid w:val="00A253D4"/>
    <w:rsid w:val="00A3494B"/>
    <w:rsid w:val="00A550F9"/>
    <w:rsid w:val="00A55C88"/>
    <w:rsid w:val="00A6148D"/>
    <w:rsid w:val="00A7133F"/>
    <w:rsid w:val="00A81865"/>
    <w:rsid w:val="00AF09BE"/>
    <w:rsid w:val="00B027C4"/>
    <w:rsid w:val="00B41035"/>
    <w:rsid w:val="00B462D2"/>
    <w:rsid w:val="00B76518"/>
    <w:rsid w:val="00BD1142"/>
    <w:rsid w:val="00BD5629"/>
    <w:rsid w:val="00C62E3D"/>
    <w:rsid w:val="00C75FD7"/>
    <w:rsid w:val="00C827AB"/>
    <w:rsid w:val="00D53C1A"/>
    <w:rsid w:val="00D66BF5"/>
    <w:rsid w:val="00D96B95"/>
    <w:rsid w:val="00D96CF5"/>
    <w:rsid w:val="00DB4D3E"/>
    <w:rsid w:val="00DF2132"/>
    <w:rsid w:val="00E063E4"/>
    <w:rsid w:val="00E1397C"/>
    <w:rsid w:val="00E56E54"/>
    <w:rsid w:val="00EB1C77"/>
    <w:rsid w:val="00EC5639"/>
    <w:rsid w:val="00EE59A8"/>
    <w:rsid w:val="00F05650"/>
    <w:rsid w:val="00F11DF4"/>
    <w:rsid w:val="00F40BD2"/>
    <w:rsid w:val="00F41132"/>
    <w:rsid w:val="00F601E2"/>
    <w:rsid w:val="00F85B3B"/>
    <w:rsid w:val="00F927A9"/>
    <w:rsid w:val="00FC2AE0"/>
    <w:rsid w:val="00FE0AA7"/>
    <w:rsid w:val="00FE1FB9"/>
    <w:rsid w:val="00FE2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79C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E0A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B4D3E"/>
    <w:pPr>
      <w:spacing w:before="100" w:beforeAutospacing="1" w:after="100" w:afterAutospacing="1"/>
      <w:outlineLvl w:val="1"/>
    </w:pPr>
    <w:rPr>
      <w:b/>
      <w:bCs/>
      <w:sz w:val="36"/>
      <w:szCs w:val="36"/>
    </w:rPr>
  </w:style>
  <w:style w:type="paragraph" w:styleId="3">
    <w:name w:val="heading 3"/>
    <w:basedOn w:val="a"/>
    <w:link w:val="30"/>
    <w:uiPriority w:val="9"/>
    <w:qFormat/>
    <w:rsid w:val="00DB4D3E"/>
    <w:pPr>
      <w:spacing w:before="100" w:beforeAutospacing="1" w:after="100" w:afterAutospacing="1"/>
      <w:outlineLvl w:val="2"/>
    </w:pPr>
    <w:rPr>
      <w:b/>
      <w:bCs/>
      <w:sz w:val="27"/>
      <w:szCs w:val="27"/>
    </w:rPr>
  </w:style>
  <w:style w:type="paragraph" w:styleId="4">
    <w:name w:val="heading 4"/>
    <w:basedOn w:val="a"/>
    <w:link w:val="40"/>
    <w:uiPriority w:val="9"/>
    <w:qFormat/>
    <w:rsid w:val="00DB4D3E"/>
    <w:pPr>
      <w:spacing w:before="100" w:beforeAutospacing="1" w:after="100" w:afterAutospacing="1"/>
      <w:outlineLvl w:val="3"/>
    </w:pPr>
    <w:rPr>
      <w:b/>
      <w:bCs/>
    </w:rPr>
  </w:style>
  <w:style w:type="paragraph" w:styleId="6">
    <w:name w:val="heading 6"/>
    <w:basedOn w:val="a"/>
    <w:link w:val="60"/>
    <w:uiPriority w:val="9"/>
    <w:qFormat/>
    <w:rsid w:val="00DB4D3E"/>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3579C0"/>
    <w:rPr>
      <w:rFonts w:ascii="Courier New" w:hAnsi="Courier New" w:cs="Courier New"/>
    </w:rPr>
  </w:style>
  <w:style w:type="paragraph" w:styleId="a4">
    <w:name w:val="Plain Text"/>
    <w:aliases w:val="Знак"/>
    <w:basedOn w:val="a"/>
    <w:link w:val="a3"/>
    <w:unhideWhenUsed/>
    <w:rsid w:val="003579C0"/>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3579C0"/>
    <w:rPr>
      <w:rFonts w:ascii="Consolas" w:eastAsia="Times New Roman" w:hAnsi="Consolas" w:cs="Consolas"/>
      <w:sz w:val="21"/>
      <w:szCs w:val="21"/>
      <w:lang w:eastAsia="ru-RU"/>
    </w:rPr>
  </w:style>
  <w:style w:type="paragraph" w:customStyle="1" w:styleId="ReportHead">
    <w:name w:val="Report_Head"/>
    <w:basedOn w:val="a"/>
    <w:link w:val="ReportHead0"/>
    <w:rsid w:val="003579C0"/>
    <w:pPr>
      <w:jc w:val="center"/>
    </w:pPr>
    <w:rPr>
      <w:rFonts w:eastAsiaTheme="minorHAnsi"/>
      <w:sz w:val="28"/>
      <w:szCs w:val="22"/>
      <w:lang w:eastAsia="en-US"/>
    </w:rPr>
  </w:style>
  <w:style w:type="character" w:customStyle="1" w:styleId="ReportHead0">
    <w:name w:val="Report_Head Знак"/>
    <w:basedOn w:val="a0"/>
    <w:link w:val="ReportHead"/>
    <w:rsid w:val="003579C0"/>
    <w:rPr>
      <w:rFonts w:ascii="Times New Roman" w:hAnsi="Times New Roman" w:cs="Times New Roman"/>
      <w:sz w:val="28"/>
    </w:rPr>
  </w:style>
  <w:style w:type="paragraph" w:customStyle="1" w:styleId="ReportMain">
    <w:name w:val="Report_Main"/>
    <w:basedOn w:val="a"/>
    <w:link w:val="ReportMain0"/>
    <w:rsid w:val="00C62E3D"/>
    <w:rPr>
      <w:rFonts w:eastAsiaTheme="minorHAnsi"/>
      <w:szCs w:val="22"/>
      <w:lang w:eastAsia="en-US"/>
    </w:rPr>
  </w:style>
  <w:style w:type="character" w:customStyle="1" w:styleId="ReportMain0">
    <w:name w:val="Report_Main Знак"/>
    <w:basedOn w:val="a0"/>
    <w:link w:val="ReportMain"/>
    <w:rsid w:val="00C62E3D"/>
    <w:rPr>
      <w:rFonts w:ascii="Times New Roman" w:hAnsi="Times New Roman" w:cs="Times New Roman"/>
      <w:sz w:val="24"/>
    </w:rPr>
  </w:style>
  <w:style w:type="character" w:styleId="a5">
    <w:name w:val="Hyperlink"/>
    <w:basedOn w:val="a0"/>
    <w:uiPriority w:val="99"/>
    <w:unhideWhenUsed/>
    <w:rsid w:val="00C62E3D"/>
    <w:rPr>
      <w:rFonts w:ascii="Times New Roman" w:hAnsi="Times New Roman" w:cs="Times New Roman"/>
      <w:color w:val="0000FF" w:themeColor="hyperlink"/>
      <w:u w:val="single"/>
    </w:rPr>
  </w:style>
  <w:style w:type="character" w:customStyle="1" w:styleId="apple-converted-space">
    <w:name w:val="apple-converted-space"/>
    <w:basedOn w:val="a0"/>
    <w:rsid w:val="00C62E3D"/>
  </w:style>
  <w:style w:type="paragraph" w:styleId="a6">
    <w:name w:val="Normal (Web)"/>
    <w:basedOn w:val="a"/>
    <w:uiPriority w:val="99"/>
    <w:unhideWhenUsed/>
    <w:rsid w:val="00FE2868"/>
    <w:pPr>
      <w:spacing w:before="100" w:beforeAutospacing="1" w:after="100" w:afterAutospacing="1"/>
    </w:pPr>
  </w:style>
  <w:style w:type="character" w:customStyle="1" w:styleId="20">
    <w:name w:val="Заголовок 2 Знак"/>
    <w:basedOn w:val="a0"/>
    <w:link w:val="2"/>
    <w:uiPriority w:val="9"/>
    <w:rsid w:val="00DB4D3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B4D3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DB4D3E"/>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DB4D3E"/>
    <w:rPr>
      <w:rFonts w:ascii="Times New Roman" w:eastAsia="Times New Roman" w:hAnsi="Times New Roman" w:cs="Times New Roman"/>
      <w:b/>
      <w:bCs/>
      <w:sz w:val="15"/>
      <w:szCs w:val="15"/>
      <w:lang w:eastAsia="ru-RU"/>
    </w:rPr>
  </w:style>
  <w:style w:type="character" w:customStyle="1" w:styleId="butback">
    <w:name w:val="butback"/>
    <w:basedOn w:val="a0"/>
    <w:rsid w:val="00DB4D3E"/>
  </w:style>
  <w:style w:type="character" w:customStyle="1" w:styleId="submenu-table">
    <w:name w:val="submenu-table"/>
    <w:basedOn w:val="a0"/>
    <w:rsid w:val="00DB4D3E"/>
  </w:style>
  <w:style w:type="character" w:customStyle="1" w:styleId="10">
    <w:name w:val="Заголовок 1 Знак"/>
    <w:basedOn w:val="a0"/>
    <w:link w:val="1"/>
    <w:uiPriority w:val="9"/>
    <w:rsid w:val="00FE0AA7"/>
    <w:rPr>
      <w:rFonts w:asciiTheme="majorHAnsi" w:eastAsiaTheme="majorEastAsia" w:hAnsiTheme="majorHAnsi" w:cstheme="majorBidi"/>
      <w:b/>
      <w:bCs/>
      <w:color w:val="365F91" w:themeColor="accent1" w:themeShade="BF"/>
      <w:sz w:val="28"/>
      <w:szCs w:val="28"/>
      <w:lang w:eastAsia="ru-RU"/>
    </w:rPr>
  </w:style>
  <w:style w:type="character" w:styleId="a7">
    <w:name w:val="Strong"/>
    <w:basedOn w:val="a0"/>
    <w:uiPriority w:val="22"/>
    <w:qFormat/>
    <w:rsid w:val="00A6148D"/>
    <w:rPr>
      <w:b/>
      <w:bCs/>
    </w:rPr>
  </w:style>
  <w:style w:type="paragraph" w:styleId="a8">
    <w:name w:val="header"/>
    <w:basedOn w:val="a"/>
    <w:link w:val="a9"/>
    <w:uiPriority w:val="99"/>
    <w:semiHidden/>
    <w:unhideWhenUsed/>
    <w:rsid w:val="00305C8E"/>
    <w:pPr>
      <w:tabs>
        <w:tab w:val="center" w:pos="4677"/>
        <w:tab w:val="right" w:pos="9355"/>
      </w:tabs>
    </w:pPr>
  </w:style>
  <w:style w:type="character" w:customStyle="1" w:styleId="a9">
    <w:name w:val="Верхний колонтитул Знак"/>
    <w:basedOn w:val="a0"/>
    <w:link w:val="a8"/>
    <w:uiPriority w:val="99"/>
    <w:semiHidden/>
    <w:rsid w:val="00305C8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05C8E"/>
    <w:pPr>
      <w:tabs>
        <w:tab w:val="center" w:pos="4677"/>
        <w:tab w:val="right" w:pos="9355"/>
      </w:tabs>
    </w:pPr>
  </w:style>
  <w:style w:type="character" w:customStyle="1" w:styleId="ab">
    <w:name w:val="Нижний колонтитул Знак"/>
    <w:basedOn w:val="a0"/>
    <w:link w:val="aa"/>
    <w:uiPriority w:val="99"/>
    <w:rsid w:val="00305C8E"/>
    <w:rPr>
      <w:rFonts w:ascii="Times New Roman" w:eastAsia="Times New Roman" w:hAnsi="Times New Roman" w:cs="Times New Roman"/>
      <w:sz w:val="24"/>
      <w:szCs w:val="24"/>
      <w:lang w:eastAsia="ru-RU"/>
    </w:rPr>
  </w:style>
  <w:style w:type="paragraph" w:styleId="ac">
    <w:name w:val="List Paragraph"/>
    <w:basedOn w:val="a"/>
    <w:uiPriority w:val="34"/>
    <w:qFormat/>
    <w:rsid w:val="005A2327"/>
    <w:pPr>
      <w:ind w:left="720"/>
      <w:contextualSpacing/>
    </w:pPr>
  </w:style>
  <w:style w:type="paragraph" w:styleId="ad">
    <w:name w:val="footnote text"/>
    <w:basedOn w:val="a"/>
    <w:link w:val="ae"/>
    <w:semiHidden/>
    <w:rsid w:val="00F41132"/>
    <w:rPr>
      <w:sz w:val="20"/>
      <w:szCs w:val="20"/>
    </w:rPr>
  </w:style>
  <w:style w:type="character" w:customStyle="1" w:styleId="ae">
    <w:name w:val="Текст сноски Знак"/>
    <w:basedOn w:val="a0"/>
    <w:link w:val="ad"/>
    <w:semiHidden/>
    <w:rsid w:val="00F41132"/>
    <w:rPr>
      <w:rFonts w:ascii="Times New Roman" w:eastAsia="Times New Roman" w:hAnsi="Times New Roman" w:cs="Times New Roman"/>
      <w:sz w:val="20"/>
      <w:szCs w:val="20"/>
      <w:lang w:eastAsia="ru-RU"/>
    </w:rPr>
  </w:style>
  <w:style w:type="character" w:styleId="af">
    <w:name w:val="footnote reference"/>
    <w:semiHidden/>
    <w:rsid w:val="00F41132"/>
    <w:rPr>
      <w:vertAlign w:val="superscript"/>
    </w:rPr>
  </w:style>
  <w:style w:type="character" w:customStyle="1" w:styleId="block-infoleft">
    <w:name w:val="block-info__left"/>
    <w:basedOn w:val="a0"/>
    <w:rsid w:val="00F41132"/>
  </w:style>
  <w:style w:type="character" w:customStyle="1" w:styleId="block-infohidden">
    <w:name w:val="block-info__hidden"/>
    <w:basedOn w:val="a0"/>
    <w:rsid w:val="00F411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758296">
      <w:bodyDiv w:val="1"/>
      <w:marLeft w:val="0"/>
      <w:marRight w:val="0"/>
      <w:marTop w:val="0"/>
      <w:marBottom w:val="0"/>
      <w:divBdr>
        <w:top w:val="none" w:sz="0" w:space="0" w:color="auto"/>
        <w:left w:val="none" w:sz="0" w:space="0" w:color="auto"/>
        <w:bottom w:val="none" w:sz="0" w:space="0" w:color="auto"/>
        <w:right w:val="none" w:sz="0" w:space="0" w:color="auto"/>
      </w:divBdr>
    </w:div>
    <w:div w:id="167985152">
      <w:bodyDiv w:val="1"/>
      <w:marLeft w:val="0"/>
      <w:marRight w:val="0"/>
      <w:marTop w:val="0"/>
      <w:marBottom w:val="0"/>
      <w:divBdr>
        <w:top w:val="none" w:sz="0" w:space="0" w:color="auto"/>
        <w:left w:val="none" w:sz="0" w:space="0" w:color="auto"/>
        <w:bottom w:val="none" w:sz="0" w:space="0" w:color="auto"/>
        <w:right w:val="none" w:sz="0" w:space="0" w:color="auto"/>
      </w:divBdr>
    </w:div>
    <w:div w:id="174075708">
      <w:bodyDiv w:val="1"/>
      <w:marLeft w:val="0"/>
      <w:marRight w:val="0"/>
      <w:marTop w:val="0"/>
      <w:marBottom w:val="0"/>
      <w:divBdr>
        <w:top w:val="none" w:sz="0" w:space="0" w:color="auto"/>
        <w:left w:val="none" w:sz="0" w:space="0" w:color="auto"/>
        <w:bottom w:val="none" w:sz="0" w:space="0" w:color="auto"/>
        <w:right w:val="none" w:sz="0" w:space="0" w:color="auto"/>
      </w:divBdr>
    </w:div>
    <w:div w:id="415788277">
      <w:bodyDiv w:val="1"/>
      <w:marLeft w:val="0"/>
      <w:marRight w:val="0"/>
      <w:marTop w:val="0"/>
      <w:marBottom w:val="0"/>
      <w:divBdr>
        <w:top w:val="none" w:sz="0" w:space="0" w:color="auto"/>
        <w:left w:val="none" w:sz="0" w:space="0" w:color="auto"/>
        <w:bottom w:val="none" w:sz="0" w:space="0" w:color="auto"/>
        <w:right w:val="none" w:sz="0" w:space="0" w:color="auto"/>
      </w:divBdr>
    </w:div>
    <w:div w:id="693775302">
      <w:bodyDiv w:val="1"/>
      <w:marLeft w:val="0"/>
      <w:marRight w:val="0"/>
      <w:marTop w:val="0"/>
      <w:marBottom w:val="0"/>
      <w:divBdr>
        <w:top w:val="none" w:sz="0" w:space="0" w:color="auto"/>
        <w:left w:val="none" w:sz="0" w:space="0" w:color="auto"/>
        <w:bottom w:val="none" w:sz="0" w:space="0" w:color="auto"/>
        <w:right w:val="none" w:sz="0" w:space="0" w:color="auto"/>
      </w:divBdr>
    </w:div>
    <w:div w:id="785538015">
      <w:bodyDiv w:val="1"/>
      <w:marLeft w:val="0"/>
      <w:marRight w:val="0"/>
      <w:marTop w:val="0"/>
      <w:marBottom w:val="0"/>
      <w:divBdr>
        <w:top w:val="none" w:sz="0" w:space="0" w:color="auto"/>
        <w:left w:val="none" w:sz="0" w:space="0" w:color="auto"/>
        <w:bottom w:val="none" w:sz="0" w:space="0" w:color="auto"/>
        <w:right w:val="none" w:sz="0" w:space="0" w:color="auto"/>
      </w:divBdr>
    </w:div>
    <w:div w:id="1082725366">
      <w:bodyDiv w:val="1"/>
      <w:marLeft w:val="0"/>
      <w:marRight w:val="0"/>
      <w:marTop w:val="0"/>
      <w:marBottom w:val="0"/>
      <w:divBdr>
        <w:top w:val="none" w:sz="0" w:space="0" w:color="auto"/>
        <w:left w:val="none" w:sz="0" w:space="0" w:color="auto"/>
        <w:bottom w:val="none" w:sz="0" w:space="0" w:color="auto"/>
        <w:right w:val="none" w:sz="0" w:space="0" w:color="auto"/>
      </w:divBdr>
      <w:divsChild>
        <w:div w:id="1651907257">
          <w:marLeft w:val="0"/>
          <w:marRight w:val="0"/>
          <w:marTop w:val="0"/>
          <w:marBottom w:val="0"/>
          <w:divBdr>
            <w:top w:val="none" w:sz="0" w:space="0" w:color="auto"/>
            <w:left w:val="none" w:sz="0" w:space="0" w:color="auto"/>
            <w:bottom w:val="none" w:sz="0" w:space="0" w:color="auto"/>
            <w:right w:val="none" w:sz="0" w:space="0" w:color="auto"/>
          </w:divBdr>
          <w:divsChild>
            <w:div w:id="172768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02782">
      <w:bodyDiv w:val="1"/>
      <w:marLeft w:val="0"/>
      <w:marRight w:val="0"/>
      <w:marTop w:val="0"/>
      <w:marBottom w:val="0"/>
      <w:divBdr>
        <w:top w:val="none" w:sz="0" w:space="0" w:color="auto"/>
        <w:left w:val="none" w:sz="0" w:space="0" w:color="auto"/>
        <w:bottom w:val="none" w:sz="0" w:space="0" w:color="auto"/>
        <w:right w:val="none" w:sz="0" w:space="0" w:color="auto"/>
      </w:divBdr>
    </w:div>
    <w:div w:id="1205604953">
      <w:bodyDiv w:val="1"/>
      <w:marLeft w:val="0"/>
      <w:marRight w:val="0"/>
      <w:marTop w:val="0"/>
      <w:marBottom w:val="0"/>
      <w:divBdr>
        <w:top w:val="none" w:sz="0" w:space="0" w:color="auto"/>
        <w:left w:val="none" w:sz="0" w:space="0" w:color="auto"/>
        <w:bottom w:val="none" w:sz="0" w:space="0" w:color="auto"/>
        <w:right w:val="none" w:sz="0" w:space="0" w:color="auto"/>
      </w:divBdr>
    </w:div>
    <w:div w:id="1252617155">
      <w:bodyDiv w:val="1"/>
      <w:marLeft w:val="0"/>
      <w:marRight w:val="0"/>
      <w:marTop w:val="0"/>
      <w:marBottom w:val="0"/>
      <w:divBdr>
        <w:top w:val="none" w:sz="0" w:space="0" w:color="auto"/>
        <w:left w:val="none" w:sz="0" w:space="0" w:color="auto"/>
        <w:bottom w:val="none" w:sz="0" w:space="0" w:color="auto"/>
        <w:right w:val="none" w:sz="0" w:space="0" w:color="auto"/>
      </w:divBdr>
    </w:div>
    <w:div w:id="1292398484">
      <w:bodyDiv w:val="1"/>
      <w:marLeft w:val="0"/>
      <w:marRight w:val="0"/>
      <w:marTop w:val="0"/>
      <w:marBottom w:val="0"/>
      <w:divBdr>
        <w:top w:val="none" w:sz="0" w:space="0" w:color="auto"/>
        <w:left w:val="none" w:sz="0" w:space="0" w:color="auto"/>
        <w:bottom w:val="none" w:sz="0" w:space="0" w:color="auto"/>
        <w:right w:val="none" w:sz="0" w:space="0" w:color="auto"/>
      </w:divBdr>
      <w:divsChild>
        <w:div w:id="307825450">
          <w:marLeft w:val="0"/>
          <w:marRight w:val="0"/>
          <w:marTop w:val="0"/>
          <w:marBottom w:val="0"/>
          <w:divBdr>
            <w:top w:val="none" w:sz="0" w:space="0" w:color="auto"/>
            <w:left w:val="none" w:sz="0" w:space="0" w:color="auto"/>
            <w:bottom w:val="none" w:sz="0" w:space="0" w:color="auto"/>
            <w:right w:val="none" w:sz="0" w:space="0" w:color="auto"/>
          </w:divBdr>
          <w:divsChild>
            <w:div w:id="1864443684">
              <w:marLeft w:val="0"/>
              <w:marRight w:val="0"/>
              <w:marTop w:val="0"/>
              <w:marBottom w:val="0"/>
              <w:divBdr>
                <w:top w:val="none" w:sz="0" w:space="0" w:color="auto"/>
                <w:left w:val="none" w:sz="0" w:space="0" w:color="auto"/>
                <w:bottom w:val="none" w:sz="0" w:space="0" w:color="auto"/>
                <w:right w:val="none" w:sz="0" w:space="0" w:color="auto"/>
              </w:divBdr>
              <w:divsChild>
                <w:div w:id="52315614">
                  <w:marLeft w:val="0"/>
                  <w:marRight w:val="0"/>
                  <w:marTop w:val="0"/>
                  <w:marBottom w:val="0"/>
                  <w:divBdr>
                    <w:top w:val="single" w:sz="2" w:space="0" w:color="auto"/>
                    <w:left w:val="single" w:sz="2" w:space="0" w:color="auto"/>
                    <w:bottom w:val="single" w:sz="2" w:space="0" w:color="auto"/>
                    <w:right w:val="single" w:sz="2" w:space="0" w:color="auto"/>
                  </w:divBdr>
                  <w:divsChild>
                    <w:div w:id="1161970683">
                      <w:marLeft w:val="76"/>
                      <w:marRight w:val="76"/>
                      <w:marTop w:val="76"/>
                      <w:marBottom w:val="76"/>
                      <w:divBdr>
                        <w:top w:val="single" w:sz="6" w:space="8" w:color="DDDDDD"/>
                        <w:left w:val="single" w:sz="6" w:space="4" w:color="DDDDDD"/>
                        <w:bottom w:val="single" w:sz="6" w:space="8" w:color="DDDDDD"/>
                        <w:right w:val="single" w:sz="6" w:space="4" w:color="DDDDDD"/>
                      </w:divBdr>
                      <w:divsChild>
                        <w:div w:id="434595439">
                          <w:marLeft w:val="0"/>
                          <w:marRight w:val="0"/>
                          <w:marTop w:val="0"/>
                          <w:marBottom w:val="795"/>
                          <w:divBdr>
                            <w:top w:val="none" w:sz="0" w:space="0" w:color="auto"/>
                            <w:left w:val="none" w:sz="0" w:space="0" w:color="auto"/>
                            <w:bottom w:val="none" w:sz="0" w:space="0" w:color="auto"/>
                            <w:right w:val="none" w:sz="0" w:space="0" w:color="auto"/>
                          </w:divBdr>
                          <w:divsChild>
                            <w:div w:id="1548105332">
                              <w:marLeft w:val="0"/>
                              <w:marRight w:val="0"/>
                              <w:marTop w:val="0"/>
                              <w:marBottom w:val="0"/>
                              <w:divBdr>
                                <w:top w:val="none" w:sz="0" w:space="0" w:color="auto"/>
                                <w:left w:val="none" w:sz="0" w:space="0" w:color="auto"/>
                                <w:bottom w:val="none" w:sz="0" w:space="0" w:color="auto"/>
                                <w:right w:val="none" w:sz="0" w:space="0" w:color="auto"/>
                              </w:divBdr>
                              <w:divsChild>
                                <w:div w:id="184905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9205895">
      <w:bodyDiv w:val="1"/>
      <w:marLeft w:val="0"/>
      <w:marRight w:val="0"/>
      <w:marTop w:val="0"/>
      <w:marBottom w:val="0"/>
      <w:divBdr>
        <w:top w:val="none" w:sz="0" w:space="0" w:color="auto"/>
        <w:left w:val="none" w:sz="0" w:space="0" w:color="auto"/>
        <w:bottom w:val="none" w:sz="0" w:space="0" w:color="auto"/>
        <w:right w:val="none" w:sz="0" w:space="0" w:color="auto"/>
      </w:divBdr>
    </w:div>
    <w:div w:id="1573929102">
      <w:bodyDiv w:val="1"/>
      <w:marLeft w:val="0"/>
      <w:marRight w:val="0"/>
      <w:marTop w:val="0"/>
      <w:marBottom w:val="0"/>
      <w:divBdr>
        <w:top w:val="none" w:sz="0" w:space="0" w:color="auto"/>
        <w:left w:val="none" w:sz="0" w:space="0" w:color="auto"/>
        <w:bottom w:val="none" w:sz="0" w:space="0" w:color="auto"/>
        <w:right w:val="none" w:sz="0" w:space="0" w:color="auto"/>
      </w:divBdr>
    </w:div>
    <w:div w:id="1893618061">
      <w:bodyDiv w:val="1"/>
      <w:marLeft w:val="0"/>
      <w:marRight w:val="0"/>
      <w:marTop w:val="0"/>
      <w:marBottom w:val="0"/>
      <w:divBdr>
        <w:top w:val="none" w:sz="0" w:space="0" w:color="auto"/>
        <w:left w:val="none" w:sz="0" w:space="0" w:color="auto"/>
        <w:bottom w:val="none" w:sz="0" w:space="0" w:color="auto"/>
        <w:right w:val="none" w:sz="0" w:space="0" w:color="auto"/>
      </w:divBdr>
    </w:div>
    <w:div w:id="212561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kakprosto.ru/kak-83630-chto-takoe-kollokviu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338</TotalTime>
  <Pages>1</Pages>
  <Words>2392</Words>
  <Characters>13637</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54</cp:revision>
  <dcterms:created xsi:type="dcterms:W3CDTF">2019-04-03T13:24:00Z</dcterms:created>
  <dcterms:modified xsi:type="dcterms:W3CDTF">2021-04-26T09:33:00Z</dcterms:modified>
</cp:coreProperties>
</file>