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4B" w:rsidRPr="0027124B" w:rsidRDefault="0027124B" w:rsidP="002712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124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7124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27124B" w:rsidRPr="0027124B" w:rsidRDefault="0027124B" w:rsidP="002712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124B" w:rsidRPr="0027124B" w:rsidRDefault="0027124B" w:rsidP="002712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124B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27124B" w:rsidRPr="0027124B" w:rsidRDefault="0027124B" w:rsidP="002712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124B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27124B" w:rsidRPr="0027124B" w:rsidRDefault="0027124B" w:rsidP="002712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24B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27124B" w:rsidRPr="0027124B" w:rsidRDefault="0027124B" w:rsidP="002712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7124B" w:rsidRPr="0027124B" w:rsidRDefault="0027124B" w:rsidP="002712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124B">
        <w:rPr>
          <w:rFonts w:ascii="Times New Roman" w:hAnsi="Times New Roman" w:cs="Times New Roman"/>
          <w:sz w:val="28"/>
          <w:szCs w:val="28"/>
        </w:rPr>
        <w:t>Кафедра философии, культурологии и социологии</w:t>
      </w:r>
    </w:p>
    <w:p w:rsidR="0027124B" w:rsidRPr="000E3807" w:rsidRDefault="0027124B" w:rsidP="0027124B">
      <w:pPr>
        <w:autoSpaceDE w:val="0"/>
        <w:autoSpaceDN w:val="0"/>
        <w:adjustRightInd w:val="0"/>
        <w:spacing w:after="0"/>
        <w:ind w:firstLine="709"/>
        <w:jc w:val="center"/>
        <w:rPr>
          <w:sz w:val="32"/>
          <w:szCs w:val="32"/>
        </w:rPr>
      </w:pPr>
    </w:p>
    <w:p w:rsidR="0027124B" w:rsidRPr="000E3807" w:rsidRDefault="0027124B" w:rsidP="0027124B">
      <w:pPr>
        <w:autoSpaceDE w:val="0"/>
        <w:autoSpaceDN w:val="0"/>
        <w:adjustRightInd w:val="0"/>
        <w:spacing w:after="0"/>
        <w:ind w:firstLine="709"/>
        <w:jc w:val="center"/>
        <w:rPr>
          <w:sz w:val="32"/>
          <w:szCs w:val="32"/>
        </w:rPr>
      </w:pPr>
    </w:p>
    <w:p w:rsidR="0027124B" w:rsidRPr="000E3807" w:rsidRDefault="0027124B" w:rsidP="0027124B">
      <w:pPr>
        <w:autoSpaceDE w:val="0"/>
        <w:autoSpaceDN w:val="0"/>
        <w:adjustRightInd w:val="0"/>
        <w:spacing w:after="0"/>
        <w:ind w:firstLine="709"/>
        <w:jc w:val="center"/>
        <w:rPr>
          <w:sz w:val="28"/>
          <w:szCs w:val="28"/>
        </w:rPr>
      </w:pPr>
    </w:p>
    <w:p w:rsidR="0027124B" w:rsidRPr="000E3807" w:rsidRDefault="0027124B" w:rsidP="0027124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7124B" w:rsidRPr="000E3807" w:rsidRDefault="0027124B" w:rsidP="0027124B">
      <w:pPr>
        <w:pStyle w:val="ReportHead"/>
        <w:suppressAutoHyphens/>
        <w:spacing w:before="120"/>
        <w:rPr>
          <w:szCs w:val="28"/>
        </w:rPr>
      </w:pPr>
      <w:r w:rsidRPr="000E3807">
        <w:rPr>
          <w:szCs w:val="28"/>
        </w:rPr>
        <w:t xml:space="preserve">Методические указания для </w:t>
      </w:r>
      <w:proofErr w:type="gramStart"/>
      <w:r w:rsidRPr="000E3807">
        <w:rPr>
          <w:szCs w:val="28"/>
        </w:rPr>
        <w:t>обучающихся</w:t>
      </w:r>
      <w:proofErr w:type="gramEnd"/>
      <w:r w:rsidRPr="000E3807">
        <w:rPr>
          <w:szCs w:val="28"/>
        </w:rPr>
        <w:t xml:space="preserve"> по освоению дисциплины </w:t>
      </w:r>
    </w:p>
    <w:p w:rsidR="0027124B" w:rsidRDefault="0027124B" w:rsidP="0027124B">
      <w:pPr>
        <w:pStyle w:val="ReportHead1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«Б.1.Б.26 Социокультурная коммуникация»</w:t>
      </w:r>
    </w:p>
    <w:p w:rsidR="0027124B" w:rsidRDefault="0027124B" w:rsidP="0027124B">
      <w:pPr>
        <w:pStyle w:val="ReportHead1"/>
        <w:suppressAutoHyphens/>
        <w:rPr>
          <w:sz w:val="24"/>
        </w:rPr>
      </w:pPr>
    </w:p>
    <w:p w:rsidR="0027124B" w:rsidRDefault="0027124B" w:rsidP="0027124B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7124B" w:rsidRDefault="0027124B" w:rsidP="0027124B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7124B" w:rsidRDefault="0027124B" w:rsidP="0027124B">
      <w:pPr>
        <w:pStyle w:val="ReportHead1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7124B" w:rsidRDefault="0027124B" w:rsidP="0027124B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27124B" w:rsidRDefault="0027124B" w:rsidP="0027124B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7124B" w:rsidRDefault="0027124B" w:rsidP="0027124B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:rsidR="0027124B" w:rsidRDefault="0027124B" w:rsidP="0027124B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7124B" w:rsidRDefault="0027124B" w:rsidP="0027124B">
      <w:pPr>
        <w:pStyle w:val="ReportHead1"/>
        <w:suppressAutoHyphens/>
        <w:rPr>
          <w:sz w:val="24"/>
        </w:rPr>
      </w:pPr>
    </w:p>
    <w:p w:rsidR="0027124B" w:rsidRDefault="0027124B" w:rsidP="0027124B">
      <w:pPr>
        <w:pStyle w:val="ReportHead1"/>
        <w:suppressAutoHyphens/>
        <w:rPr>
          <w:sz w:val="24"/>
        </w:rPr>
      </w:pPr>
      <w:r>
        <w:rPr>
          <w:sz w:val="24"/>
        </w:rPr>
        <w:t>Квалификация</w:t>
      </w:r>
    </w:p>
    <w:p w:rsidR="0027124B" w:rsidRDefault="0027124B" w:rsidP="0027124B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7124B" w:rsidRDefault="0027124B" w:rsidP="0027124B">
      <w:pPr>
        <w:pStyle w:val="ReportHead1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7124B" w:rsidRDefault="0027124B" w:rsidP="0027124B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7124B" w:rsidRDefault="0027124B" w:rsidP="0027124B">
      <w:pPr>
        <w:pStyle w:val="ReportHead1"/>
        <w:suppressAutoHyphens/>
        <w:rPr>
          <w:sz w:val="24"/>
        </w:rPr>
      </w:pPr>
      <w:bookmarkStart w:id="0" w:name="BookmarkWhereDelChr13"/>
      <w:bookmarkEnd w:id="0"/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7124B" w:rsidRPr="00E01DB3" w:rsidRDefault="0027124B" w:rsidP="0027124B">
      <w:pPr>
        <w:suppressAutoHyphens/>
        <w:jc w:val="center"/>
        <w:rPr>
          <w:rFonts w:eastAsia="Times New Roman"/>
          <w:lang w:eastAsia="en-US"/>
        </w:rPr>
      </w:pPr>
    </w:p>
    <w:p w:rsidR="002D6D3C" w:rsidRDefault="0027124B" w:rsidP="0027124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7124B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 набора 202</w:t>
      </w:r>
      <w:r w:rsidR="00506D9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</w:p>
    <w:p w:rsidR="00F2711E" w:rsidRDefault="00F2711E" w:rsidP="00F2711E">
      <w:pPr>
        <w:jc w:val="both"/>
        <w:rPr>
          <w:snapToGrid w:val="0"/>
          <w:sz w:val="28"/>
          <w:szCs w:val="28"/>
        </w:rPr>
      </w:pPr>
    </w:p>
    <w:p w:rsidR="00F2711E" w:rsidRPr="00F2711E" w:rsidRDefault="00F2711E" w:rsidP="00F2711E">
      <w:pPr>
        <w:ind w:firstLine="567"/>
        <w:rPr>
          <w:sz w:val="28"/>
          <w:szCs w:val="28"/>
        </w:rPr>
      </w:pPr>
      <w:r w:rsidRPr="00F2711E">
        <w:rPr>
          <w:rFonts w:ascii="Times New Roman" w:hAnsi="Times New Roman" w:cs="Times New Roman"/>
          <w:sz w:val="28"/>
          <w:szCs w:val="28"/>
        </w:rPr>
        <w:t xml:space="preserve">Составитель                           </w:t>
      </w:r>
      <w:r w:rsidRPr="00F2711E">
        <w:rPr>
          <w:rFonts w:ascii="Times New Roman" w:hAnsi="Times New Roman" w:cs="Times New Roman"/>
          <w:sz w:val="28"/>
          <w:szCs w:val="28"/>
          <w:u w:val="single"/>
        </w:rPr>
        <w:t>З.Ю. Переселкова</w:t>
      </w:r>
      <w:r w:rsidRPr="00F2711E">
        <w:rPr>
          <w:sz w:val="28"/>
          <w:szCs w:val="28"/>
        </w:rPr>
        <w:t xml:space="preserve"> </w:t>
      </w:r>
    </w:p>
    <w:p w:rsidR="00F2711E" w:rsidRDefault="00F2711E" w:rsidP="00F2711E">
      <w:pPr>
        <w:ind w:firstLine="567"/>
        <w:rPr>
          <w:sz w:val="28"/>
          <w:szCs w:val="28"/>
        </w:rPr>
      </w:pPr>
    </w:p>
    <w:p w:rsidR="00F2711E" w:rsidRDefault="00F2711E" w:rsidP="00F2711E">
      <w:pPr>
        <w:pStyle w:val="ReportHead1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 xml:space="preserve">Методические указания рассмотрены и одобрены на заседании кафедры философии, культурологии и социологии </w:t>
      </w:r>
    </w:p>
    <w:p w:rsidR="00F2711E" w:rsidRDefault="00F2711E" w:rsidP="00F2711E">
      <w:pPr>
        <w:pStyle w:val="ReportHead1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br/>
      </w:r>
      <w:r>
        <w:rPr>
          <w:szCs w:val="28"/>
        </w:rPr>
        <w:br/>
        <w:t xml:space="preserve">И.о. заведующего кафедрой                                            М.Н. Лященко </w:t>
      </w: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/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27124B">
      <w:pPr>
        <w:ind w:left="567" w:firstLine="567"/>
      </w:pPr>
    </w:p>
    <w:p w:rsidR="0027124B" w:rsidRDefault="0027124B" w:rsidP="00506D90"/>
    <w:p w:rsidR="0027124B" w:rsidRDefault="0027124B" w:rsidP="0027124B">
      <w:pPr>
        <w:ind w:left="567" w:firstLine="567"/>
      </w:pPr>
    </w:p>
    <w:p w:rsidR="0027124B" w:rsidRPr="0027124B" w:rsidRDefault="0027124B" w:rsidP="0027124B">
      <w:pPr>
        <w:ind w:left="284" w:firstLine="284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 Социокультурная коммуникация, зарегистрированной в ЦИТ под учетным номером    _________________</w:t>
      </w:r>
    </w:p>
    <w:p w:rsidR="00506D90" w:rsidRDefault="00506D90" w:rsidP="00271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6D90" w:rsidRDefault="00506D90" w:rsidP="00271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124B" w:rsidRPr="0027124B" w:rsidRDefault="0027124B" w:rsidP="00271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124B">
        <w:rPr>
          <w:rFonts w:ascii="Times New Roman" w:hAnsi="Times New Roman" w:cs="Times New Roman"/>
          <w:sz w:val="28"/>
          <w:szCs w:val="28"/>
        </w:rPr>
        <w:t>Содержание</w:t>
      </w:r>
    </w:p>
    <w:p w:rsidR="0027124B" w:rsidRPr="0027124B" w:rsidRDefault="0027124B" w:rsidP="00271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1 Методические указания по лекционным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2 Методические указания по практическим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 xml:space="preserve">4 Методические указания по </w:t>
            </w:r>
            <w:r w:rsidRPr="0027124B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 реферата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 xml:space="preserve">5 Методические указания по </w:t>
            </w:r>
            <w:r w:rsidRPr="0027124B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</w:t>
            </w:r>
            <w:r w:rsidRPr="0027124B">
              <w:rPr>
                <w:rFonts w:ascii="Times New Roman" w:hAnsi="Times New Roman" w:cs="Times New Roman"/>
                <w:i/>
              </w:rPr>
              <w:t xml:space="preserve"> </w:t>
            </w:r>
            <w:r w:rsidRPr="0027124B">
              <w:rPr>
                <w:rFonts w:ascii="Times New Roman" w:hAnsi="Times New Roman" w:cs="Times New Roman"/>
                <w:iCs/>
                <w:sz w:val="28"/>
                <w:szCs w:val="28"/>
              </w:rPr>
              <w:t>эссе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6 Методические указания по</w:t>
            </w:r>
            <w:r w:rsidRPr="0027124B">
              <w:rPr>
                <w:rFonts w:ascii="Times New Roman" w:hAnsi="Times New Roman" w:cs="Times New Roman"/>
                <w:i/>
              </w:rPr>
              <w:t xml:space="preserve"> </w:t>
            </w:r>
            <w:r w:rsidRPr="0027124B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 коллоквиуму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7 Методические указания по</w:t>
            </w:r>
            <w:r w:rsidRPr="0027124B">
              <w:rPr>
                <w:rFonts w:ascii="Times New Roman" w:hAnsi="Times New Roman" w:cs="Times New Roman"/>
                <w:i/>
              </w:rPr>
              <w:t xml:space="preserve"> </w:t>
            </w:r>
            <w:r w:rsidRPr="0027124B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</w:t>
            </w:r>
            <w:r w:rsidRPr="0027124B">
              <w:rPr>
                <w:rFonts w:ascii="Times New Roman" w:hAnsi="Times New Roman" w:cs="Times New Roman"/>
                <w:i/>
              </w:rPr>
              <w:t xml:space="preserve"> </w:t>
            </w:r>
            <w:r w:rsidRPr="0027124B">
              <w:rPr>
                <w:rFonts w:ascii="Times New Roman" w:hAnsi="Times New Roman" w:cs="Times New Roman"/>
                <w:iCs/>
                <w:sz w:val="28"/>
                <w:szCs w:val="28"/>
              </w:rPr>
              <w:t>рубежному контролю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124B" w:rsidRPr="0027124B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4B" w:rsidRPr="0027124B" w:rsidRDefault="0027124B" w:rsidP="0027124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8 Методические указания по  промежуточной аттестации (</w:t>
            </w:r>
            <w:r w:rsidRPr="0027124B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)  по дисциплине «Социокультурная коммуникация»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24B" w:rsidRPr="0027124B" w:rsidRDefault="0027124B" w:rsidP="002712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27124B" w:rsidRPr="0027124B" w:rsidRDefault="0027124B" w:rsidP="0027124B">
      <w:pPr>
        <w:spacing w:after="0"/>
        <w:rPr>
          <w:rFonts w:ascii="Times New Roman" w:hAnsi="Times New Roman" w:cs="Times New Roman"/>
        </w:rPr>
      </w:pPr>
    </w:p>
    <w:p w:rsidR="0027124B" w:rsidRPr="0027124B" w:rsidRDefault="0027124B" w:rsidP="0027124B">
      <w:pPr>
        <w:spacing w:after="0"/>
        <w:rPr>
          <w:rFonts w:ascii="Times New Roman" w:hAnsi="Times New Roman" w:cs="Times New Roman"/>
        </w:rPr>
      </w:pPr>
    </w:p>
    <w:p w:rsidR="0027124B" w:rsidRPr="0027124B" w:rsidRDefault="0027124B" w:rsidP="00271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Default="0027124B" w:rsidP="0027124B">
      <w:pPr>
        <w:jc w:val="center"/>
        <w:rPr>
          <w:sz w:val="28"/>
          <w:szCs w:val="28"/>
        </w:rPr>
      </w:pP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>1 Методические указания по лекционным занятиям</w:t>
      </w:r>
    </w:p>
    <w:p w:rsidR="0027124B" w:rsidRPr="0027124B" w:rsidRDefault="0027124B" w:rsidP="0027124B">
      <w:pPr>
        <w:pStyle w:val="Default"/>
        <w:ind w:firstLine="426"/>
        <w:jc w:val="both"/>
      </w:pPr>
      <w:r w:rsidRPr="0027124B">
        <w:rPr>
          <w:b/>
          <w:bCs/>
          <w:i/>
          <w:iCs/>
        </w:rPr>
        <w:t>Лекция</w:t>
      </w:r>
      <w:r w:rsidRPr="0027124B">
        <w:t xml:space="preserve"> в социально-гуманитарных науках - один из главных методов обучения и одна из основных системных форм организации учебного процесса. Лекционное занятие представляет собой систематическое, последовательное, в авторском исполнении изложение преподавателем учебного материала теоретического и эмпирического характера. Такое занятие выступает элементом технологии представления учебного материала путем логически стройного, структурированного, систематически последовательного и адаптированного изложения.</w:t>
      </w:r>
    </w:p>
    <w:p w:rsidR="0027124B" w:rsidRPr="0027124B" w:rsidRDefault="0027124B" w:rsidP="0027124B">
      <w:pPr>
        <w:pStyle w:val="Default"/>
        <w:ind w:firstLine="426"/>
        <w:jc w:val="both"/>
      </w:pPr>
      <w:r w:rsidRPr="0027124B">
        <w:rPr>
          <w:i/>
          <w:iCs/>
        </w:rPr>
        <w:t xml:space="preserve"> </w:t>
      </w:r>
      <w:r w:rsidRPr="0027124B">
        <w:rPr>
          <w:b/>
          <w:bCs/>
          <w:i/>
          <w:iCs/>
        </w:rPr>
        <w:t>Цель лекции</w:t>
      </w:r>
      <w:r w:rsidRPr="0027124B">
        <w:rPr>
          <w:i/>
          <w:iCs/>
        </w:rPr>
        <w:t xml:space="preserve"> </w:t>
      </w:r>
      <w:r w:rsidRPr="0027124B">
        <w:t>заключается в организации целенаправленной познавательной деятельности студентов по овладению программным материалом учебной дисциплины.  А значит – в формировании  теоретической и методической основы для последующего усвоения студентами учебного материала. Преимущества лекции по сравнению с другими формами обучения заключаются в  том, что она обеспечивает творческое общение лектора с аудиторией, эмоциональное взаимодействие на слушателей; выступает простым, удобным и  экономичным способом получения основ знания; активизируют мыслительную деятельность и создаёт заинтересованность в познании. Отсюда задача лектора – развивать внимание студентов, вызывать стремление к познанию нового.</w:t>
      </w:r>
    </w:p>
    <w:p w:rsidR="0027124B" w:rsidRPr="0027124B" w:rsidRDefault="0027124B" w:rsidP="0027124B">
      <w:pPr>
        <w:pStyle w:val="Default"/>
        <w:ind w:firstLine="426"/>
        <w:jc w:val="both"/>
      </w:pPr>
      <w:proofErr w:type="gramStart"/>
      <w:r w:rsidRPr="0027124B">
        <w:rPr>
          <w:b/>
          <w:i/>
          <w:iCs/>
        </w:rPr>
        <w:t>Основными требованиями к лекции</w:t>
      </w:r>
      <w:r w:rsidRPr="0027124B">
        <w:rPr>
          <w:bCs/>
        </w:rPr>
        <w:t xml:space="preserve"> можно считать: </w:t>
      </w:r>
      <w:r w:rsidRPr="0027124B">
        <w:t>нравственную сторону лекции и преподавания, научность и информативность, доказательность и аргументированность, наличие достаточного количества ярких, убедительных примеров, фактов, обоснований, документов, эмоциональность формы изложения, активизацию мышления слушателей, постановку вопросов для размышления; четкую структуру и логику раскрытия последовательно излагаемых вопросов; выделение главных мыслей и положений, подчеркивание  выводов, повторение их в различных формулировках;</w:t>
      </w:r>
      <w:proofErr w:type="gramEnd"/>
      <w:r w:rsidRPr="0027124B">
        <w:t xml:space="preserve"> изложение доступным и ясным языком, разъяснение вновь вводимых терминов и категорий; использование по возможности  разнообразных дидактических материалов.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i/>
          <w:iCs/>
          <w:sz w:val="24"/>
          <w:szCs w:val="24"/>
        </w:rPr>
        <w:t xml:space="preserve">Перечень требований к современной лекции по социальным  наукам, в том числе по </w:t>
      </w:r>
      <w:r w:rsidRPr="0027124B">
        <w:rPr>
          <w:rFonts w:ascii="Times New Roman" w:hAnsi="Times New Roman" w:cs="Times New Roman"/>
          <w:i/>
          <w:sz w:val="24"/>
          <w:szCs w:val="24"/>
        </w:rPr>
        <w:t>социокультурной коммуникации</w:t>
      </w:r>
      <w:r w:rsidRPr="0027124B">
        <w:rPr>
          <w:rFonts w:ascii="Times New Roman" w:hAnsi="Times New Roman" w:cs="Times New Roman"/>
          <w:sz w:val="24"/>
          <w:szCs w:val="24"/>
        </w:rPr>
        <w:t>, может иметь и такой вид. Лекция должна быть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актуальной (тема  должна  соответствовать  требованиям  учебной программы и целям обучения);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она должна иметь социально-историческую, экономическую и профессиональную направленность;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она должна быть конструктивной (иметь тесную связь с практикой, с будущим профилем);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она должна иметь научный характер (содержать новейшую информацию по рассматриваемой  теме,  учитывать  отечественный  и  зарубежный  опыт);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она должна развивать умение анализировать, критически относиться к тем или иным научным фактам, методам, оценивать их с различных позиций);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она должна стимулировать развитие творческих способностей;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она должна отвечать требованиям государственного стандарта.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7124B">
        <w:rPr>
          <w:rFonts w:ascii="Times New Roman" w:hAnsi="Times New Roman" w:cs="Times New Roman"/>
          <w:sz w:val="24"/>
          <w:szCs w:val="24"/>
        </w:rPr>
        <w:t xml:space="preserve">Кроме  того, 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лекция  должна  отвечать  следующим  педагогическим требованиям</w:t>
      </w:r>
      <w:r w:rsidRPr="0027124B">
        <w:rPr>
          <w:rFonts w:ascii="Times New Roman" w:hAnsi="Times New Roman" w:cs="Times New Roman"/>
          <w:sz w:val="24"/>
          <w:szCs w:val="24"/>
        </w:rPr>
        <w:t>:</w:t>
      </w:r>
      <w:r w:rsidRPr="002712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sz w:val="24"/>
          <w:szCs w:val="24"/>
        </w:rPr>
        <w:t>она должна быть доступна для понимания; принцип изложения должен быть от простого к сложному, от известного к неизвестному; учебный материал должен быть построен логично;</w:t>
      </w:r>
      <w:r w:rsidRPr="002712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sz w:val="24"/>
          <w:szCs w:val="24"/>
        </w:rPr>
        <w:t>изложение должно быть четким и ясным;</w:t>
      </w:r>
      <w:r w:rsidRPr="002712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sz w:val="24"/>
          <w:szCs w:val="24"/>
        </w:rPr>
        <w:t>должны применяться современные методы активизации деятельности обучаемых (диалог, дискуссия, проблемное изложение) и, при необходимости, наглядные пособия.</w:t>
      </w:r>
      <w:proofErr w:type="gramEnd"/>
      <w:r w:rsidRPr="0027124B">
        <w:rPr>
          <w:rFonts w:ascii="Times New Roman" w:hAnsi="Times New Roman" w:cs="Times New Roman"/>
          <w:sz w:val="24"/>
          <w:szCs w:val="24"/>
        </w:rPr>
        <w:t xml:space="preserve"> Эффективная лекция должна иметь не только богатое содержание, но и строгую дидактическую систему построения, и оптимальную методику подачи материала. </w:t>
      </w:r>
    </w:p>
    <w:p w:rsidR="0027124B" w:rsidRPr="0027124B" w:rsidRDefault="0027124B" w:rsidP="0027124B">
      <w:pPr>
        <w:pStyle w:val="Default"/>
        <w:ind w:firstLine="426"/>
        <w:jc w:val="both"/>
      </w:pPr>
      <w:r w:rsidRPr="0027124B">
        <w:t xml:space="preserve">Существует </w:t>
      </w:r>
      <w:r w:rsidRPr="0027124B">
        <w:rPr>
          <w:u w:val="single"/>
        </w:rPr>
        <w:t>многообразие видов (типов) лекций</w:t>
      </w:r>
      <w:r w:rsidRPr="0027124B">
        <w:t xml:space="preserve">. По своей структуре лекции могут существенно отличаться одна от другой. Все зависит от её типа, содержания и характера </w:t>
      </w:r>
      <w:r w:rsidRPr="0027124B">
        <w:lastRenderedPageBreak/>
        <w:t>излагаемого материала, но при этом существует общая структурная основа, применимая к любой лекции. Структурные элементы находят выражение в плане лекции, которому необходимо строго следовать. В план включаются наименования основных (узловых) вопросов темы, которые могут послужить основой  для составления экзаменационных билетов или вопросов для зачёта.</w:t>
      </w:r>
    </w:p>
    <w:p w:rsidR="0027124B" w:rsidRPr="0027124B" w:rsidRDefault="0027124B" w:rsidP="0027124B">
      <w:pPr>
        <w:pStyle w:val="Default"/>
        <w:ind w:firstLine="426"/>
        <w:jc w:val="both"/>
      </w:pPr>
      <w:r w:rsidRPr="0027124B">
        <w:rPr>
          <w:b/>
          <w:bCs/>
          <w:i/>
          <w:iCs/>
        </w:rPr>
        <w:t>Задачи лекции</w:t>
      </w:r>
      <w:r w:rsidRPr="0027124B">
        <w:rPr>
          <w:i/>
          <w:iCs/>
        </w:rPr>
        <w:t xml:space="preserve"> </w:t>
      </w:r>
      <w:r w:rsidRPr="0027124B">
        <w:t xml:space="preserve">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  <w:r w:rsidRPr="0027124B">
        <w:rPr>
          <w:u w:val="single"/>
        </w:rPr>
        <w:t>Главной задачей каждой конкретной лекции</w:t>
      </w:r>
      <w:r w:rsidRPr="0027124B">
        <w:t xml:space="preserve"> является раскрытие основных вопросов обозначенной темы, что достигается при помощи следующих приёмов: </w:t>
      </w:r>
    </w:p>
    <w:p w:rsidR="0027124B" w:rsidRPr="0027124B" w:rsidRDefault="0027124B" w:rsidP="0027124B">
      <w:pPr>
        <w:pStyle w:val="Default"/>
        <w:ind w:firstLine="426"/>
      </w:pPr>
      <w:r w:rsidRPr="0027124B">
        <w:t>- определение актуальности темы лекц</w:t>
      </w:r>
      <w:proofErr w:type="gramStart"/>
      <w:r w:rsidRPr="0027124B">
        <w:t>ии и её</w:t>
      </w:r>
      <w:proofErr w:type="gramEnd"/>
      <w:r w:rsidRPr="0027124B">
        <w:t xml:space="preserve"> цели;</w:t>
      </w:r>
    </w:p>
    <w:p w:rsidR="0027124B" w:rsidRPr="0027124B" w:rsidRDefault="0027124B" w:rsidP="0027124B">
      <w:pPr>
        <w:pStyle w:val="Default"/>
        <w:ind w:firstLine="426"/>
        <w:rPr>
          <w:rFonts w:eastAsia="Times New Roman"/>
        </w:rPr>
      </w:pPr>
      <w:r w:rsidRPr="0027124B">
        <w:rPr>
          <w:rFonts w:eastAsia="Times New Roman"/>
        </w:rPr>
        <w:t>- формулирование задач в виде вопросов лекции;</w:t>
      </w:r>
    </w:p>
    <w:p w:rsidR="0027124B" w:rsidRPr="0027124B" w:rsidRDefault="0027124B" w:rsidP="0027124B">
      <w:pPr>
        <w:pStyle w:val="Default"/>
        <w:ind w:firstLine="426"/>
        <w:jc w:val="both"/>
        <w:rPr>
          <w:rFonts w:eastAsia="Times New Roman"/>
        </w:rPr>
      </w:pPr>
      <w:r w:rsidRPr="0027124B">
        <w:rPr>
          <w:rFonts w:eastAsia="Times New Roman"/>
        </w:rPr>
        <w:t>- информирование об обязательной и новой литературе по теме лекции</w:t>
      </w:r>
      <w:r w:rsidRPr="0027124B">
        <w:t xml:space="preserve"> (рекомендации литературных источников по излагаемым вопросам); </w:t>
      </w:r>
    </w:p>
    <w:p w:rsidR="0027124B" w:rsidRPr="0027124B" w:rsidRDefault="0027124B" w:rsidP="0027124B">
      <w:pPr>
        <w:pStyle w:val="Default"/>
        <w:ind w:firstLine="426"/>
        <w:jc w:val="both"/>
        <w:rPr>
          <w:rFonts w:eastAsia="Times New Roman"/>
        </w:rPr>
      </w:pPr>
      <w:r w:rsidRPr="0027124B">
        <w:rPr>
          <w:rFonts w:eastAsia="Times New Roman"/>
        </w:rPr>
        <w:t xml:space="preserve">- объяснение и толкование </w:t>
      </w:r>
      <w:r w:rsidRPr="0027124B">
        <w:t>социальных</w:t>
      </w:r>
      <w:r w:rsidRPr="0027124B">
        <w:rPr>
          <w:i/>
          <w:iCs/>
        </w:rPr>
        <w:t xml:space="preserve"> </w:t>
      </w:r>
      <w:r w:rsidRPr="0027124B">
        <w:rPr>
          <w:rFonts w:eastAsia="Times New Roman"/>
        </w:rPr>
        <w:t>терминов, раскрывающих суть лекции;</w:t>
      </w:r>
    </w:p>
    <w:p w:rsidR="0027124B" w:rsidRPr="0027124B" w:rsidRDefault="0027124B" w:rsidP="0027124B">
      <w:pPr>
        <w:pStyle w:val="Default"/>
        <w:ind w:firstLine="426"/>
        <w:jc w:val="both"/>
        <w:rPr>
          <w:rFonts w:eastAsia="Times New Roman"/>
        </w:rPr>
      </w:pPr>
      <w:r w:rsidRPr="0027124B">
        <w:rPr>
          <w:rFonts w:eastAsia="Times New Roman"/>
        </w:rPr>
        <w:t xml:space="preserve">- установление логической связи темы читаемой лекции с темами предыдущей или последующей лекций; </w:t>
      </w:r>
    </w:p>
    <w:p w:rsidR="0027124B" w:rsidRPr="0027124B" w:rsidRDefault="0027124B" w:rsidP="0027124B">
      <w:pPr>
        <w:pStyle w:val="Default"/>
        <w:ind w:firstLine="426"/>
        <w:jc w:val="both"/>
        <w:rPr>
          <w:rFonts w:eastAsia="Times New Roman"/>
        </w:rPr>
      </w:pPr>
      <w:r w:rsidRPr="0027124B">
        <w:rPr>
          <w:rFonts w:eastAsia="Times New Roman"/>
        </w:rPr>
        <w:t>- распределение примерно равного (или обоснование неравного) количества времени на изложение обозначенных вопросов лекции;</w:t>
      </w:r>
    </w:p>
    <w:p w:rsidR="0027124B" w:rsidRPr="0027124B" w:rsidRDefault="0027124B" w:rsidP="0027124B">
      <w:pPr>
        <w:pStyle w:val="Default"/>
        <w:ind w:firstLine="426"/>
        <w:jc w:val="both"/>
        <w:rPr>
          <w:rFonts w:eastAsia="Times New Roman"/>
        </w:rPr>
      </w:pPr>
      <w:r w:rsidRPr="0027124B">
        <w:rPr>
          <w:rFonts w:eastAsia="Times New Roman"/>
        </w:rPr>
        <w:t>- выделение в каждом вопросе лекции ключевой проблемы и обозначение способов ее решения;</w:t>
      </w:r>
    </w:p>
    <w:p w:rsidR="0027124B" w:rsidRPr="0027124B" w:rsidRDefault="0027124B" w:rsidP="0027124B">
      <w:pPr>
        <w:pStyle w:val="Default"/>
        <w:ind w:firstLine="426"/>
        <w:rPr>
          <w:rFonts w:eastAsia="Times New Roman"/>
        </w:rPr>
      </w:pPr>
      <w:r w:rsidRPr="0027124B">
        <w:rPr>
          <w:rFonts w:eastAsia="Times New Roman"/>
        </w:rPr>
        <w:t>- краткое обобщение каждого вопроса лекции;</w:t>
      </w:r>
    </w:p>
    <w:p w:rsidR="0027124B" w:rsidRPr="0027124B" w:rsidRDefault="0027124B" w:rsidP="0027124B">
      <w:pPr>
        <w:pStyle w:val="Default"/>
        <w:numPr>
          <w:ilvl w:val="0"/>
          <w:numId w:val="1"/>
        </w:numPr>
        <w:ind w:firstLine="426"/>
      </w:pPr>
      <w:r w:rsidRPr="0027124B">
        <w:rPr>
          <w:rFonts w:eastAsia="Times New Roman"/>
        </w:rPr>
        <w:t xml:space="preserve">- </w:t>
      </w:r>
      <w:r w:rsidRPr="0027124B">
        <w:t>заключение (общие выводы).</w:t>
      </w:r>
    </w:p>
    <w:p w:rsidR="0027124B" w:rsidRPr="0027124B" w:rsidRDefault="0027124B" w:rsidP="0027124B">
      <w:pPr>
        <w:pStyle w:val="Default"/>
        <w:numPr>
          <w:ilvl w:val="0"/>
          <w:numId w:val="1"/>
        </w:numPr>
        <w:ind w:firstLine="426"/>
        <w:jc w:val="both"/>
      </w:pPr>
      <w:r w:rsidRPr="0027124B">
        <w:rPr>
          <w:u w:val="single"/>
        </w:rPr>
        <w:t>Организационно-методической базой проведения лекционных занятий</w:t>
      </w:r>
      <w:r w:rsidRPr="0027124B">
        <w:t xml:space="preserve">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 и требованиями государственного стандарта. Следует учитывать, что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</w:t>
      </w:r>
      <w:r w:rsidRPr="0027124B">
        <w:rPr>
          <w:color w:val="auto"/>
        </w:rPr>
        <w:t xml:space="preserve">трудности для освоения студентами.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Вместе с тем, всякий лекционный курс является в определенной мере авторским, представляет собой творческую переработку материала и неизбежно отражает личную точку зрения лектора на предмет и методы его преподавания. В этой связи представляется целесообразным привести (дополнительно к перечисленным выше) некоторые общие методические рекомендации по построению лекционного курса и формам его преподавания.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Преподаватель  должен чётко представлять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основные уровни (стороны) лекции</w:t>
      </w:r>
      <w:r w:rsidRPr="0027124B">
        <w:rPr>
          <w:rFonts w:ascii="Times New Roman" w:hAnsi="Times New Roman" w:cs="Times New Roman"/>
          <w:sz w:val="24"/>
          <w:szCs w:val="24"/>
        </w:rPr>
        <w:t xml:space="preserve">: 1) организационный, 2) дидактический, 3) методический. Лекционное занятие преследует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пять основных дидактических целей</w:t>
      </w:r>
      <w:r w:rsidRPr="0027124B">
        <w:rPr>
          <w:rFonts w:ascii="Times New Roman" w:hAnsi="Times New Roman" w:cs="Times New Roman"/>
          <w:sz w:val="24"/>
          <w:szCs w:val="24"/>
        </w:rPr>
        <w:t>: информационную (сообщение новых знаний); развивающую (систематизацию и обобщение накопленных знаний); воспитывающую  (формирование  взглядов,  убеждений, мировоззрения); стимулирующую (развитие познавательных и профессиональных интересов); координирующую с другими видами занятий. Цели должны быть сформулированы так, чтобы образовательный процесс стал развивающим, творческим. Хорошо продуманные  цели должны  способствовать лучшему усвоению материала.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Можно рекомендовать следующий </w:t>
      </w: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порядок подготовки лекционного занятия: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</w:pPr>
      <w:r w:rsidRPr="0027124B">
        <w:t xml:space="preserve"> - изучение требований программы дисциплины,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</w:pPr>
      <w:r w:rsidRPr="0027124B">
        <w:t xml:space="preserve"> - определение целей и задач лекции,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</w:pPr>
      <w:r w:rsidRPr="0027124B">
        <w:t xml:space="preserve"> - разработка плана проведения лекции,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  <w:jc w:val="both"/>
      </w:pPr>
      <w:r w:rsidRPr="0027124B">
        <w:t xml:space="preserve"> - подбор литературы (ознакомление с методической литературой и основными  публикациями по теме лекционного занятия),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  <w:jc w:val="both"/>
      </w:pPr>
      <w:r w:rsidRPr="0027124B">
        <w:t>- отбор необходимого и достаточного по содержанию учебного материала,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  <w:jc w:val="both"/>
      </w:pPr>
      <w:r w:rsidRPr="0027124B">
        <w:lastRenderedPageBreak/>
        <w:t xml:space="preserve">- определение методов, приемов и средств поддержания интереса, внимания, стимулирования творческого мышления студентов,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</w:pPr>
      <w:r w:rsidRPr="0027124B">
        <w:t xml:space="preserve"> - написание конспекта лекции,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  <w:jc w:val="both"/>
      </w:pPr>
      <w:r w:rsidRPr="0027124B">
        <w:t xml:space="preserve"> - моделирование лекционного занятия, осмысление материалов лекции, уточнение того, как можно поднять ее эффективность. </w:t>
      </w:r>
    </w:p>
    <w:p w:rsidR="0027124B" w:rsidRPr="0027124B" w:rsidRDefault="0027124B" w:rsidP="0027124B">
      <w:pPr>
        <w:pStyle w:val="Default"/>
        <w:numPr>
          <w:ilvl w:val="0"/>
          <w:numId w:val="2"/>
        </w:numPr>
        <w:ind w:firstLine="426"/>
        <w:jc w:val="both"/>
      </w:pPr>
      <w:r w:rsidRPr="0027124B">
        <w:rPr>
          <w:b/>
          <w:bCs/>
          <w:i/>
          <w:iCs/>
        </w:rPr>
        <w:t>Порядок проведения лекционного занятия.</w:t>
      </w:r>
      <w:r w:rsidRPr="0027124B">
        <w:rPr>
          <w:b/>
          <w:bCs/>
        </w:rPr>
        <w:t xml:space="preserve"> </w:t>
      </w:r>
      <w:r w:rsidRPr="0027124B">
        <w:t xml:space="preserve">Лекция как  форма образовательного процесса должна включать следующие этапы: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</w:pPr>
      <w:r w:rsidRPr="0027124B">
        <w:t xml:space="preserve">1. определение темы лекции;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</w:pPr>
      <w:r w:rsidRPr="0027124B">
        <w:t xml:space="preserve">2. формулировка основных изучаемых вопросов и предполагаемых затрат времени на их изложение;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</w:pPr>
      <w:r w:rsidRPr="0027124B">
        <w:t xml:space="preserve">3. изложение вводной части;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</w:pPr>
      <w:r w:rsidRPr="0027124B">
        <w:t xml:space="preserve">4. изложение основной части лекции;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</w:pPr>
      <w:r w:rsidRPr="0027124B">
        <w:t xml:space="preserve">5. краткие выводы по каждому из вопросов;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</w:pPr>
      <w:r w:rsidRPr="0027124B">
        <w:t xml:space="preserve">6. заключение (общие выводы);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</w:pPr>
      <w:r w:rsidRPr="0027124B">
        <w:t xml:space="preserve">7. рекомендации литературных источников по излагаемым вопросам.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  <w:jc w:val="both"/>
      </w:pPr>
      <w:r w:rsidRPr="0027124B">
        <w:rPr>
          <w:u w:val="single"/>
        </w:rPr>
        <w:t>Начальный этап</w:t>
      </w:r>
      <w:r w:rsidRPr="0027124B">
        <w:t xml:space="preserve"> каждого лекционного занятия</w:t>
      </w:r>
      <w:r w:rsidRPr="0027124B">
        <w:rPr>
          <w:i/>
          <w:iCs/>
        </w:rPr>
        <w:t xml:space="preserve"> </w:t>
      </w:r>
      <w:r w:rsidRPr="0027124B">
        <w:t xml:space="preserve">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сформулировать полученные ранее результаты, необходимые для понимания и усвоения изучаемых вопросов.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  <w:jc w:val="both"/>
      </w:pPr>
      <w:proofErr w:type="gramStart"/>
      <w:r w:rsidRPr="0027124B">
        <w:rPr>
          <w:u w:val="single"/>
        </w:rPr>
        <w:t>В</w:t>
      </w:r>
      <w:proofErr w:type="gramEnd"/>
      <w:r w:rsidRPr="0027124B">
        <w:rPr>
          <w:u w:val="single"/>
        </w:rPr>
        <w:t xml:space="preserve"> вводной части</w:t>
      </w:r>
      <w:r w:rsidRPr="0027124B">
        <w:rPr>
          <w:i/>
          <w:iCs/>
        </w:rPr>
        <w:t xml:space="preserve"> </w:t>
      </w:r>
      <w:r w:rsidRPr="0027124B">
        <w:t xml:space="preserve">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использоваться при изложении материала и устанавливается контакт с аудиторией.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  <w:jc w:val="both"/>
      </w:pPr>
      <w:r w:rsidRPr="0027124B">
        <w:rPr>
          <w:u w:val="single"/>
        </w:rPr>
        <w:t>Основная часть</w:t>
      </w:r>
      <w:r w:rsidRPr="0027124B">
        <w:t xml:space="preserve"> лекции</w:t>
      </w:r>
      <w:r w:rsidRPr="0027124B">
        <w:rPr>
          <w:i/>
          <w:iCs/>
        </w:rPr>
        <w:t xml:space="preserve"> </w:t>
      </w:r>
      <w:r w:rsidRPr="0027124B">
        <w:t xml:space="preserve">имеет своей целью раскрытие содержания основных вопросов или разделов и определяется логической структурой плана лекции. При этом используются основные педагогические способы изложения материала: описание-характеристика, повествование, объяснение и др. Преподаватель должен также умело использовать эффективные методические приемы изложения материала – анализ, обобщение, индукцию, дедукцию, противопоставления, сравнения и т.д., обеспечивающие достаточно высокий уровень качества учебного процесса. </w:t>
      </w:r>
    </w:p>
    <w:p w:rsidR="0027124B" w:rsidRPr="0027124B" w:rsidRDefault="0027124B" w:rsidP="0027124B">
      <w:pPr>
        <w:pStyle w:val="Default"/>
        <w:numPr>
          <w:ilvl w:val="0"/>
          <w:numId w:val="3"/>
        </w:numPr>
        <w:ind w:firstLine="426"/>
        <w:jc w:val="both"/>
      </w:pPr>
      <w:r w:rsidRPr="0027124B">
        <w:rPr>
          <w:u w:val="single"/>
        </w:rPr>
        <w:t>В заключительной части</w:t>
      </w:r>
      <w:r w:rsidRPr="0027124B">
        <w:t xml:space="preserve"> лекции</w:t>
      </w:r>
      <w:r w:rsidRPr="0027124B">
        <w:rPr>
          <w:i/>
          <w:iCs/>
        </w:rPr>
        <w:t xml:space="preserve"> </w:t>
      </w:r>
      <w:r w:rsidRPr="0027124B">
        <w:t>проводят обобщение наиболее важных и существенных вопросов, делаются выводы, формулируются задачи для самостоятельной работы слушателей и указывается рекомендуемая литература. Оставшееся время используют для ответов на вопросы, задаваемые слушателями, и для возможной дискуссии о содержании лекции.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При ином подходе процесс проведения лекционного занятия укладывается в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три этапа.</w:t>
      </w:r>
      <w:r w:rsidRPr="0027124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</w:t>
      </w:r>
      <w:r w:rsidRPr="002712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sz w:val="24"/>
          <w:szCs w:val="24"/>
        </w:rPr>
        <w:t>состоит из вводной (вступительной) части. Называется  тема, формулируются  цели,  задачи,  дается  краткая характеристика  проблемы,  перечисляется  литература,  устанавливается связь с предыдущими занятиями, другими дисциплинами и практической деятельностью. Нередко тут же дается план лекции.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этап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содержит  основную часть, или изложение материала лекции. Логически последовательно и конкретно разбираются факты, приводится нужная  информация,  анализируется  сложившийся  опыт,  даётся,  где нужно,  историческая  справка, оценка сложившейся практике и научным исследованиям, раскрываются перспективы развития темы. В основной части последовательность изложения может быть двоякой. При  использовании индуктивного  метода  (от  частного  к  общему) преподаватель  начинает  лекцию  с  рассказа,  частного наблюдения,  а  затем вскрывает  причинно-следственную  связь  и  приводит  студентов  к правильным  выводам обобщающего характера. При использовании  дедуктивного  </w:t>
      </w:r>
      <w:r w:rsidRPr="0027124B">
        <w:rPr>
          <w:rFonts w:ascii="Times New Roman" w:hAnsi="Times New Roman" w:cs="Times New Roman"/>
          <w:sz w:val="24"/>
          <w:szCs w:val="24"/>
        </w:rPr>
        <w:lastRenderedPageBreak/>
        <w:t>метода  (от общего  к  частному),  сначала дается  общее положение,  а  затем  оно всесторонне обосновывается по конкретным линиям социальной практики и частным обобщениям.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Третья часть лекции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– заключение.  Коротко и точно обобщается самое существенное, формулируются основные  выводы, показывается применение  изученных теоретических положений на практике, определяются перспективы развития вопроса, даются указания и методические советы по дальнейшей самостоятельной работе,  даются ответы на вопросы студентов.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лекции.</w:t>
      </w:r>
      <w:r w:rsidRPr="0027124B">
        <w:rPr>
          <w:rFonts w:ascii="Times New Roman" w:hAnsi="Times New Roman" w:cs="Times New Roman"/>
          <w:sz w:val="24"/>
          <w:szCs w:val="24"/>
        </w:rPr>
        <w:t xml:space="preserve"> Качество лекции можно определять следующими критериями: содержание, методика, руководство работой студентов, лекторские данные, результативность лекции. Содержание лекции должно соответствовать основным дидактическим принципам, которые обеспечивают соответствие излагаемого материала научно-методическим основам педагогической деятельности. Основными из них являются целостность, научность, доступность, систематичность и наглядность. И далее, то есть по каждому из шести критериев оценки лекции можно сформулировать ряд показателей качества лекционного занятия.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>2 Методические указания по практическим занятиям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подготовки к семинарским занятиям.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Семинарские занятия играют большую роль в современном учебном процессе. Наряду с лекциями, они являются важной и обязательной формой образовательного процесса в вузе, а в условиях сокращения объёма лекционных часов выступают основной формой успешного освоения учебной дисциплины. </w:t>
      </w:r>
      <w:r w:rsidRPr="002712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Семинар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(в переводе с латыни – рассадник знаний) как групповое практическое занятие под руководством преподавателя имеет много форм и функций.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Различают такие </w:t>
      </w:r>
      <w:r w:rsidRPr="002712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семинара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>, как опрос, коллоквиум, беседа, дискуссия, конференция, семинар по обмену опытом, заслушивание и обсуждение докладов (рефератов) и другие.</w:t>
      </w:r>
      <w:proofErr w:type="gramEnd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В числе важнейших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функций семинарского занятия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27124B">
        <w:rPr>
          <w:rFonts w:ascii="Times New Roman" w:eastAsia="Times New Roman" w:hAnsi="Times New Roman" w:cs="Times New Roman"/>
          <w:sz w:val="24"/>
          <w:szCs w:val="24"/>
        </w:rPr>
        <w:t>теоретико-познавательная</w:t>
      </w:r>
      <w:proofErr w:type="gramEnd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, развивающая, воспитательная и контролирующая. Помимо главной цели – разработки и изучения соответствующей темы учебного курса и углубления знаний по научной проблеме, семинар помогает решению ряда важных прикладных задач, таких как совершенствование навыков </w:t>
      </w:r>
      <w:proofErr w:type="gramStart"/>
      <w:r w:rsidRPr="0027124B"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с литературой и источниками, грамотное выступление перед аудиторией по сложным вопросам, умение вести дискуссию и давать критическую оценку выступлениям сокурсников.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Семинарское занятие имеет существенную особенность,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обусловленную качественным составом самих учащихся. Студенты обладают неодинаковыми навыками и умениями, необходимыми для успешного освоения новых учебных дисциплин.  Поэтому целесообразно применение таких форм семинарских занятий, которые способны повысить эффективность учебного процесса и привести к высокому результату при изучении сложных проблем. Таковыми являются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семинар-дискуссия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семинар-исследование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Дискуссия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проходит в форме диалога между студентами с участием и под руководством преподавателя. Обсуждаются заранее объявленные преподавателем и подготовленные студентами вопросы. В спорах, диалоге хорошо анализируется учебный материал и усваивается новая информация. Дискуссию поддерживают и проблемные вопросы, формулируемые преподавателем. Поиск ответов на эти вопросы представляет собой, по сути, исследовательский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процесс, требует анализа не только теоретического материала, но и социальной реальности, хорошо развивает мышление и умение применять знания на практике.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Семинар-исследование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требует тщательной предварительной подготовки студентов и преподавателя. Студенты заранее готовят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письменную работу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– реферат, доклад, эссе или сообщение по теме, утверждённой преподавателем.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Реферат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– самостоятельная работа студента, представляющая собой развёрнутое изложение научной проблемы на основе изучения источников и литературы по соответствующей теме.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Доклад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– подробное или менее подробное (в сравнении с рефератом) письменное изложение какой-либо теоретической проблемы на основе изученной научной и учебной литературы. Реферат и доклад предполагают составление плана, логически раскрывающего заявленную тему. Содержание этих письменных работ должно включать раскрытие сути исследуемого вопроса, сравнение различных точек зрения и выводы, показывающие решение данной научной проблемы.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Сообщение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– это краткое изложение в письменном виде или форме публичного доклада (выступления) теоретического решения определенного научного (или учебного) вопроса либо части данной проблематики.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Эссе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– особая форма письменной работы студента.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Написание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На семинарском занятии предполагается выступление студентов с заранее подготовленными письменными работами и защита своей позиции. Последующее обсуждение этих работ и проблематики семинара (возможно и в форме дискуссии) будет способствовать успешному теоретическому решению заявленных вопросов и углубленному изучению учебной темы.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В практических занятиях со специалистами  не следует отказываться и от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традиционной формы семинара.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Такие занятия, тематически прочно связанные с учебной программой курса, способствуют глубокому изучению программного материала и значительно облегчают последующую подготовку к итоговой аттестации (зачету). При этом эффективность учебного процесса заметно повышается, если в ходе семинарского занятия студенты активно отвечают на проблемные тематические вопросы и выполняют задания, разработанные преподавателем и заранее предложенные учащимся для самостоятельной подготовки.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Несмотря на многообразие форм семинара, </w:t>
      </w:r>
      <w:r w:rsidRPr="002712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алгоритм подготовки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к нему примерно одинаков. В качестве основного организационно-методического документа выступает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план семинара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, разработанный преподавателем. План содержит тему занятия, перечень основных вопросов, подлежащих обсуждению, дополнительные вопросы и задания, углубляющие и структурирующие тему,  придающие ей </w:t>
      </w:r>
      <w:proofErr w:type="spellStart"/>
      <w:r w:rsidRPr="0027124B">
        <w:rPr>
          <w:rFonts w:ascii="Times New Roman" w:eastAsia="Times New Roman" w:hAnsi="Times New Roman" w:cs="Times New Roman"/>
          <w:sz w:val="24"/>
          <w:szCs w:val="24"/>
        </w:rPr>
        <w:t>проблемность</w:t>
      </w:r>
      <w:proofErr w:type="spellEnd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, учебную и научную литературу, необходимую для подготовки к семинару. При возможности указываются и источники, раскрывающие учебную тему. Основных вопросов не должно быть слишком много. Целесообразно выносить на 2-х часовой семинар от двух до трёх-четырёх больших вопросов. На подготовку к семинару отводится одна – две недели, что соответствует учебному плану и определяется   интервалом между практическими занятиями.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Первым шагом по подготовке к практическому занятию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после знакомства с планом является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чтение лекции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по соответствующей теме. Лекция позволяет увидеть тему в целом, узловые проблемы и их теоретическое решение. Затем следует изучить и осмыслить рекомендованную учебную и научную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литературу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, сравнить различные точки зрения на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исследуемую проблему, сделать выписки с указанием источника. Предполагается, что учащиеся уже имеют некоторый опыт и навыки работы с литературой и источниками.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Выписки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могут быть различной формы: подробный план, развёрнутые тезисы, конспект и др. Форма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конспекта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наиболее продуктивна, ибо содержит многообразную информацию, помогает работе на семинаре, облегчает последующую подготовку к экзамену. Хороший конспект должен содержать ответы на все основные и дополнительные вопросы и задания, указанные в плане семинара. Особую осторожность следует проявлять при работе с ресурсами интернета. На его сайтах содержится разнокачественная информация, поэтому пользоваться следует лишь  учебно-научными материалами, не вызывающими сомнений в их подлинности. Итогом подготовки к семинарскому занятию можно считать составление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развернутого плана ответа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на поставленные вопросы, что позволит быть готовым к их анализу и свободному коллективному обсуждению. Затем следует выступление учащегося по тому или иному вопросу на семинарском занятии.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Выступление на семинаре</w:t>
      </w:r>
      <w:r w:rsidRPr="0027124B">
        <w:rPr>
          <w:rFonts w:ascii="Times New Roman" w:hAnsi="Times New Roman" w:cs="Times New Roman"/>
          <w:sz w:val="24"/>
          <w:szCs w:val="24"/>
        </w:rPr>
        <w:t xml:space="preserve"> целесообразно построить по следующей схеме: сначала идёт небольшое вводное слово, в котором студент сообщает о своём намерении осветить тот или иной вопрос и обрисовывает существо проблемы; затем в логической последовательности раскрывает основное содержание рассматриваемого вопроса, приводит разные точки зрения в науке и показывает пути решения заявленной проблемы; в заключительной части своего выступления подводит итоги и формулирует краткие выводы. Остальные участники семинара должны быть готовы к активному обсуждению темы (доклада, реферата, сообщения) в роли задающих вопросы основному докладчику, дополняющих его выступление, в качестве своеобразных оппонентов, оспаривающих те или иные положения и выводы, а также в роли экспертов (критически оценивающих содержание доклада и качество устного выступления докладчика).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Семинарское занятие,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как отмечалось выше, может включать заслушивание и обсуждение студенческих работ - рефератов, докладов, эссе, сообщений. По согласованию с преподавателем студенты заранее готовят соответствующую письменную работу и сдают на проверку. С учётом обсуждения студенческих работ преподаватель выбирает форму семинарского занятия и планирует его структуру по времени. Методика подготовки студентами письменных работ в  исследовательской логике в основном аналогична методике разработки семинарских вопросов с учётом, конечно, своеобразия самой работы и специфики её оформления.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>3 Методические указания по самостоятельной работе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Организация самостоятельной работы студентов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27124B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Значение самостоятельной работы студентов в современных условиях повышается. Самостоятельная работа, осуществляемая под руководством преподавателя,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была и остаётся главной формой приобретения знаний. Опыт и навыки самостоятельной работы, приобретённые в вузе, становятся частью культуры личности студента, фактором развития интеллектуального капитала, необходимого для самообразования – новой парадигмы образования в информационном обществе. С позиции повышения эффективности образовательного процесса самостоятельная работа студента является основой успешной учёбы и фактором роста знаний. В новых образовательных реалиях опыт такой работы  выступает не просто формой учебного процесса, а становится фундаментом для формирования профессиональной самостоятельности студента, способного к аналитической работе и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индивидуальному принятию решений. Самостоятельная работа студента выступает, таким образом, важнейшей составной частью учебного процесса.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Среди </w:t>
      </w:r>
      <w:r w:rsidRPr="002712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основных целей самостоятельной работы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студентов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>; формирование, углубление и расширение социологических знаний; формирование умений использовать нормативную, историко-правовую, справочную и специальную социолого-историческую литературу; развитие познавательных способностей и активности учащихся: творческой инициативы, самостоятельности, ответственности и организованности; формирование самостоятельности мышления, способности к самосовершенствованию и самореализации;</w:t>
      </w:r>
      <w:proofErr w:type="gramEnd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развитие исследовательских качеств. Возможна реализация и других образовательных целей.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Структура самостоятельной работы студентов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27124B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» включает такие основные элементы, как подготовка к 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практическим (семинарским) занятиям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выполнение (на основе принципа добровольности) 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письменных работ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рефератов, докладов, сообщений и других работ, подготовка к 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рубежному контролю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итоговой аттестации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данному предмету. Методическая поддержка самостоятельной работы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учащихся обеспечивается преподавателем. Она заключается в составлении планов лекций и семинарских занятий в соответствии с программой курса учебной 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дисциплины, включая вопросы и задания по темам для самостоятельной работы;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определении контрольных вопросов и тестовых заданий, позволяющих студентам самостоятельно проверить качество полученных знаний; разработке тематики рефератов, докладов, эссе, сообщений; подборе обязательной учебной литературы, необходимой для проработки и изучения, и дополнительной научной литературы, которая может понадобиться при написании рефератов, докладов и других работ; определении вопросов для промежуточной или итоговой аттестации.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преподаватель, учитывая количество часов, отведённое на освоение учебной дисциплины, может выделить отдельные вопросы (темы) для самостоятельного изучения. Организация самостоятельной работы по изучению дисциплины предполагает и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консультации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преподавателя со студентами для разъяснения вопросов, вызвавших затруднения при подготовке письменных работ и освоении учебного материала. Особое внимание при работе с учащимися преподаватель уделяет рекомендациям по методике подготовки к итоговой аттестации (экзамену).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 самостоятельной работы студентов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по освоению курса «</w:t>
      </w:r>
      <w:r w:rsidRPr="0027124B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может осуществляться в разных формах, но основных формы две: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текущий контроль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итоговый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Текущий контроль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В числе этих вопросов могут </w:t>
      </w:r>
      <w:proofErr w:type="gramStart"/>
      <w:r w:rsidRPr="0027124B">
        <w:rPr>
          <w:rFonts w:ascii="Times New Roman" w:eastAsia="Times New Roman" w:hAnsi="Times New Roman" w:cs="Times New Roman"/>
          <w:sz w:val="24"/>
          <w:szCs w:val="24"/>
        </w:rPr>
        <w:t>быть</w:t>
      </w:r>
      <w:proofErr w:type="gramEnd"/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как и изложенные на лекции, так и предназначенные для самостоятельного изучения. Учитываются ответы на проблемные и уточняющие дополнительные вопросы и решение предложенных заранее заданий по теме семинара. Повышают рейтинг студента письменные работы, представленные к заслушиванию и обсуждению на семинарском занятии. Формой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Pr="0027124B">
        <w:rPr>
          <w:rFonts w:ascii="Times New Roman" w:eastAsia="Times New Roman" w:hAnsi="Times New Roman" w:cs="Times New Roman"/>
          <w:sz w:val="24"/>
          <w:szCs w:val="24"/>
          <w:u w:val="single"/>
        </w:rPr>
        <w:t>зачет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7124B"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 оценки</w:t>
      </w:r>
      <w:r w:rsidRPr="0027124B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зачета подробно изложены в фонде оценочных средств изучаемой дисциплины.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24B">
        <w:rPr>
          <w:rFonts w:ascii="Times New Roman" w:hAnsi="Times New Roman" w:cs="Times New Roman"/>
          <w:color w:val="000000"/>
          <w:sz w:val="24"/>
          <w:szCs w:val="24"/>
        </w:rPr>
        <w:t>Учебная часть института в первый день зачетной недели преподавателям, ведущим учебные дисциплины, предоставляет списки студентов, имеющих положительные оценки за два рубежных контроля текущего семестра и посещаемость учебной дисциплины не менее 70 %.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lastRenderedPageBreak/>
        <w:t xml:space="preserve">В отдельных случаях возможно и выставление итоговой оценки по результатам выполненной письменной работы (реферата, доклада) при условии отсутствия пропусков занятий и отличных результатов модульно-рейтинговой системы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промежуточного  (рубежного) контроля </w:t>
      </w:r>
      <w:r w:rsidRPr="0027124B">
        <w:rPr>
          <w:rFonts w:ascii="Times New Roman" w:hAnsi="Times New Roman" w:cs="Times New Roman"/>
          <w:sz w:val="24"/>
          <w:szCs w:val="24"/>
        </w:rPr>
        <w:t>знаний студентов, показывающих высокую активность учебной деятельности.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Основными видами самостоятельной работы студентов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выступают: </w:t>
      </w:r>
      <w:r w:rsidRPr="0027124B">
        <w:rPr>
          <w:rFonts w:ascii="Times New Roman" w:hAnsi="Times New Roman" w:cs="Times New Roman"/>
          <w:iCs/>
          <w:sz w:val="24"/>
          <w:szCs w:val="24"/>
        </w:rPr>
        <w:t xml:space="preserve">подготовка к практическим занятиям; самоподготовка (проработка и повторение лекционного материала, материала учебников и учебных пособий) и самостоятельное изучение разделов дисциплины; выполнение индивидуального творческого задания; написание реферата; написание эссе; подготовка к коллоквиумам; подготовка к рубежному контролю. Возможны и другие виды 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>внеаудиторной самостоятельной работы студентов.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 xml:space="preserve">4 Методические указания по </w:t>
      </w:r>
      <w:r w:rsidRPr="0027124B">
        <w:rPr>
          <w:rFonts w:ascii="Times New Roman" w:hAnsi="Times New Roman" w:cs="Times New Roman"/>
          <w:b/>
          <w:bCs/>
          <w:iCs/>
          <w:sz w:val="24"/>
          <w:szCs w:val="24"/>
        </w:rPr>
        <w:t>написанию реферата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Реферат </w:t>
      </w:r>
      <w:r w:rsidRPr="0027124B">
        <w:rPr>
          <w:rFonts w:ascii="Times New Roman" w:hAnsi="Times New Roman" w:cs="Times New Roman"/>
          <w:sz w:val="24"/>
          <w:szCs w:val="24"/>
        </w:rPr>
        <w:t xml:space="preserve">(от латинского </w:t>
      </w:r>
      <w:proofErr w:type="spellStart"/>
      <w:r w:rsidRPr="0027124B">
        <w:rPr>
          <w:rFonts w:ascii="Times New Roman" w:hAnsi="Times New Roman" w:cs="Times New Roman"/>
          <w:sz w:val="24"/>
          <w:szCs w:val="24"/>
        </w:rPr>
        <w:t>refero</w:t>
      </w:r>
      <w:proofErr w:type="spellEnd"/>
      <w:r w:rsidRPr="0027124B">
        <w:rPr>
          <w:rFonts w:ascii="Times New Roman" w:hAnsi="Times New Roman" w:cs="Times New Roman"/>
          <w:sz w:val="24"/>
          <w:szCs w:val="24"/>
        </w:rPr>
        <w:t xml:space="preserve"> - передаю, сообщаю) - краткое письменное изложение материала по определенной теме, выполняется, как правило, с целью привития студентам навыков самостоятельного поиска и анализа информации, формирования умения подбора и изучения литературных источников, используя при этом дополнительную научную, методическую и периодическую литературу.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 xml:space="preserve">Реферат </w:t>
      </w:r>
      <w:r w:rsidRPr="0027124B">
        <w:rPr>
          <w:rFonts w:ascii="Times New Roman" w:hAnsi="Times New Roman" w:cs="Times New Roman"/>
          <w:sz w:val="24"/>
          <w:szCs w:val="24"/>
        </w:rPr>
        <w:t xml:space="preserve">- это самостоятельная учебно-исследовательская работа учащегося,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носит проблемно-поисковый характер.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 написания рефератов</w:t>
      </w:r>
      <w:r w:rsidRPr="0027124B">
        <w:rPr>
          <w:rFonts w:ascii="Times New Roman" w:hAnsi="Times New Roman" w:cs="Times New Roman"/>
          <w:sz w:val="24"/>
          <w:szCs w:val="24"/>
        </w:rPr>
        <w:t xml:space="preserve">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даёт ему навыки лучше делать то же самое, но уже в письменной форме. Написание рефератов является одной из форм обучения, направленной на организацию и повышение уровня самостоятельной работы студентов, а также на усиление </w:t>
      </w:r>
      <w:proofErr w:type="gramStart"/>
      <w:r w:rsidRPr="0027124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7124B">
        <w:rPr>
          <w:rFonts w:ascii="Times New Roman" w:hAnsi="Times New Roman" w:cs="Times New Roman"/>
          <w:sz w:val="24"/>
          <w:szCs w:val="24"/>
        </w:rPr>
        <w:t xml:space="preserve"> этой работой.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Реферат как вид самостоятельной работы студента имеет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специфику.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работы над рефератом</w:t>
      </w:r>
      <w:r w:rsidRPr="0027124B">
        <w:rPr>
          <w:rFonts w:ascii="Times New Roman" w:hAnsi="Times New Roman" w:cs="Times New Roman"/>
          <w:sz w:val="24"/>
          <w:szCs w:val="24"/>
        </w:rPr>
        <w:t xml:space="preserve">. Процесс работы над выполнением реферата состоит из нескольких взаимосвязанных этапов.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Выбор и формулирование темы. </w:t>
      </w:r>
      <w:r w:rsidRPr="0027124B">
        <w:rPr>
          <w:rFonts w:ascii="Times New Roman" w:hAnsi="Times New Roman" w:cs="Times New Roman"/>
          <w:sz w:val="24"/>
          <w:szCs w:val="24"/>
        </w:rPr>
        <w:t xml:space="preserve">Тема реферата выбирается по желанию студента из списка, предлагаемого преподавателем. Выбранная тема согласовывается с преподавателем и записывается в журнал учёта успеваемости и посещаемости группы. Преподаватель устанавливает дату сдачи закреплённого за студентом реферата, а при необходимости и дату защиты реферата на семинарском занятии. Тема реферата может быть сформулирована студентом самостоятельно. Но обычно в этом деле требуется помощь преподавателя. В выборе и формулировании темы важны такие моменты, как    актуальность, оригинальность, содержательность, </w:t>
      </w:r>
      <w:proofErr w:type="spellStart"/>
      <w:r w:rsidRPr="0027124B">
        <w:rPr>
          <w:rFonts w:ascii="Times New Roman" w:hAnsi="Times New Roman" w:cs="Times New Roman"/>
          <w:sz w:val="24"/>
          <w:szCs w:val="24"/>
        </w:rPr>
        <w:t>проблемность</w:t>
      </w:r>
      <w:proofErr w:type="spellEnd"/>
      <w:r w:rsidRPr="0027124B">
        <w:rPr>
          <w:rFonts w:ascii="Times New Roman" w:hAnsi="Times New Roman" w:cs="Times New Roman"/>
          <w:sz w:val="24"/>
          <w:szCs w:val="24"/>
        </w:rPr>
        <w:t xml:space="preserve">. После выбора темы требуется подобрать и изучить необходимую для её разработки информацию.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Подбор литературы</w:t>
      </w:r>
      <w:r w:rsidRPr="0027124B">
        <w:rPr>
          <w:rFonts w:ascii="Times New Roman" w:hAnsi="Times New Roman" w:cs="Times New Roman"/>
          <w:sz w:val="24"/>
          <w:szCs w:val="24"/>
        </w:rPr>
        <w:t xml:space="preserve"> – важный этап работы над рефератом. Литература либо рекомендуется преподавателем, либо подбирается студентом самостоятельно, что является одним из элементов самостоятельной работы. В поиске литературы необходимо использовать различные методы: посещение библиотек, изучение библиографических списков, работа в интернет сайтах и др. Алфавитный и предметный каталоги библиотек позволят установить первичный круг авторов и научной литературы по тематике реферата. </w:t>
      </w:r>
      <w:proofErr w:type="gramStart"/>
      <w:r w:rsidRPr="0027124B">
        <w:rPr>
          <w:rFonts w:ascii="Times New Roman" w:hAnsi="Times New Roman" w:cs="Times New Roman"/>
          <w:sz w:val="24"/>
          <w:szCs w:val="24"/>
        </w:rPr>
        <w:t>Результативным</w:t>
      </w:r>
      <w:proofErr w:type="gramEnd"/>
      <w:r w:rsidRPr="0027124B">
        <w:rPr>
          <w:rFonts w:ascii="Times New Roman" w:hAnsi="Times New Roman" w:cs="Times New Roman"/>
          <w:sz w:val="24"/>
          <w:szCs w:val="24"/>
        </w:rPr>
        <w:t xml:space="preserve"> выступает и поиск литературы через интернет, используя возможности ЭБС (электронной библиотечной системы), сайты периодики, в частности журналов. Особое внимание следует обращать на обобщающие монографии и научные статьи по теме реферата и на авторов, являющихся признанными специалистами по данной тематике.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Ознакомление с выявленной литературой завершается составлением 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списка узловых проблем</w:t>
      </w:r>
      <w:r w:rsidRPr="0027124B">
        <w:rPr>
          <w:rFonts w:ascii="Times New Roman" w:hAnsi="Times New Roman" w:cs="Times New Roman"/>
          <w:sz w:val="24"/>
          <w:szCs w:val="24"/>
        </w:rPr>
        <w:t xml:space="preserve"> и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примерного плана реферата.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Изучение литературы</w:t>
      </w:r>
      <w:r w:rsidRPr="0027124B">
        <w:rPr>
          <w:rFonts w:ascii="Times New Roman" w:hAnsi="Times New Roman" w:cs="Times New Roman"/>
          <w:sz w:val="24"/>
          <w:szCs w:val="24"/>
        </w:rPr>
        <w:t xml:space="preserve"> – следующий важный этап работы студента над рефератом. Процедура изучения литературы и источников имеет принципиальное значение. От того, насколько глубоко будут изучены, поняты и истолкованы источники, зависит решение проблемных задач и характер текста самого реферата. На этом этапе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отбирается, обрабатывается и систематизируется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необходимая для исследования тематики реферата информация в соответствии с примерным планом работы. Обязательно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делаются выписки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из статей и книг с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точным указанием источника</w:t>
      </w:r>
      <w:r w:rsidRPr="0027124B">
        <w:rPr>
          <w:rFonts w:ascii="Times New Roman" w:hAnsi="Times New Roman" w:cs="Times New Roman"/>
          <w:sz w:val="24"/>
          <w:szCs w:val="24"/>
        </w:rPr>
        <w:t xml:space="preserve">. Сравниваются и анализируются различные методологические подходы и теоретико-концептуальные позиции авторов. Отбирается, систематизируется и анализируется эмпирический материал и таким образом создаётся эмпирическая база исследования. В конце этого этапа уточняется характер проблемных задач (и перечень важных проблем) и составляется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окончательный план,</w:t>
      </w:r>
      <w:r w:rsidRPr="0027124B">
        <w:rPr>
          <w:rFonts w:ascii="Times New Roman" w:hAnsi="Times New Roman" w:cs="Times New Roman"/>
          <w:sz w:val="24"/>
          <w:szCs w:val="24"/>
        </w:rPr>
        <w:t xml:space="preserve"> по которому и пишется текст работы.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Разработка плана реферата.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Структурными элементами реферата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выступают: титульный лист, лист содержания (плана), введение, основная часть, заключение, список использованной литературы. В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плане реферата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указываются все </w:t>
      </w:r>
      <w:proofErr w:type="gramStart"/>
      <w:r w:rsidRPr="0027124B">
        <w:rPr>
          <w:rFonts w:ascii="Times New Roman" w:hAnsi="Times New Roman" w:cs="Times New Roman"/>
          <w:sz w:val="24"/>
          <w:szCs w:val="24"/>
        </w:rPr>
        <w:t>выше перечисленные</w:t>
      </w:r>
      <w:proofErr w:type="gramEnd"/>
      <w:r w:rsidRPr="0027124B">
        <w:rPr>
          <w:rFonts w:ascii="Times New Roman" w:hAnsi="Times New Roman" w:cs="Times New Roman"/>
          <w:sz w:val="24"/>
          <w:szCs w:val="24"/>
        </w:rPr>
        <w:t xml:space="preserve"> элементы, за исключением титульного листа и оглавления. Основная часть структурируется по проблемам (вопросам), что отражается в плане в виде тематического обозначения разделов, пронумерованных последовательно.  Введение и заключение тематически не обозначаются и не нумеруются.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iCs/>
          <w:sz w:val="24"/>
          <w:szCs w:val="24"/>
        </w:rPr>
        <w:t>Завершающий этап</w:t>
      </w:r>
      <w:r w:rsidRPr="0027124B">
        <w:rPr>
          <w:rFonts w:ascii="Times New Roman" w:hAnsi="Times New Roman" w:cs="Times New Roman"/>
          <w:bCs/>
          <w:sz w:val="24"/>
          <w:szCs w:val="24"/>
        </w:rPr>
        <w:t xml:space="preserve"> работы над рефератом заключается в написании самого текста. Это самый сложный и ответственный этап. На основе собранной информации, её систематизации, обработки и анализа студент составляет текст, заключающей решение основной задачи и узловых проблем представленной темы. Текст пишется на основе повторного изучения, осмысления и анализа собранной информации. Материал располагается в порядке тематической и логической взаимосвязи сюжетов и основных разделов в соответствии с пунктами плана. Можно рекомендовать следующий порядок расположения материала.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24B">
        <w:rPr>
          <w:rFonts w:ascii="Times New Roman" w:hAnsi="Times New Roman" w:cs="Times New Roman"/>
          <w:b/>
          <w:sz w:val="24"/>
          <w:szCs w:val="24"/>
        </w:rPr>
        <w:t>Краткое содержание разделов реферата.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iCs/>
          <w:sz w:val="24"/>
          <w:szCs w:val="24"/>
        </w:rPr>
        <w:t>Введение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содержит постановку проблемы, которая будет проанализирована в реферате, её социальную природу, из чего следует социальная и научная значимость (актуальность) темы. Можно кратко изложить своё отношение к выбранной теме и мотивацию выбора, обозначить позиции учёных, их постановку данной проблемы и степень изученности этой проблематики в науке. Введение заканчивается определением целей и задач, которые необходимо решить в данной работе.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Основная часть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реферата структурируется по разделам и пишется в соответствии с пунктами плана. Материал излагается в двух-трёх разделах, содержащих сюжеты с решением узловых проблем и всех обозначенных задач. Используются хронологический, историко-</w:t>
      </w:r>
      <w:r w:rsidRPr="0027124B">
        <w:rPr>
          <w:rFonts w:ascii="Times New Roman" w:hAnsi="Times New Roman" w:cs="Times New Roman"/>
          <w:sz w:val="24"/>
          <w:szCs w:val="24"/>
        </w:rPr>
        <w:lastRenderedPageBreak/>
        <w:t xml:space="preserve">сравнительный, аналитический, типологический и другие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методы анализа информации.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Содержание разделов основной части должно точно соответствовать теме реферата и полностью ее раскрывать. Порядок расположения разделов, как и порядок размещения </w:t>
      </w:r>
      <w:proofErr w:type="gramStart"/>
      <w:r w:rsidRPr="0027124B">
        <w:rPr>
          <w:rFonts w:ascii="Times New Roman" w:hAnsi="Times New Roman" w:cs="Times New Roman"/>
          <w:sz w:val="24"/>
          <w:szCs w:val="24"/>
        </w:rPr>
        <w:t>сюжетов</w:t>
      </w:r>
      <w:proofErr w:type="gramEnd"/>
      <w:r w:rsidRPr="0027124B">
        <w:rPr>
          <w:rFonts w:ascii="Times New Roman" w:hAnsi="Times New Roman" w:cs="Times New Roman"/>
          <w:sz w:val="24"/>
          <w:szCs w:val="24"/>
        </w:rPr>
        <w:t xml:space="preserve"> внутри разделов, должен отражать логику изложения материала, т.е. способствовать раскрытию темы и решению узловых проблем и задач. Раскрытие проблематики реферата на основе изученной литературы предполагает не простое изложение содержания источников, а критическое осмысление информации, собственную обработку и логический анализ. Содержание основной части может отражать и концептуальные позиции отдельных учёных, сравнительную характеристику этих позиций и собственное мнение автора реферата. Сравнение различных точек зрения, фактов, концепций, сочетание теоретического и эмпирического материала делают текст реферата убедительным и интересным. При этом, конечно,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ссылки на источник информации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обязательны. В итоге текст разделов должен показать навыки и умения студента использовать научные понятия и категории, кратко, логично и аргументировано излагать материал, обобщать, анализировать и делать обоснованные выводы.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в сжатом виде (1 – 1,5 страницы) содержит </w:t>
      </w:r>
      <w:r w:rsidRPr="0027124B">
        <w:rPr>
          <w:rFonts w:ascii="Times New Roman" w:hAnsi="Times New Roman" w:cs="Times New Roman"/>
          <w:sz w:val="24"/>
          <w:szCs w:val="24"/>
        </w:rPr>
        <w:t xml:space="preserve">последовательное, логически стройное изложение обобщенных выводов автора по заявленной теме. Заключение не должно текстуально повторять, копировать обобщения, содержащиеся в разделах основной части реферата.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Вывод</w:t>
      </w:r>
      <w:r w:rsidRPr="0027124B">
        <w:rPr>
          <w:rFonts w:ascii="Times New Roman" w:hAnsi="Times New Roman" w:cs="Times New Roman"/>
          <w:sz w:val="24"/>
          <w:szCs w:val="24"/>
        </w:rPr>
        <w:t xml:space="preserve"> – это основная (главная) мысль автора, в которой в сжатом виде содержится концептуальное решение центральной проблемы всей работы. Значит, заключение даёт краткий ответ на вопросы и задачи, поставленные в реферате. Возможны несколько выводов, но на их основе необходимо чётко сформулировать основной (итоговый) вывод, вытекающий из всего исследования темы. Автор реферата должен сформулировать и свою (личную) позицию в отношении изученной проблемы и, возможно, предложить своё видение её решения.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Список использованной литературы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sz w:val="24"/>
          <w:szCs w:val="24"/>
        </w:rPr>
        <w:t>должен содержать сведения об источниках и литературе, на основе которых был написан реферат. Список литературы является структурной частью реферата, отражает исследовательскую деятельность автора и позволяет судить о степени разработанности данной темы. Общее количество источников нормативно не определяется, но, как правило, в среднем составляет 5 – 7 наименований.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i/>
          <w:iCs/>
          <w:sz w:val="24"/>
          <w:szCs w:val="24"/>
        </w:rPr>
        <w:t>Оформление реферата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требований СТО 02069024.101–2015 Работы студенческие. Общие требования и правила оформления (сайт ОГУ).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реферата изложены в фонде оценочных средств изучаемой дисциплины.</w:t>
      </w:r>
    </w:p>
    <w:p w:rsid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124B" w:rsidRPr="0027124B" w:rsidRDefault="0027124B" w:rsidP="0027124B">
      <w:pPr>
        <w:spacing w:after="0" w:line="360" w:lineRule="auto"/>
        <w:ind w:firstLine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 xml:space="preserve">5 Методические указания по </w:t>
      </w:r>
      <w:r w:rsidRPr="0027124B">
        <w:rPr>
          <w:rFonts w:ascii="Times New Roman" w:hAnsi="Times New Roman" w:cs="Times New Roman"/>
          <w:b/>
          <w:bCs/>
          <w:iCs/>
          <w:sz w:val="24"/>
          <w:szCs w:val="24"/>
        </w:rPr>
        <w:t>написанию</w:t>
      </w:r>
      <w:r w:rsidRPr="002712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bCs/>
          <w:iCs/>
          <w:sz w:val="24"/>
          <w:szCs w:val="24"/>
        </w:rPr>
        <w:t>эссе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i/>
          <w:iCs/>
          <w:sz w:val="24"/>
          <w:szCs w:val="24"/>
        </w:rPr>
        <w:t xml:space="preserve">Эссе - </w:t>
      </w:r>
      <w:r w:rsidRPr="0027124B">
        <w:rPr>
          <w:rFonts w:ascii="Times New Roman" w:hAnsi="Times New Roman" w:cs="Times New Roman"/>
          <w:sz w:val="24"/>
          <w:szCs w:val="24"/>
        </w:rPr>
        <w:t>слово французского происхождения, означающее опыт, проба, попытка, набросок, очерк. В учебной практике</w:t>
      </w:r>
      <w:r w:rsidRPr="0027124B">
        <w:rPr>
          <w:rFonts w:ascii="Times New Roman" w:hAnsi="Times New Roman" w:cs="Times New Roman"/>
          <w:b/>
          <w:bCs/>
          <w:sz w:val="24"/>
          <w:szCs w:val="24"/>
        </w:rPr>
        <w:t xml:space="preserve"> э</w:t>
      </w: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ссе</w:t>
      </w:r>
      <w:r w:rsidRPr="0027124B">
        <w:rPr>
          <w:rFonts w:ascii="Times New Roman" w:hAnsi="Times New Roman" w:cs="Times New Roman"/>
          <w:sz w:val="24"/>
          <w:szCs w:val="24"/>
        </w:rPr>
        <w:t xml:space="preserve"> – особая форма письменной работы студента,  вид самостоятельной внеаудиторной деятельности.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написания эссе</w:t>
      </w:r>
      <w:r w:rsidRPr="0027124B">
        <w:rPr>
          <w:rFonts w:ascii="Times New Roman" w:hAnsi="Times New Roman" w:cs="Times New Roman"/>
          <w:sz w:val="24"/>
          <w:szCs w:val="24"/>
        </w:rPr>
        <w:t xml:space="preserve">. Выполнение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 Главное в этом перечислении – это </w:t>
      </w:r>
      <w:r w:rsidRPr="0027124B">
        <w:rPr>
          <w:rFonts w:ascii="Times New Roman" w:hAnsi="Times New Roman" w:cs="Times New Roman"/>
          <w:sz w:val="24"/>
          <w:szCs w:val="24"/>
        </w:rPr>
        <w:lastRenderedPageBreak/>
        <w:t>развитие самостоятельного творческого мышления и письменное изложение собственных мыслей.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Структура эссе</w:t>
      </w:r>
      <w:r w:rsidRPr="0027124B">
        <w:rPr>
          <w:rFonts w:ascii="Times New Roman" w:hAnsi="Times New Roman" w:cs="Times New Roman"/>
          <w:sz w:val="24"/>
          <w:szCs w:val="24"/>
        </w:rPr>
        <w:t xml:space="preserve"> определяется характером этого жанра. Эссе включает в себя такие элементы, как наличие конкретной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27124B">
        <w:rPr>
          <w:rFonts w:ascii="Times New Roman" w:hAnsi="Times New Roman" w:cs="Times New Roman"/>
          <w:sz w:val="24"/>
          <w:szCs w:val="24"/>
        </w:rPr>
        <w:t xml:space="preserve"> или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вопроса.</w:t>
      </w:r>
      <w:r w:rsidRPr="0027124B">
        <w:rPr>
          <w:rFonts w:ascii="Times New Roman" w:hAnsi="Times New Roman" w:cs="Times New Roman"/>
          <w:sz w:val="24"/>
          <w:szCs w:val="24"/>
        </w:rPr>
        <w:t xml:space="preserve"> Произведение, посвященное анализу широкого круга проблем, не может быть выполнено в жанре эссе. Эссе выражает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индивидуальные впечатления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и соображения по конкретному поводу или вопросу и не претендует на определяющую или исчерпывающую трактовку предмета. Как правило, эссе предполагает новое, субъективное слово о чем-либо, такое произведение может иметь философский, историко-биографический, социологический, научно-популярный, публицистический или литературно-критический характер. В содержании эссе оценивается в первую очередь личность автора - его мировоззрение, мысли и чувства. По внутреннему содержанию эссе представляет собой совокупность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основных положений (тезисов)</w:t>
      </w:r>
      <w:r w:rsidRPr="0027124B">
        <w:rPr>
          <w:rFonts w:ascii="Times New Roman" w:hAnsi="Times New Roman" w:cs="Times New Roman"/>
          <w:sz w:val="24"/>
          <w:szCs w:val="24"/>
        </w:rPr>
        <w:t xml:space="preserve"> и аргументирующих их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доказательств,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раскрывающих тему. Эссе, как правило, посвящено решению одной из проблем, касающейся  сферы учебных или научных интересов учебной дисциплины.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Роль студента</w:t>
      </w:r>
      <w:r w:rsidRPr="0027124B">
        <w:rPr>
          <w:rFonts w:ascii="Times New Roman" w:hAnsi="Times New Roman" w:cs="Times New Roman"/>
          <w:sz w:val="24"/>
          <w:szCs w:val="24"/>
        </w:rPr>
        <w:t xml:space="preserve">. Студент или самостоятельно формулирует тему или обращается к преподавателю. При раскрытии темы учащийся должен проявить оригинальность подхода к решению проблемы, реалистичность, эмоциональность, яркость, образность изложения текста. В процессе выполнения эссе студенту предстоят следующие действия: составить план эссе; отобрать источники, собрать и проанализировать информацию по проблеме; систематизировать и проанализировать собранную информацию по проблеме; представить проведенный анализ с собственными выводами и предложениями. Внутренняя структура эссе довольно свободна. Тема раскрывается на небольшом объёме текста (обычно 4 – 5 листов), исполняется в свободном речевом стиле и в то же время демонстрирует  внутреннее смысловое единство.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 часть</w:t>
      </w:r>
      <w:r w:rsidRPr="0027124B">
        <w:rPr>
          <w:rFonts w:ascii="Times New Roman" w:hAnsi="Times New Roman" w:cs="Times New Roman"/>
          <w:sz w:val="24"/>
          <w:szCs w:val="24"/>
        </w:rPr>
        <w:t xml:space="preserve"> текста содержит теоретическое обоснование выбранной проблемы и концептуальное изложение основного вопроса. Это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главную трудность при его написании. Поэтому большое значение имеют подзаголовки, на основе которых строится аргументация.  Последовательность подзаголовков свидетельствует также о наличии или отсутствии логической связи в раскрытии темы эссе. В качестве аналитического инструмента можно использовать графики, диаграммы и таблицы там, где это необходимо. Теоретический анализ может строиться по линии  причинно–следственных связей, выделения общего и особенного, </w:t>
      </w:r>
      <w:proofErr w:type="spellStart"/>
      <w:r w:rsidRPr="0027124B"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 w:rsidRPr="0027124B">
        <w:rPr>
          <w:rFonts w:ascii="Times New Roman" w:hAnsi="Times New Roman" w:cs="Times New Roman"/>
          <w:sz w:val="24"/>
          <w:szCs w:val="24"/>
        </w:rPr>
        <w:t xml:space="preserve">, сравнения и других процедур. Таким образом, основной исследовательский приём, это -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рассуждение</w:t>
      </w:r>
      <w:r w:rsidRPr="0027124B">
        <w:rPr>
          <w:rFonts w:ascii="Times New Roman" w:hAnsi="Times New Roman" w:cs="Times New Roman"/>
          <w:sz w:val="24"/>
          <w:szCs w:val="24"/>
        </w:rPr>
        <w:t xml:space="preserve"> и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аргументация.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 качестве последней выступают концепции, точки зрения, позиции учёных, фактические данные. На этой базе студент строит собственные рассуждения, обоснования «за» или «против» тех или иных позиций и аргументов, и формулирует собственное видение проблемы.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Выводы</w:t>
      </w:r>
      <w:r w:rsidRPr="0027124B">
        <w:rPr>
          <w:rFonts w:ascii="Times New Roman" w:hAnsi="Times New Roman" w:cs="Times New Roman"/>
          <w:sz w:val="24"/>
          <w:szCs w:val="24"/>
        </w:rPr>
        <w:t xml:space="preserve"> могут быть представлены как в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заключительной части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работы, так и содержаться в основном тексте, а заключение как таковое вообще может отсутствовать.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Оформление материалов эссе.</w:t>
      </w:r>
      <w:r w:rsidRPr="0027124B">
        <w:rPr>
          <w:rFonts w:ascii="Times New Roman" w:hAnsi="Times New Roman" w:cs="Times New Roman"/>
          <w:sz w:val="24"/>
          <w:szCs w:val="24"/>
        </w:rPr>
        <w:t xml:space="preserve"> Эссе оформляется в свободной форме на отдельных листах бумаги, с указанием темы, фамилии и номера группы студента. В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 xml:space="preserve">список литературы </w:t>
      </w:r>
      <w:r w:rsidRPr="0027124B">
        <w:rPr>
          <w:rFonts w:ascii="Times New Roman" w:hAnsi="Times New Roman" w:cs="Times New Roman"/>
          <w:sz w:val="24"/>
          <w:szCs w:val="24"/>
        </w:rPr>
        <w:t xml:space="preserve">включаются только те источники, которые действительно были использованы при подготовке эссе. Эссе может быть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представлено</w:t>
      </w:r>
      <w:r w:rsidRPr="0027124B">
        <w:rPr>
          <w:rFonts w:ascii="Times New Roman" w:hAnsi="Times New Roman" w:cs="Times New Roman"/>
          <w:sz w:val="24"/>
          <w:szCs w:val="24"/>
        </w:rPr>
        <w:t xml:space="preserve"> на практическом занятии, на конкурсе студенческих работ, научных конференциях и т.д.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7124B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эссе изложены в фонде оценочных средств изучаемой дисциплины.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>6 Методические указания по</w:t>
      </w:r>
      <w:r w:rsidRPr="002712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подготовке к коллоквиуму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Коллоквиум </w:t>
      </w:r>
      <w:r w:rsidRPr="0027124B">
        <w:rPr>
          <w:rFonts w:ascii="Times New Roman" w:hAnsi="Times New Roman" w:cs="Times New Roman"/>
          <w:iCs/>
          <w:sz w:val="24"/>
          <w:szCs w:val="24"/>
        </w:rPr>
        <w:t>(в переводе с лат</w:t>
      </w:r>
      <w:proofErr w:type="gramStart"/>
      <w:r w:rsidRPr="0027124B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27124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27124B">
        <w:rPr>
          <w:rFonts w:ascii="Times New Roman" w:hAnsi="Times New Roman" w:cs="Times New Roman"/>
          <w:iCs/>
          <w:sz w:val="24"/>
          <w:szCs w:val="24"/>
        </w:rPr>
        <w:t>б</w:t>
      </w:r>
      <w:proofErr w:type="gramEnd"/>
      <w:r w:rsidRPr="0027124B">
        <w:rPr>
          <w:rFonts w:ascii="Times New Roman" w:hAnsi="Times New Roman" w:cs="Times New Roman"/>
          <w:iCs/>
          <w:sz w:val="24"/>
          <w:szCs w:val="24"/>
        </w:rPr>
        <w:t xml:space="preserve">еседа, разговор ) - форма учебного занятия, предполагающая </w:t>
      </w:r>
      <w:r w:rsidRPr="0027124B">
        <w:rPr>
          <w:rFonts w:ascii="Times New Roman" w:hAnsi="Times New Roman" w:cs="Times New Roman"/>
          <w:sz w:val="24"/>
          <w:szCs w:val="24"/>
        </w:rPr>
        <w:t xml:space="preserve">собеседование преподавателя с учащимися. Коллоквиум выступает важной формой промежуточного контроля знаний в вузах, в то же время он направлен на активизацию учебной деятельности студентов. Коллоквиум это не только форма контроля, но и метод углубления, закрепления знаний студентов, так как в ходе собеседования преподаватель разъясняет сложные вопросы, возникающие у студента в процессе изучения данного источника.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iCs/>
          <w:sz w:val="24"/>
          <w:szCs w:val="24"/>
        </w:rPr>
        <w:t>Цель проведения коллоквиума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– контроль усвоения учебного материала темы, раздела или нескольких разделов дисциплины, организованное как  специальное учебное занятие преимущественно в виде собеседования преподавателя с учащимися или в других формах в соответствии конкретными задачами, поставленными преподавателем.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 xml:space="preserve"> Целью коллоквиума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является формирование у студента навыков анализа теоретических проблем на основе самостоятельного изучения учебной и научной литературы.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коллоквиума.</w:t>
      </w:r>
      <w:r w:rsidRPr="0027124B">
        <w:rPr>
          <w:rFonts w:ascii="Times New Roman" w:hAnsi="Times New Roman" w:cs="Times New Roman"/>
          <w:sz w:val="24"/>
          <w:szCs w:val="24"/>
        </w:rPr>
        <w:t xml:space="preserve"> Коллоквиум может ставить следующие задачи:  проверка и контроль  полученных знаний по изучаемой теме;  расширение проблематики в рамках дополнительных вопросов по данной теме;  углубление знаний при помощи использования дополнительных материалов при подготовке к занятию; демонстрация студентами умения работы с различными видами  источников;  формирование умений коллективного обсуждения проблемы.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i/>
          <w:iCs/>
          <w:sz w:val="24"/>
          <w:szCs w:val="24"/>
        </w:rPr>
        <w:t>проведения коллоквиума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может быть различной. Основная форма коллоквиума - устный опрос; коллоквиум как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мини-экзамен,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 ходе которого студент получает вопрос, самостоятельно готовит ответ, далее следует индивидуальная беседа с экзаменатором, задаются дополнительные вопросы. Другая форма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устного опроса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– беседа с целью выяснения знаний студентов по отдельным частям, разделам, темам, вопросам изучаемого курса. Беседа может проходить в форме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 xml:space="preserve">массового опроса. </w:t>
      </w:r>
      <w:r w:rsidRPr="0027124B">
        <w:rPr>
          <w:rFonts w:ascii="Times New Roman" w:hAnsi="Times New Roman" w:cs="Times New Roman"/>
          <w:sz w:val="24"/>
          <w:szCs w:val="24"/>
        </w:rPr>
        <w:t xml:space="preserve">В ходе группового обсуждения студенты учатся высказывать свою точку зрения по определенному вопросу, защищать свое мнение, применяя знания, полученные на лекционных и семинарских занятиях по предмету. А преподаватель в это время имеет возможность оценить уровень усвоения студентами материала. Коллоквиум может проводиться и в форме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научного собрания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 заслушиванием и обсуждением заранее подготовленных докладов.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Письменная форма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проведения коллоквиума может предполагать краткий письменный ответ на один – два теоретических вопроса и решение практической задачи.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В отличие от семинара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главное на коллоквиуме - это проверка знаний с целью их систематизации. Коллоквиум может проводиться по вопросам, обсуждавшимся на семинарах. Предполагаемый ответ не должен быть большим (примерно 2-3 минуты), чтобы преподаватель мог успеть опросить всех студентов. Ответ студента на коллоквиуме комментируется кратко. На коллоквиуме обычно не спрашивают по желанию. В заключение студентам сообщаются оценки; для желающих с кратким комментарием.              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Коллоквиум проводится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 середине или в конце семестра после изучения определённого раздела в форме рубежного контроля знаний. Коллоквиум позволяет не только дифференцированно оценить уровень знаний студентов и выставить модульные оценки, но и уменьшить список тем, выносимых на экзамен. Оценка, полученная на коллоквиуме, может влиять на оценку экзамена. Коллоквиум, как вид учебно-теоретических занятий, преимущественно представляет собой групповое обсуждение под руководством преподавателя </w:t>
      </w:r>
      <w:r w:rsidRPr="0027124B">
        <w:rPr>
          <w:rFonts w:ascii="Times New Roman" w:hAnsi="Times New Roman" w:cs="Times New Roman"/>
          <w:sz w:val="24"/>
          <w:szCs w:val="24"/>
        </w:rPr>
        <w:lastRenderedPageBreak/>
        <w:t xml:space="preserve">достаточно  широкого круга проблем, например, относительно самостоятельного большого раздела лекционного и практического курса. В других случаях, обычно в конце семестра, преподаватель выносит на коллоквиум все пройденные темы и студент, как на итоговом экзамене, получает единственную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оценку, идущую в зачет</w:t>
      </w:r>
      <w:r w:rsidRPr="0027124B">
        <w:rPr>
          <w:rFonts w:ascii="Times New Roman" w:hAnsi="Times New Roman" w:cs="Times New Roman"/>
          <w:sz w:val="24"/>
          <w:szCs w:val="24"/>
        </w:rPr>
        <w:t xml:space="preserve"> по дисциплине.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подготовки и проведения коллоквиума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 зависимости от формы занятий могут быть разными. На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подготовительном этапе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студенты заранее получают у преподавателя задание и список дополнительной литературы. Преподаватель  формулирует тему и список проблемных вопросов для обсуждения. При необходимости проводит консультацию для студентов. Если для более эффективного обсуждения вопросов, выражения различных позиций и дискуссии нужны подгруппы, то преподаватель в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начале занятия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формирует </w:t>
      </w:r>
      <w:proofErr w:type="spellStart"/>
      <w:r w:rsidRPr="0027124B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27124B">
        <w:rPr>
          <w:rFonts w:ascii="Times New Roman" w:hAnsi="Times New Roman" w:cs="Times New Roman"/>
          <w:sz w:val="24"/>
          <w:szCs w:val="24"/>
        </w:rPr>
        <w:t xml:space="preserve"> из 3-5 или 5-7 студентов. На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этапе ответов на поставленные вопросы</w:t>
      </w:r>
      <w:r w:rsidRPr="0027124B">
        <w:rPr>
          <w:rFonts w:ascii="Times New Roman" w:hAnsi="Times New Roman" w:cs="Times New Roman"/>
          <w:sz w:val="24"/>
          <w:szCs w:val="24"/>
        </w:rPr>
        <w:t xml:space="preserve"> происходит обсуждение предложенной темы. Преподаватель руководит ходом обсуждения (дискуссии), задавая наводящие вопросы и исправляя неправильные ответы, при этом, не вмешиваясь напрямую в ход обсуждения и не навязывая собственную точку зрения. Студенты  внимательно следят за ответами своих коллег, стремятся их дополнить, т.е. активно участвуют в обсуждении каждого вопроса. На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заключительном этапе</w:t>
      </w:r>
      <w:r w:rsidRPr="0027124B">
        <w:rPr>
          <w:rFonts w:ascii="Times New Roman" w:hAnsi="Times New Roman" w:cs="Times New Roman"/>
          <w:sz w:val="24"/>
          <w:szCs w:val="24"/>
        </w:rPr>
        <w:t xml:space="preserve"> проведения коллоквиума после обсуждения всех предложенных вопросов преподаватель подводит итог (соотносит цели и задачи данного занятия и достигнутые результаты), делает общие выводы. Преподаватель  характеризует работу каждой </w:t>
      </w:r>
      <w:proofErr w:type="spellStart"/>
      <w:r w:rsidRPr="0027124B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27124B">
        <w:rPr>
          <w:rFonts w:ascii="Times New Roman" w:hAnsi="Times New Roman" w:cs="Times New Roman"/>
          <w:sz w:val="24"/>
          <w:szCs w:val="24"/>
        </w:rPr>
        <w:t xml:space="preserve"> и группы в целом, выделяет наиболее грамотные и правильные ответы учащихся, определяет направления дальнейшего изучения.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Для успешной подготовки и сдачи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коллоквиума студентам требуется развить и применить комплекс (объём) полученных знаний и умений. Подготовка к коллоквиуму включает в себя тщательное изучение рекомендованной литературы и конспектирование важнейших источников. Важно научиться работать с литературой и источниками, составлять развёрнутые и краткие конспекты, делать тезисные выписки и т.д. Повторение лекционного материала – важный этап подготовительной работы. Причём, такое повторение – не механическая, а творческая работа, приводящая к систематизации, углублению и даже расширению усвоенных знаний. От студента требуется развитие таких навыков, как владение изученным в ходе учебного процесса материалом, относящимся к рассматриваемой проблеме;</w:t>
      </w:r>
      <w:r w:rsidRPr="0027124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27124B">
        <w:rPr>
          <w:rFonts w:ascii="Times New Roman" w:hAnsi="Times New Roman" w:cs="Times New Roman"/>
          <w:sz w:val="24"/>
          <w:szCs w:val="24"/>
        </w:rPr>
        <w:t xml:space="preserve">знание разных точек зрения, высказанных в социологической литературе по соответствующей проблеме, умение сопоставлять их между собой; наличие собственного мнения по обсуждаемым вопросам и умение его аргументировать.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24B">
        <w:rPr>
          <w:rFonts w:ascii="Times New Roman" w:hAnsi="Times New Roman" w:cs="Times New Roman"/>
          <w:sz w:val="24"/>
          <w:szCs w:val="24"/>
        </w:rPr>
        <w:t>Студент может себя считать готовым к сдаче коллоквиума по избранной теме, когда у него есть им составленный и обработанный конспект первоисточников и необходимой литературы, он знает структуру проблем (вопросов) темы в целом, содержание узловых проблем; умеет раскрыть рассматриваемые проблемы и высказать свое отношение к прочитанному и свои сомнения, а также знает, как убедить преподавателя в правоте своих суждений.</w:t>
      </w:r>
      <w:proofErr w:type="gramEnd"/>
      <w:r w:rsidRPr="0027124B">
        <w:rPr>
          <w:rFonts w:ascii="Times New Roman" w:hAnsi="Times New Roman" w:cs="Times New Roman"/>
          <w:sz w:val="24"/>
          <w:szCs w:val="24"/>
        </w:rPr>
        <w:t xml:space="preserve"> Студент должен видеть за каждой социологической категорией и понятием реальные процессы и явления социальной жизни общества, как в прошлом, так и в современных условиях.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Проведение коллоквиума позволяет студенту приобрести опыт работы над первоисточниками и литературой что в дальнейшем поможет с меньшими затратами времени работать над подготовкой  курсовой работы, зачётов и экзаменов, а также семинарских занятий.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результатов коллоквиума изложены в фонде оценочных средств изучаемой дисциплины. 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27124B" w:rsidRDefault="0027124B" w:rsidP="0027124B">
      <w:pPr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>7 Методические указания по</w:t>
      </w:r>
      <w:r w:rsidRPr="002712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подготовке к</w:t>
      </w:r>
      <w:r w:rsidRPr="002712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bCs/>
          <w:iCs/>
          <w:sz w:val="24"/>
          <w:szCs w:val="24"/>
        </w:rPr>
        <w:t>рубежному контролю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Рубежный  контроль </w:t>
      </w:r>
      <w:r w:rsidRPr="0027124B">
        <w:rPr>
          <w:rFonts w:ascii="Times New Roman" w:hAnsi="Times New Roman" w:cs="Times New Roman"/>
          <w:iCs/>
          <w:sz w:val="24"/>
          <w:szCs w:val="24"/>
        </w:rPr>
        <w:t>– форма отслеживания и учёта процесса освоения дисциплины. Основных форм контроля самостоятельной работы студентов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две: текущий контроль и итоговый.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Текущий контроль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Формой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выступают зачёт или экзамен. 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Рубежный  контроль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выступает промежуточной формой </w:t>
      </w:r>
      <w:r w:rsidRPr="0027124B">
        <w:rPr>
          <w:rFonts w:ascii="Times New Roman" w:hAnsi="Times New Roman" w:cs="Times New Roman"/>
          <w:iCs/>
          <w:sz w:val="24"/>
          <w:szCs w:val="24"/>
        </w:rPr>
        <w:t>контроля самостоятельной работы студентов.</w:t>
      </w:r>
      <w:r w:rsidRPr="0027124B">
        <w:rPr>
          <w:rFonts w:ascii="Times New Roman" w:hAnsi="Times New Roman" w:cs="Times New Roman"/>
          <w:i/>
          <w:sz w:val="24"/>
          <w:szCs w:val="24"/>
        </w:rPr>
        <w:t xml:space="preserve"> Специфика</w:t>
      </w:r>
      <w:r w:rsidRPr="0027124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i/>
          <w:sz w:val="24"/>
          <w:szCs w:val="24"/>
        </w:rPr>
        <w:t>рубежного</w:t>
      </w:r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контроля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в сравнении с </w:t>
      </w:r>
      <w:proofErr w:type="gramStart"/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текущим</w:t>
      </w:r>
      <w:proofErr w:type="gramEnd"/>
      <w:r w:rsidRPr="0027124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>заключается в том, что если текущий контроль проводят в процессе усвоения нового учебного материала, то рубежный  акцентирует внимание на проверке усвоения значительного объема изученного материала.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Целью рубежного контроля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iCs/>
          <w:sz w:val="24"/>
          <w:szCs w:val="24"/>
        </w:rPr>
        <w:t xml:space="preserve">самостоятельной работы студентов является </w:t>
      </w:r>
      <w:r w:rsidRPr="0027124B">
        <w:rPr>
          <w:rFonts w:ascii="Times New Roman" w:hAnsi="Times New Roman" w:cs="Times New Roman"/>
          <w:sz w:val="24"/>
          <w:szCs w:val="24"/>
        </w:rPr>
        <w:t xml:space="preserve">определение качества успеваемости учащихся и общего уровня изученности дисциплины. Это предполагает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периодическую </w:t>
      </w:r>
      <w:r w:rsidRPr="0027124B">
        <w:rPr>
          <w:rFonts w:ascii="Times New Roman" w:hAnsi="Times New Roman" w:cs="Times New Roman"/>
          <w:sz w:val="24"/>
          <w:szCs w:val="24"/>
        </w:rPr>
        <w:t xml:space="preserve">систематизацию, обобщение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>и оценку индивидуальных результатов текущей успеваемости каждого студента ведущим преподавателем.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i/>
          <w:sz w:val="24"/>
          <w:szCs w:val="24"/>
        </w:rPr>
        <w:t>Рубежный контроль</w:t>
      </w:r>
      <w:r w:rsidRPr="0027124B">
        <w:rPr>
          <w:rFonts w:ascii="Times New Roman" w:hAnsi="Times New Roman" w:cs="Times New Roman"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проводится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либо в рамках аудиторного времени, как правило, семинарских  часов, отведенных на изучение учебной дисциплины,  либо в дополнительное время по согласованию с учебно-методическим управлением. Рубежный контроль осуществляется в соответствии с установленными руководством университета сроками –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дважды в каждом семестре,  на восьмой и четырнадцатой учебной неделе.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Студент, не справляющийся с учебной программой, имеющий пропуски занятий и задолженности, в ходе проведения 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>рубежного контроля имеет возможность исправить ситуацию, погасить задолженности и повысить рейтинг. Успевающие студенты, желающие повысить личный рейтинг, также имеют возможность изменить</w:t>
      </w:r>
      <w:r w:rsidRPr="0027124B">
        <w:rPr>
          <w:rFonts w:ascii="Times New Roman" w:hAnsi="Times New Roman" w:cs="Times New Roman"/>
          <w:sz w:val="24"/>
          <w:szCs w:val="24"/>
        </w:rPr>
        <w:t xml:space="preserve"> текущую оценку за счёт показа дополнительных достижений в учебной и научной работе.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 </w:t>
      </w:r>
      <w:r w:rsidRPr="0027124B">
        <w:rPr>
          <w:rFonts w:ascii="Times New Roman" w:hAnsi="Times New Roman" w:cs="Times New Roman"/>
          <w:b/>
          <w:i/>
          <w:sz w:val="24"/>
          <w:szCs w:val="24"/>
        </w:rPr>
        <w:t>Результаты рубежного контроля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успеваемости  (вместе со сведениями о посещаемости студентами учебных занятий) заносятся в журнал и через программную систему «Личный кабинет преподавателя» отправляются в информационно-аналитическую сеть Оренбургского государственного университета. 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Результаты прохождения рубежного контроля фиксируются в разных оценочных системах: дифференцированно – в </w:t>
      </w:r>
      <w:proofErr w:type="spellStart"/>
      <w:r w:rsidRPr="0027124B">
        <w:rPr>
          <w:rFonts w:ascii="Times New Roman" w:hAnsi="Times New Roman" w:cs="Times New Roman"/>
          <w:bCs/>
          <w:iCs/>
          <w:sz w:val="24"/>
          <w:szCs w:val="24"/>
        </w:rPr>
        <w:t>четырёхбалльной</w:t>
      </w:r>
      <w:proofErr w:type="spellEnd"/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системе, и </w:t>
      </w:r>
      <w:proofErr w:type="spellStart"/>
      <w:r w:rsidRPr="0027124B">
        <w:rPr>
          <w:rFonts w:ascii="Times New Roman" w:hAnsi="Times New Roman" w:cs="Times New Roman"/>
          <w:bCs/>
          <w:iCs/>
          <w:sz w:val="24"/>
          <w:szCs w:val="24"/>
        </w:rPr>
        <w:t>недифференцированно</w:t>
      </w:r>
      <w:proofErr w:type="spellEnd"/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– в системе «зачёт» - «незачёт» и «</w:t>
      </w:r>
      <w:proofErr w:type="spellStart"/>
      <w:r w:rsidRPr="0027124B">
        <w:rPr>
          <w:rFonts w:ascii="Times New Roman" w:hAnsi="Times New Roman" w:cs="Times New Roman"/>
          <w:bCs/>
          <w:iCs/>
          <w:sz w:val="24"/>
          <w:szCs w:val="24"/>
        </w:rPr>
        <w:t>неаттестован</w:t>
      </w:r>
      <w:proofErr w:type="spellEnd"/>
      <w:r w:rsidRPr="0027124B">
        <w:rPr>
          <w:rFonts w:ascii="Times New Roman" w:hAnsi="Times New Roman" w:cs="Times New Roman"/>
          <w:bCs/>
          <w:iCs/>
          <w:sz w:val="24"/>
          <w:szCs w:val="24"/>
        </w:rPr>
        <w:t>». Студенты, получившие в ходе рубежного контроля отрицательную оценку, должны с разрешения заведующего кафедрой и директора института (декана факультета) в отведённые сроки исправить эту отметку.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Основными </w:t>
      </w: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формами рубежного контроля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 письменном и устном </w:t>
      </w:r>
      <w:proofErr w:type="gramStart"/>
      <w:r w:rsidRPr="0027124B">
        <w:rPr>
          <w:rFonts w:ascii="Times New Roman" w:hAnsi="Times New Roman" w:cs="Times New Roman"/>
          <w:sz w:val="24"/>
          <w:szCs w:val="24"/>
        </w:rPr>
        <w:t>видах</w:t>
      </w:r>
      <w:proofErr w:type="gramEnd"/>
      <w:r w:rsidRPr="0027124B">
        <w:rPr>
          <w:rFonts w:ascii="Times New Roman" w:hAnsi="Times New Roman" w:cs="Times New Roman"/>
          <w:sz w:val="24"/>
          <w:szCs w:val="24"/>
        </w:rPr>
        <w:t xml:space="preserve"> выступают тестирование, контрольная работа, письменная работа (эссе, реферат), собеседование, коллоквиум.</w:t>
      </w:r>
      <w:r w:rsidRPr="0027124B">
        <w:rPr>
          <w:rFonts w:ascii="Times New Roman" w:hAnsi="Times New Roman" w:cs="Times New Roman"/>
          <w:b/>
          <w:i/>
          <w:sz w:val="24"/>
          <w:szCs w:val="24"/>
        </w:rPr>
        <w:t xml:space="preserve"> Устная форма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рубежного контроля предполагает индивидуальное или групповое </w:t>
      </w:r>
      <w:r w:rsidRPr="0027124B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собеседование 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студентов с преподавателем. Могут обсуждаться отдельные вопросы, проблемы, темы разделов. Оцениваются знания, глубина анализа, логика изложения, способность формулировать собственное мнение. Хорошие результаты даёт проведение рубежного контроля в форме устного </w:t>
      </w:r>
      <w:r w:rsidRPr="0027124B">
        <w:rPr>
          <w:rFonts w:ascii="Times New Roman" w:hAnsi="Times New Roman" w:cs="Times New Roman"/>
          <w:bCs/>
          <w:iCs/>
          <w:sz w:val="24"/>
          <w:szCs w:val="24"/>
          <w:u w:val="single"/>
        </w:rPr>
        <w:t>коллоквиума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27124B">
        <w:rPr>
          <w:rFonts w:ascii="Times New Roman" w:hAnsi="Times New Roman" w:cs="Times New Roman"/>
          <w:sz w:val="24"/>
          <w:szCs w:val="24"/>
        </w:rPr>
        <w:t>Коллоквиум как мини-экзамен, проведённый по определённым темам (вопросам).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Письменная форма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опроса может иметь разные виды. Это и краткое текстуальное изложение теоретических и фактических (эмпирических) вопросов, это и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контрольная работа</w:t>
      </w:r>
      <w:r w:rsidRPr="0027124B">
        <w:rPr>
          <w:rFonts w:ascii="Times New Roman" w:hAnsi="Times New Roman" w:cs="Times New Roman"/>
          <w:sz w:val="24"/>
          <w:szCs w:val="24"/>
        </w:rPr>
        <w:t xml:space="preserve"> по пройденным темам (или, наоборот, по теме самостоятельной работы). Контрольная работа </w:t>
      </w:r>
      <w:r w:rsidRPr="0027124B">
        <w:rPr>
          <w:rFonts w:ascii="Times New Roman" w:hAnsi="Times New Roman" w:cs="Times New Roman"/>
          <w:sz w:val="24"/>
          <w:szCs w:val="24"/>
        </w:rPr>
        <w:lastRenderedPageBreak/>
        <w:t>позволяет определить уровень и качество изучения студентами учебного материала, его взаимосвязь с другими вопросами,  темами и разделами дисциплины. Эффективным является проведение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рубежного контроля в форме предварительной подготовки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письменных работ</w:t>
      </w:r>
      <w:r w:rsidRPr="0027124B">
        <w:rPr>
          <w:rFonts w:ascii="Times New Roman" w:hAnsi="Times New Roman" w:cs="Times New Roman"/>
          <w:sz w:val="24"/>
          <w:szCs w:val="24"/>
        </w:rPr>
        <w:t xml:space="preserve"> (эссе, реферат)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 по актуальным проблемам и их публичной защиты в ходе </w:t>
      </w:r>
      <w:r w:rsidRPr="0027124B">
        <w:rPr>
          <w:rFonts w:ascii="Times New Roman" w:hAnsi="Times New Roman" w:cs="Times New Roman"/>
          <w:sz w:val="24"/>
          <w:szCs w:val="24"/>
        </w:rPr>
        <w:t>рубежного контроля знаний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 xml:space="preserve">. Наконец, </w:t>
      </w:r>
      <w:r w:rsidRPr="0027124B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тестовых заданий</w:t>
      </w:r>
      <w:r w:rsidRPr="0027124B">
        <w:rPr>
          <w:rFonts w:ascii="Times New Roman" w:hAnsi="Times New Roman" w:cs="Times New Roman"/>
          <w:sz w:val="24"/>
          <w:szCs w:val="24"/>
        </w:rPr>
        <w:t>, составленных по темам и разделам учебной дисциплины. Отвечая на вопросы тестовых заданий, студенты смогут в короткие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вопросы и проблемы, что поможет в подготовке к будущей сессии.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Подготовку к рубежному контролю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следует начинать уже с первых дней учёбы в вузе в ходе изучения лекционного материала и пособий к семинарским занятиям. Подготовка к рубежному контролю включает те же элементы и тот же алгоритм действий, что и процесс подготовки к практическим занятиям и коллоквиуму. При подготовке к рубежному контролю необходимо помнить, что качество усвоения и степень запоминания и усвоения учебного материала зависят от  продуманной, последовательной и систематической самостоятельной работы студента. Более высокий результат подготовки требует также выполнения 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>следующих рекомендаций</w:t>
      </w:r>
      <w:r w:rsidRPr="0027124B">
        <w:rPr>
          <w:rFonts w:ascii="Times New Roman" w:hAnsi="Times New Roman" w:cs="Times New Roman"/>
          <w:sz w:val="24"/>
          <w:szCs w:val="24"/>
        </w:rPr>
        <w:t>: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– последовательного изучения нового материала, с использованием, прежде всего учебников и пособий, рекомендованных преподавателем, а также дополнительной литературы и информационных источников, включая   специальные монографии и статьи из научных журналов, а также и интернет-ресурсы;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– конспектирование отдельных вопросов по плану предстоящего коллоквиума или по темам предстоящей контрольной работы. Конспект должен включать основные тезисы и положения, в нём выделяются наиболее важные, узловые моменты. При этом конспекты должны быть достаточно полными, отражать весь объём изучаемого материала;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– при работе с информацией, получаемой из интернета, необходима детальная проработка текстов, с выделением важных разделов, относящихся к конкретному вопросу или проблеме. А также особая осторожность и критическая оценка получаемой информации;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– при анализе каждого отдельного вопроса и общей темы предстоящей рубежной аттестации, учитывается лекционный материал и материал практических занятий по конкретным темам. Это создаёт условия для получения более глубоких и системных знаний;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– перед устным или письменным ответом во время рубежной аттестации необходимо продумать порядок и план изложения учебного материала;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– активное использование библиотечных фондов, работа с дополнительной литературой в читальных залах, использование электронных информационных услуг университетских и иных библиотек (ЭБС);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– при подготовке к предстоящему тестированию необходимо проработка всех наиболее важных узловых тем, повторение  и уточнение основных понятий, терминов, категорий.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 Рубежный контроль обладает, таким образом, высокой эффективностью и функциональностью и как форма контроля аудиторной и самостоятельной работы студентов, и как форма учебного процесса в вузе. 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sz w:val="24"/>
          <w:szCs w:val="24"/>
        </w:rPr>
        <w:t>8 Методические указания по промежуточной аттестации (</w:t>
      </w:r>
      <w:r w:rsidRPr="0027124B">
        <w:rPr>
          <w:rFonts w:ascii="Times New Roman" w:hAnsi="Times New Roman" w:cs="Times New Roman"/>
          <w:b/>
          <w:sz w:val="24"/>
          <w:szCs w:val="24"/>
        </w:rPr>
        <w:t>зачету</w:t>
      </w:r>
      <w:r w:rsidRPr="0027124B">
        <w:rPr>
          <w:rFonts w:ascii="Times New Roman" w:hAnsi="Times New Roman" w:cs="Times New Roman"/>
          <w:b/>
          <w:bCs/>
          <w:sz w:val="24"/>
          <w:szCs w:val="24"/>
        </w:rPr>
        <w:t>) по дисциплине «</w:t>
      </w:r>
      <w:r w:rsidRPr="0027124B">
        <w:rPr>
          <w:rFonts w:ascii="Times New Roman" w:hAnsi="Times New Roman" w:cs="Times New Roman"/>
          <w:b/>
          <w:sz w:val="24"/>
          <w:szCs w:val="24"/>
        </w:rPr>
        <w:t>Социокультурная коммуникация</w:t>
      </w:r>
      <w:r w:rsidRPr="0027124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Формой промежуточной (семестровой) аттестации по дисциплине «Социокультурная коммуникация</w:t>
      </w:r>
      <w:r w:rsidRPr="0027124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27124B">
        <w:rPr>
          <w:rFonts w:ascii="Times New Roman" w:hAnsi="Times New Roman" w:cs="Times New Roman"/>
          <w:sz w:val="24"/>
          <w:szCs w:val="24"/>
        </w:rPr>
        <w:t xml:space="preserve"> выступает </w:t>
      </w:r>
      <w:r w:rsidRPr="0027124B">
        <w:rPr>
          <w:rFonts w:ascii="Times New Roman" w:hAnsi="Times New Roman" w:cs="Times New Roman"/>
          <w:bCs/>
          <w:sz w:val="24"/>
          <w:szCs w:val="24"/>
        </w:rPr>
        <w:t>зачет</w:t>
      </w:r>
      <w:r w:rsidRPr="0027124B">
        <w:rPr>
          <w:rFonts w:ascii="Times New Roman" w:hAnsi="Times New Roman" w:cs="Times New Roman"/>
          <w:sz w:val="24"/>
          <w:szCs w:val="24"/>
        </w:rPr>
        <w:t xml:space="preserve">. </w:t>
      </w:r>
      <w:r w:rsidRPr="0027124B">
        <w:rPr>
          <w:rFonts w:ascii="Times New Roman" w:hAnsi="Times New Roman" w:cs="Times New Roman"/>
          <w:b/>
          <w:i/>
          <w:sz w:val="24"/>
          <w:szCs w:val="24"/>
        </w:rPr>
        <w:t>Цель промежуточной аттестации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 заключается в оценке качества освоения студентами образовательной программы дисциплины по итогам семестра.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 промежуточной аттестации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определяется учебным планом по направлению подготовки и фиксируется в утвержденной рабочей программе дисциплины (модуля). Так как данная дисциплина изучается один семестр, то зачет является формой </w:t>
      </w:r>
      <w:r w:rsidRPr="0027124B">
        <w:rPr>
          <w:rFonts w:ascii="Times New Roman" w:hAnsi="Times New Roman" w:cs="Times New Roman"/>
          <w:sz w:val="24"/>
          <w:szCs w:val="24"/>
          <w:u w:val="single"/>
        </w:rPr>
        <w:t>итогового контроля</w:t>
      </w:r>
      <w:r w:rsidRPr="0027124B">
        <w:rPr>
          <w:rFonts w:ascii="Times New Roman" w:hAnsi="Times New Roman" w:cs="Times New Roman"/>
          <w:sz w:val="24"/>
          <w:szCs w:val="24"/>
        </w:rPr>
        <w:t xml:space="preserve"> знаний и умений, полученных на лекциях, семинарских (практических) занятиях и в процессе самостоятельной работы студентов.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  <w:r w:rsidRPr="002712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124B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заключительным этапом изучения учебной дисциплины и имеет целью проверить теоретические знания обучающихся, их навыки и умение применять полученные знания при решении практических задач.</w:t>
      </w:r>
    </w:p>
    <w:p w:rsidR="0027124B" w:rsidRPr="0027124B" w:rsidRDefault="0027124B" w:rsidP="0027124B">
      <w:pPr>
        <w:pStyle w:val="aa"/>
        <w:spacing w:before="0" w:beforeAutospacing="0" w:after="0" w:afterAutospacing="0"/>
        <w:ind w:firstLine="426"/>
        <w:jc w:val="both"/>
        <w:rPr>
          <w:rFonts w:eastAsia="Times New Roman"/>
          <w:lang w:eastAsia="ru-RU"/>
        </w:rPr>
      </w:pPr>
      <w:r w:rsidRPr="0027124B">
        <w:rPr>
          <w:rFonts w:eastAsia="Times New Roman"/>
        </w:rPr>
        <w:t>Зачеты проводятся в счет времени, выделяемого учебным планом на зачетную неделю.</w:t>
      </w:r>
      <w:r w:rsidRPr="0027124B">
        <w:t xml:space="preserve"> З</w:t>
      </w:r>
      <w:r w:rsidRPr="0027124B">
        <w:rPr>
          <w:rFonts w:eastAsia="Times New Roman"/>
          <w:lang w:eastAsia="ru-RU"/>
        </w:rPr>
        <w:t>ачет проводится в объеме рабочей программы учебной дисциплины. Форма проведения зачета определяется кафедрой. Порядок проведения зачетов определяется локальным актом института.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24B">
        <w:rPr>
          <w:rFonts w:ascii="Times New Roman" w:eastAsia="Times New Roman" w:hAnsi="Times New Roman" w:cs="Times New Roman"/>
          <w:sz w:val="24"/>
          <w:szCs w:val="24"/>
        </w:rPr>
        <w:t>Для подготовки обучающихся к зачету кафедрой разрабатывается перечень вопросов по разделам и темам, выносимым на зачет.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По решению кафедры зачет может проводиться в нескольких формах – устной по вопросам, письменной по билетам или тестирование, в форме собеседования по курсу. Главная задача проведения зачета – проверка знаний, навыков и умений студента, по прослушанной дисциплине.</w:t>
      </w:r>
    </w:p>
    <w:p w:rsidR="0027124B" w:rsidRPr="0027124B" w:rsidRDefault="0027124B" w:rsidP="0027124B">
      <w:pPr>
        <w:tabs>
          <w:tab w:val="left" w:pos="426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По результатам промежуточной аттестации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студенту выставляется недифференцированная оценка, которая фиксируются в аттестационной ведомости. Определённой гарантией успешной сдачи зачета служат высокая посещаемость учебной дисциплины (и отсутствие пропусков занятий) и положительные оценки за два рубежных контроля текущего семестра.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27124B">
        <w:rPr>
          <w:rFonts w:ascii="Times New Roman" w:hAnsi="Times New Roman" w:cs="Times New Roman"/>
          <w:sz w:val="24"/>
          <w:szCs w:val="24"/>
        </w:rPr>
        <w:t>Студент, имеющий большое количество пропусков занятий и задолженностей, не выполнивший минимальный объём учебной работы по дисциплине, не допускается деканом факультета (директором института) к сессии. При отсутствии студента на  зачете преподаватель  в аттестационной ведомости делает запись - «неявка».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результатов прохождения аттестации изложены в фонде оценочных средств изучаемой дисциплины.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к успешному прохождению аттестации</w:t>
      </w:r>
      <w:r w:rsidRPr="0027124B">
        <w:rPr>
          <w:rFonts w:ascii="Times New Roman" w:hAnsi="Times New Roman" w:cs="Times New Roman"/>
          <w:sz w:val="24"/>
          <w:szCs w:val="24"/>
        </w:rPr>
        <w:t xml:space="preserve"> является важным и ответственным этапом учёбы в вузе. Главное в подготовке к сессии – это тщательное повторение всего материала курса, по которому необходимо получить оценку. Студента ждёт успех, если он умеет хорошо повторять материал, который был прослушан на лекциях, достаточно полно и ясно законспектирован, проработан на семинарах и закреплён на самостоятельных занятиях. Такое повторение предполагает обобщение, углубление, анализ, а также и расширение полученных в процессе учёбы знаний. И наоборот, если студент плохо работал в семестре, пропускал лекции либо их не усваивал, не конспектировал и не изучал рекомендованную литературу, то в процессе подготовки к зачету ему придется не повторять уже знакомые данные, а заново в короткий срок усвоить всю информацию. В этом случае подготовка становится очень трудной работой.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Подготовка студента к зачету</w:t>
      </w:r>
      <w:r w:rsidRPr="0027124B">
        <w:rPr>
          <w:rFonts w:ascii="Times New Roman" w:hAnsi="Times New Roman" w:cs="Times New Roman"/>
          <w:sz w:val="24"/>
          <w:szCs w:val="24"/>
        </w:rPr>
        <w:t xml:space="preserve">  обычно включает в себя три этапа: активная самостоятельная (аудиторная и внеаудиторная) работа учащихся в течение семестра; непосредственная подготовка по тематике курса в дни, предшествующие зачету; подготовка к ответам на вопросы, содержащиеся в вопросниках дисциплины.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b/>
          <w:i/>
          <w:sz w:val="24"/>
          <w:szCs w:val="24"/>
        </w:rPr>
        <w:t xml:space="preserve">При подготовке к зачету </w:t>
      </w:r>
      <w:r w:rsidRPr="0027124B">
        <w:rPr>
          <w:rFonts w:ascii="Times New Roman" w:hAnsi="Times New Roman" w:cs="Times New Roman"/>
          <w:bCs/>
          <w:iCs/>
          <w:sz w:val="24"/>
          <w:szCs w:val="24"/>
        </w:rPr>
        <w:t>можно рекомендовать</w:t>
      </w:r>
      <w:r w:rsidRPr="0027124B">
        <w:rPr>
          <w:rFonts w:ascii="Times New Roman" w:hAnsi="Times New Roman" w:cs="Times New Roman"/>
          <w:sz w:val="24"/>
          <w:szCs w:val="24"/>
        </w:rPr>
        <w:t xml:space="preserve"> следующие правила: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начинать подготовку к сессии с первых дней семестра: не пропускать занятия, научиться слушать и записывать лекции, конспектировать первоисточники и учебную литературу; тщательно готовиться к семинарским занятиям; проявлять активность на семинарских (практических) занятиях; выступать с докладами, сообщениями; готовить письменные работы (эссе, рефераты) и выступать с их защитой на практических занятиях;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периодически повторять изученный материал (пройденные темы и разделы дисциплины);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непосредственную подготовку к зачету следует начинать с чтения конспектов лекций и материалов семинарских занятий;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помнить, что главным источником подготовки является конспект лекций, где учебный материал содержится в сжатом и систематизированном виде, основные положения его детализируются, подкрепляются современными фактами и информацией, ещё не вошедшей в опубликованные издания;</w:t>
      </w:r>
      <w:r w:rsidRPr="0027124B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 - познакомившись с материалом дисциплины в целом, вернуться к тщательной проработке отдельных тем по разделам. На этом этапе изучение конспектов следует сочетать с проработкой материала учебников, пособий и дополнительной литературы, рекомендованной преподавателем.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изучая материал по темам и вопросам, необходимо добиваться не только его хорошего запоминания, но и усвоения. Закончить основной этап подготовки лучше за день – два до зачета, чтобы в последний оставшийся день в ускоренном режиме вновь повторить весь программный материал для более эффективного усвоения.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В заключение для наиболее результативной подготовки можно дать следующие рекомендации: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>- успех на сессии во многом зависит от правильного выбора учебников и учебных пособий. После работы с конспектами они по значению на первом месте. В выборе учебников необходимо руководствоваться не их количеством, а качеством (содержательностью, полнотой, чёткостью, доступностью) изложения материала;</w:t>
      </w: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- правильно планировать время, отводимое на текущую самостоятельную работу и на период подготовки и прохождения сессии. Рациональное планирование – один из важнейших факторов успеха в учёбе.  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2712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24B" w:rsidRPr="0027124B" w:rsidRDefault="0027124B" w:rsidP="0027124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27124B" w:rsidRPr="0027124B" w:rsidRDefault="0027124B" w:rsidP="0027124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27124B" w:rsidRPr="0027124B" w:rsidSect="0027124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02EDD1"/>
    <w:multiLevelType w:val="hybridMultilevel"/>
    <w:tmpl w:val="FD20CD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7F99A2"/>
    <w:multiLevelType w:val="hybridMultilevel"/>
    <w:tmpl w:val="1312BC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785C7C"/>
    <w:multiLevelType w:val="hybridMultilevel"/>
    <w:tmpl w:val="A5900FAA"/>
    <w:lvl w:ilvl="0" w:tplc="19C88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CE3DD4"/>
    <w:multiLevelType w:val="hybridMultilevel"/>
    <w:tmpl w:val="96B06B78"/>
    <w:lvl w:ilvl="0" w:tplc="21D6785A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9">
      <w:start w:val="1"/>
      <w:numFmt w:val="bullet"/>
      <w:lvlText w:val="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675F593"/>
    <w:multiLevelType w:val="hybridMultilevel"/>
    <w:tmpl w:val="CDE3D9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3D67F22"/>
    <w:multiLevelType w:val="hybridMultilevel"/>
    <w:tmpl w:val="0CF0955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EE31C9"/>
    <w:multiLevelType w:val="hybridMultilevel"/>
    <w:tmpl w:val="3ABCA1FA"/>
    <w:lvl w:ilvl="0" w:tplc="C4848AF8">
      <w:start w:val="1"/>
      <w:numFmt w:val="bullet"/>
      <w:lvlText w:val="–"/>
      <w:lvlJc w:val="left"/>
      <w:pPr>
        <w:tabs>
          <w:tab w:val="num" w:pos="1191"/>
        </w:tabs>
        <w:ind w:left="0" w:firstLine="85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198782"/>
    <w:multiLevelType w:val="hybridMultilevel"/>
    <w:tmpl w:val="5F4D2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124B"/>
    <w:rsid w:val="0027124B"/>
    <w:rsid w:val="002D6D3C"/>
    <w:rsid w:val="003B56FA"/>
    <w:rsid w:val="00506D90"/>
    <w:rsid w:val="00DD4996"/>
    <w:rsid w:val="00EA18A9"/>
    <w:rsid w:val="00F2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 Знак"/>
    <w:basedOn w:val="a"/>
    <w:link w:val="ReportHead0"/>
    <w:rsid w:val="0027124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ReportHead0">
    <w:name w:val="Report_Head Знак Знак"/>
    <w:basedOn w:val="a0"/>
    <w:link w:val="ReportHead"/>
    <w:rsid w:val="0027124B"/>
    <w:rPr>
      <w:rFonts w:ascii="Times New Roman" w:eastAsia="Calibri" w:hAnsi="Times New Roman" w:cs="Times New Roman"/>
      <w:sz w:val="28"/>
      <w:szCs w:val="24"/>
    </w:rPr>
  </w:style>
  <w:style w:type="paragraph" w:customStyle="1" w:styleId="ReportHead1">
    <w:name w:val="Report_Head"/>
    <w:basedOn w:val="a"/>
    <w:rsid w:val="002712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en-US"/>
    </w:rPr>
  </w:style>
  <w:style w:type="paragraph" w:styleId="1">
    <w:name w:val="toc 1"/>
    <w:basedOn w:val="a"/>
    <w:next w:val="a"/>
    <w:autoRedefine/>
    <w:semiHidden/>
    <w:rsid w:val="0027124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Знак Знак Знак Знак Знак Знак Знак Знак Знак Знак Знак Знак Знак Знак"/>
    <w:basedOn w:val="a"/>
    <w:rsid w:val="0027124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a4">
    <w:name w:val="Текст Знак"/>
    <w:aliases w:val="Знак Знак"/>
    <w:basedOn w:val="a0"/>
    <w:link w:val="a5"/>
    <w:rsid w:val="0027124B"/>
    <w:rPr>
      <w:rFonts w:ascii="Courier New" w:eastAsia="Calibri" w:hAnsi="Courier New" w:cs="Courier New"/>
      <w:lang w:eastAsia="en-US"/>
    </w:rPr>
  </w:style>
  <w:style w:type="paragraph" w:styleId="a5">
    <w:name w:val="Plain Text"/>
    <w:aliases w:val="Знак"/>
    <w:basedOn w:val="a"/>
    <w:link w:val="a4"/>
    <w:rsid w:val="0027124B"/>
    <w:pPr>
      <w:spacing w:after="0" w:line="240" w:lineRule="auto"/>
    </w:pPr>
    <w:rPr>
      <w:rFonts w:ascii="Courier New" w:eastAsia="Calibri" w:hAnsi="Courier New" w:cs="Courier New"/>
      <w:lang w:eastAsia="en-US"/>
    </w:rPr>
  </w:style>
  <w:style w:type="character" w:customStyle="1" w:styleId="10">
    <w:name w:val="Текст Знак1"/>
    <w:basedOn w:val="a0"/>
    <w:link w:val="a5"/>
    <w:uiPriority w:val="99"/>
    <w:semiHidden/>
    <w:rsid w:val="0027124B"/>
    <w:rPr>
      <w:rFonts w:ascii="Consolas" w:hAnsi="Consolas"/>
      <w:sz w:val="21"/>
      <w:szCs w:val="21"/>
    </w:rPr>
  </w:style>
  <w:style w:type="paragraph" w:styleId="a6">
    <w:name w:val="footer"/>
    <w:basedOn w:val="a"/>
    <w:link w:val="a7"/>
    <w:rsid w:val="0027124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27124B"/>
    <w:rPr>
      <w:rFonts w:ascii="Times New Roman" w:eastAsia="Calibri" w:hAnsi="Times New Roman" w:cs="Times New Roman"/>
      <w:sz w:val="24"/>
      <w:szCs w:val="24"/>
    </w:rPr>
  </w:style>
  <w:style w:type="character" w:styleId="a8">
    <w:name w:val="page number"/>
    <w:basedOn w:val="a0"/>
    <w:rsid w:val="0027124B"/>
  </w:style>
  <w:style w:type="paragraph" w:customStyle="1" w:styleId="Default">
    <w:name w:val="Default"/>
    <w:rsid w:val="0027124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ReportMain">
    <w:name w:val="Report_Main Знак"/>
    <w:basedOn w:val="a"/>
    <w:link w:val="ReportMain0"/>
    <w:rsid w:val="0027124B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ReportMain0">
    <w:name w:val="Report_Main Знак Знак"/>
    <w:basedOn w:val="a0"/>
    <w:link w:val="ReportMain"/>
    <w:rsid w:val="0027124B"/>
    <w:rPr>
      <w:rFonts w:ascii="Times New Roman" w:eastAsia="Calibri" w:hAnsi="Times New Roman" w:cs="Times New Roman"/>
      <w:sz w:val="24"/>
      <w:lang w:eastAsia="en-US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"/>
    <w:basedOn w:val="a"/>
    <w:rsid w:val="0027124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a">
    <w:name w:val="Normal (Web)"/>
    <w:basedOn w:val="a"/>
    <w:uiPriority w:val="99"/>
    <w:rsid w:val="0027124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">
    <w:name w:val="style2"/>
    <w:basedOn w:val="a"/>
    <w:rsid w:val="0027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styleId="ab">
    <w:name w:val="header"/>
    <w:basedOn w:val="a"/>
    <w:link w:val="ac"/>
    <w:rsid w:val="0027124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27124B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 Знак Знак Знак Знак Знак Знак Знак Знак1"/>
    <w:basedOn w:val="a"/>
    <w:rsid w:val="0027124B"/>
    <w:pPr>
      <w:spacing w:after="160" w:line="240" w:lineRule="exact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8870</Words>
  <Characters>50560</Characters>
  <Application>Microsoft Office Word</Application>
  <DocSecurity>0</DocSecurity>
  <Lines>421</Lines>
  <Paragraphs>118</Paragraphs>
  <ScaleCrop>false</ScaleCrop>
  <Company/>
  <LinksUpToDate>false</LinksUpToDate>
  <CharactersWithSpaces>59312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2020-11-25T16:42:00Z</dcterms:created>
  <dcterms:modified xsi:type="dcterms:W3CDTF">2021-05-09T19:36:00Z</dcterms:modified>
</cp:coreProperties>
</file>