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B20E09" w:rsidRDefault="00C61625" w:rsidP="00C61625">
      <w:pPr>
        <w:spacing w:after="0" w:line="240" w:lineRule="auto"/>
        <w:ind w:firstLine="709"/>
        <w:jc w:val="center"/>
        <w:rPr>
          <w:rFonts w:ascii="Times New Roman" w:hAnsi="Times New Roman" w:cs="Times New Roman"/>
          <w:sz w:val="28"/>
          <w:szCs w:val="28"/>
        </w:rPr>
      </w:pPr>
    </w:p>
    <w:p w:rsidR="00B20E09" w:rsidRPr="00934462" w:rsidRDefault="005C2977" w:rsidP="00B20E09">
      <w:pPr>
        <w:pStyle w:val="ReportHead"/>
        <w:widowControl w:val="0"/>
        <w:suppressAutoHyphens/>
        <w:spacing w:before="120"/>
        <w:rPr>
          <w:i/>
          <w:szCs w:val="28"/>
        </w:rPr>
      </w:pPr>
      <w:r w:rsidRPr="00934462">
        <w:rPr>
          <w:i/>
          <w:szCs w:val="28"/>
        </w:rPr>
        <w:t>«Избирательное право»</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B06EB" w:rsidRDefault="004A3F93"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w:t>
      </w:r>
      <w:r w:rsidR="00114F68" w:rsidRPr="009B06EB">
        <w:rPr>
          <w:rFonts w:ascii="Times New Roman" w:hAnsi="Times New Roman" w:cs="Times New Roman"/>
          <w:sz w:val="28"/>
          <w:szCs w:val="28"/>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02E90"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Год набора 2021</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w:t>
      </w:r>
      <w:r w:rsidR="00657887">
        <w:rPr>
          <w:rFonts w:ascii="Times New Roman" w:hAnsi="Times New Roman" w:cs="Times New Roman"/>
          <w:sz w:val="28"/>
          <w:szCs w:val="28"/>
        </w:rPr>
        <w:t>збирательн</w:t>
      </w:r>
      <w:r w:rsidR="005C2977">
        <w:rPr>
          <w:rFonts w:ascii="Times New Roman" w:hAnsi="Times New Roman" w:cs="Times New Roman"/>
          <w:sz w:val="28"/>
          <w:szCs w:val="28"/>
        </w:rPr>
        <w:t>ое право</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934462">
        <w:rPr>
          <w:rFonts w:ascii="Times New Roman" w:hAnsi="Times New Roman" w:cs="Times New Roman"/>
          <w:sz w:val="28"/>
          <w:szCs w:val="28"/>
        </w:rPr>
        <w:t>И</w:t>
      </w:r>
      <w:r w:rsidRPr="009B06EB">
        <w:rPr>
          <w:rFonts w:ascii="Times New Roman" w:hAnsi="Times New Roman" w:cs="Times New Roman"/>
          <w:sz w:val="28"/>
          <w:szCs w:val="28"/>
        </w:rPr>
        <w:t>.</w:t>
      </w:r>
      <w:r w:rsidR="00934462">
        <w:rPr>
          <w:rFonts w:ascii="Times New Roman" w:hAnsi="Times New Roman" w:cs="Times New Roman"/>
          <w:sz w:val="28"/>
          <w:szCs w:val="28"/>
        </w:rPr>
        <w:t>А</w:t>
      </w:r>
      <w:r w:rsidRPr="009B06EB">
        <w:rPr>
          <w:rFonts w:ascii="Times New Roman" w:hAnsi="Times New Roman" w:cs="Times New Roman"/>
          <w:sz w:val="28"/>
          <w:szCs w:val="28"/>
        </w:rPr>
        <w:t>.</w:t>
      </w:r>
      <w:r w:rsidR="00934462">
        <w:rPr>
          <w:rFonts w:ascii="Times New Roman" w:hAnsi="Times New Roman" w:cs="Times New Roman"/>
          <w:sz w:val="28"/>
          <w:szCs w:val="28"/>
        </w:rPr>
        <w:t xml:space="preserve"> Воронина</w:t>
      </w:r>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102E90">
        <w:rPr>
          <w:rFonts w:ascii="Times New Roman" w:hAnsi="Times New Roman" w:cs="Times New Roman"/>
          <w:sz w:val="28"/>
          <w:szCs w:val="28"/>
        </w:rPr>
        <w:t>2</w:t>
      </w:r>
      <w:r w:rsidR="00114F68" w:rsidRPr="009B06EB">
        <w:rPr>
          <w:rFonts w:ascii="Times New Roman" w:hAnsi="Times New Roman" w:cs="Times New Roman"/>
          <w:sz w:val="28"/>
          <w:szCs w:val="28"/>
        </w:rPr>
        <w:t>1</w:t>
      </w:r>
      <w:bookmarkStart w:id="0" w:name="_GoBack"/>
      <w:bookmarkEnd w:id="0"/>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657887">
        <w:rPr>
          <w:rFonts w:ascii="Times New Roman" w:hAnsi="Times New Roman" w:cs="Times New Roman"/>
          <w:sz w:val="28"/>
          <w:szCs w:val="28"/>
        </w:rPr>
        <w:t>Избирательн</w:t>
      </w:r>
      <w:r w:rsidR="00934462">
        <w:rPr>
          <w:rFonts w:ascii="Times New Roman" w:hAnsi="Times New Roman" w:cs="Times New Roman"/>
          <w:sz w:val="28"/>
          <w:szCs w:val="28"/>
        </w:rPr>
        <w:t>ое право</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5614FC" w:rsidRDefault="008B5711" w:rsidP="005614FC">
      <w:pPr>
        <w:pStyle w:val="1"/>
        <w:rPr>
          <w:noProof/>
        </w:rPr>
      </w:pPr>
      <w:hyperlink w:anchor="_Toc526963498" w:history="1">
        <w:r w:rsidR="005614FC" w:rsidRPr="005614FC">
          <w:rPr>
            <w:rStyle w:val="a4"/>
            <w:noProof/>
            <w:color w:val="auto"/>
            <w:szCs w:val="28"/>
            <w:u w:val="none"/>
          </w:rPr>
          <w:t>1. Методические указания к лекционным занятиям по д</w:t>
        </w:r>
        <w:r w:rsidR="00657887">
          <w:rPr>
            <w:rStyle w:val="a4"/>
            <w:noProof/>
            <w:color w:val="auto"/>
            <w:szCs w:val="28"/>
            <w:u w:val="none"/>
          </w:rPr>
          <w:t>исциплине «Избирательн</w:t>
        </w:r>
        <w:r w:rsidR="005C2977">
          <w:rPr>
            <w:rStyle w:val="a4"/>
            <w:noProof/>
            <w:color w:val="auto"/>
            <w:szCs w:val="28"/>
            <w:u w:val="none"/>
          </w:rPr>
          <w:t>ое право</w:t>
        </w:r>
        <w:r w:rsidR="005614FC" w:rsidRPr="005614FC">
          <w:rPr>
            <w:rStyle w:val="a4"/>
            <w:noProof/>
            <w:color w:val="auto"/>
            <w:szCs w:val="28"/>
            <w:u w:val="none"/>
          </w:rPr>
          <w:t>»</w:t>
        </w:r>
        <w:r w:rsidR="005614FC" w:rsidRPr="005614FC">
          <w:rPr>
            <w:noProof/>
            <w:webHidden/>
          </w:rPr>
          <w:tab/>
        </w:r>
        <w:r w:rsidR="005614FC">
          <w:rPr>
            <w:noProof/>
            <w:webHidden/>
          </w:rPr>
          <w:t>4</w:t>
        </w:r>
      </w:hyperlink>
    </w:p>
    <w:p w:rsidR="005614FC" w:rsidRPr="005614FC" w:rsidRDefault="005614FC" w:rsidP="005614FC">
      <w:pPr>
        <w:pStyle w:val="1"/>
        <w:rPr>
          <w:noProof/>
        </w:rPr>
      </w:pPr>
      <w:r>
        <w:t xml:space="preserve">2. </w:t>
      </w:r>
      <w:hyperlink w:anchor="_Toc526963499" w:history="1">
        <w:r w:rsidRPr="005614FC">
          <w:rPr>
            <w:rStyle w:val="a4"/>
            <w:noProof/>
            <w:color w:val="auto"/>
            <w:szCs w:val="28"/>
            <w:u w:val="none"/>
          </w:rPr>
          <w:t>Методические указания к практическим занятиям по дисциплине «</w:t>
        </w:r>
        <w:r w:rsidR="00657887" w:rsidRPr="00657887">
          <w:rPr>
            <w:rStyle w:val="a4"/>
            <w:noProof/>
            <w:color w:val="auto"/>
            <w:szCs w:val="28"/>
            <w:u w:val="none"/>
          </w:rPr>
          <w:t>Избиратель</w:t>
        </w:r>
        <w:r w:rsidR="005C2977">
          <w:rPr>
            <w:rStyle w:val="a4"/>
            <w:noProof/>
            <w:color w:val="auto"/>
            <w:szCs w:val="28"/>
            <w:u w:val="none"/>
          </w:rPr>
          <w:t>ное право</w:t>
        </w:r>
        <w:r w:rsidRPr="005614FC">
          <w:rPr>
            <w:rStyle w:val="a4"/>
            <w:noProof/>
            <w:color w:val="auto"/>
            <w:szCs w:val="28"/>
            <w:u w:val="none"/>
          </w:rPr>
          <w:t>»</w:t>
        </w:r>
        <w:r w:rsidRPr="005614FC">
          <w:rPr>
            <w:noProof/>
            <w:webHidden/>
          </w:rPr>
          <w:tab/>
        </w:r>
        <w:r w:rsidR="00FB3CC0">
          <w:rPr>
            <w:noProof/>
            <w:webHidden/>
          </w:rPr>
          <w:t>5</w:t>
        </w:r>
      </w:hyperlink>
    </w:p>
    <w:p w:rsidR="005614FC" w:rsidRPr="005614FC" w:rsidRDefault="005614FC" w:rsidP="005614FC">
      <w:pPr>
        <w:pStyle w:val="1"/>
        <w:rPr>
          <w:noProof/>
        </w:rPr>
      </w:pPr>
      <w:r>
        <w:t xml:space="preserve">3. </w:t>
      </w:r>
      <w:hyperlink w:anchor="_Toc526963500" w:history="1">
        <w:r w:rsidRPr="005614FC">
          <w:rPr>
            <w:rStyle w:val="a4"/>
            <w:noProof/>
            <w:color w:val="auto"/>
            <w:szCs w:val="28"/>
            <w:u w:val="none"/>
          </w:rPr>
          <w:t>Методические указания к самостоятельной ра</w:t>
        </w:r>
        <w:r w:rsidR="00657887">
          <w:rPr>
            <w:rStyle w:val="a4"/>
            <w:noProof/>
            <w:color w:val="auto"/>
            <w:szCs w:val="28"/>
            <w:u w:val="none"/>
          </w:rPr>
          <w:t>боте по дисциплине «Избирательн</w:t>
        </w:r>
        <w:r w:rsidR="005C2977">
          <w:rPr>
            <w:rStyle w:val="a4"/>
            <w:noProof/>
            <w:color w:val="auto"/>
            <w:szCs w:val="28"/>
            <w:u w:val="none"/>
          </w:rPr>
          <w:t>ое  право</w:t>
        </w:r>
        <w:r w:rsidR="00DA43DF">
          <w:rPr>
            <w:rStyle w:val="a4"/>
            <w:noProof/>
            <w:color w:val="auto"/>
            <w:szCs w:val="28"/>
            <w:u w:val="none"/>
          </w:rPr>
          <w:t>»</w:t>
        </w:r>
        <w:r w:rsidRPr="005614FC">
          <w:rPr>
            <w:noProof/>
            <w:webHidden/>
          </w:rPr>
          <w:tab/>
        </w:r>
      </w:hyperlink>
      <w:r w:rsidR="00FB3CC0">
        <w:t>7</w:t>
      </w:r>
    </w:p>
    <w:p w:rsidR="005614FC" w:rsidRPr="005614FC" w:rsidRDefault="008B5711" w:rsidP="005614FC">
      <w:pPr>
        <w:pStyle w:val="1"/>
        <w:rPr>
          <w:noProof/>
        </w:rPr>
      </w:pPr>
      <w:hyperlink w:anchor="_Toc526963501" w:history="1">
        <w:r w:rsidR="005614FC">
          <w:rPr>
            <w:rStyle w:val="a4"/>
            <w:noProof/>
            <w:color w:val="auto"/>
            <w:szCs w:val="28"/>
            <w:u w:val="none"/>
          </w:rPr>
          <w:t>4</w:t>
        </w:r>
        <w:r w:rsidR="005614FC" w:rsidRPr="005614FC">
          <w:rPr>
            <w:rStyle w:val="a4"/>
            <w:noProof/>
            <w:color w:val="auto"/>
            <w:szCs w:val="28"/>
            <w:u w:val="none"/>
          </w:rPr>
          <w:t>. Методические указания по написанию эссе</w:t>
        </w:r>
        <w:r w:rsidR="005614FC" w:rsidRPr="005614FC">
          <w:rPr>
            <w:noProof/>
            <w:webHidden/>
          </w:rPr>
          <w:tab/>
        </w:r>
        <w:r w:rsidR="007B0187" w:rsidRPr="005614FC">
          <w:rPr>
            <w:noProof/>
            <w:webHidden/>
          </w:rPr>
          <w:fldChar w:fldCharType="begin"/>
        </w:r>
        <w:r w:rsidR="005614FC" w:rsidRPr="005614FC">
          <w:rPr>
            <w:noProof/>
            <w:webHidden/>
          </w:rPr>
          <w:instrText xml:space="preserve"> PAGEREF _Toc526963501 \h </w:instrText>
        </w:r>
        <w:r w:rsidR="007B0187" w:rsidRPr="005614FC">
          <w:rPr>
            <w:noProof/>
            <w:webHidden/>
          </w:rPr>
        </w:r>
        <w:r w:rsidR="007B0187" w:rsidRPr="005614FC">
          <w:rPr>
            <w:noProof/>
            <w:webHidden/>
          </w:rPr>
          <w:fldChar w:fldCharType="end"/>
        </w:r>
      </w:hyperlink>
      <w:r w:rsidR="00FB3CC0">
        <w:t>8</w:t>
      </w:r>
    </w:p>
    <w:p w:rsidR="005614FC" w:rsidRDefault="005614FC" w:rsidP="005614FC">
      <w:pPr>
        <w:pStyle w:val="1"/>
      </w:pPr>
      <w:r>
        <w:t>5.</w:t>
      </w:r>
      <w:hyperlink w:anchor="_Toc526963502" w:history="1"/>
      <w:hyperlink w:anchor="_Toc526963503" w:history="1">
        <w:r>
          <w:rPr>
            <w:rStyle w:val="a4"/>
            <w:noProof/>
            <w:color w:val="auto"/>
            <w:szCs w:val="28"/>
            <w:u w:val="none"/>
          </w:rPr>
          <w:t xml:space="preserve"> </w:t>
        </w:r>
        <w:r w:rsidRPr="005614FC">
          <w:rPr>
            <w:rStyle w:val="a4"/>
            <w:noProof/>
            <w:color w:val="auto"/>
            <w:szCs w:val="28"/>
            <w:u w:val="none"/>
          </w:rPr>
          <w:t>Методические указания по написанию реферата</w:t>
        </w:r>
        <w:r w:rsidRPr="005614FC">
          <w:rPr>
            <w:noProof/>
            <w:webHidden/>
          </w:rPr>
          <w:tab/>
        </w:r>
        <w:r w:rsidR="007B0187" w:rsidRPr="005614FC">
          <w:rPr>
            <w:noProof/>
            <w:webHidden/>
          </w:rPr>
          <w:fldChar w:fldCharType="begin"/>
        </w:r>
        <w:r w:rsidRPr="005614FC">
          <w:rPr>
            <w:noProof/>
            <w:webHidden/>
          </w:rPr>
          <w:instrText xml:space="preserve"> PAGEREF _Toc526963503 \h </w:instrText>
        </w:r>
        <w:r w:rsidR="007B0187" w:rsidRPr="005614FC">
          <w:rPr>
            <w:noProof/>
            <w:webHidden/>
          </w:rPr>
        </w:r>
        <w:r w:rsidR="007B0187" w:rsidRPr="005614FC">
          <w:rPr>
            <w:noProof/>
            <w:webHidden/>
          </w:rPr>
          <w:fldChar w:fldCharType="end"/>
        </w:r>
      </w:hyperlink>
      <w:r w:rsidR="008D3CF9">
        <w:t>13</w:t>
      </w:r>
    </w:p>
    <w:p w:rsidR="00B34320" w:rsidRPr="00B34320" w:rsidRDefault="004A3F93" w:rsidP="00B34320">
      <w:pPr>
        <w:spacing w:after="0" w:line="240" w:lineRule="auto"/>
        <w:ind w:right="-427"/>
        <w:jc w:val="both"/>
        <w:rPr>
          <w:rFonts w:ascii="Times New Roman" w:hAnsi="Times New Roman" w:cs="Times New Roman"/>
          <w:sz w:val="28"/>
          <w:szCs w:val="28"/>
        </w:rPr>
      </w:pPr>
      <w:r>
        <w:rPr>
          <w:rFonts w:ascii="Times New Roman" w:hAnsi="Times New Roman" w:cs="Times New Roman"/>
          <w:sz w:val="28"/>
          <w:szCs w:val="28"/>
        </w:rPr>
        <w:t>6</w:t>
      </w:r>
      <w:r w:rsidR="00B34320" w:rsidRPr="00B34320">
        <w:rPr>
          <w:rFonts w:ascii="Times New Roman" w:hAnsi="Times New Roman" w:cs="Times New Roman"/>
          <w:sz w:val="28"/>
          <w:szCs w:val="28"/>
        </w:rPr>
        <w:t>.Методические указания по подготовке к коллоквиуму</w:t>
      </w:r>
      <w:r w:rsidR="00B20E09">
        <w:rPr>
          <w:rFonts w:ascii="Times New Roman" w:hAnsi="Times New Roman" w:cs="Times New Roman"/>
          <w:sz w:val="28"/>
          <w:szCs w:val="28"/>
        </w:rPr>
        <w:t>…………………</w:t>
      </w:r>
      <w:r w:rsidR="00D83D9A">
        <w:rPr>
          <w:rFonts w:ascii="Times New Roman" w:hAnsi="Times New Roman" w:cs="Times New Roman"/>
          <w:sz w:val="28"/>
          <w:szCs w:val="28"/>
        </w:rPr>
        <w:t>…..</w:t>
      </w:r>
      <w:r w:rsidR="00B20E09">
        <w:rPr>
          <w:rFonts w:ascii="Times New Roman" w:hAnsi="Times New Roman" w:cs="Times New Roman"/>
          <w:sz w:val="28"/>
          <w:szCs w:val="28"/>
        </w:rPr>
        <w:t>…..1</w:t>
      </w:r>
      <w:r w:rsidR="0093232F">
        <w:rPr>
          <w:rFonts w:ascii="Times New Roman" w:hAnsi="Times New Roman" w:cs="Times New Roman"/>
          <w:sz w:val="28"/>
          <w:szCs w:val="28"/>
        </w:rPr>
        <w:t>6</w:t>
      </w:r>
    </w:p>
    <w:p w:rsidR="005614FC" w:rsidRPr="005614FC" w:rsidRDefault="004A3F93" w:rsidP="005614FC">
      <w:pPr>
        <w:pStyle w:val="1"/>
        <w:rPr>
          <w:noProof/>
        </w:rPr>
      </w:pPr>
      <w:r>
        <w:t>7</w:t>
      </w:r>
      <w:r w:rsidR="005614FC">
        <w:t>.</w:t>
      </w:r>
      <w:hyperlink w:anchor="_Toc526963504" w:history="1">
        <w:r w:rsidR="005614FC" w:rsidRPr="005614FC">
          <w:rPr>
            <w:rStyle w:val="a4"/>
            <w:noProof/>
            <w:color w:val="auto"/>
            <w:szCs w:val="28"/>
            <w:u w:val="none"/>
          </w:rPr>
          <w:t xml:space="preserve"> Методические указания по проведению занятий в интерактивной форме</w:t>
        </w:r>
        <w:r w:rsidR="005614FC" w:rsidRPr="005614FC">
          <w:rPr>
            <w:noProof/>
            <w:webHidden/>
          </w:rPr>
          <w:tab/>
        </w:r>
        <w:r w:rsidR="007B0187" w:rsidRPr="005614FC">
          <w:rPr>
            <w:noProof/>
            <w:webHidden/>
          </w:rPr>
          <w:fldChar w:fldCharType="begin"/>
        </w:r>
        <w:r w:rsidR="005614FC" w:rsidRPr="005614FC">
          <w:rPr>
            <w:noProof/>
            <w:webHidden/>
          </w:rPr>
          <w:instrText xml:space="preserve"> PAGEREF _Toc526963504 \h </w:instrText>
        </w:r>
        <w:r w:rsidR="007B0187" w:rsidRPr="005614FC">
          <w:rPr>
            <w:noProof/>
            <w:webHidden/>
          </w:rPr>
        </w:r>
        <w:r w:rsidR="007B0187" w:rsidRPr="005614FC">
          <w:rPr>
            <w:noProof/>
            <w:webHidden/>
          </w:rPr>
          <w:fldChar w:fldCharType="end"/>
        </w:r>
      </w:hyperlink>
      <w:r w:rsidR="0093232F">
        <w:rPr>
          <w:noProof/>
        </w:rPr>
        <w:t>1</w:t>
      </w:r>
      <w:r w:rsidR="00EA544C">
        <w:rPr>
          <w:noProof/>
        </w:rPr>
        <w:t>7</w:t>
      </w:r>
    </w:p>
    <w:p w:rsidR="005614FC" w:rsidRPr="005614FC" w:rsidRDefault="004A3F93" w:rsidP="005614FC">
      <w:pPr>
        <w:pStyle w:val="1"/>
        <w:rPr>
          <w:noProof/>
        </w:rPr>
      </w:pPr>
      <w:r>
        <w:t>8</w:t>
      </w:r>
      <w:hyperlink w:anchor="_Toc526963505" w:history="1">
        <w:r w:rsidR="005614FC" w:rsidRPr="005614FC">
          <w:rPr>
            <w:rStyle w:val="a4"/>
            <w:noProof/>
            <w:color w:val="auto"/>
            <w:szCs w:val="28"/>
            <w:u w:val="none"/>
          </w:rPr>
          <w:t>. Методические указания по промежуточной аттестации по дисциплине</w:t>
        </w:r>
        <w:r w:rsidR="005614FC" w:rsidRPr="005614FC">
          <w:rPr>
            <w:noProof/>
            <w:webHidden/>
          </w:rPr>
          <w:tab/>
        </w:r>
      </w:hyperlink>
      <w:r w:rsidR="0093232F">
        <w:rPr>
          <w:noProof/>
        </w:rPr>
        <w:t>2</w:t>
      </w:r>
      <w:r w:rsidR="00EA544C">
        <w:rPr>
          <w:noProof/>
        </w:rPr>
        <w:t>1</w:t>
      </w: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Pr="00515A5A" w:rsidRDefault="008F395A"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2B7142" w:rsidRDefault="003A01D3"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 xml:space="preserve">Методические указания к лекционным занятиям по дисциплине </w:t>
      </w:r>
      <w:r w:rsidRPr="00851A7D">
        <w:rPr>
          <w:rFonts w:ascii="Times New Roman" w:hAnsi="Times New Roman" w:cs="Times New Roman"/>
          <w:b/>
          <w:sz w:val="28"/>
          <w:szCs w:val="28"/>
        </w:rPr>
        <w:t>«</w:t>
      </w:r>
      <w:r w:rsidR="00657887">
        <w:rPr>
          <w:rFonts w:ascii="Times New Roman" w:hAnsi="Times New Roman" w:cs="Times New Roman"/>
          <w:b/>
          <w:sz w:val="28"/>
          <w:szCs w:val="28"/>
        </w:rPr>
        <w:t>Избирательн</w:t>
      </w:r>
      <w:r w:rsidR="005C2977">
        <w:rPr>
          <w:rFonts w:ascii="Times New Roman" w:hAnsi="Times New Roman" w:cs="Times New Roman"/>
          <w:b/>
          <w:sz w:val="28"/>
          <w:szCs w:val="28"/>
        </w:rPr>
        <w:t>ое право</w:t>
      </w:r>
      <w:r w:rsidRPr="00851A7D">
        <w:rPr>
          <w:rFonts w:ascii="Times New Roman" w:hAnsi="Times New Roman" w:cs="Times New Roman"/>
          <w:b/>
          <w:sz w:val="28"/>
          <w:szCs w:val="28"/>
        </w:rPr>
        <w:t>»</w:t>
      </w:r>
    </w:p>
    <w:p w:rsidR="00142C56" w:rsidRPr="002B7142" w:rsidRDefault="00142C56" w:rsidP="00515A5A">
      <w:pPr>
        <w:spacing w:after="0" w:line="240" w:lineRule="auto"/>
        <w:ind w:firstLine="709"/>
        <w:jc w:val="both"/>
        <w:rPr>
          <w:rFonts w:ascii="Times New Roman" w:hAnsi="Times New Roman" w:cs="Times New Roman"/>
          <w:b/>
          <w:sz w:val="28"/>
          <w:szCs w:val="28"/>
        </w:rPr>
      </w:pPr>
    </w:p>
    <w:p w:rsidR="00411E4D"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Лекция является одним из наиболее важных видов учебных занятий. Основа теоретической подготовки по дисциплине «</w:t>
      </w:r>
      <w:r w:rsidR="00934462">
        <w:rPr>
          <w:rFonts w:ascii="Times New Roman" w:hAnsi="Times New Roman" w:cs="Times New Roman"/>
          <w:sz w:val="28"/>
          <w:szCs w:val="28"/>
        </w:rPr>
        <w:t xml:space="preserve">Избирательное </w:t>
      </w:r>
      <w:r w:rsidR="00EC17F4">
        <w:rPr>
          <w:rFonts w:ascii="Times New Roman" w:hAnsi="Times New Roman" w:cs="Times New Roman"/>
          <w:sz w:val="28"/>
          <w:szCs w:val="28"/>
        </w:rPr>
        <w:t>право</w:t>
      </w:r>
      <w:r w:rsidRPr="00515A5A">
        <w:rPr>
          <w:rFonts w:ascii="Times New Roman" w:hAnsi="Times New Roman" w:cs="Times New Roman"/>
          <w:sz w:val="28"/>
          <w:szCs w:val="28"/>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515A5A">
        <w:rPr>
          <w:rFonts w:ascii="Times New Roman" w:hAnsi="Times New Roman" w:cs="Times New Roman"/>
          <w:sz w:val="28"/>
          <w:szCs w:val="28"/>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Pr>
          <w:rFonts w:ascii="Times New Roman" w:hAnsi="Times New Roman" w:cs="Times New Roman"/>
          <w:sz w:val="28"/>
          <w:szCs w:val="28"/>
        </w:rPr>
        <w:t>экзамену</w:t>
      </w:r>
      <w:r w:rsidR="00411E4D" w:rsidRPr="00515A5A">
        <w:rPr>
          <w:rFonts w:ascii="Times New Roman" w:hAnsi="Times New Roman" w:cs="Times New Roman"/>
          <w:sz w:val="28"/>
          <w:szCs w:val="28"/>
        </w:rPr>
        <w:t xml:space="preserve">. </w:t>
      </w:r>
    </w:p>
    <w:p w:rsidR="00EC17F4" w:rsidRPr="00515A5A" w:rsidRDefault="00EC17F4" w:rsidP="00EC17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Студентам необходимо: </w:t>
      </w:r>
      <w:r w:rsidRPr="00EC17F4">
        <w:rPr>
          <w:rFonts w:ascii="Times New Roman" w:hAnsi="Times New Roman" w:cs="Times New Roman"/>
          <w:sz w:val="28"/>
          <w:szCs w:val="28"/>
        </w:rPr>
        <w:t>перед каждой лекцией просматривать рабочу</w:t>
      </w:r>
      <w:r>
        <w:rPr>
          <w:rFonts w:ascii="Times New Roman" w:hAnsi="Times New Roman" w:cs="Times New Roman"/>
          <w:sz w:val="28"/>
          <w:szCs w:val="28"/>
        </w:rPr>
        <w:t>ю программу дисциплины, что поз</w:t>
      </w:r>
      <w:r w:rsidRPr="00EC17F4">
        <w:rPr>
          <w:rFonts w:ascii="Times New Roman" w:hAnsi="Times New Roman" w:cs="Times New Roman"/>
          <w:sz w:val="28"/>
          <w:szCs w:val="28"/>
        </w:rPr>
        <w:t>волит сэкономить время на записывание темы лекции, ее основных вопросов,</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рекомендуемой литературы</w:t>
      </w:r>
      <w:r>
        <w:rPr>
          <w:rFonts w:ascii="Times New Roman" w:hAnsi="Times New Roman" w:cs="Times New Roman"/>
          <w:sz w:val="28"/>
          <w:szCs w:val="28"/>
        </w:rPr>
        <w:t>. П</w:t>
      </w:r>
      <w:r w:rsidRPr="00EC17F4">
        <w:rPr>
          <w:rFonts w:ascii="Times New Roman" w:hAnsi="Times New Roman" w:cs="Times New Roman"/>
          <w:sz w:val="28"/>
          <w:szCs w:val="28"/>
        </w:rPr>
        <w:t>еред очередной лекцией необходимо просмотреть по конспекту материал</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предыдущей лекции.</w:t>
      </w:r>
    </w:p>
    <w:p w:rsidR="00EC17F4" w:rsidRPr="00EC17F4"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В ходе лекционных занятий</w:t>
      </w:r>
      <w:r>
        <w:rPr>
          <w:rFonts w:ascii="Times New Roman" w:hAnsi="Times New Roman" w:cs="Times New Roman"/>
          <w:sz w:val="28"/>
          <w:szCs w:val="28"/>
        </w:rPr>
        <w:t xml:space="preserve"> студенты должны</w:t>
      </w:r>
      <w:r w:rsidRPr="00EC17F4">
        <w:rPr>
          <w:rFonts w:ascii="Times New Roman" w:hAnsi="Times New Roman" w:cs="Times New Roman"/>
          <w:sz w:val="28"/>
          <w:szCs w:val="28"/>
        </w:rPr>
        <w:t xml:space="preserve"> вести конспектирование учебного материала. Обращать внимание</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на категории, формулировки, раскрывающие содержание тех или иных явлений и процессов,</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научные выводы и практические рекомендации, положительный опыт в ораторском искусстве.</w:t>
      </w:r>
    </w:p>
    <w:p w:rsidR="003A01D3" w:rsidRPr="00071318"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Желательно оставить в рабочих конспектах поля, на которых делать пометки из рекомендованной</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литературы, дополняющие материал прослушанной лекции, а также подчеркивающие особую</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важность тех или иных теоретических положений. Задавать преподавателю уточняющие вопросы с</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целью уяснения теоретических положений, разрешения спорных ситуаций.</w:t>
      </w:r>
      <w:r w:rsidR="00071318">
        <w:rPr>
          <w:rFonts w:ascii="Times New Roman" w:hAnsi="Times New Roman" w:cs="Times New Roman"/>
          <w:sz w:val="28"/>
          <w:szCs w:val="28"/>
        </w:rPr>
        <w:t xml:space="preserve"> При подготовке к лекции важно обратиться к материалам системы «</w:t>
      </w:r>
      <w:r w:rsidR="00071318">
        <w:rPr>
          <w:rFonts w:ascii="Times New Roman" w:hAnsi="Times New Roman" w:cs="Times New Roman"/>
          <w:sz w:val="28"/>
          <w:szCs w:val="28"/>
          <w:lang w:val="en-US"/>
        </w:rPr>
        <w:t>M</w:t>
      </w:r>
      <w:proofErr w:type="spellStart"/>
      <w:r w:rsidR="00071318" w:rsidRPr="00071318">
        <w:rPr>
          <w:rFonts w:ascii="Times New Roman" w:hAnsi="Times New Roman" w:cs="Times New Roman"/>
          <w:sz w:val="28"/>
          <w:szCs w:val="28"/>
        </w:rPr>
        <w:t>oodle</w:t>
      </w:r>
      <w:proofErr w:type="spellEnd"/>
      <w:r w:rsidR="00071318" w:rsidRPr="004A3F93">
        <w:rPr>
          <w:rFonts w:ascii="Times New Roman" w:hAnsi="Times New Roman" w:cs="Times New Roman"/>
          <w:sz w:val="28"/>
          <w:szCs w:val="28"/>
        </w:rPr>
        <w:t>»</w:t>
      </w:r>
      <w:r w:rsidR="00934462">
        <w:rPr>
          <w:rFonts w:ascii="Times New Roman" w:hAnsi="Times New Roman" w:cs="Times New Roman"/>
          <w:sz w:val="28"/>
          <w:szCs w:val="28"/>
        </w:rPr>
        <w:t xml:space="preserve"> </w:t>
      </w:r>
      <w:hyperlink r:id="rId9" w:history="1">
        <w:r w:rsidR="004A3F93" w:rsidRPr="004A3F93">
          <w:rPr>
            <w:rStyle w:val="a4"/>
            <w:rFonts w:ascii="Times New Roman" w:hAnsi="Times New Roman" w:cs="Times New Roman"/>
            <w:color w:val="auto"/>
            <w:sz w:val="28"/>
            <w:szCs w:val="28"/>
            <w:u w:val="none"/>
          </w:rPr>
          <w:t>moodle@mail.osu.ru. по</w:t>
        </w:r>
      </w:hyperlink>
      <w:r w:rsidR="000C734A">
        <w:rPr>
          <w:rFonts w:ascii="Times New Roman" w:hAnsi="Times New Roman" w:cs="Times New Roman"/>
          <w:sz w:val="28"/>
          <w:szCs w:val="28"/>
        </w:rPr>
        <w:t xml:space="preserve"> изучаемому курсу.</w:t>
      </w:r>
    </w:p>
    <w:p w:rsidR="00071318" w:rsidRP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Целесообразно разработать собственную систем</w:t>
      </w:r>
      <w:r>
        <w:rPr>
          <w:rFonts w:ascii="Times New Roman" w:hAnsi="Times New Roman" w:cs="Times New Roman"/>
          <w:sz w:val="28"/>
          <w:szCs w:val="28"/>
        </w:rPr>
        <w:t>у сокращений, аббревиатур и сим</w:t>
      </w:r>
      <w:r w:rsidRPr="00071318">
        <w:rPr>
          <w:rFonts w:ascii="Times New Roman" w:hAnsi="Times New Roman" w:cs="Times New Roman"/>
          <w:sz w:val="28"/>
          <w:szCs w:val="28"/>
        </w:rPr>
        <w:t>волов. Однако при дальнейшей работе с конспектом символы лучше заменить обычными словами для быстрого зрительного восприятия текста.</w:t>
      </w:r>
    </w:p>
    <w:p w:rsid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071318" w:rsidRPr="00515A5A" w:rsidRDefault="00071318" w:rsidP="00071318">
      <w:pPr>
        <w:spacing w:after="0" w:line="240" w:lineRule="auto"/>
        <w:ind w:firstLine="709"/>
        <w:jc w:val="both"/>
        <w:rPr>
          <w:rFonts w:ascii="Times New Roman" w:hAnsi="Times New Roman" w:cs="Times New Roman"/>
          <w:sz w:val="28"/>
          <w:szCs w:val="28"/>
        </w:rPr>
      </w:pPr>
    </w:p>
    <w:p w:rsidR="003A01D3" w:rsidRPr="002B7142" w:rsidRDefault="00142C56"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t>Методические</w:t>
      </w:r>
      <w:r w:rsidR="003A01D3" w:rsidRPr="002B7142">
        <w:rPr>
          <w:rFonts w:ascii="Times New Roman" w:hAnsi="Times New Roman" w:cs="Times New Roman"/>
          <w:b/>
          <w:sz w:val="28"/>
          <w:szCs w:val="28"/>
        </w:rPr>
        <w:t xml:space="preserve"> указания </w:t>
      </w:r>
      <w:r w:rsidRPr="002B7142">
        <w:rPr>
          <w:rFonts w:ascii="Times New Roman" w:hAnsi="Times New Roman" w:cs="Times New Roman"/>
          <w:b/>
          <w:sz w:val="28"/>
          <w:szCs w:val="28"/>
        </w:rPr>
        <w:t>к</w:t>
      </w:r>
      <w:r w:rsidR="003A01D3" w:rsidRPr="002B7142">
        <w:rPr>
          <w:rFonts w:ascii="Times New Roman" w:hAnsi="Times New Roman" w:cs="Times New Roman"/>
          <w:b/>
          <w:sz w:val="28"/>
          <w:szCs w:val="28"/>
        </w:rPr>
        <w:t xml:space="preserve"> практическим занятиям</w:t>
      </w:r>
      <w:r w:rsidRPr="002B7142">
        <w:rPr>
          <w:rFonts w:ascii="Times New Roman" w:hAnsi="Times New Roman" w:cs="Times New Roman"/>
          <w:b/>
          <w:sz w:val="28"/>
          <w:szCs w:val="28"/>
        </w:rPr>
        <w:t xml:space="preserve"> по</w:t>
      </w:r>
      <w:r w:rsidR="003A01D3" w:rsidRPr="002B7142">
        <w:rPr>
          <w:rFonts w:ascii="Times New Roman" w:hAnsi="Times New Roman" w:cs="Times New Roman"/>
          <w:b/>
          <w:sz w:val="28"/>
          <w:szCs w:val="28"/>
        </w:rPr>
        <w:t xml:space="preserve"> дисциплин</w:t>
      </w:r>
      <w:r w:rsidRPr="002B7142">
        <w:rPr>
          <w:rFonts w:ascii="Times New Roman" w:hAnsi="Times New Roman" w:cs="Times New Roman"/>
          <w:b/>
          <w:sz w:val="28"/>
          <w:szCs w:val="28"/>
        </w:rPr>
        <w:t>е</w:t>
      </w:r>
      <w:r w:rsidR="003A01D3" w:rsidRPr="002B7142">
        <w:rPr>
          <w:rFonts w:ascii="Times New Roman" w:hAnsi="Times New Roman" w:cs="Times New Roman"/>
          <w:b/>
          <w:sz w:val="28"/>
          <w:szCs w:val="28"/>
        </w:rPr>
        <w:t xml:space="preserve"> </w:t>
      </w:r>
      <w:r w:rsidR="00851A7D" w:rsidRPr="00851A7D">
        <w:rPr>
          <w:rFonts w:ascii="Times New Roman" w:hAnsi="Times New Roman" w:cs="Times New Roman"/>
          <w:b/>
          <w:sz w:val="28"/>
          <w:szCs w:val="28"/>
        </w:rPr>
        <w:t>«И</w:t>
      </w:r>
      <w:r w:rsidR="00657887">
        <w:rPr>
          <w:rFonts w:ascii="Times New Roman" w:hAnsi="Times New Roman" w:cs="Times New Roman"/>
          <w:b/>
          <w:sz w:val="28"/>
          <w:szCs w:val="28"/>
        </w:rPr>
        <w:t>збирательн</w:t>
      </w:r>
      <w:r w:rsidR="005C2977">
        <w:rPr>
          <w:rFonts w:ascii="Times New Roman" w:hAnsi="Times New Roman" w:cs="Times New Roman"/>
          <w:b/>
          <w:sz w:val="28"/>
          <w:szCs w:val="28"/>
        </w:rPr>
        <w:t>ое право</w:t>
      </w:r>
      <w:r w:rsidR="00851A7D" w:rsidRPr="00851A7D">
        <w:rPr>
          <w:rFonts w:ascii="Times New Roman" w:hAnsi="Times New Roman" w:cs="Times New Roman"/>
          <w:b/>
          <w:sz w:val="28"/>
          <w:szCs w:val="28"/>
        </w:rPr>
        <w:t>»</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411E4D"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w:t>
      </w:r>
      <w:r w:rsidR="003A01D3" w:rsidRPr="00515A5A">
        <w:rPr>
          <w:rFonts w:ascii="Times New Roman" w:hAnsi="Times New Roman" w:cs="Times New Roman"/>
          <w:sz w:val="28"/>
          <w:szCs w:val="28"/>
        </w:rPr>
        <w:t xml:space="preserve">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w:t>
      </w:r>
      <w:r w:rsidR="003A01D3" w:rsidRPr="00515A5A">
        <w:rPr>
          <w:rFonts w:ascii="Times New Roman" w:hAnsi="Times New Roman" w:cs="Times New Roman"/>
          <w:sz w:val="28"/>
          <w:szCs w:val="28"/>
        </w:rPr>
        <w:lastRenderedPageBreak/>
        <w:t>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515A5A">
        <w:rPr>
          <w:rFonts w:ascii="Times New Roman" w:hAnsi="Times New Roman" w:cs="Times New Roman"/>
          <w:sz w:val="28"/>
          <w:szCs w:val="28"/>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важное значение для понимания предмета.</w:t>
      </w:r>
    </w:p>
    <w:p w:rsidR="00365E60"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3A01D3"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Если п</w:t>
      </w:r>
      <w:r w:rsidR="00142C56" w:rsidRPr="00515A5A">
        <w:rPr>
          <w:rFonts w:ascii="Times New Roman" w:hAnsi="Times New Roman" w:cs="Times New Roman"/>
          <w:sz w:val="28"/>
          <w:szCs w:val="28"/>
        </w:rPr>
        <w:t xml:space="preserve">рактические занятия </w:t>
      </w:r>
      <w:r w:rsidR="003A01D3" w:rsidRPr="00515A5A">
        <w:rPr>
          <w:rFonts w:ascii="Times New Roman" w:hAnsi="Times New Roman" w:cs="Times New Roman"/>
          <w:sz w:val="28"/>
          <w:szCs w:val="28"/>
        </w:rPr>
        <w:t xml:space="preserve">проводится в реферативно-докладной и вопросно-ответной форме. В ходе </w:t>
      </w:r>
      <w:r w:rsidR="00142C56" w:rsidRPr="00515A5A">
        <w:rPr>
          <w:rFonts w:ascii="Times New Roman" w:hAnsi="Times New Roman" w:cs="Times New Roman"/>
          <w:sz w:val="28"/>
          <w:szCs w:val="28"/>
        </w:rPr>
        <w:t>практического занятия</w:t>
      </w:r>
      <w:r w:rsidR="003A01D3" w:rsidRPr="00515A5A">
        <w:rPr>
          <w:rFonts w:ascii="Times New Roman" w:hAnsi="Times New Roman" w:cs="Times New Roman"/>
          <w:sz w:val="28"/>
          <w:szCs w:val="28"/>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Задание на подготовку к </w:t>
      </w:r>
      <w:r w:rsidR="00142C56" w:rsidRPr="00515A5A">
        <w:rPr>
          <w:rFonts w:ascii="Times New Roman" w:hAnsi="Times New Roman" w:cs="Times New Roman"/>
          <w:sz w:val="28"/>
          <w:szCs w:val="28"/>
        </w:rPr>
        <w:t>практическому занятию</w:t>
      </w:r>
      <w:r w:rsidRPr="00515A5A">
        <w:rPr>
          <w:rFonts w:ascii="Times New Roman" w:hAnsi="Times New Roman" w:cs="Times New Roman"/>
          <w:sz w:val="28"/>
          <w:szCs w:val="28"/>
        </w:rPr>
        <w:t xml:space="preserve"> должно выдаваться студентам непозднее, чем за неделю до его проведения. Перед началом обсуждения вопросов заслушивается реферат (доклад), который по указанию преподавателя готовит один из студентов. Тема реферата вынесена в отдельный вопрос, который обсуждается на </w:t>
      </w:r>
      <w:r w:rsidR="00142C56" w:rsidRPr="00515A5A">
        <w:rPr>
          <w:rFonts w:ascii="Times New Roman" w:hAnsi="Times New Roman" w:cs="Times New Roman"/>
          <w:sz w:val="28"/>
          <w:szCs w:val="28"/>
        </w:rPr>
        <w:t>практическом занятии</w:t>
      </w:r>
      <w:r w:rsidRPr="00515A5A">
        <w:rPr>
          <w:rFonts w:ascii="Times New Roman" w:hAnsi="Times New Roman" w:cs="Times New Roman"/>
          <w:sz w:val="28"/>
          <w:szCs w:val="28"/>
        </w:rPr>
        <w:t xml:space="preserve"> в случае наличия желающего его подготовить. Подготовка реферата (доклада) предполагает его оформление в письменном виде. Тема реферата носит обзорный характер и требует от докладчика высокой степени творческой инициативы. Оценка реферата объявляется в конце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 учетом эффективности работы докладчика в ходе обсуждения других вопросов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Объем реферата должен соответствовать не менее4–5машинописным листам с интервалом между строками 1,5 печатные знака (12–1 5 мин).</w:t>
      </w:r>
    </w:p>
    <w:p w:rsidR="003A01D3"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Практическое занятие </w:t>
      </w:r>
      <w:r w:rsidR="003A01D3" w:rsidRPr="00515A5A">
        <w:rPr>
          <w:rFonts w:ascii="Times New Roman" w:hAnsi="Times New Roman" w:cs="Times New Roman"/>
          <w:sz w:val="28"/>
          <w:szCs w:val="28"/>
        </w:rPr>
        <w:t>проводится в форме широкой дискуссии, творческого обсуждения реферата (доклада) и поставленных вопросов. Руководитель должен умело направлять обсуждение вопросов, нацеливать студентов на более глубокое раскрытие содержания осуждаемых проблем.</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Допущенные в ходе дискуссии ошибки (неточности) студентов не должны оставаться без внимания. Необходимо добиваться, чтобы сами студенты их выявляли и устраняли.</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Руководителю</w:t>
      </w:r>
      <w:r w:rsidR="00142C56" w:rsidRPr="00515A5A">
        <w:rPr>
          <w:rFonts w:ascii="Times New Roman" w:hAnsi="Times New Roman" w:cs="Times New Roman"/>
          <w:sz w:val="28"/>
          <w:szCs w:val="28"/>
        </w:rPr>
        <w:t xml:space="preserve"> практического занятия</w:t>
      </w:r>
      <w:r w:rsidRPr="00515A5A">
        <w:rPr>
          <w:rFonts w:ascii="Times New Roman" w:hAnsi="Times New Roman" w:cs="Times New Roman"/>
          <w:sz w:val="28"/>
          <w:szCs w:val="28"/>
        </w:rPr>
        <w:t xml:space="preserve"> необходимо знать конкретную аудиторию (психологический климат в коллективе, уровень успеваемости и общей подготовки по специальности, наличие формальных и неформальных лидеров и т.д.), а также быть готовым к тому, что студенты могут задать вопросы не по теме </w:t>
      </w:r>
      <w:r w:rsidR="00411E4D" w:rsidRPr="00515A5A">
        <w:rPr>
          <w:rFonts w:ascii="Times New Roman" w:hAnsi="Times New Roman" w:cs="Times New Roman"/>
          <w:sz w:val="28"/>
          <w:szCs w:val="28"/>
        </w:rPr>
        <w:t xml:space="preserve">практического занятия </w:t>
      </w:r>
      <w:r w:rsidRPr="00515A5A">
        <w:rPr>
          <w:rFonts w:ascii="Times New Roman" w:hAnsi="Times New Roman" w:cs="Times New Roman"/>
          <w:sz w:val="28"/>
          <w:szCs w:val="28"/>
        </w:rPr>
        <w:t>(в том числе отвлекающие вопросы).</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Вопросы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делятся на основные и дополнительные. К основным можно отнести вопрос 1 и его </w:t>
      </w:r>
      <w:proofErr w:type="spellStart"/>
      <w:r w:rsidRPr="00515A5A">
        <w:rPr>
          <w:rFonts w:ascii="Times New Roman" w:hAnsi="Times New Roman" w:cs="Times New Roman"/>
          <w:sz w:val="28"/>
          <w:szCs w:val="28"/>
        </w:rPr>
        <w:t>подвопросы</w:t>
      </w:r>
      <w:proofErr w:type="spellEnd"/>
      <w:r w:rsidRPr="00515A5A">
        <w:rPr>
          <w:rFonts w:ascii="Times New Roman" w:hAnsi="Times New Roman" w:cs="Times New Roman"/>
          <w:sz w:val="28"/>
          <w:szCs w:val="28"/>
        </w:rPr>
        <w:t>, на них отводится большее время.</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Руководитель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обязан всемерно активизировать дискуссию по обсуждаемым вопросам. Для этого могут назначаться официальные оппоненты из числа студентов.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Реферативно-докладная и вопросно-ответная форма проведения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конкретных ситуаций будущей профессиональной деятельности.</w:t>
      </w:r>
    </w:p>
    <w:p w:rsidR="003A01D3"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Активизации обсуждения способствует постановка проблемных вопросов.</w:t>
      </w:r>
    </w:p>
    <w:p w:rsidR="00365E60" w:rsidRPr="00515A5A" w:rsidRDefault="00365E60"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Важно использовать электронный курс лекций по дисциплине в системе «</w:t>
      </w:r>
      <w:r>
        <w:rPr>
          <w:rFonts w:ascii="Times New Roman" w:hAnsi="Times New Roman" w:cs="Times New Roman"/>
          <w:sz w:val="28"/>
          <w:szCs w:val="28"/>
          <w:lang w:val="en-US"/>
        </w:rPr>
        <w:t>M</w:t>
      </w:r>
      <w:proofErr w:type="spellStart"/>
      <w:r w:rsidRPr="00071318">
        <w:rPr>
          <w:rFonts w:ascii="Times New Roman" w:hAnsi="Times New Roman" w:cs="Times New Roman"/>
          <w:sz w:val="28"/>
          <w:szCs w:val="28"/>
        </w:rPr>
        <w:t>oodle</w:t>
      </w:r>
      <w:proofErr w:type="spellEnd"/>
      <w:r>
        <w:rPr>
          <w:rFonts w:ascii="Times New Roman" w:hAnsi="Times New Roman" w:cs="Times New Roman"/>
          <w:sz w:val="28"/>
          <w:szCs w:val="28"/>
        </w:rPr>
        <w:t>»</w:t>
      </w:r>
      <w:r w:rsidR="00934462">
        <w:rPr>
          <w:rFonts w:ascii="Times New Roman" w:hAnsi="Times New Roman" w:cs="Times New Roman"/>
          <w:sz w:val="28"/>
          <w:szCs w:val="28"/>
        </w:rPr>
        <w:t xml:space="preserve"> </w:t>
      </w:r>
      <w:hyperlink r:id="rId10" w:history="1">
        <w:r w:rsidRPr="000C734A">
          <w:rPr>
            <w:rStyle w:val="a4"/>
            <w:rFonts w:ascii="Times New Roman" w:hAnsi="Times New Roman" w:cs="Times New Roman"/>
            <w:color w:val="auto"/>
            <w:sz w:val="28"/>
            <w:szCs w:val="28"/>
            <w:u w:val="none"/>
          </w:rPr>
          <w:t>moodle@mail.osu.ru.по</w:t>
        </w:r>
      </w:hyperlink>
      <w:r>
        <w:rPr>
          <w:rFonts w:ascii="Times New Roman" w:hAnsi="Times New Roman" w:cs="Times New Roman"/>
          <w:sz w:val="28"/>
          <w:szCs w:val="28"/>
        </w:rPr>
        <w:t xml:space="preserve"> изучаемому курсу.</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обеспечения необходимой динамичности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следует ограничивать выступления студентов 4–5 минутами, а добавления и уточнения 2–3 минутами.</w:t>
      </w:r>
    </w:p>
    <w:p w:rsidR="003A01D3" w:rsidRDefault="003A01D3" w:rsidP="00515A5A">
      <w:pPr>
        <w:spacing w:after="0" w:line="240" w:lineRule="auto"/>
        <w:ind w:firstLine="709"/>
        <w:jc w:val="both"/>
        <w:rPr>
          <w:rFonts w:ascii="Times New Roman" w:hAnsi="Times New Roman" w:cs="Times New Roman"/>
          <w:sz w:val="28"/>
          <w:szCs w:val="28"/>
        </w:rPr>
      </w:pPr>
    </w:p>
    <w:p w:rsidR="00411E4D" w:rsidRPr="002B7142" w:rsidRDefault="00411E4D"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t xml:space="preserve">Методические указания к самостоятельной работе по дисциплине </w:t>
      </w:r>
      <w:r w:rsidR="00851A7D" w:rsidRPr="00851A7D">
        <w:rPr>
          <w:rFonts w:ascii="Times New Roman" w:hAnsi="Times New Roman" w:cs="Times New Roman"/>
          <w:b/>
          <w:sz w:val="28"/>
          <w:szCs w:val="28"/>
        </w:rPr>
        <w:t>«</w:t>
      </w:r>
      <w:r w:rsidR="00657887">
        <w:rPr>
          <w:rFonts w:ascii="Times New Roman" w:hAnsi="Times New Roman" w:cs="Times New Roman"/>
          <w:b/>
          <w:sz w:val="28"/>
          <w:szCs w:val="28"/>
        </w:rPr>
        <w:t>Избирательн</w:t>
      </w:r>
      <w:r w:rsidR="005C2977">
        <w:rPr>
          <w:rFonts w:ascii="Times New Roman" w:hAnsi="Times New Roman" w:cs="Times New Roman"/>
          <w:b/>
          <w:sz w:val="28"/>
          <w:szCs w:val="28"/>
        </w:rPr>
        <w:t>ое право»</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 - это о</w:t>
      </w:r>
      <w:r w:rsidR="000C734A">
        <w:rPr>
          <w:rFonts w:ascii="Times New Roman" w:hAnsi="Times New Roman" w:cs="Times New Roman"/>
          <w:sz w:val="28"/>
          <w:szCs w:val="28"/>
        </w:rPr>
        <w:t>с</w:t>
      </w:r>
      <w:r w:rsidRPr="00515A5A">
        <w:rPr>
          <w:rFonts w:ascii="Times New Roman" w:hAnsi="Times New Roman" w:cs="Times New Roman"/>
          <w:sz w:val="28"/>
          <w:szCs w:val="28"/>
        </w:rPr>
        <w:t>новной и особый вид учебной деятельности обучающихся, направленный на формирование интереса к познавательной деятельности и пополнение знаний.</w:t>
      </w:r>
      <w:r w:rsidR="005C2977">
        <w:rPr>
          <w:rFonts w:ascii="Times New Roman" w:hAnsi="Times New Roman" w:cs="Times New Roman"/>
          <w:sz w:val="28"/>
          <w:szCs w:val="28"/>
        </w:rPr>
        <w:t xml:space="preserve"> </w:t>
      </w:r>
      <w:r w:rsidR="003A21F9" w:rsidRPr="00515A5A">
        <w:rPr>
          <w:rFonts w:ascii="Times New Roman" w:hAnsi="Times New Roman" w:cs="Times New Roman"/>
          <w:sz w:val="28"/>
          <w:szCs w:val="28"/>
        </w:rPr>
        <w:t>Самостоятельная работа студента</w:t>
      </w:r>
      <w:r w:rsidRPr="00515A5A">
        <w:rPr>
          <w:rFonts w:ascii="Times New Roman" w:hAnsi="Times New Roman" w:cs="Times New Roman"/>
          <w:sz w:val="28"/>
          <w:szCs w:val="28"/>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Pr>
          <w:rFonts w:ascii="Times New Roman" w:hAnsi="Times New Roman" w:cs="Times New Roman"/>
          <w:sz w:val="28"/>
          <w:szCs w:val="28"/>
        </w:rPr>
        <w:t>и</w:t>
      </w:r>
      <w:r w:rsidRPr="00515A5A">
        <w:rPr>
          <w:rFonts w:ascii="Times New Roman" w:hAnsi="Times New Roman" w:cs="Times New Roman"/>
          <w:sz w:val="28"/>
          <w:szCs w:val="28"/>
        </w:rPr>
        <w:t xml:space="preserve"> учебного материала. </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Pr>
          <w:rFonts w:ascii="Times New Roman" w:hAnsi="Times New Roman" w:cs="Times New Roman"/>
          <w:sz w:val="28"/>
          <w:szCs w:val="28"/>
        </w:rPr>
        <w:t>ВУЗа</w:t>
      </w:r>
      <w:r w:rsidRPr="00515A5A">
        <w:rPr>
          <w:rFonts w:ascii="Times New Roman" w:hAnsi="Times New Roman" w:cs="Times New Roman"/>
          <w:sz w:val="28"/>
          <w:szCs w:val="28"/>
        </w:rPr>
        <w:t>, библиотеки) выбираются студентами по своему усмотрению с учетом рекомендаций преподавателя.</w:t>
      </w:r>
    </w:p>
    <w:p w:rsidR="00365E60" w:rsidRPr="00071318" w:rsidRDefault="00411E4D" w:rsidP="00365E60">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Самостоятельную работу над  дисциплиной следует начинать с изучения </w:t>
      </w:r>
      <w:r w:rsidR="000C734A">
        <w:rPr>
          <w:rFonts w:ascii="Times New Roman" w:hAnsi="Times New Roman" w:cs="Times New Roman"/>
          <w:sz w:val="28"/>
          <w:szCs w:val="28"/>
        </w:rPr>
        <w:t>п</w:t>
      </w:r>
      <w:r w:rsidRPr="00515A5A">
        <w:rPr>
          <w:rFonts w:ascii="Times New Roman" w:hAnsi="Times New Roman" w:cs="Times New Roman"/>
          <w:sz w:val="28"/>
          <w:szCs w:val="28"/>
        </w:rPr>
        <w:t>рограммы, которая содержит основные требования к знаниям, умениям, навыкам обуча</w:t>
      </w:r>
      <w:r w:rsidR="003A21F9">
        <w:rPr>
          <w:rFonts w:ascii="Times New Roman" w:hAnsi="Times New Roman" w:cs="Times New Roman"/>
          <w:sz w:val="28"/>
          <w:szCs w:val="28"/>
        </w:rPr>
        <w:t>ющихся</w:t>
      </w:r>
      <w:r w:rsidRPr="00515A5A">
        <w:rPr>
          <w:rFonts w:ascii="Times New Roman" w:hAnsi="Times New Roman" w:cs="Times New Roman"/>
          <w:sz w:val="28"/>
          <w:szCs w:val="28"/>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Pr>
          <w:rFonts w:ascii="Times New Roman" w:hAnsi="Times New Roman" w:cs="Times New Roman"/>
          <w:sz w:val="28"/>
          <w:szCs w:val="28"/>
        </w:rPr>
        <w:t xml:space="preserve"> Важно использовать электронный курс лекций по дисциплине в системе</w:t>
      </w:r>
      <w:r w:rsidR="00365E60">
        <w:rPr>
          <w:rFonts w:ascii="Times New Roman" w:hAnsi="Times New Roman" w:cs="Times New Roman"/>
          <w:sz w:val="28"/>
          <w:szCs w:val="28"/>
        </w:rPr>
        <w:t xml:space="preserve"> «</w:t>
      </w:r>
      <w:r w:rsidR="00365E60">
        <w:rPr>
          <w:rFonts w:ascii="Times New Roman" w:hAnsi="Times New Roman" w:cs="Times New Roman"/>
          <w:sz w:val="28"/>
          <w:szCs w:val="28"/>
          <w:lang w:val="en-US"/>
        </w:rPr>
        <w:t>M</w:t>
      </w:r>
      <w:proofErr w:type="spellStart"/>
      <w:r w:rsidR="00365E60" w:rsidRPr="00071318">
        <w:rPr>
          <w:rFonts w:ascii="Times New Roman" w:hAnsi="Times New Roman" w:cs="Times New Roman"/>
          <w:sz w:val="28"/>
          <w:szCs w:val="28"/>
        </w:rPr>
        <w:t>oodle</w:t>
      </w:r>
      <w:proofErr w:type="spellEnd"/>
      <w:r w:rsidR="00365E60">
        <w:rPr>
          <w:rFonts w:ascii="Times New Roman" w:hAnsi="Times New Roman" w:cs="Times New Roman"/>
          <w:sz w:val="28"/>
          <w:szCs w:val="28"/>
        </w:rPr>
        <w:t>»</w:t>
      </w:r>
      <w:r w:rsidR="00934462">
        <w:rPr>
          <w:rFonts w:ascii="Times New Roman" w:hAnsi="Times New Roman" w:cs="Times New Roman"/>
          <w:sz w:val="28"/>
          <w:szCs w:val="28"/>
        </w:rPr>
        <w:t xml:space="preserve"> </w:t>
      </w:r>
      <w:hyperlink r:id="rId11" w:history="1">
        <w:r w:rsidR="00365E60" w:rsidRPr="000C734A">
          <w:rPr>
            <w:rStyle w:val="a4"/>
            <w:rFonts w:ascii="Times New Roman" w:hAnsi="Times New Roman" w:cs="Times New Roman"/>
            <w:color w:val="auto"/>
            <w:sz w:val="28"/>
            <w:szCs w:val="28"/>
            <w:u w:val="none"/>
          </w:rPr>
          <w:t>moodle@mail.osu.ru.по</w:t>
        </w:r>
      </w:hyperlink>
      <w:r w:rsidR="00365E60">
        <w:rPr>
          <w:rFonts w:ascii="Times New Roman" w:hAnsi="Times New Roman" w:cs="Times New Roman"/>
          <w:sz w:val="28"/>
          <w:szCs w:val="28"/>
        </w:rPr>
        <w:t xml:space="preserve"> изучаемому курсу.</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провод</w:t>
      </w:r>
      <w:r>
        <w:rPr>
          <w:rFonts w:ascii="Times New Roman" w:hAnsi="Times New Roman" w:cs="Times New Roman"/>
          <w:sz w:val="28"/>
          <w:szCs w:val="28"/>
        </w:rPr>
        <w:t>и</w:t>
      </w:r>
      <w:r w:rsidR="00806E11" w:rsidRPr="00515A5A">
        <w:rPr>
          <w:rFonts w:ascii="Times New Roman" w:hAnsi="Times New Roman" w:cs="Times New Roman"/>
          <w:sz w:val="28"/>
          <w:szCs w:val="28"/>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w:t>
      </w:r>
      <w:r w:rsidR="003A21F9" w:rsidRPr="00515A5A">
        <w:rPr>
          <w:rFonts w:ascii="Times New Roman" w:hAnsi="Times New Roman" w:cs="Times New Roman"/>
          <w:sz w:val="28"/>
          <w:szCs w:val="28"/>
        </w:rPr>
        <w:t xml:space="preserve">Самостоятельная работа студента </w:t>
      </w:r>
      <w:r w:rsidRPr="00515A5A">
        <w:rPr>
          <w:rFonts w:ascii="Times New Roman" w:hAnsi="Times New Roman" w:cs="Times New Roman"/>
          <w:sz w:val="28"/>
          <w:szCs w:val="28"/>
        </w:rPr>
        <w:t xml:space="preserve">проводится в форме свободной дискуссии при активном участии всех обучаемых, что дает </w:t>
      </w:r>
      <w:r w:rsidRPr="00515A5A">
        <w:rPr>
          <w:rFonts w:ascii="Times New Roman" w:hAnsi="Times New Roman" w:cs="Times New Roman"/>
          <w:sz w:val="28"/>
          <w:szCs w:val="28"/>
        </w:rPr>
        <w:lastRenderedPageBreak/>
        <w:t xml:space="preserve">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
    <w:p w:rsidR="003A01D3" w:rsidRPr="00515A5A" w:rsidRDefault="00806E11" w:rsidP="005C06D1">
      <w:pPr>
        <w:spacing w:after="12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2B7142" w:rsidRDefault="00806E11" w:rsidP="005C06D1">
      <w:pPr>
        <w:pStyle w:val="a3"/>
        <w:numPr>
          <w:ilvl w:val="0"/>
          <w:numId w:val="1"/>
        </w:numPr>
        <w:spacing w:after="0" w:line="240" w:lineRule="auto"/>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по написанию эссе</w:t>
      </w:r>
    </w:p>
    <w:p w:rsidR="00F365EA" w:rsidRDefault="00F365EA" w:rsidP="00F47527">
      <w:pPr>
        <w:spacing w:after="0" w:line="240" w:lineRule="auto"/>
        <w:ind w:firstLine="709"/>
        <w:jc w:val="both"/>
        <w:rPr>
          <w:rFonts w:ascii="Times New Roman" w:hAnsi="Times New Roman" w:cs="Times New Roman"/>
          <w:b/>
          <w:sz w:val="28"/>
          <w:szCs w:val="28"/>
        </w:rPr>
      </w:pPr>
    </w:p>
    <w:p w:rsidR="00F47527" w:rsidRPr="005C06D1" w:rsidRDefault="005C06D1" w:rsidP="005C06D1">
      <w:pPr>
        <w:spacing w:after="12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Понятие, цель и содержание эссе</w:t>
      </w:r>
    </w:p>
    <w:p w:rsidR="00806E11" w:rsidRPr="00515A5A" w:rsidRDefault="003A21F9"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Эс</w:t>
      </w:r>
      <w:r w:rsidR="00806E11" w:rsidRPr="00515A5A">
        <w:rPr>
          <w:rFonts w:ascii="Times New Roman" w:hAnsi="Times New Roman" w:cs="Times New Roman"/>
          <w:sz w:val="28"/>
          <w:szCs w:val="28"/>
        </w:rPr>
        <w:t>се от французского "</w:t>
      </w:r>
      <w:proofErr w:type="spellStart"/>
      <w:r w:rsidR="00806E11" w:rsidRPr="00515A5A">
        <w:rPr>
          <w:rFonts w:ascii="Times New Roman" w:hAnsi="Times New Roman" w:cs="Times New Roman"/>
          <w:sz w:val="28"/>
          <w:szCs w:val="28"/>
        </w:rPr>
        <w:t>essai</w:t>
      </w:r>
      <w:proofErr w:type="spellEnd"/>
      <w:r w:rsidR="00806E11" w:rsidRPr="00515A5A">
        <w:rPr>
          <w:rFonts w:ascii="Times New Roman" w:hAnsi="Times New Roman" w:cs="Times New Roman"/>
          <w:sz w:val="28"/>
          <w:szCs w:val="28"/>
        </w:rPr>
        <w:t>", англ. "</w:t>
      </w:r>
      <w:proofErr w:type="spellStart"/>
      <w:r w:rsidR="00806E11" w:rsidRPr="00515A5A">
        <w:rPr>
          <w:rFonts w:ascii="Times New Roman" w:hAnsi="Times New Roman" w:cs="Times New Roman"/>
          <w:sz w:val="28"/>
          <w:szCs w:val="28"/>
        </w:rPr>
        <w:t>essay</w:t>
      </w:r>
      <w:proofErr w:type="spellEnd"/>
      <w:r w:rsidR="00806E11" w:rsidRPr="00515A5A">
        <w:rPr>
          <w:rFonts w:ascii="Times New Roman" w:hAnsi="Times New Roman" w:cs="Times New Roman"/>
          <w:sz w:val="28"/>
          <w:szCs w:val="28"/>
        </w:rPr>
        <w:t>", "</w:t>
      </w:r>
      <w:proofErr w:type="spellStart"/>
      <w:r w:rsidR="00806E11" w:rsidRPr="00515A5A">
        <w:rPr>
          <w:rFonts w:ascii="Times New Roman" w:hAnsi="Times New Roman" w:cs="Times New Roman"/>
          <w:sz w:val="28"/>
          <w:szCs w:val="28"/>
        </w:rPr>
        <w:t>assay</w:t>
      </w:r>
      <w:proofErr w:type="spellEnd"/>
      <w:r w:rsidR="00806E11" w:rsidRPr="00515A5A">
        <w:rPr>
          <w:rFonts w:ascii="Times New Roman" w:hAnsi="Times New Roman" w:cs="Times New Roman"/>
          <w:sz w:val="28"/>
          <w:szCs w:val="28"/>
        </w:rPr>
        <w:t>" — попытка, проба, очерк; от латинского "</w:t>
      </w:r>
      <w:proofErr w:type="spellStart"/>
      <w:r w:rsidR="00806E11" w:rsidRPr="00515A5A">
        <w:rPr>
          <w:rFonts w:ascii="Times New Roman" w:hAnsi="Times New Roman" w:cs="Times New Roman"/>
          <w:sz w:val="28"/>
          <w:szCs w:val="28"/>
        </w:rPr>
        <w:t>exagium</w:t>
      </w:r>
      <w:proofErr w:type="spellEnd"/>
      <w:r w:rsidR="00806E11" w:rsidRPr="00515A5A">
        <w:rPr>
          <w:rFonts w:ascii="Times New Roman" w:hAnsi="Times New Roman" w:cs="Times New Roman"/>
          <w:sz w:val="28"/>
          <w:szCs w:val="28"/>
        </w:rPr>
        <w:t xml:space="preserve">" — взвешивание. Создателем жанра эссе считается </w:t>
      </w:r>
      <w:proofErr w:type="spellStart"/>
      <w:r w:rsidR="00806E11" w:rsidRPr="00515A5A">
        <w:rPr>
          <w:rFonts w:ascii="Times New Roman" w:hAnsi="Times New Roman" w:cs="Times New Roman"/>
          <w:sz w:val="28"/>
          <w:szCs w:val="28"/>
        </w:rPr>
        <w:t>М.Монтень</w:t>
      </w:r>
      <w:proofErr w:type="spellEnd"/>
      <w:r w:rsidR="00806E11" w:rsidRPr="00515A5A">
        <w:rPr>
          <w:rFonts w:ascii="Times New Roman" w:hAnsi="Times New Roman" w:cs="Times New Roman"/>
          <w:sz w:val="28"/>
          <w:szCs w:val="28"/>
        </w:rPr>
        <w:t xml:space="preserve">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w:t>
      </w:r>
      <w:proofErr w:type="spellStart"/>
      <w:r w:rsidR="00806E11" w:rsidRPr="00515A5A">
        <w:rPr>
          <w:rFonts w:ascii="Times New Roman" w:hAnsi="Times New Roman" w:cs="Times New Roman"/>
          <w:sz w:val="28"/>
          <w:szCs w:val="28"/>
        </w:rPr>
        <w:t>историко</w:t>
      </w:r>
      <w:proofErr w:type="spellEnd"/>
      <w:r w:rsidR="00806E11" w:rsidRPr="00515A5A">
        <w:rPr>
          <w:rFonts w:ascii="Times New Roman" w:hAnsi="Times New Roman" w:cs="Times New Roman"/>
          <w:sz w:val="28"/>
          <w:szCs w:val="28"/>
        </w:rPr>
        <w:t>—биографический, публицистический, литературно—критический, научно—популярный, беллетристический характер.</w:t>
      </w:r>
    </w:p>
    <w:p w:rsidR="00F47527"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w:t>
      </w:r>
      <w:proofErr w:type="spellStart"/>
      <w:r w:rsidRPr="00515A5A">
        <w:rPr>
          <w:rFonts w:ascii="Times New Roman" w:hAnsi="Times New Roman" w:cs="Times New Roman"/>
          <w:sz w:val="28"/>
          <w:szCs w:val="28"/>
        </w:rPr>
        <w:t>причинно</w:t>
      </w:r>
      <w:proofErr w:type="spellEnd"/>
      <w:r w:rsidRPr="00515A5A">
        <w:rPr>
          <w:rFonts w:ascii="Times New Roman" w:hAnsi="Times New Roman" w:cs="Times New Roman"/>
          <w:sz w:val="28"/>
          <w:szCs w:val="28"/>
        </w:rPr>
        <w:t>—следственные связи, иллюстрировать понятия соответствующими примерами, аргументировать свои выводы; овладеть научным стилем речи.</w:t>
      </w:r>
    </w:p>
    <w:p w:rsidR="00806E11" w:rsidRPr="00515A5A" w:rsidRDefault="00806E11" w:rsidP="005C06D1">
      <w:pPr>
        <w:spacing w:after="12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w:t>
      </w:r>
      <w:r w:rsidRPr="00515A5A">
        <w:rPr>
          <w:rFonts w:ascii="Times New Roman" w:hAnsi="Times New Roman" w:cs="Times New Roman"/>
          <w:sz w:val="28"/>
          <w:szCs w:val="28"/>
        </w:rPr>
        <w:lastRenderedPageBreak/>
        <w:t>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7D169F" w:rsidRPr="005C06D1" w:rsidRDefault="007D169F" w:rsidP="007D169F">
      <w:pPr>
        <w:spacing w:after="0" w:line="240" w:lineRule="auto"/>
        <w:ind w:firstLine="709"/>
        <w:jc w:val="both"/>
        <w:rPr>
          <w:rFonts w:ascii="Times New Roman" w:hAnsi="Times New Roman" w:cs="Times New Roman"/>
          <w:b/>
          <w:i/>
          <w:sz w:val="28"/>
          <w:szCs w:val="28"/>
        </w:rPr>
      </w:pPr>
      <w:r w:rsidRPr="005C06D1">
        <w:rPr>
          <w:rFonts w:ascii="Times New Roman" w:hAnsi="Times New Roman" w:cs="Times New Roman"/>
          <w:b/>
          <w:i/>
          <w:sz w:val="28"/>
          <w:szCs w:val="28"/>
        </w:rPr>
        <w:t>Требования, предъявляемые к формулировке темы эссе. Построение эссе.</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w:t>
      </w:r>
      <w:proofErr w:type="spellStart"/>
      <w:r w:rsidRPr="00515A5A">
        <w:rPr>
          <w:rFonts w:ascii="Times New Roman" w:hAnsi="Times New Roman" w:cs="Times New Roman"/>
          <w:sz w:val="28"/>
          <w:szCs w:val="28"/>
        </w:rPr>
        <w:t>бакалавриата</w:t>
      </w:r>
      <w:proofErr w:type="spellEnd"/>
      <w:r w:rsidRPr="00515A5A">
        <w:rPr>
          <w:rFonts w:ascii="Times New Roman" w:hAnsi="Times New Roman" w:cs="Times New Roman"/>
          <w:sz w:val="28"/>
          <w:szCs w:val="28"/>
        </w:rPr>
        <w:t xml:space="preserve"> по экономике, и традиционные темы самостоятельных работ и контрольных в качестве письменных ответов.</w:t>
      </w:r>
    </w:p>
    <w:p w:rsidR="00806E11"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w:t>
      </w:r>
      <w:r w:rsidR="00806E11" w:rsidRPr="00515A5A">
        <w:rPr>
          <w:rFonts w:ascii="Times New Roman" w:hAnsi="Times New Roman" w:cs="Times New Roman"/>
          <w:sz w:val="28"/>
          <w:szCs w:val="28"/>
        </w:rPr>
        <w:t>т формулировки предложенной темы зависит реферат или эссе напишет студент.</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Построение эссе </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Построение эссе — это ответ на вопрос или раскрытие темы, которое основано на классической системе доказательств.</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Структура эссе</w:t>
      </w:r>
      <w:r w:rsidR="005C06D1">
        <w:rPr>
          <w:rFonts w:ascii="Times New Roman" w:hAnsi="Times New Roman" w:cs="Times New Roman"/>
          <w:sz w:val="28"/>
          <w:szCs w:val="28"/>
        </w:rPr>
        <w:t>:</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1</w:t>
      </w:r>
      <w:r w:rsidR="005C06D1">
        <w:rPr>
          <w:rFonts w:ascii="Times New Roman" w:hAnsi="Times New Roman" w:cs="Times New Roman"/>
          <w:sz w:val="28"/>
          <w:szCs w:val="28"/>
        </w:rPr>
        <w:t>) т</w:t>
      </w:r>
      <w:r w:rsidRPr="00515A5A">
        <w:rPr>
          <w:rFonts w:ascii="Times New Roman" w:hAnsi="Times New Roman" w:cs="Times New Roman"/>
          <w:sz w:val="28"/>
          <w:szCs w:val="28"/>
        </w:rPr>
        <w:t>итульный лист.</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2</w:t>
      </w:r>
      <w:r w:rsidR="005C06D1">
        <w:rPr>
          <w:rFonts w:ascii="Times New Roman" w:hAnsi="Times New Roman" w:cs="Times New Roman"/>
          <w:sz w:val="28"/>
          <w:szCs w:val="28"/>
        </w:rPr>
        <w:t>) в</w:t>
      </w:r>
      <w:r w:rsidRPr="00515A5A">
        <w:rPr>
          <w:rFonts w:ascii="Times New Roman" w:hAnsi="Times New Roman" w:cs="Times New Roman"/>
          <w:sz w:val="28"/>
          <w:szCs w:val="28"/>
        </w:rPr>
        <w:t>ведение — суть и обоснование выбора данной темы, состоит из ряда компонентов, связанных логически и стилистически.</w:t>
      </w:r>
    </w:p>
    <w:p w:rsidR="005C06D1"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На этом этапе очень важно правильно сформулировать вопрос, на который вы собираетесь найти ответ в ходе своего </w:t>
      </w:r>
      <w:proofErr w:type="spellStart"/>
      <w:r w:rsidRPr="00515A5A">
        <w:rPr>
          <w:rFonts w:ascii="Times New Roman" w:hAnsi="Times New Roman" w:cs="Times New Roman"/>
          <w:sz w:val="28"/>
          <w:szCs w:val="28"/>
        </w:rPr>
        <w:t>исследования.При</w:t>
      </w:r>
      <w:proofErr w:type="spellEnd"/>
      <w:r w:rsidRPr="00515A5A">
        <w:rPr>
          <w:rFonts w:ascii="Times New Roman" w:hAnsi="Times New Roman" w:cs="Times New Roman"/>
          <w:sz w:val="28"/>
          <w:szCs w:val="28"/>
        </w:rPr>
        <w:t xml:space="preserve"> работе над введением могут помочь ответы на следующие вопросы: «Надо ли давать определения терминам, прозвучавшим в теме </w:t>
      </w:r>
      <w:proofErr w:type="spellStart"/>
      <w:r w:rsidRPr="00515A5A">
        <w:rPr>
          <w:rFonts w:ascii="Times New Roman" w:hAnsi="Times New Roman" w:cs="Times New Roman"/>
          <w:sz w:val="28"/>
          <w:szCs w:val="28"/>
        </w:rPr>
        <w:t>эссе?»,«Почему</w:t>
      </w:r>
      <w:proofErr w:type="spellEnd"/>
      <w:r w:rsidRPr="00515A5A">
        <w:rPr>
          <w:rFonts w:ascii="Times New Roman" w:hAnsi="Times New Roman" w:cs="Times New Roman"/>
          <w:sz w:val="28"/>
          <w:szCs w:val="28"/>
        </w:rPr>
        <w:t xml:space="preserve"> тема, которую я раскрываю, является важной в настоящий момент?», «Какие понятия будут вовлечены в мои рассуждения по </w:t>
      </w:r>
      <w:proofErr w:type="spellStart"/>
      <w:r w:rsidRPr="00515A5A">
        <w:rPr>
          <w:rFonts w:ascii="Times New Roman" w:hAnsi="Times New Roman" w:cs="Times New Roman"/>
          <w:sz w:val="28"/>
          <w:szCs w:val="28"/>
        </w:rPr>
        <w:t>теме?»,«Могу</w:t>
      </w:r>
      <w:proofErr w:type="spellEnd"/>
      <w:r w:rsidRPr="00515A5A">
        <w:rPr>
          <w:rFonts w:ascii="Times New Roman" w:hAnsi="Times New Roman" w:cs="Times New Roman"/>
          <w:sz w:val="28"/>
          <w:szCs w:val="28"/>
        </w:rPr>
        <w:t xml:space="preserve"> ли я разделить тему на несколько более мелких </w:t>
      </w:r>
      <w:proofErr w:type="spellStart"/>
      <w:r w:rsidRPr="00515A5A">
        <w:rPr>
          <w:rFonts w:ascii="Times New Roman" w:hAnsi="Times New Roman" w:cs="Times New Roman"/>
          <w:sz w:val="28"/>
          <w:szCs w:val="28"/>
        </w:rPr>
        <w:t>подтем</w:t>
      </w:r>
      <w:proofErr w:type="spellEnd"/>
      <w:r w:rsidRPr="00515A5A">
        <w:rPr>
          <w:rFonts w:ascii="Times New Roman" w:hAnsi="Times New Roman" w:cs="Times New Roman"/>
          <w:sz w:val="28"/>
          <w:szCs w:val="28"/>
        </w:rPr>
        <w:t xml:space="preserve">?». </w:t>
      </w:r>
    </w:p>
    <w:p w:rsidR="00806E11" w:rsidRPr="00515A5A" w:rsidRDefault="005C06D1"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806E11" w:rsidRPr="00515A5A">
        <w:rPr>
          <w:rFonts w:ascii="Times New Roman" w:hAnsi="Times New Roman" w:cs="Times New Roman"/>
          <w:sz w:val="28"/>
          <w:szCs w:val="28"/>
        </w:rPr>
        <w:t>Основная часть — теоретические основы выбранной проблемы и изложение основного вопроса.</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зависимости от поставленного вопроса анализ проводится на основе следующих категорий:</w:t>
      </w:r>
      <w:r w:rsidR="005C06D1">
        <w:rPr>
          <w:rFonts w:ascii="Times New Roman" w:hAnsi="Times New Roman" w:cs="Times New Roman"/>
          <w:sz w:val="28"/>
          <w:szCs w:val="28"/>
        </w:rPr>
        <w:t xml:space="preserve"> п</w:t>
      </w:r>
      <w:r w:rsidRPr="00515A5A">
        <w:rPr>
          <w:rFonts w:ascii="Times New Roman" w:hAnsi="Times New Roman" w:cs="Times New Roman"/>
          <w:sz w:val="28"/>
          <w:szCs w:val="28"/>
        </w:rPr>
        <w:t>ричина — следствие, общее — особенное, форма — содержание, часть — целое,</w:t>
      </w:r>
      <w:r w:rsidR="005C06D1">
        <w:rPr>
          <w:rFonts w:ascii="Times New Roman" w:hAnsi="Times New Roman" w:cs="Times New Roman"/>
          <w:sz w:val="28"/>
          <w:szCs w:val="28"/>
        </w:rPr>
        <w:t xml:space="preserve"> п</w:t>
      </w:r>
      <w:r w:rsidRPr="00515A5A">
        <w:rPr>
          <w:rFonts w:ascii="Times New Roman" w:hAnsi="Times New Roman" w:cs="Times New Roman"/>
          <w:sz w:val="28"/>
          <w:szCs w:val="28"/>
        </w:rPr>
        <w:t>остоянство — изменчивость.</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5C06D1" w:rsidRDefault="005C06D1"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з</w:t>
      </w:r>
      <w:r w:rsidR="00806E11" w:rsidRPr="00515A5A">
        <w:rPr>
          <w:rFonts w:ascii="Times New Roman" w:hAnsi="Times New Roman" w:cs="Times New Roman"/>
          <w:sz w:val="28"/>
          <w:szCs w:val="28"/>
        </w:rPr>
        <w:t xml:space="preserve">аключение — обобщения и аргументированные выводы по теме с указанием области ее применения и т.д. </w:t>
      </w:r>
    </w:p>
    <w:p w:rsidR="00806E11"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Структура аппарата доказательств, необходимых для написания эссе</w:t>
      </w:r>
      <w:r w:rsidR="005C06D1">
        <w:rPr>
          <w:rFonts w:ascii="Times New Roman" w:hAnsi="Times New Roman" w:cs="Times New Roman"/>
          <w:sz w:val="28"/>
          <w:szCs w:val="28"/>
        </w:rPr>
        <w:t>:</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Структура любого доказательства включает в себя три составляющие: тезис, аргументы и выводы или оценочные суждения.</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Тезис— это положение (суждение), которое требуется доказать. Аргументы — это категории, которыми пользуются при доказательстве истинности тезиса. Вывод — это мнение, основанное на анализе фактов. Оценочные суждения — это мнения, основанные на наших убеждениях, верованиях или взглядах. Аргументы обычно делятся на следующие группы:</w:t>
      </w:r>
    </w:p>
    <w:p w:rsidR="00806E11" w:rsidRPr="00515A5A" w:rsidRDefault="005C06D1"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у</w:t>
      </w:r>
      <w:r w:rsidR="00806E11" w:rsidRPr="00515A5A">
        <w:rPr>
          <w:rFonts w:ascii="Times New Roman" w:hAnsi="Times New Roman" w:cs="Times New Roman"/>
          <w:sz w:val="28"/>
          <w:szCs w:val="28"/>
        </w:rPr>
        <w:t xml:space="preserve">достоверенные факты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w:t>
      </w:r>
      <w:r w:rsidR="00806E11" w:rsidRPr="00515A5A">
        <w:rPr>
          <w:rFonts w:ascii="Times New Roman" w:hAnsi="Times New Roman" w:cs="Times New Roman"/>
          <w:sz w:val="28"/>
          <w:szCs w:val="28"/>
        </w:rPr>
        <w:lastRenderedPageBreak/>
        <w:t>поэтому мы часто иллюстрируем действие законов на основе фактических данных.</w:t>
      </w:r>
    </w:p>
    <w:p w:rsidR="00806E11" w:rsidRPr="00515A5A" w:rsidRDefault="005C06D1"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о</w:t>
      </w:r>
      <w:r w:rsidR="00806E11" w:rsidRPr="00515A5A">
        <w:rPr>
          <w:rFonts w:ascii="Times New Roman" w:hAnsi="Times New Roman" w:cs="Times New Roman"/>
          <w:sz w:val="28"/>
          <w:szCs w:val="28"/>
        </w:rPr>
        <w:t>пределения в процессе аргументации используются как описан</w:t>
      </w:r>
      <w:r>
        <w:rPr>
          <w:rFonts w:ascii="Times New Roman" w:hAnsi="Times New Roman" w:cs="Times New Roman"/>
          <w:sz w:val="28"/>
          <w:szCs w:val="28"/>
        </w:rPr>
        <w:t>ие понятий, связанных с тезисом;</w:t>
      </w:r>
    </w:p>
    <w:p w:rsidR="00806E11" w:rsidRPr="00515A5A" w:rsidRDefault="005C06D1" w:rsidP="005C06D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за</w:t>
      </w:r>
      <w:r w:rsidR="00806E11" w:rsidRPr="00515A5A">
        <w:rPr>
          <w:rFonts w:ascii="Times New Roman" w:hAnsi="Times New Roman" w:cs="Times New Roman"/>
          <w:sz w:val="28"/>
          <w:szCs w:val="28"/>
        </w:rPr>
        <w:t>коны науки и ранее доказанные теоремы тоже могут использоваться как аргументы доказательства.</w:t>
      </w:r>
    </w:p>
    <w:p w:rsidR="00806E11" w:rsidRPr="005C06D1" w:rsidRDefault="00806E11" w:rsidP="00515A5A">
      <w:pPr>
        <w:spacing w:after="0" w:line="240" w:lineRule="auto"/>
        <w:ind w:firstLine="709"/>
        <w:jc w:val="both"/>
        <w:rPr>
          <w:rFonts w:ascii="Times New Roman" w:hAnsi="Times New Roman" w:cs="Times New Roman"/>
          <w:b/>
          <w:i/>
          <w:sz w:val="28"/>
          <w:szCs w:val="28"/>
        </w:rPr>
      </w:pPr>
      <w:r w:rsidRPr="005C06D1">
        <w:rPr>
          <w:rFonts w:ascii="Times New Roman" w:hAnsi="Times New Roman" w:cs="Times New Roman"/>
          <w:b/>
          <w:i/>
          <w:sz w:val="28"/>
          <w:szCs w:val="28"/>
        </w:rPr>
        <w:t xml:space="preserve">Требования к фактическим данным и другим источникам </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Качество любого эссе зависит от трех взаимосвязанных составляющих, таких как:</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качество обработки имеющегося исходного материала (его организация, аргументация и доводы);</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аргументация (насколько точно она соотносится с поднятыми в эссе проблемами)</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Процесс написания эссе можно разбить на несколько стадий: обдумывание — планирование — написание — проверка — правка.</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Планирование — определение цели, основных идей, источников информации, сроков окончания и представления работы.</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Цель должна определять действия. Идеи, как и цели, могут быть конкретными и общими, более абстрактными. Мысли, чувства, взгляды и </w:t>
      </w:r>
      <w:r w:rsidRPr="00515A5A">
        <w:rPr>
          <w:rFonts w:ascii="Times New Roman" w:hAnsi="Times New Roman" w:cs="Times New Roman"/>
          <w:sz w:val="28"/>
          <w:szCs w:val="28"/>
        </w:rPr>
        <w:lastRenderedPageBreak/>
        <w:t>представления могут быть выражены в форме аналогий, ассоциации, предположений, рассуждений, суждений, аргументов, доводов и т.д.</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Аналогии — выявление идеи и создание представлений, связь элементов значений.</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Предположения — утверждение, не подтвержденное никакими доказательствами.</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Рассуждения — формулировка и доказательство мнений.</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Суждение — фраза или предложение, для которого имеет смысл вопрос: истинно или ложно?</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w:t>
      </w:r>
      <w:proofErr w:type="spellStart"/>
      <w:r w:rsidRPr="00515A5A">
        <w:rPr>
          <w:rFonts w:ascii="Times New Roman" w:hAnsi="Times New Roman" w:cs="Times New Roman"/>
          <w:sz w:val="28"/>
          <w:szCs w:val="28"/>
        </w:rPr>
        <w:t>отпротивного</w:t>
      </w:r>
      <w:proofErr w:type="spellEnd"/>
      <w:r w:rsidRPr="00515A5A">
        <w:rPr>
          <w:rFonts w:ascii="Times New Roman" w:hAnsi="Times New Roman" w:cs="Times New Roman"/>
          <w:sz w:val="28"/>
          <w:szCs w:val="28"/>
        </w:rPr>
        <w:t>»,«методом исключения») и т.д.</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p>
    <w:p w:rsidR="003A01D3"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806E11" w:rsidRPr="005614FC" w:rsidRDefault="00806E11" w:rsidP="00515A5A">
      <w:pPr>
        <w:spacing w:after="0" w:line="240" w:lineRule="auto"/>
        <w:ind w:firstLine="709"/>
        <w:jc w:val="both"/>
        <w:rPr>
          <w:rFonts w:ascii="Times New Roman" w:hAnsi="Times New Roman" w:cs="Times New Roman"/>
          <w:b/>
          <w:sz w:val="28"/>
          <w:szCs w:val="28"/>
        </w:rPr>
      </w:pPr>
    </w:p>
    <w:p w:rsidR="001C209C" w:rsidRPr="00A53987" w:rsidRDefault="001C209C" w:rsidP="004F0F00">
      <w:pPr>
        <w:pStyle w:val="a3"/>
        <w:numPr>
          <w:ilvl w:val="0"/>
          <w:numId w:val="22"/>
        </w:numPr>
        <w:spacing w:after="0" w:line="240" w:lineRule="auto"/>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w:t>
      </w:r>
      <w:r w:rsidR="008D4796" w:rsidRPr="00A53987">
        <w:rPr>
          <w:rFonts w:ascii="Times New Roman" w:hAnsi="Times New Roman" w:cs="Times New Roman"/>
          <w:b/>
          <w:sz w:val="28"/>
          <w:szCs w:val="28"/>
        </w:rPr>
        <w:t xml:space="preserve"> указания по написанию реферата</w:t>
      </w:r>
    </w:p>
    <w:p w:rsidR="001C209C" w:rsidRPr="00515A5A" w:rsidRDefault="001C209C" w:rsidP="00515A5A">
      <w:pPr>
        <w:spacing w:after="0" w:line="240" w:lineRule="auto"/>
        <w:ind w:firstLine="709"/>
        <w:jc w:val="both"/>
        <w:rPr>
          <w:rFonts w:ascii="Times New Roman" w:hAnsi="Times New Roman" w:cs="Times New Roman"/>
          <w:sz w:val="28"/>
          <w:szCs w:val="28"/>
        </w:rPr>
      </w:pPr>
    </w:p>
    <w:p w:rsidR="001C209C" w:rsidRPr="00875E36" w:rsidRDefault="001C209C" w:rsidP="00515A5A">
      <w:pPr>
        <w:spacing w:after="0" w:line="240" w:lineRule="auto"/>
        <w:ind w:firstLine="709"/>
        <w:jc w:val="both"/>
        <w:rPr>
          <w:rFonts w:ascii="Times New Roman" w:hAnsi="Times New Roman" w:cs="Times New Roman"/>
          <w:b/>
          <w:i/>
          <w:sz w:val="28"/>
          <w:szCs w:val="28"/>
        </w:rPr>
      </w:pPr>
      <w:r w:rsidRPr="00875E36">
        <w:rPr>
          <w:rFonts w:ascii="Times New Roman" w:hAnsi="Times New Roman" w:cs="Times New Roman"/>
          <w:b/>
          <w:i/>
          <w:sz w:val="28"/>
          <w:szCs w:val="28"/>
        </w:rPr>
        <w:lastRenderedPageBreak/>
        <w:t>Написание и оформление научных работ студентов</w:t>
      </w:r>
    </w:p>
    <w:p w:rsidR="008D2A8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Введение призвано ввести читателя в круг затрагиваемых в работе проблем и вопросов. В нем определяются актуальность, новизна, научная и практическая значимость темы, показывается степень ее разработанности, то есть тем самым обосновывается выбор темы научного исследования. Здесь же формулируются цели и задачи, которые ставились автором, описываются методы и практическая база исследования.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Обычно объем введения не превышает 5-7% объема основного текста.</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Основная часть состоит из нескольких глав, разбитых на параграфы. Первый параграф студенты нередко посвящают истории или общетеоретическим вопросам рассматриваемой темы, а в последующих параграфах раскрывают основные ее аспекты. В них рассматривается действующее законодательство, излагаются теоретические положения, дается анализ спорных точек зрения, высказывается и аргументируется свое мнение по ним, излагаются результаты обобщения собранного фактического материала, анкетирования, изучения документов и т.д. Некоторые научные руководители рекомендуют в конце каждой главы делать краткие выводы. Но если они будут отражены в заключении, то повторяться не следует.</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заключении в логической последовательности излагают полученные результаты исследования, указывают на возможность их внедрения в практику, определяют дальнейшие перспективы работы над темой. В студенческих учебно-научных работах кратко должны быть изложены выводы по каждой главе, а также предложения и рекомендации, направленные на совершенствование законодательства, практики его применения, совершенствование юридической науки и учебного процесса в вузе.</w:t>
      </w:r>
    </w:p>
    <w:p w:rsidR="001C209C" w:rsidRPr="00875E36" w:rsidRDefault="001C209C" w:rsidP="00515A5A">
      <w:pPr>
        <w:spacing w:after="0" w:line="240" w:lineRule="auto"/>
        <w:ind w:firstLine="709"/>
        <w:jc w:val="both"/>
        <w:rPr>
          <w:rFonts w:ascii="Times New Roman" w:hAnsi="Times New Roman" w:cs="Times New Roman"/>
          <w:b/>
          <w:i/>
          <w:sz w:val="28"/>
          <w:szCs w:val="28"/>
        </w:rPr>
      </w:pPr>
      <w:r w:rsidRPr="00875E36">
        <w:rPr>
          <w:rFonts w:ascii="Times New Roman" w:hAnsi="Times New Roman" w:cs="Times New Roman"/>
          <w:b/>
          <w:i/>
          <w:sz w:val="28"/>
          <w:szCs w:val="28"/>
        </w:rPr>
        <w:t xml:space="preserve">Структура </w:t>
      </w:r>
      <w:r w:rsidR="00E669B7" w:rsidRPr="00875E36">
        <w:rPr>
          <w:rFonts w:ascii="Times New Roman" w:hAnsi="Times New Roman" w:cs="Times New Roman"/>
          <w:b/>
          <w:i/>
          <w:sz w:val="28"/>
          <w:szCs w:val="28"/>
        </w:rPr>
        <w:t>реферата</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Любое произведение научного характера можно условно разделить на три части: вводную, основную и заключительную, Большинство учебно-научных работ студентов по своей композиционной структуре состоит из следующих элементов: 1) титульный лист; 2) оглавление; 3) введение; 4) основная часть; 5) заключение; 6) список использованных источников. Некоторые работы имеют седьмой элемент - приложения, куда включают таблицы, графики и другие дополнительные материалы.</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Введение призвано ввести читателя в круг затрагиваемых в работе проблем и вопросов. В нем определяются актуальность, новизна, научная и практическая значимость темы, показывается степень ее разработанности, то есть тем самым обосновывается выбор темы научного исследования. Здесь же формулируются цели и задачи, которые ставились автором, описываются методы и практическая база исследования. В диссертационных исследованиях, кроме того, указывают объект и предмет исследования, положения, выносимые на защиту, теоретическую и практическую ценность полученных результатов и сведения  об их апробации.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Обычно объем введения не превышает 5-7% объема основного текста.</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Основная часть состоит из нескольких глав, разбитых на параграфы. Первый параграф студенты нередко посвящают истории или общетеоретическим вопросам рассматриваемой темы, а в последующих параграфах раскрывают основные ее аспекты. В них рассматривается действующее законодательство, излагаются теоретические положения, дается анализ спорных точек зрения, высказывается и аргументируется свое мнение по ним, излагаются результаты обобщения собранного фактического материала, анкетирования, изучения документов и т.д. Некоторые научные руководители рекомендуют в конце каждой главы делать краткие выводы. Но если они будут отражены в заключении, то повторяться не следует.</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заключении в логической последовательности излагают полученные результаты исследования, указывают на возможность их внедрения в практику, определяют дальнейшие перспективы работы над темой. В студенческих учебно-научных работах кратко должны быть изложены выводы по каждой главе, а также предложения и рекомендации, направленные на совершенствование законодательства, практики его применения, совершенствование юридической науки и учебного процесса в вузе.</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Объем заключения не должен превышать 5÷7% объема основного текста.</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список литературы включаются только те литературные источники, которые были использованы при написании работы и упомянуты в тексте или сносках. Список составляется по разделам с учетом требований государственного стандарта.</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приложения включаются извлечения из отдельных нормативных актов, копии подлинных документов, выдержки из справок, отчетов, обобщений, образцы анкет, таблицы, графики и другие вспомогательные или дополнительные материалы, которые загромождают основную часть работы и увеличивают ее объем. При подсчете объема научной работы приложения не учитываются.</w:t>
      </w:r>
    </w:p>
    <w:p w:rsidR="001C209C" w:rsidRPr="00875E36" w:rsidRDefault="001C209C" w:rsidP="008D2A8A">
      <w:pPr>
        <w:spacing w:after="0" w:line="240" w:lineRule="auto"/>
        <w:ind w:firstLine="709"/>
        <w:jc w:val="both"/>
        <w:rPr>
          <w:rFonts w:ascii="Times New Roman" w:hAnsi="Times New Roman" w:cs="Times New Roman"/>
          <w:i/>
          <w:sz w:val="28"/>
          <w:szCs w:val="28"/>
        </w:rPr>
      </w:pPr>
      <w:r w:rsidRPr="00875E36">
        <w:rPr>
          <w:rFonts w:ascii="Times New Roman" w:hAnsi="Times New Roman" w:cs="Times New Roman"/>
          <w:b/>
          <w:i/>
          <w:sz w:val="28"/>
          <w:szCs w:val="28"/>
        </w:rPr>
        <w:t>Способы написания текста</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Авторы научных работ применяют различные способы написания текста: 1) строго последовательный; 2) целостный; 3) выборочный.</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строго последовательном способе изложения научных материалов автор переходит к следующему параграфу (разделу) только после того, как он закончил работу над предыдущим.</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Целостный способ заключается в том, что пишется вся работа вчерне, а затем в нее вносятся исправления и дополнения, шлифуется текст рукописи.</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выборочном способе автор пишет работу в том порядке, в каком ему удобно и который обусловливает полнота собранного фактического материала по главам и параграфам.</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После того, как готова черновая рукопись, ее необходимо обработать. Обработка рукописи состоит в уточнении ее содержания, литературной правке и оформлении.</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Рекомендуется сначала уточнить композицию научной работы, названия глав и параграфов, их расположение, логичность и последовательность изложения материала.</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Желательно проверить все формулировки, определения и выводы, убедительность и достоверность аргументов в защиту отстаиваемых позиций.</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Литературная правка состоит в обработке произведения с точки зрения его языка и стиля, характерных для научной литературы.</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Проверка правильности оформления рукописи касается титульного листа, оглавления, рубрикаций, ссылок на источники, цитирования, таблиц, графиков, формул, составления списка использованной литературы и приложений.</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зависимости от целевого назначения и специфики содержания научной работы используются различные типы изложения материала: описательный, повествовательный или объяснительный.</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Описание применяется в тех случаях, когда необходимо дать характеристику исследуемого предмета или явления, описать их развитие, структуру, составляющие элементы и признаки. К этому типу изложения прибегают, например, при анализе правовой нормы или составов правонарушений.</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Повествовательный тип изложения характеризуется изложением материала в хронологическом порядке, обрисовкой причинно-следственных связей исследуемых предметов и явлений. Повествовательные тексты обычно начинаются с описания причин и условий, вызвавших то или иное явление. Этот тип изложения может быть использован, например, при описании историко-правовых явлений, отдельных видов преступности.</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Объяснительный тип изложения применяется для объяснения тех или иных правовых установлений, доказывания или опровержения научных положений и выводов. </w:t>
      </w:r>
    </w:p>
    <w:p w:rsidR="001C209C" w:rsidRPr="00875E36" w:rsidRDefault="001C209C" w:rsidP="00515A5A">
      <w:pPr>
        <w:spacing w:after="0" w:line="240" w:lineRule="auto"/>
        <w:ind w:firstLine="709"/>
        <w:jc w:val="both"/>
        <w:rPr>
          <w:rFonts w:ascii="Times New Roman" w:hAnsi="Times New Roman" w:cs="Times New Roman"/>
          <w:b/>
          <w:i/>
          <w:sz w:val="28"/>
          <w:szCs w:val="28"/>
        </w:rPr>
      </w:pPr>
      <w:r w:rsidRPr="00875E36">
        <w:rPr>
          <w:rFonts w:ascii="Times New Roman" w:hAnsi="Times New Roman" w:cs="Times New Roman"/>
          <w:b/>
          <w:i/>
          <w:sz w:val="28"/>
          <w:szCs w:val="28"/>
        </w:rPr>
        <w:t>Язык и стиль юридической речи</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Особенностью языка научной речи является подчеркнутая логичность. Эта логичность должна проявляться на различных уровнях: всего текста, его частей и отдельных абзацев. Она характеризуется последовательным переходом от одной мысли к другой. В качестве средства связи между ними используются: вводные слова и предложения (как уже говорилось, как было отмечено и т.д.); местоимения, прилагательные и причастия (этот, такой, названные, указанные и другие); специальные функционально-синтаксические средства, указывающие на последовательность развития мысли (прежде всего, затем, во-первых, во-вторых, значит, итак и другие), противительные отношения (однако, между тем, в то время как, тем не менее), причинно-следственные отношения (следовательно, поэтому, благодаря этому, вследствие этого, кроме того), переход от одной мысли к другой ( рассмотрим, рассмотрев, остановимся на .., перейдем к …, обратимся к…, итог), вывод (итак, таким образом, значит, подводя итог, как видим, в заключение отметим).</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Научный юридический текст характеризуется точностью и однозначностью выражений, которые обусловлены спецификой языка права. Такой язык отличается краткостью, логичностью, точностью и стремлением к исключению многозначности толкования слов. Этому способствует использование специальных терминов. Под термином здесь понимается имеющее юридическое значение слово или словосочетание, выражающее сущность правового явления (например, преступление, наказание, уголовное право и т.д.).</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Научный язык характеризуется стремлением к объективности изложения материала. Объективность изложения обусловлена спецификой научного познания, направленного на установление истины. Для подтверждения объективности в тексте делается ссылка на то, кем высказана та или иная мысль, в каком источнике содержится использованная информация. При этом в тексте используются вводные слова и словосочетания, указывающее на авторство (по мнению, по данным, по словам, по сообщению, по сведениям и др.) Позиция самого автора выражается в словах: по нашему мнению, нам представляется, мы придерживаемся точки зрения и др. Тем самым он отражает свое мнение как точку зрения группы ученых, относящихся к определенной научной школе или научному направлению. Поэтому употребление местоимения «мы» вместо «я» придает изложению некоторую объективность.</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Ради объективности в тексте научного произведения личные пристрастия, эмоциональные моменты не отражаются.</w:t>
      </w:r>
    </w:p>
    <w:p w:rsidR="004F0F00" w:rsidRDefault="004F0F00" w:rsidP="00515A5A">
      <w:pPr>
        <w:spacing w:after="0" w:line="240" w:lineRule="auto"/>
        <w:ind w:firstLine="709"/>
        <w:jc w:val="both"/>
        <w:rPr>
          <w:rFonts w:ascii="Times New Roman" w:hAnsi="Times New Roman" w:cs="Times New Roman"/>
          <w:b/>
          <w:sz w:val="28"/>
          <w:szCs w:val="28"/>
        </w:rPr>
      </w:pPr>
    </w:p>
    <w:p w:rsidR="003A01D3" w:rsidRDefault="008545AC" w:rsidP="004F0F00">
      <w:pPr>
        <w:pStyle w:val="a3"/>
        <w:numPr>
          <w:ilvl w:val="0"/>
          <w:numId w:val="22"/>
        </w:numPr>
        <w:spacing w:after="0" w:line="240" w:lineRule="auto"/>
        <w:jc w:val="both"/>
        <w:rPr>
          <w:rFonts w:ascii="Times New Roman" w:hAnsi="Times New Roman" w:cs="Times New Roman"/>
          <w:b/>
          <w:sz w:val="28"/>
          <w:szCs w:val="28"/>
        </w:rPr>
      </w:pPr>
      <w:r w:rsidRPr="00B34320">
        <w:rPr>
          <w:rFonts w:ascii="Times New Roman" w:hAnsi="Times New Roman" w:cs="Times New Roman"/>
          <w:b/>
          <w:sz w:val="28"/>
          <w:szCs w:val="28"/>
        </w:rPr>
        <w:t>Методические указания по подготовке к коллоквиуму</w:t>
      </w:r>
    </w:p>
    <w:p w:rsidR="0081797E" w:rsidRDefault="0081797E" w:rsidP="004F0F00">
      <w:pPr>
        <w:pStyle w:val="a3"/>
        <w:tabs>
          <w:tab w:val="left" w:pos="426"/>
          <w:tab w:val="left" w:pos="1134"/>
        </w:tabs>
        <w:spacing w:after="0" w:line="240" w:lineRule="auto"/>
        <w:ind w:left="0" w:firstLine="567"/>
        <w:jc w:val="both"/>
        <w:rPr>
          <w:rFonts w:ascii="Times New Roman" w:hAnsi="Times New Roman" w:cs="Times New Roman"/>
          <w:sz w:val="28"/>
          <w:szCs w:val="28"/>
        </w:rPr>
      </w:pPr>
    </w:p>
    <w:p w:rsidR="004F0F00" w:rsidRPr="00515A5A" w:rsidRDefault="004F0F00" w:rsidP="00EF1657">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w:t>
      </w:r>
      <w:proofErr w:type="spellStart"/>
      <w:r w:rsidRPr="00515A5A">
        <w:rPr>
          <w:rFonts w:ascii="Times New Roman" w:hAnsi="Times New Roman" w:cs="Times New Roman"/>
          <w:sz w:val="28"/>
          <w:szCs w:val="28"/>
        </w:rPr>
        <w:t>сравнительнонебольшой</w:t>
      </w:r>
      <w:proofErr w:type="spellEnd"/>
      <w:r w:rsidRPr="00515A5A">
        <w:rPr>
          <w:rFonts w:ascii="Times New Roman" w:hAnsi="Times New Roman" w:cs="Times New Roman"/>
          <w:sz w:val="28"/>
          <w:szCs w:val="28"/>
        </w:rPr>
        <w:t xml:space="preserve"> срок выяснить уровень знаний, умений студентов целой академической группы по данному разделу курса.</w:t>
      </w:r>
    </w:p>
    <w:p w:rsidR="004F0F00" w:rsidRPr="00515A5A" w:rsidRDefault="004F0F00" w:rsidP="00EF1657">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как правило, проходит в форме дискуссии, в ходе которой обучающимся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w:t>
      </w:r>
      <w:r>
        <w:rPr>
          <w:rFonts w:ascii="Times New Roman" w:hAnsi="Times New Roman" w:cs="Times New Roman"/>
          <w:sz w:val="28"/>
          <w:szCs w:val="28"/>
        </w:rPr>
        <w:t xml:space="preserve"> К коллоквиуму важно подобрать и изучить литературу по теме.</w:t>
      </w:r>
    </w:p>
    <w:p w:rsidR="008545AC" w:rsidRPr="00515A5A" w:rsidRDefault="008545AC" w:rsidP="00EF1657">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Изучение литературы начинается с подбора и составления списка (картотеки) нормативных правовых актов, учебников, учебных пособий, монографий, журнальных и газетных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515A5A" w:rsidRDefault="008545AC" w:rsidP="00EF1657">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 xml:space="preserve">Для подбора литературы полезно воспользоваться библиографическими и реферативными изданиями. 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w:t>
      </w:r>
      <w:proofErr w:type="spellStart"/>
      <w:r w:rsidRPr="00515A5A">
        <w:rPr>
          <w:rFonts w:ascii="Times New Roman" w:hAnsi="Times New Roman" w:cs="Times New Roman"/>
          <w:sz w:val="28"/>
          <w:szCs w:val="28"/>
        </w:rPr>
        <w:t>год.Можно</w:t>
      </w:r>
      <w:proofErr w:type="spellEnd"/>
      <w:r w:rsidRPr="00515A5A">
        <w:rPr>
          <w:rFonts w:ascii="Times New Roman" w:hAnsi="Times New Roman" w:cs="Times New Roman"/>
          <w:sz w:val="28"/>
          <w:szCs w:val="28"/>
        </w:rPr>
        <w:t xml:space="preserve">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8545AC" w:rsidRPr="00515A5A" w:rsidRDefault="008545A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Изучение специальной юридической литературы (монографий, учебников, учебных пособий сборников научных трудов и др.) рекомендуется проводить в определенной последовательности. Сначала следует ознакомиться с книгой в общих чертах. Необходимость этого этапа определяется тем, что вовсе не обязательно тратить время на прочтение каждой книги, возможно вам понадобится лишь отдельная ее часть или даже просто конкретная информация. В этих целях может оказаться достаточным прочитать справочный аппарат издания, который включает: выходные сведения (заглавие, автор, издающая организация, год издания, аннотация, выпускные данные и т.д.); оглавление или содержание; библиографические ссылки и списки; предисловие, вступительную статью, послесловие или заключение. Такое ознакомление с книгой поможет установить, целесообразно ли дальнейшее ее изучение.</w:t>
      </w:r>
    </w:p>
    <w:p w:rsidR="008545AC" w:rsidRPr="00515A5A" w:rsidRDefault="008545AC" w:rsidP="00EA544C">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Сбор, обобщение и анализ следствен</w:t>
      </w:r>
      <w:r w:rsidR="004E7CB5" w:rsidRPr="00515A5A">
        <w:rPr>
          <w:rFonts w:ascii="Times New Roman" w:hAnsi="Times New Roman" w:cs="Times New Roman"/>
          <w:sz w:val="28"/>
          <w:szCs w:val="28"/>
        </w:rPr>
        <w:t>ной, судебной, прокурорской, ад</w:t>
      </w:r>
      <w:r w:rsidRPr="00515A5A">
        <w:rPr>
          <w:rFonts w:ascii="Times New Roman" w:hAnsi="Times New Roman" w:cs="Times New Roman"/>
          <w:sz w:val="28"/>
          <w:szCs w:val="28"/>
        </w:rPr>
        <w:t xml:space="preserve">вокатской, нотариальной и иной практики — обязательное требование к выполнению научных, курсовых и дипломных работ студентов по большинству дисциплин и тем. </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3A01D3" w:rsidRPr="00A53987" w:rsidRDefault="008D4796" w:rsidP="00875E36">
      <w:pPr>
        <w:pStyle w:val="a3"/>
        <w:numPr>
          <w:ilvl w:val="0"/>
          <w:numId w:val="22"/>
        </w:numPr>
        <w:spacing w:after="0" w:line="240" w:lineRule="auto"/>
        <w:ind w:left="0" w:firstLine="709"/>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 указания по проведению занятий в интерактивной форме</w:t>
      </w:r>
    </w:p>
    <w:p w:rsidR="00E41278" w:rsidRPr="00515A5A" w:rsidRDefault="00E41278" w:rsidP="00515A5A">
      <w:pPr>
        <w:pStyle w:val="a3"/>
        <w:spacing w:after="0" w:line="240" w:lineRule="auto"/>
        <w:ind w:left="0" w:firstLine="709"/>
        <w:jc w:val="both"/>
        <w:rPr>
          <w:rFonts w:ascii="Times New Roman" w:hAnsi="Times New Roman" w:cs="Times New Roman"/>
          <w:sz w:val="28"/>
          <w:szCs w:val="28"/>
        </w:rPr>
      </w:pPr>
    </w:p>
    <w:p w:rsidR="00934462" w:rsidRDefault="00E41278" w:rsidP="00934462">
      <w:pPr>
        <w:pStyle w:val="aa"/>
        <w:widowControl w:val="0"/>
        <w:shd w:val="clear" w:color="auto" w:fill="FFFFFF"/>
        <w:spacing w:before="0" w:beforeAutospacing="0" w:after="0" w:afterAutospacing="0"/>
        <w:ind w:firstLine="709"/>
        <w:jc w:val="both"/>
        <w:rPr>
          <w:sz w:val="28"/>
          <w:szCs w:val="28"/>
        </w:rPr>
      </w:pPr>
      <w:r w:rsidRPr="00934462">
        <w:rPr>
          <w:sz w:val="28"/>
          <w:szCs w:val="28"/>
        </w:rPr>
        <w:t xml:space="preserve">Переход на </w:t>
      </w:r>
      <w:proofErr w:type="spellStart"/>
      <w:r w:rsidRPr="00934462">
        <w:rPr>
          <w:sz w:val="28"/>
          <w:szCs w:val="28"/>
        </w:rPr>
        <w:t>компетентностный</w:t>
      </w:r>
      <w:proofErr w:type="spellEnd"/>
      <w:r w:rsidRPr="00934462">
        <w:rPr>
          <w:sz w:val="28"/>
          <w:szCs w:val="28"/>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в сочетании с внеаудиторной работой. </w:t>
      </w:r>
    </w:p>
    <w:p w:rsidR="00934462" w:rsidRPr="00934462" w:rsidRDefault="00934462" w:rsidP="00934462">
      <w:pPr>
        <w:pStyle w:val="aa"/>
        <w:widowControl w:val="0"/>
        <w:shd w:val="clear" w:color="auto" w:fill="FFFFFF"/>
        <w:spacing w:before="0" w:beforeAutospacing="0" w:after="0" w:afterAutospacing="0"/>
        <w:ind w:firstLine="709"/>
        <w:jc w:val="both"/>
        <w:rPr>
          <w:sz w:val="28"/>
          <w:szCs w:val="28"/>
        </w:rPr>
      </w:pPr>
      <w:r>
        <w:rPr>
          <w:sz w:val="28"/>
          <w:szCs w:val="28"/>
        </w:rPr>
        <w:t>О</w:t>
      </w:r>
      <w:r w:rsidRPr="00934462">
        <w:rPr>
          <w:sz w:val="28"/>
          <w:szCs w:val="28"/>
        </w:rPr>
        <w:t xml:space="preserve">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934462" w:rsidRPr="00934462" w:rsidRDefault="00934462" w:rsidP="00934462">
      <w:pPr>
        <w:pStyle w:val="aa"/>
        <w:widowControl w:val="0"/>
        <w:shd w:val="clear" w:color="auto" w:fill="FFFFFF"/>
        <w:spacing w:before="0" w:beforeAutospacing="0" w:after="0" w:afterAutospacing="0"/>
        <w:ind w:firstLine="709"/>
        <w:jc w:val="both"/>
        <w:rPr>
          <w:sz w:val="28"/>
          <w:szCs w:val="28"/>
        </w:rPr>
      </w:pPr>
      <w:r w:rsidRPr="00934462">
        <w:rPr>
          <w:sz w:val="28"/>
          <w:szCs w:val="28"/>
        </w:rPr>
        <w:t xml:space="preserve">Образовательной дискуссией называется целенаправленное, коллективное обсуждение конкретной проблемы (ситуации), </w:t>
      </w:r>
      <w:r w:rsidRPr="00934462">
        <w:rPr>
          <w:sz w:val="28"/>
          <w:szCs w:val="28"/>
        </w:rPr>
        <w:lastRenderedPageBreak/>
        <w:t xml:space="preserve">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934462">
        <w:rPr>
          <w:sz w:val="28"/>
          <w:szCs w:val="28"/>
        </w:rPr>
        <w:t>последних</w:t>
      </w:r>
      <w:proofErr w:type="gramEnd"/>
      <w:r w:rsidRPr="00934462">
        <w:rPr>
          <w:sz w:val="28"/>
          <w:szCs w:val="28"/>
        </w:rPr>
        <w:t xml:space="preserve"> должны относится к одному и тому же предмету или теме, что сообщает обсуждению необходимую связность. </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color w:val="000000"/>
          <w:sz w:val="28"/>
          <w:szCs w:val="28"/>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934462">
        <w:rPr>
          <w:color w:val="000000"/>
          <w:sz w:val="28"/>
          <w:szCs w:val="28"/>
        </w:rPr>
        <w:t>взаиморазвивающий</w:t>
      </w:r>
      <w:proofErr w:type="spellEnd"/>
      <w:r w:rsidRPr="00934462">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color w:val="000000"/>
          <w:sz w:val="28"/>
          <w:szCs w:val="28"/>
        </w:rPr>
        <w:t>- подготовка (информированность и компетентность) студентов по предложенной проблеме;</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color w:val="000000"/>
          <w:sz w:val="28"/>
          <w:szCs w:val="28"/>
        </w:rPr>
        <w:t>- семантическое однообразие (все термины, дефиниции, понятия и т.д. должны быть одинаково поняты всеми студентами);</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color w:val="000000"/>
          <w:sz w:val="28"/>
          <w:szCs w:val="28"/>
        </w:rPr>
        <w:t>- корректность поведения участников.</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color w:val="000000"/>
          <w:sz w:val="28"/>
          <w:szCs w:val="28"/>
        </w:rPr>
        <w:t>Дискуссия проходит три стадии.</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bCs/>
          <w:color w:val="000000"/>
          <w:sz w:val="28"/>
          <w:szCs w:val="28"/>
        </w:rPr>
        <w:t>На первой стадии</w:t>
      </w:r>
      <w:r w:rsidRPr="00934462">
        <w:rPr>
          <w:b/>
          <w:bCs/>
          <w:color w:val="000000"/>
          <w:sz w:val="28"/>
          <w:szCs w:val="28"/>
        </w:rPr>
        <w:t> </w:t>
      </w:r>
      <w:r w:rsidRPr="00934462">
        <w:rPr>
          <w:color w:val="000000"/>
          <w:sz w:val="28"/>
          <w:szCs w:val="28"/>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934462" w:rsidRPr="00934462"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Сформулировать проблему и цели дискуссии. Для этого надо объяснить, что обсуждается, что должно дать обсуждение.</w:t>
      </w:r>
    </w:p>
    <w:p w:rsidR="00934462" w:rsidRPr="00934462"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934462" w:rsidRPr="00934462"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934462" w:rsidRPr="00934462"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Сформулировать правила ведения дискуссии, основное из которых -  </w:t>
      </w:r>
      <w:r w:rsidRPr="00934462">
        <w:rPr>
          <w:bCs/>
          <w:iCs/>
          <w:color w:val="000000"/>
          <w:sz w:val="28"/>
          <w:szCs w:val="28"/>
        </w:rPr>
        <w:t>выступить должен каждый.</w:t>
      </w:r>
      <w:r w:rsidRPr="00934462">
        <w:rPr>
          <w:b/>
          <w:bCs/>
          <w:i/>
          <w:iCs/>
          <w:color w:val="000000"/>
          <w:sz w:val="28"/>
          <w:szCs w:val="28"/>
        </w:rPr>
        <w:t> </w:t>
      </w:r>
      <w:r w:rsidRPr="00934462">
        <w:rPr>
          <w:color w:val="000000"/>
          <w:sz w:val="28"/>
          <w:szCs w:val="28"/>
        </w:rPr>
        <w:t xml:space="preserve">Кроме того, необходимо: внимательно выслушивать выступающего, не перебивать, аргументированно </w:t>
      </w:r>
      <w:r w:rsidRPr="00934462">
        <w:rPr>
          <w:color w:val="000000"/>
          <w:sz w:val="28"/>
          <w:szCs w:val="28"/>
        </w:rPr>
        <w:lastRenderedPageBreak/>
        <w:t xml:space="preserve">подтверждать свою позицию, не повторяться, не допускать личной конфронтации, сохранять беспристрастность, не оценивать </w:t>
      </w:r>
      <w:proofErr w:type="gramStart"/>
      <w:r w:rsidRPr="00934462">
        <w:rPr>
          <w:color w:val="000000"/>
          <w:sz w:val="28"/>
          <w:szCs w:val="28"/>
        </w:rPr>
        <w:t>выступающих</w:t>
      </w:r>
      <w:proofErr w:type="gramEnd"/>
      <w:r w:rsidRPr="00934462">
        <w:rPr>
          <w:color w:val="000000"/>
          <w:sz w:val="28"/>
          <w:szCs w:val="28"/>
        </w:rPr>
        <w:t>, не выслушав до конца и не поняв позицию.</w:t>
      </w:r>
    </w:p>
    <w:p w:rsidR="00934462" w:rsidRPr="00934462"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bCs/>
          <w:color w:val="000000"/>
          <w:sz w:val="28"/>
          <w:szCs w:val="28"/>
        </w:rPr>
        <w:t>Вторая стадия - стадия оценки </w:t>
      </w:r>
      <w:r w:rsidRPr="00934462">
        <w:rPr>
          <w:color w:val="000000"/>
          <w:sz w:val="28"/>
          <w:szCs w:val="28"/>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934462" w:rsidRPr="00934462"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Начать обмен мнениями, что предполагает предоставление слова конкретным участникам.</w:t>
      </w:r>
    </w:p>
    <w:p w:rsidR="00934462" w:rsidRPr="00934462"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934462" w:rsidRPr="00934462"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Не уходить от темы. Следует тактично останавливать отклоняющихся, направляя их в заданное «русло»,</w:t>
      </w:r>
    </w:p>
    <w:p w:rsidR="00934462" w:rsidRPr="00934462"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934462" w:rsidRPr="00934462"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934462" w:rsidRPr="00934462"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В конце дискуссии предоставить право студентам самим оценить свою работу.</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bCs/>
          <w:color w:val="000000"/>
          <w:sz w:val="28"/>
          <w:szCs w:val="28"/>
        </w:rPr>
        <w:t>Третья стадия - стадия консолидации - </w:t>
      </w:r>
      <w:r w:rsidRPr="00934462">
        <w:rPr>
          <w:color w:val="000000"/>
          <w:sz w:val="28"/>
          <w:szCs w:val="28"/>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934462" w:rsidRPr="00934462"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934462" w:rsidRPr="00934462"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lastRenderedPageBreak/>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934462" w:rsidRPr="00934462"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934462" w:rsidRPr="00934462"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В заключительном слове подвести группу к конструктивным выводам, имеющим познавательное и практическое значение.</w:t>
      </w:r>
    </w:p>
    <w:p w:rsidR="00934462" w:rsidRPr="00934462"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934462">
        <w:rPr>
          <w:color w:val="000000"/>
          <w:sz w:val="28"/>
          <w:szCs w:val="28"/>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color w:val="000000"/>
          <w:sz w:val="28"/>
          <w:szCs w:val="28"/>
        </w:rPr>
        <w:t>Составной частью любой дискуссии является </w:t>
      </w:r>
      <w:r w:rsidRPr="00934462">
        <w:rPr>
          <w:bCs/>
          <w:color w:val="000000"/>
          <w:sz w:val="28"/>
          <w:szCs w:val="28"/>
        </w:rPr>
        <w:t>процедура вопросов и ответов. </w:t>
      </w:r>
      <w:r w:rsidRPr="00934462">
        <w:rPr>
          <w:color w:val="000000"/>
          <w:sz w:val="28"/>
          <w:szCs w:val="28"/>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color w:val="000000"/>
          <w:sz w:val="28"/>
          <w:szCs w:val="28"/>
        </w:rPr>
        <w:t>С функциональной точки зрения, все вопросы можно разделить на две группы:</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iCs/>
          <w:color w:val="000000"/>
          <w:sz w:val="28"/>
          <w:szCs w:val="28"/>
        </w:rPr>
        <w:t>- уточняющие (закрытые) </w:t>
      </w:r>
      <w:r w:rsidRPr="00934462">
        <w:rPr>
          <w:color w:val="000000"/>
          <w:sz w:val="28"/>
          <w:szCs w:val="28"/>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iCs/>
          <w:color w:val="000000"/>
          <w:sz w:val="28"/>
          <w:szCs w:val="28"/>
        </w:rPr>
        <w:t>- восполняющие (открытые) </w:t>
      </w:r>
      <w:r w:rsidRPr="00934462">
        <w:rPr>
          <w:color w:val="000000"/>
          <w:sz w:val="28"/>
          <w:szCs w:val="28"/>
        </w:rPr>
        <w:t xml:space="preserve">вопросы, направленные на выяснение новых свойств или качеств интересующих нас явлений, объектов. </w:t>
      </w:r>
      <w:proofErr w:type="gramStart"/>
      <w:r w:rsidRPr="00934462">
        <w:rPr>
          <w:color w:val="000000"/>
          <w:sz w:val="28"/>
          <w:szCs w:val="28"/>
        </w:rPr>
        <w:t>Их грамматический признак — наличие вопросительных слов: </w:t>
      </w:r>
      <w:r w:rsidRPr="00934462">
        <w:rPr>
          <w:iCs/>
          <w:color w:val="000000"/>
          <w:sz w:val="28"/>
          <w:szCs w:val="28"/>
        </w:rPr>
        <w:t>что, где, когда, как, почему </w:t>
      </w:r>
      <w:r w:rsidRPr="00934462">
        <w:rPr>
          <w:color w:val="000000"/>
          <w:sz w:val="28"/>
          <w:szCs w:val="28"/>
        </w:rPr>
        <w:t>и т.д.</w:t>
      </w:r>
      <w:proofErr w:type="gramEnd"/>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color w:val="000000"/>
          <w:sz w:val="28"/>
          <w:szCs w:val="28"/>
        </w:rPr>
        <w:t>С грамматической точки зрения, вопросы бывают </w:t>
      </w:r>
      <w:r w:rsidRPr="00934462">
        <w:rPr>
          <w:iCs/>
          <w:color w:val="000000"/>
          <w:sz w:val="28"/>
          <w:szCs w:val="28"/>
        </w:rPr>
        <w:t>простые </w:t>
      </w:r>
      <w:r w:rsidRPr="00934462">
        <w:rPr>
          <w:color w:val="000000"/>
          <w:sz w:val="28"/>
          <w:szCs w:val="28"/>
        </w:rPr>
        <w:t>и </w:t>
      </w:r>
      <w:r w:rsidRPr="00934462">
        <w:rPr>
          <w:iCs/>
          <w:color w:val="000000"/>
          <w:sz w:val="28"/>
          <w:szCs w:val="28"/>
        </w:rPr>
        <w:t>сложные, </w:t>
      </w:r>
      <w:r w:rsidRPr="00934462">
        <w:rPr>
          <w:color w:val="000000"/>
          <w:sz w:val="28"/>
          <w:szCs w:val="28"/>
        </w:rPr>
        <w:t>т.е. состоящие из нескольких простых. Простой вопрос содержит в себе упоминание только об одном объекте, предмете или явлении.</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color w:val="000000"/>
          <w:sz w:val="28"/>
          <w:szCs w:val="28"/>
        </w:rPr>
        <w:t>Если на вопросы смотреть с позиции правил проведения дискуссии, то среди них можно выделить </w:t>
      </w:r>
      <w:r w:rsidRPr="00934462">
        <w:rPr>
          <w:iCs/>
          <w:color w:val="000000"/>
          <w:sz w:val="28"/>
          <w:szCs w:val="28"/>
        </w:rPr>
        <w:t>корректные </w:t>
      </w:r>
      <w:r w:rsidRPr="00934462">
        <w:rPr>
          <w:color w:val="000000"/>
          <w:sz w:val="28"/>
          <w:szCs w:val="28"/>
        </w:rPr>
        <w:t>и </w:t>
      </w:r>
      <w:r w:rsidRPr="00934462">
        <w:rPr>
          <w:iCs/>
          <w:color w:val="000000"/>
          <w:sz w:val="28"/>
          <w:szCs w:val="28"/>
        </w:rPr>
        <w:t>некорректные </w:t>
      </w:r>
      <w:r w:rsidRPr="00934462">
        <w:rPr>
          <w:color w:val="000000"/>
          <w:sz w:val="28"/>
          <w:szCs w:val="28"/>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934462">
        <w:rPr>
          <w:iCs/>
          <w:color w:val="000000"/>
          <w:sz w:val="28"/>
          <w:szCs w:val="28"/>
        </w:rPr>
        <w:t>провокационные </w:t>
      </w:r>
      <w:r w:rsidRPr="00934462">
        <w:rPr>
          <w:color w:val="000000"/>
          <w:sz w:val="28"/>
          <w:szCs w:val="28"/>
        </w:rPr>
        <w:t>или </w:t>
      </w:r>
      <w:r w:rsidRPr="00934462">
        <w:rPr>
          <w:iCs/>
          <w:color w:val="000000"/>
          <w:sz w:val="28"/>
          <w:szCs w:val="28"/>
        </w:rPr>
        <w:t>улавливающие </w:t>
      </w:r>
      <w:r w:rsidRPr="00934462">
        <w:rPr>
          <w:color w:val="000000"/>
          <w:sz w:val="28"/>
          <w:szCs w:val="28"/>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color w:val="000000"/>
          <w:sz w:val="28"/>
          <w:szCs w:val="28"/>
        </w:rPr>
        <w:t>С организационной точки зрения, вопросы могут быть </w:t>
      </w:r>
      <w:r w:rsidRPr="00934462">
        <w:rPr>
          <w:iCs/>
          <w:color w:val="000000"/>
          <w:sz w:val="28"/>
          <w:szCs w:val="28"/>
        </w:rPr>
        <w:t>контролирующими, активизирующими внимание, активизирующими память, развивающими мышление.</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color w:val="000000"/>
          <w:sz w:val="28"/>
          <w:szCs w:val="28"/>
        </w:rPr>
        <w:t xml:space="preserve">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w:t>
      </w:r>
      <w:r w:rsidRPr="00934462">
        <w:rPr>
          <w:color w:val="000000"/>
          <w:sz w:val="28"/>
          <w:szCs w:val="28"/>
        </w:rPr>
        <w:lastRenderedPageBreak/>
        <w:t>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934462" w:rsidRPr="00934462" w:rsidRDefault="00934462" w:rsidP="00934462">
      <w:pPr>
        <w:pStyle w:val="aa"/>
        <w:widowControl w:val="0"/>
        <w:shd w:val="clear" w:color="auto" w:fill="FFFFFF"/>
        <w:spacing w:before="0" w:beforeAutospacing="0" w:after="0" w:afterAutospacing="0"/>
        <w:ind w:firstLine="709"/>
        <w:jc w:val="both"/>
        <w:rPr>
          <w:color w:val="000000"/>
          <w:sz w:val="28"/>
          <w:szCs w:val="28"/>
        </w:rPr>
      </w:pPr>
      <w:r w:rsidRPr="00934462">
        <w:rPr>
          <w:sz w:val="28"/>
          <w:szCs w:val="28"/>
        </w:rPr>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81797E" w:rsidRDefault="0081797E" w:rsidP="00934462">
      <w:pPr>
        <w:pStyle w:val="a3"/>
        <w:spacing w:after="0" w:line="240" w:lineRule="auto"/>
        <w:ind w:left="0" w:firstLine="709"/>
        <w:jc w:val="both"/>
        <w:rPr>
          <w:rFonts w:ascii="Times New Roman" w:hAnsi="Times New Roman" w:cs="Times New Roman"/>
          <w:b/>
          <w:sz w:val="28"/>
          <w:szCs w:val="28"/>
        </w:rPr>
      </w:pPr>
    </w:p>
    <w:p w:rsidR="00E41278" w:rsidRPr="002F7E3E" w:rsidRDefault="002B7142" w:rsidP="002F7E3E">
      <w:pPr>
        <w:pStyle w:val="a3"/>
        <w:numPr>
          <w:ilvl w:val="0"/>
          <w:numId w:val="22"/>
        </w:numPr>
        <w:spacing w:after="0" w:line="240" w:lineRule="auto"/>
        <w:ind w:left="0" w:firstLine="709"/>
        <w:jc w:val="both"/>
        <w:rPr>
          <w:rFonts w:ascii="Times New Roman" w:hAnsi="Times New Roman" w:cs="Times New Roman"/>
          <w:b/>
          <w:sz w:val="28"/>
          <w:szCs w:val="28"/>
        </w:rPr>
      </w:pPr>
      <w:r w:rsidRPr="002F7E3E">
        <w:rPr>
          <w:rFonts w:ascii="Times New Roman" w:hAnsi="Times New Roman" w:cs="Times New Roman"/>
          <w:b/>
          <w:sz w:val="28"/>
          <w:szCs w:val="28"/>
        </w:rPr>
        <w:t>Методические указания по промежуточной аттестации по дисциплине</w:t>
      </w:r>
    </w:p>
    <w:p w:rsidR="002B7142" w:rsidRPr="002B7142" w:rsidRDefault="002B7142" w:rsidP="00FA6801">
      <w:pPr>
        <w:spacing w:after="0" w:line="240" w:lineRule="auto"/>
        <w:ind w:firstLine="709"/>
        <w:jc w:val="both"/>
        <w:rPr>
          <w:rFonts w:ascii="Times New Roman" w:hAnsi="Times New Roman" w:cs="Times New Roman"/>
          <w:b/>
          <w:sz w:val="28"/>
          <w:szCs w:val="28"/>
        </w:rPr>
      </w:pP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b/>
          <w:sz w:val="28"/>
          <w:szCs w:val="28"/>
        </w:rPr>
        <w:t>Экзамен</w:t>
      </w:r>
      <w:r w:rsidRPr="00934462">
        <w:rPr>
          <w:sz w:val="28"/>
          <w:szCs w:val="28"/>
        </w:rPr>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sz w:val="28"/>
          <w:szCs w:val="28"/>
        </w:rPr>
        <w:t xml:space="preserve">Подготовка студента к экзамену включает в себя три этапа: </w:t>
      </w: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sz w:val="28"/>
          <w:szCs w:val="28"/>
        </w:rPr>
        <w:t xml:space="preserve">- аудиторная и внеаудиторная самостоятельная работа в течение семестра; </w:t>
      </w: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sz w:val="28"/>
          <w:szCs w:val="28"/>
        </w:rPr>
        <w:t xml:space="preserve">- непосредственная подготовка в дни, предшествующие экзамену по темам курса; </w:t>
      </w: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sz w:val="28"/>
          <w:szCs w:val="28"/>
        </w:rPr>
        <w:t xml:space="preserve">- подготовка к ответу на вопросы, содержащиеся в билетах. </w:t>
      </w: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sz w:val="28"/>
          <w:szCs w:val="28"/>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sz w:val="28"/>
          <w:szCs w:val="28"/>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sz w:val="28"/>
          <w:szCs w:val="28"/>
        </w:rPr>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sz w:val="28"/>
          <w:szCs w:val="28"/>
        </w:rPr>
        <w:t>При явке на экзамен студенты обязаны иметь при себе зачетную книжку, а в необходимых случаях, определяемых кафедрами, и выполненные работы.</w:t>
      </w: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bCs/>
          <w:sz w:val="28"/>
          <w:szCs w:val="28"/>
        </w:rPr>
        <w:t>Экзамен проводится по билетам</w:t>
      </w:r>
      <w:r w:rsidRPr="00934462">
        <w:rPr>
          <w:sz w:val="28"/>
          <w:szCs w:val="28"/>
        </w:rPr>
        <w:t>, подписанным составителем билетов и утвержденным заведующим кафедрой, или тестовым заданиям, утвержденным в установленном порядке.</w:t>
      </w:r>
    </w:p>
    <w:p w:rsidR="00934462" w:rsidRPr="00934462" w:rsidRDefault="00934462" w:rsidP="00934462">
      <w:pPr>
        <w:pStyle w:val="ReportMain"/>
        <w:widowControl w:val="0"/>
        <w:suppressAutoHyphens/>
        <w:ind w:firstLine="709"/>
        <w:jc w:val="both"/>
        <w:rPr>
          <w:sz w:val="28"/>
          <w:szCs w:val="28"/>
        </w:rPr>
      </w:pPr>
      <w:r w:rsidRPr="00934462">
        <w:rPr>
          <w:sz w:val="28"/>
          <w:szCs w:val="28"/>
        </w:rPr>
        <w:lastRenderedPageBreak/>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sz w:val="28"/>
          <w:szCs w:val="28"/>
        </w:rPr>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sz w:val="28"/>
          <w:szCs w:val="28"/>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934462" w:rsidRPr="00934462" w:rsidRDefault="00934462" w:rsidP="00934462">
      <w:pPr>
        <w:pStyle w:val="aa"/>
        <w:shd w:val="clear" w:color="auto" w:fill="FFFFFF"/>
        <w:spacing w:before="0" w:beforeAutospacing="0" w:after="0" w:afterAutospacing="0"/>
        <w:ind w:firstLine="709"/>
        <w:jc w:val="both"/>
        <w:rPr>
          <w:sz w:val="28"/>
          <w:szCs w:val="28"/>
        </w:rPr>
      </w:pPr>
      <w:r w:rsidRPr="00934462">
        <w:rPr>
          <w:sz w:val="28"/>
          <w:szCs w:val="28"/>
        </w:rPr>
        <w:t xml:space="preserve">Неудовлетворительные результаты экзамена признаются академической задолженностью. </w:t>
      </w:r>
      <w:proofErr w:type="gramStart"/>
      <w:r w:rsidRPr="00934462">
        <w:rPr>
          <w:sz w:val="28"/>
          <w:szCs w:val="28"/>
        </w:rPr>
        <w:t>Сроки и порядок ликвидации академических задолженностей установлены Положением об отчислении обучающихся из ОГУ</w:t>
      </w:r>
      <w:r>
        <w:rPr>
          <w:sz w:val="28"/>
          <w:szCs w:val="28"/>
        </w:rPr>
        <w:t>.</w:t>
      </w:r>
      <w:proofErr w:type="gramEnd"/>
    </w:p>
    <w:p w:rsidR="003B2440" w:rsidRPr="003B2440" w:rsidRDefault="00934462" w:rsidP="003B2440">
      <w:pPr>
        <w:pStyle w:val="aa"/>
        <w:shd w:val="clear" w:color="auto" w:fill="FFFFFF"/>
        <w:spacing w:before="0" w:beforeAutospacing="0" w:after="0" w:afterAutospacing="0"/>
        <w:ind w:firstLine="709"/>
        <w:jc w:val="both"/>
        <w:rPr>
          <w:sz w:val="28"/>
          <w:szCs w:val="28"/>
        </w:rPr>
      </w:pPr>
      <w:r w:rsidRPr="00934462">
        <w:rPr>
          <w:sz w:val="28"/>
          <w:szCs w:val="28"/>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w:t>
      </w:r>
      <w:r w:rsidR="003B2440">
        <w:rPr>
          <w:sz w:val="28"/>
          <w:szCs w:val="28"/>
        </w:rPr>
        <w:t xml:space="preserve"> </w:t>
      </w:r>
      <w:r w:rsidR="003B2440" w:rsidRPr="003B2440">
        <w:rPr>
          <w:sz w:val="28"/>
          <w:szCs w:val="28"/>
        </w:rPr>
        <w:t>и локальными нормативными актами университета, рассматривает апелляцию.</w:t>
      </w:r>
    </w:p>
    <w:p w:rsidR="002A3F1D" w:rsidRPr="003B2440" w:rsidRDefault="002A3F1D" w:rsidP="00934462">
      <w:pPr>
        <w:pStyle w:val="a3"/>
        <w:spacing w:after="0" w:line="240" w:lineRule="auto"/>
        <w:ind w:left="0" w:firstLine="709"/>
        <w:jc w:val="both"/>
        <w:rPr>
          <w:rFonts w:ascii="Times New Roman" w:hAnsi="Times New Roman" w:cs="Times New Roman"/>
          <w:sz w:val="28"/>
          <w:szCs w:val="28"/>
        </w:rPr>
      </w:pPr>
    </w:p>
    <w:sectPr w:rsidR="002A3F1D" w:rsidRPr="003B2440" w:rsidSect="00FA2235">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711" w:rsidRDefault="008B5711" w:rsidP="004469B3">
      <w:pPr>
        <w:spacing w:after="0" w:line="240" w:lineRule="auto"/>
      </w:pPr>
      <w:r>
        <w:separator/>
      </w:r>
    </w:p>
  </w:endnote>
  <w:endnote w:type="continuationSeparator" w:id="0">
    <w:p w:rsidR="008B5711" w:rsidRDefault="008B5711"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B3CC0" w:rsidRPr="008520B3" w:rsidRDefault="007B0187" w:rsidP="008520B3">
        <w:pPr>
          <w:pStyle w:val="a8"/>
          <w:jc w:val="center"/>
          <w:rPr>
            <w:rFonts w:ascii="Times New Roman" w:hAnsi="Times New Roman" w:cs="Times New Roman"/>
          </w:rPr>
        </w:pPr>
        <w:r w:rsidRPr="008520B3">
          <w:rPr>
            <w:rFonts w:ascii="Times New Roman" w:hAnsi="Times New Roman" w:cs="Times New Roman"/>
          </w:rPr>
          <w:fldChar w:fldCharType="begin"/>
        </w:r>
        <w:r w:rsidR="00FB3CC0"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102E90">
          <w:rPr>
            <w:rFonts w:ascii="Times New Roman" w:hAnsi="Times New Roman" w:cs="Times New Roman"/>
            <w:noProof/>
          </w:rPr>
          <w:t>21</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711" w:rsidRDefault="008B5711" w:rsidP="004469B3">
      <w:pPr>
        <w:spacing w:after="0" w:line="240" w:lineRule="auto"/>
      </w:pPr>
      <w:r>
        <w:separator/>
      </w:r>
    </w:p>
  </w:footnote>
  <w:footnote w:type="continuationSeparator" w:id="0">
    <w:p w:rsidR="008B5711" w:rsidRDefault="008B5711"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num>
  <w:num w:numId="29">
    <w:abstractNumId w:val="2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71318"/>
    <w:rsid w:val="000C734A"/>
    <w:rsid w:val="00102E90"/>
    <w:rsid w:val="00114F68"/>
    <w:rsid w:val="00126EB0"/>
    <w:rsid w:val="00142C56"/>
    <w:rsid w:val="00177194"/>
    <w:rsid w:val="001C209C"/>
    <w:rsid w:val="00204C9C"/>
    <w:rsid w:val="00235219"/>
    <w:rsid w:val="00275B03"/>
    <w:rsid w:val="00276063"/>
    <w:rsid w:val="002962B7"/>
    <w:rsid w:val="002A3F1D"/>
    <w:rsid w:val="002A3F63"/>
    <w:rsid w:val="002B7142"/>
    <w:rsid w:val="002D4448"/>
    <w:rsid w:val="002F7E3E"/>
    <w:rsid w:val="00305FCC"/>
    <w:rsid w:val="00365E60"/>
    <w:rsid w:val="00367912"/>
    <w:rsid w:val="003A01D3"/>
    <w:rsid w:val="003A21F9"/>
    <w:rsid w:val="003B2440"/>
    <w:rsid w:val="003D4313"/>
    <w:rsid w:val="004039BE"/>
    <w:rsid w:val="00411E4D"/>
    <w:rsid w:val="00442B38"/>
    <w:rsid w:val="004469B3"/>
    <w:rsid w:val="004A3F93"/>
    <w:rsid w:val="004E1E91"/>
    <w:rsid w:val="004E7CB5"/>
    <w:rsid w:val="004F0F00"/>
    <w:rsid w:val="00515A5A"/>
    <w:rsid w:val="005609E7"/>
    <w:rsid w:val="005614FC"/>
    <w:rsid w:val="005A47E4"/>
    <w:rsid w:val="005C06D1"/>
    <w:rsid w:val="005C2977"/>
    <w:rsid w:val="005C56AF"/>
    <w:rsid w:val="005C5AAA"/>
    <w:rsid w:val="00604C5B"/>
    <w:rsid w:val="00610EFA"/>
    <w:rsid w:val="00612C01"/>
    <w:rsid w:val="006272B7"/>
    <w:rsid w:val="00647AAC"/>
    <w:rsid w:val="00657887"/>
    <w:rsid w:val="006C0DFA"/>
    <w:rsid w:val="006E23A9"/>
    <w:rsid w:val="0071095E"/>
    <w:rsid w:val="00726556"/>
    <w:rsid w:val="007B0187"/>
    <w:rsid w:val="007D169F"/>
    <w:rsid w:val="0080615F"/>
    <w:rsid w:val="00806E11"/>
    <w:rsid w:val="0081797E"/>
    <w:rsid w:val="008375BE"/>
    <w:rsid w:val="00851A7D"/>
    <w:rsid w:val="008520B3"/>
    <w:rsid w:val="00853C92"/>
    <w:rsid w:val="008545AC"/>
    <w:rsid w:val="00875E36"/>
    <w:rsid w:val="00881B7B"/>
    <w:rsid w:val="008B5711"/>
    <w:rsid w:val="008D2A8A"/>
    <w:rsid w:val="008D3CF9"/>
    <w:rsid w:val="008D4796"/>
    <w:rsid w:val="008F395A"/>
    <w:rsid w:val="00900E6A"/>
    <w:rsid w:val="0093232F"/>
    <w:rsid w:val="00934462"/>
    <w:rsid w:val="009864B1"/>
    <w:rsid w:val="0099090D"/>
    <w:rsid w:val="00991E9D"/>
    <w:rsid w:val="009B06EB"/>
    <w:rsid w:val="00A52051"/>
    <w:rsid w:val="00A53987"/>
    <w:rsid w:val="00A54085"/>
    <w:rsid w:val="00A82E70"/>
    <w:rsid w:val="00A901A6"/>
    <w:rsid w:val="00AB5EC6"/>
    <w:rsid w:val="00AD680F"/>
    <w:rsid w:val="00B20E09"/>
    <w:rsid w:val="00B34320"/>
    <w:rsid w:val="00B44C91"/>
    <w:rsid w:val="00BB4DF4"/>
    <w:rsid w:val="00C02369"/>
    <w:rsid w:val="00C40AA9"/>
    <w:rsid w:val="00C61625"/>
    <w:rsid w:val="00C9225A"/>
    <w:rsid w:val="00CE3148"/>
    <w:rsid w:val="00CE5399"/>
    <w:rsid w:val="00CF0EB2"/>
    <w:rsid w:val="00D30F2C"/>
    <w:rsid w:val="00D67182"/>
    <w:rsid w:val="00D74466"/>
    <w:rsid w:val="00D83D9A"/>
    <w:rsid w:val="00D8434C"/>
    <w:rsid w:val="00DA43DF"/>
    <w:rsid w:val="00E03C1A"/>
    <w:rsid w:val="00E41278"/>
    <w:rsid w:val="00E64BDC"/>
    <w:rsid w:val="00E669B7"/>
    <w:rsid w:val="00EA544C"/>
    <w:rsid w:val="00EB0F1D"/>
    <w:rsid w:val="00EC17F4"/>
    <w:rsid w:val="00EC1AFA"/>
    <w:rsid w:val="00ED1EFC"/>
    <w:rsid w:val="00EF1657"/>
    <w:rsid w:val="00F365EA"/>
    <w:rsid w:val="00F47527"/>
    <w:rsid w:val="00FA2235"/>
    <w:rsid w:val="00FA6801"/>
    <w:rsid w:val="00FB3CC0"/>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customStyle="1" w:styleId="ReportHead">
    <w:name w:val="Report_Head"/>
    <w:basedOn w:val="a"/>
    <w:link w:val="ReportHead0"/>
    <w:rsid w:val="00B20E09"/>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20E09"/>
    <w:rPr>
      <w:rFonts w:ascii="Times New Roman" w:eastAsiaTheme="minorHAnsi" w:hAnsi="Times New Roman" w:cs="Times New Roman"/>
      <w:sz w:val="28"/>
      <w:lang w:eastAsia="en-US"/>
    </w:rPr>
  </w:style>
  <w:style w:type="paragraph" w:styleId="aa">
    <w:name w:val="Normal (Web)"/>
    <w:basedOn w:val="a"/>
    <w:link w:val="ab"/>
    <w:uiPriority w:val="99"/>
    <w:rsid w:val="009344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934462"/>
    <w:rPr>
      <w:rFonts w:ascii="Times New Roman" w:eastAsia="Times New Roman" w:hAnsi="Times New Roman" w:cs="Times New Roman"/>
      <w:sz w:val="24"/>
      <w:szCs w:val="24"/>
    </w:rPr>
  </w:style>
  <w:style w:type="paragraph" w:customStyle="1" w:styleId="ReportMain">
    <w:name w:val="Report_Main"/>
    <w:basedOn w:val="a"/>
    <w:link w:val="ReportMain0"/>
    <w:rsid w:val="0093446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934462"/>
    <w:rPr>
      <w:rFonts w:ascii="Times New Roman" w:eastAsiaTheme="minorHAnsi" w:hAnsi="Times New Roman" w:cs="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customStyle="1" w:styleId="ReportHead">
    <w:name w:val="Report_Head"/>
    <w:basedOn w:val="a"/>
    <w:link w:val="ReportHead0"/>
    <w:rsid w:val="00B20E09"/>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20E09"/>
    <w:rPr>
      <w:rFonts w:ascii="Times New Roman" w:eastAsiaTheme="minorHAnsi" w:hAnsi="Times New Roman" w:cs="Times New Roman"/>
      <w:sz w:val="28"/>
      <w:lang w:eastAsia="en-US"/>
    </w:rPr>
  </w:style>
  <w:style w:type="paragraph" w:styleId="aa">
    <w:name w:val="Normal (Web)"/>
    <w:basedOn w:val="a"/>
    <w:link w:val="ab"/>
    <w:uiPriority w:val="99"/>
    <w:rsid w:val="009344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934462"/>
    <w:rPr>
      <w:rFonts w:ascii="Times New Roman" w:eastAsia="Times New Roman" w:hAnsi="Times New Roman" w:cs="Times New Roman"/>
      <w:sz w:val="24"/>
      <w:szCs w:val="24"/>
    </w:rPr>
  </w:style>
  <w:style w:type="paragraph" w:customStyle="1" w:styleId="ReportMain">
    <w:name w:val="Report_Main"/>
    <w:basedOn w:val="a"/>
    <w:link w:val="ReportMain0"/>
    <w:rsid w:val="0093446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934462"/>
    <w:rPr>
      <w:rFonts w:ascii="Times New Roman" w:eastAsiaTheme="minorHAnsi"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odle@mail.osu.ru.&#1087;&#1086;" TargetMode="External"/><Relationship Id="rId5" Type="http://schemas.openxmlformats.org/officeDocument/2006/relationships/settings" Target="settings.xml"/><Relationship Id="rId10" Type="http://schemas.openxmlformats.org/officeDocument/2006/relationships/hyperlink" Target="mailto:moodle@mail.osu.ru.&#1087;&#1086;" TargetMode="External"/><Relationship Id="rId4" Type="http://schemas.microsoft.com/office/2007/relationships/stylesWithEffects" Target="stylesWithEffects.xml"/><Relationship Id="rId9" Type="http://schemas.openxmlformats.org/officeDocument/2006/relationships/hyperlink" Target="mailto:moodle@mail.osu.ru.%20&#1087;&#10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814E5-8625-4FD4-8092-C38FBE89E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7523</Words>
  <Characters>42887</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user7</cp:lastModifiedBy>
  <cp:revision>8</cp:revision>
  <dcterms:created xsi:type="dcterms:W3CDTF">2019-10-28T06:13:00Z</dcterms:created>
  <dcterms:modified xsi:type="dcterms:W3CDTF">2021-05-31T07:40:00Z</dcterms:modified>
</cp:coreProperties>
</file>