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0A" w:rsidRPr="008B5BD3" w:rsidRDefault="008F790A" w:rsidP="008F790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B5BD3">
        <w:rPr>
          <w:sz w:val="28"/>
          <w:szCs w:val="28"/>
        </w:rPr>
        <w:t>Минобрнауки</w:t>
      </w:r>
      <w:proofErr w:type="spellEnd"/>
      <w:r w:rsidRPr="008B5BD3">
        <w:rPr>
          <w:sz w:val="28"/>
          <w:szCs w:val="28"/>
        </w:rPr>
        <w:t xml:space="preserve"> Российской Федерации</w:t>
      </w:r>
    </w:p>
    <w:p w:rsidR="008F790A" w:rsidRPr="008B5BD3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B5BD3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8F790A" w:rsidRPr="008B5BD3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B5BD3">
        <w:rPr>
          <w:sz w:val="28"/>
          <w:szCs w:val="28"/>
        </w:rPr>
        <w:t>высшего образования</w:t>
      </w:r>
    </w:p>
    <w:p w:rsidR="008F790A" w:rsidRPr="008B5BD3" w:rsidRDefault="008F790A" w:rsidP="008F79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5BD3">
        <w:rPr>
          <w:b/>
          <w:sz w:val="28"/>
          <w:szCs w:val="28"/>
        </w:rPr>
        <w:t>«Оренбургский государственный университет»</w:t>
      </w:r>
    </w:p>
    <w:p w:rsidR="008F790A" w:rsidRPr="008B5BD3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790A" w:rsidRPr="008B5BD3" w:rsidRDefault="008F790A" w:rsidP="008F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B5BD3">
        <w:rPr>
          <w:sz w:val="28"/>
          <w:szCs w:val="28"/>
        </w:rPr>
        <w:t>Кафедра теории государства и права  и конституционного права</w:t>
      </w:r>
    </w:p>
    <w:p w:rsidR="008F790A" w:rsidRPr="008B5BD3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B5BD3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B5BD3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B5BD3" w:rsidRDefault="008F790A" w:rsidP="008F790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F790A" w:rsidRPr="008B5BD3" w:rsidRDefault="008F790A" w:rsidP="008F790A">
      <w:pPr>
        <w:pStyle w:val="ReportHead0"/>
        <w:suppressAutoHyphens/>
        <w:spacing w:before="120"/>
        <w:rPr>
          <w:szCs w:val="28"/>
        </w:rPr>
      </w:pPr>
    </w:p>
    <w:p w:rsidR="008F790A" w:rsidRPr="00CF5579" w:rsidRDefault="008F790A" w:rsidP="008F790A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 w:rsidRPr="008B5BD3">
        <w:rPr>
          <w:szCs w:val="28"/>
        </w:rPr>
        <w:t xml:space="preserve">Методические указания для </w:t>
      </w:r>
      <w:proofErr w:type="gramStart"/>
      <w:r w:rsidRPr="008B5BD3">
        <w:rPr>
          <w:szCs w:val="28"/>
        </w:rPr>
        <w:t>обучающихся</w:t>
      </w:r>
      <w:proofErr w:type="gramEnd"/>
      <w:r w:rsidRPr="008B5BD3">
        <w:rPr>
          <w:szCs w:val="28"/>
        </w:rPr>
        <w:t xml:space="preserve"> по освоению дисциплины</w:t>
      </w:r>
      <w:r w:rsidRPr="00CF5579">
        <w:rPr>
          <w:rFonts w:ascii="TimesNewRomanPSMT" w:hAnsi="TimesNewRomanPSMT" w:cs="TimesNewRomanPSMT"/>
          <w:szCs w:val="28"/>
        </w:rPr>
        <w:t xml:space="preserve"> </w:t>
      </w:r>
    </w:p>
    <w:p w:rsidR="008F790A" w:rsidRPr="00CF5579" w:rsidRDefault="008F790A" w:rsidP="008F790A">
      <w:pPr>
        <w:pStyle w:val="ReportHead0"/>
        <w:suppressAutoHyphens/>
        <w:spacing w:before="120"/>
        <w:rPr>
          <w:i/>
          <w:szCs w:val="28"/>
        </w:rPr>
      </w:pPr>
      <w:r w:rsidRPr="00CF5579">
        <w:rPr>
          <w:i/>
          <w:szCs w:val="28"/>
        </w:rPr>
        <w:t>«</w:t>
      </w:r>
      <w:r w:rsidR="00A81705">
        <w:rPr>
          <w:i/>
          <w:szCs w:val="28"/>
        </w:rPr>
        <w:t>Основы правовой работы</w:t>
      </w:r>
      <w:r w:rsidRPr="00CF5579">
        <w:rPr>
          <w:i/>
          <w:szCs w:val="28"/>
        </w:rPr>
        <w:t>»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pStyle w:val="ReportHead0"/>
        <w:suppressAutoHyphens/>
        <w:rPr>
          <w:szCs w:val="28"/>
        </w:rPr>
      </w:pP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Уровень высшего образования</w:t>
      </w:r>
    </w:p>
    <w:p w:rsidR="008F790A" w:rsidRPr="00CF5579" w:rsidRDefault="008F790A" w:rsidP="008F790A">
      <w:pPr>
        <w:pStyle w:val="ReportHead0"/>
        <w:suppressAutoHyphens/>
        <w:spacing w:line="360" w:lineRule="auto"/>
        <w:rPr>
          <w:szCs w:val="28"/>
        </w:rPr>
      </w:pPr>
      <w:r w:rsidRPr="00CF5579">
        <w:rPr>
          <w:szCs w:val="28"/>
        </w:rPr>
        <w:t>БАКАЛАВРИАТ</w:t>
      </w:r>
    </w:p>
    <w:p w:rsidR="008F790A" w:rsidRPr="00CF5579" w:rsidRDefault="008F790A" w:rsidP="008F790A">
      <w:pPr>
        <w:pStyle w:val="ReportHead0"/>
        <w:suppressAutoHyphens/>
        <w:rPr>
          <w:szCs w:val="28"/>
        </w:rPr>
      </w:pPr>
      <w:r w:rsidRPr="00CF5579">
        <w:rPr>
          <w:szCs w:val="28"/>
        </w:rPr>
        <w:t>Направление подготовки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40.03.01 Юриспруденция</w:t>
      </w:r>
    </w:p>
    <w:p w:rsidR="008F790A" w:rsidRPr="00CF5579" w:rsidRDefault="008F790A" w:rsidP="008F790A">
      <w:pPr>
        <w:pStyle w:val="ReportHead0"/>
        <w:suppressAutoHyphens/>
        <w:rPr>
          <w:szCs w:val="28"/>
          <w:vertAlign w:val="superscript"/>
        </w:rPr>
      </w:pPr>
      <w:r w:rsidRPr="00CF5579">
        <w:rPr>
          <w:szCs w:val="28"/>
          <w:vertAlign w:val="superscript"/>
        </w:rPr>
        <w:t>(код и наименование направления подготовки)</w:t>
      </w:r>
    </w:p>
    <w:p w:rsidR="008F790A" w:rsidRPr="00CF5579" w:rsidRDefault="008F790A" w:rsidP="008F790A">
      <w:pPr>
        <w:pStyle w:val="ReportHead0"/>
        <w:suppressAutoHyphens/>
        <w:rPr>
          <w:i/>
          <w:szCs w:val="28"/>
          <w:u w:val="single"/>
        </w:rPr>
      </w:pPr>
      <w:r w:rsidRPr="00CF5579">
        <w:rPr>
          <w:i/>
          <w:szCs w:val="28"/>
          <w:u w:val="single"/>
        </w:rPr>
        <w:t>Государственно-правовой</w:t>
      </w:r>
    </w:p>
    <w:p w:rsidR="00137AF7" w:rsidRDefault="00137AF7" w:rsidP="00137AF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F5579">
        <w:rPr>
          <w:rFonts w:eastAsiaTheme="minorHAnsi"/>
          <w:sz w:val="28"/>
          <w:szCs w:val="28"/>
          <w:lang w:eastAsia="en-US"/>
        </w:rPr>
        <w:t>Квалификация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CF5579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571343" w:rsidRPr="00E01DB3" w:rsidRDefault="00571343" w:rsidP="0057134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571343" w:rsidRPr="00E01DB3" w:rsidRDefault="00571343" w:rsidP="0057134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1" w:name="_GoBack"/>
      <w:bookmarkEnd w:id="1"/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CF5579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Default="008F790A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B41E84" w:rsidRDefault="00B41E84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B41E84" w:rsidRDefault="00B41E84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B41E84" w:rsidRPr="00CF5579" w:rsidRDefault="00B41E84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C52D5E" w:rsidRPr="00CF5579" w:rsidRDefault="00C52D5E" w:rsidP="008F790A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8F790A" w:rsidRPr="008E14FC" w:rsidRDefault="0008022B" w:rsidP="008E14FC">
      <w:pPr>
        <w:jc w:val="center"/>
        <w:rPr>
          <w:rFonts w:eastAsiaTheme="minorHAnsi"/>
          <w:sz w:val="28"/>
          <w:szCs w:val="28"/>
          <w:lang w:eastAsia="en-US"/>
        </w:rPr>
        <w:sectPr w:rsidR="008F790A" w:rsidRPr="008E14FC" w:rsidSect="00C709D9">
          <w:footerReference w:type="default" r:id="rId9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  <w:r>
        <w:rPr>
          <w:rFonts w:eastAsiaTheme="minorHAnsi"/>
          <w:sz w:val="28"/>
          <w:szCs w:val="28"/>
          <w:lang w:eastAsia="en-US"/>
        </w:rPr>
        <w:t>Год набора 2021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Составитель: доцент кафедры </w:t>
      </w:r>
      <w:proofErr w:type="spellStart"/>
      <w:r>
        <w:rPr>
          <w:rFonts w:eastAsia="Calibri"/>
          <w:sz w:val="28"/>
          <w:szCs w:val="28"/>
          <w:lang w:eastAsia="en-US"/>
        </w:rPr>
        <w:t>ТГПиКП</w:t>
      </w:r>
      <w:proofErr w:type="spellEnd"/>
      <w:r>
        <w:rPr>
          <w:rFonts w:eastAsia="Calibri"/>
          <w:sz w:val="28"/>
          <w:szCs w:val="28"/>
          <w:lang w:eastAsia="en-US"/>
        </w:rPr>
        <w:t>, канд.</w:t>
      </w:r>
      <w:r w:rsidR="008E14F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14FC">
        <w:rPr>
          <w:rFonts w:eastAsia="Calibri"/>
          <w:sz w:val="28"/>
          <w:szCs w:val="28"/>
          <w:lang w:eastAsia="en-US"/>
        </w:rPr>
        <w:t>пед</w:t>
      </w:r>
      <w:proofErr w:type="spellEnd"/>
      <w:r>
        <w:rPr>
          <w:rFonts w:eastAsia="Calibri"/>
          <w:sz w:val="28"/>
          <w:szCs w:val="28"/>
          <w:lang w:eastAsia="en-US"/>
        </w:rPr>
        <w:t>. наук</w:t>
      </w:r>
      <w:r w:rsidR="008E14FC">
        <w:rPr>
          <w:rFonts w:eastAsia="Calibri"/>
          <w:sz w:val="28"/>
          <w:szCs w:val="28"/>
          <w:lang w:eastAsia="en-US"/>
        </w:rPr>
        <w:t xml:space="preserve"> Д.А. Саблин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6C28EA">
        <w:rPr>
          <w:rFonts w:eastAsia="Calibri"/>
          <w:sz w:val="28"/>
          <w:szCs w:val="28"/>
          <w:lang w:eastAsia="en-US"/>
        </w:rPr>
        <w:t xml:space="preserve">теории государства </w:t>
      </w:r>
      <w:r w:rsidR="00BB7670">
        <w:rPr>
          <w:rFonts w:eastAsia="Calibri"/>
          <w:sz w:val="28"/>
          <w:szCs w:val="28"/>
          <w:lang w:eastAsia="en-US"/>
        </w:rPr>
        <w:t>и права и конституционного права, п</w:t>
      </w:r>
      <w:r w:rsidR="00B92DD9">
        <w:rPr>
          <w:rFonts w:eastAsia="Calibri"/>
          <w:sz w:val="28"/>
          <w:szCs w:val="28"/>
          <w:lang w:eastAsia="en-US"/>
        </w:rPr>
        <w:t>ротокол №____ от «____»__________20</w:t>
      </w:r>
      <w:r w:rsidR="0008022B">
        <w:rPr>
          <w:rFonts w:eastAsia="Calibri"/>
          <w:sz w:val="28"/>
          <w:szCs w:val="28"/>
          <w:lang w:eastAsia="en-US"/>
        </w:rPr>
        <w:t xml:space="preserve">21 </w:t>
      </w:r>
      <w:r w:rsidR="00B92DD9">
        <w:rPr>
          <w:rFonts w:eastAsia="Calibri"/>
          <w:sz w:val="28"/>
          <w:szCs w:val="28"/>
          <w:lang w:eastAsia="en-US"/>
        </w:rPr>
        <w:t xml:space="preserve">г. </w:t>
      </w: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F790A" w:rsidRDefault="008F790A" w:rsidP="008F790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6C28EA">
        <w:rPr>
          <w:rFonts w:eastAsia="Calibri"/>
          <w:sz w:val="28"/>
          <w:szCs w:val="28"/>
          <w:lang w:eastAsia="en-US"/>
        </w:rPr>
        <w:t>И.А. Воронина</w:t>
      </w: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790A" w:rsidTr="008F790A">
        <w:tc>
          <w:tcPr>
            <w:tcW w:w="3522" w:type="dxa"/>
          </w:tcPr>
          <w:p w:rsidR="008F790A" w:rsidRDefault="008F790A">
            <w:pPr>
              <w:pStyle w:val="a4"/>
              <w:suppressLineNumbers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790A" w:rsidRDefault="008F790A" w:rsidP="008F790A">
      <w:pPr>
        <w:jc w:val="both"/>
        <w:rPr>
          <w:snapToGrid w:val="0"/>
          <w:sz w:val="28"/>
          <w:szCs w:val="28"/>
        </w:rPr>
      </w:pPr>
    </w:p>
    <w:p w:rsidR="008F790A" w:rsidRDefault="008F790A" w:rsidP="008F790A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8F790A" w:rsidRDefault="008F790A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id w:val="1287769021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737A68" w:rsidRDefault="002370A7" w:rsidP="00737A68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C6097">
            <w:rPr>
              <w:sz w:val="28"/>
              <w:szCs w:val="28"/>
            </w:rPr>
            <w:fldChar w:fldCharType="begin"/>
          </w:r>
          <w:r w:rsidRPr="005C6097">
            <w:rPr>
              <w:sz w:val="28"/>
              <w:szCs w:val="28"/>
            </w:rPr>
            <w:instrText xml:space="preserve"> TOC \o "1-3" \h \z \u </w:instrText>
          </w:r>
          <w:r w:rsidRPr="005C6097">
            <w:rPr>
              <w:sz w:val="28"/>
              <w:szCs w:val="28"/>
            </w:rPr>
            <w:fldChar w:fldCharType="separate"/>
          </w:r>
          <w:hyperlink w:anchor="_Toc5790932" w:history="1">
            <w:r w:rsidR="00737A68" w:rsidRPr="00CC4E1F">
              <w:rPr>
                <w:rStyle w:val="ab"/>
                <w:rFonts w:eastAsiaTheme="minorHAnsi"/>
                <w:noProof/>
                <w:lang w:eastAsia="en-US"/>
              </w:rPr>
              <w:t>1 Методические указания по лекционным занятиям дисциплины</w:t>
            </w:r>
            <w:r w:rsidR="00737A68">
              <w:rPr>
                <w:noProof/>
                <w:webHidden/>
              </w:rPr>
              <w:tab/>
            </w:r>
            <w:r w:rsidR="00737A68">
              <w:rPr>
                <w:noProof/>
                <w:webHidden/>
              </w:rPr>
              <w:fldChar w:fldCharType="begin"/>
            </w:r>
            <w:r w:rsidR="00737A68">
              <w:rPr>
                <w:noProof/>
                <w:webHidden/>
              </w:rPr>
              <w:instrText xml:space="preserve"> PAGEREF _Toc5790932 \h </w:instrText>
            </w:r>
            <w:r w:rsidR="00737A68">
              <w:rPr>
                <w:noProof/>
                <w:webHidden/>
              </w:rPr>
            </w:r>
            <w:r w:rsidR="00737A68">
              <w:rPr>
                <w:noProof/>
                <w:webHidden/>
              </w:rPr>
              <w:fldChar w:fldCharType="separate"/>
            </w:r>
            <w:r w:rsidR="00737A68">
              <w:rPr>
                <w:noProof/>
                <w:webHidden/>
              </w:rPr>
              <w:t>4</w:t>
            </w:r>
            <w:r w:rsidR="00737A68">
              <w:rPr>
                <w:noProof/>
                <w:webHidden/>
              </w:rPr>
              <w:fldChar w:fldCharType="end"/>
            </w:r>
          </w:hyperlink>
        </w:p>
        <w:p w:rsidR="00737A68" w:rsidRDefault="005678C5" w:rsidP="00737A68">
          <w:pPr>
            <w:pStyle w:val="12"/>
            <w:tabs>
              <w:tab w:val="left" w:pos="14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0933" w:history="1">
            <w:r w:rsidR="00737A68" w:rsidRPr="00CC4E1F">
              <w:rPr>
                <w:rStyle w:val="ab"/>
                <w:noProof/>
              </w:rPr>
              <w:t>2 Методические указания по практическим занятиям</w:t>
            </w:r>
            <w:r w:rsidR="00737A68">
              <w:rPr>
                <w:noProof/>
                <w:webHidden/>
              </w:rPr>
              <w:tab/>
            </w:r>
            <w:r w:rsidR="00737A68">
              <w:rPr>
                <w:noProof/>
                <w:webHidden/>
              </w:rPr>
              <w:fldChar w:fldCharType="begin"/>
            </w:r>
            <w:r w:rsidR="00737A68">
              <w:rPr>
                <w:noProof/>
                <w:webHidden/>
              </w:rPr>
              <w:instrText xml:space="preserve"> PAGEREF _Toc5790933 \h </w:instrText>
            </w:r>
            <w:r w:rsidR="00737A68">
              <w:rPr>
                <w:noProof/>
                <w:webHidden/>
              </w:rPr>
            </w:r>
            <w:r w:rsidR="00737A68">
              <w:rPr>
                <w:noProof/>
                <w:webHidden/>
              </w:rPr>
              <w:fldChar w:fldCharType="separate"/>
            </w:r>
            <w:r w:rsidR="00737A68">
              <w:rPr>
                <w:noProof/>
                <w:webHidden/>
              </w:rPr>
              <w:t>5</w:t>
            </w:r>
            <w:r w:rsidR="00737A68">
              <w:rPr>
                <w:noProof/>
                <w:webHidden/>
              </w:rPr>
              <w:fldChar w:fldCharType="end"/>
            </w:r>
          </w:hyperlink>
        </w:p>
        <w:p w:rsidR="00737A68" w:rsidRDefault="005678C5" w:rsidP="00737A68">
          <w:pPr>
            <w:pStyle w:val="21"/>
            <w:tabs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0934" w:history="1">
            <w:r w:rsidR="00737A68" w:rsidRPr="00CC4E1F">
              <w:rPr>
                <w:rStyle w:val="ab"/>
                <w:rFonts w:eastAsiaTheme="minorHAnsi"/>
                <w:noProof/>
                <w:lang w:eastAsia="en-US"/>
              </w:rPr>
              <w:t>3 Методические указания по самостоятельной работе</w:t>
            </w:r>
            <w:r w:rsidR="00737A68">
              <w:rPr>
                <w:noProof/>
                <w:webHidden/>
              </w:rPr>
              <w:tab/>
            </w:r>
            <w:r w:rsidR="00737A68">
              <w:rPr>
                <w:noProof/>
                <w:webHidden/>
              </w:rPr>
              <w:fldChar w:fldCharType="begin"/>
            </w:r>
            <w:r w:rsidR="00737A68">
              <w:rPr>
                <w:noProof/>
                <w:webHidden/>
              </w:rPr>
              <w:instrText xml:space="preserve"> PAGEREF _Toc5790934 \h </w:instrText>
            </w:r>
            <w:r w:rsidR="00737A68">
              <w:rPr>
                <w:noProof/>
                <w:webHidden/>
              </w:rPr>
            </w:r>
            <w:r w:rsidR="00737A68">
              <w:rPr>
                <w:noProof/>
                <w:webHidden/>
              </w:rPr>
              <w:fldChar w:fldCharType="separate"/>
            </w:r>
            <w:r w:rsidR="00737A68">
              <w:rPr>
                <w:noProof/>
                <w:webHidden/>
              </w:rPr>
              <w:t>8</w:t>
            </w:r>
            <w:r w:rsidR="00737A68">
              <w:rPr>
                <w:noProof/>
                <w:webHidden/>
              </w:rPr>
              <w:fldChar w:fldCharType="end"/>
            </w:r>
          </w:hyperlink>
        </w:p>
        <w:p w:rsidR="00737A68" w:rsidRDefault="005678C5" w:rsidP="00737A68">
          <w:pPr>
            <w:pStyle w:val="21"/>
            <w:tabs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0935" w:history="1">
            <w:r w:rsidR="00737A68" w:rsidRPr="00CC4E1F">
              <w:rPr>
                <w:rStyle w:val="ab"/>
                <w:noProof/>
              </w:rPr>
              <w:t>4 Методические рекомендации по написанию реферата</w:t>
            </w:r>
            <w:r w:rsidR="00737A68">
              <w:rPr>
                <w:noProof/>
                <w:webHidden/>
              </w:rPr>
              <w:tab/>
            </w:r>
            <w:r w:rsidR="00737A68">
              <w:rPr>
                <w:noProof/>
                <w:webHidden/>
              </w:rPr>
              <w:fldChar w:fldCharType="begin"/>
            </w:r>
            <w:r w:rsidR="00737A68">
              <w:rPr>
                <w:noProof/>
                <w:webHidden/>
              </w:rPr>
              <w:instrText xml:space="preserve"> PAGEREF _Toc5790935 \h </w:instrText>
            </w:r>
            <w:r w:rsidR="00737A68">
              <w:rPr>
                <w:noProof/>
                <w:webHidden/>
              </w:rPr>
            </w:r>
            <w:r w:rsidR="00737A68">
              <w:rPr>
                <w:noProof/>
                <w:webHidden/>
              </w:rPr>
              <w:fldChar w:fldCharType="separate"/>
            </w:r>
            <w:r w:rsidR="00737A68">
              <w:rPr>
                <w:noProof/>
                <w:webHidden/>
              </w:rPr>
              <w:t>10</w:t>
            </w:r>
            <w:r w:rsidR="00737A68">
              <w:rPr>
                <w:noProof/>
                <w:webHidden/>
              </w:rPr>
              <w:fldChar w:fldCharType="end"/>
            </w:r>
          </w:hyperlink>
        </w:p>
        <w:p w:rsidR="00737A68" w:rsidRDefault="005678C5" w:rsidP="00737A68">
          <w:pPr>
            <w:pStyle w:val="21"/>
            <w:tabs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0936" w:history="1">
            <w:r w:rsidR="00737A68" w:rsidRPr="00CC4E1F">
              <w:rPr>
                <w:rStyle w:val="ab"/>
                <w:noProof/>
                <w:lang w:eastAsia="en-US"/>
              </w:rPr>
              <w:t>5 Методические указания по подготовке к рубежному контролю</w:t>
            </w:r>
            <w:r w:rsidR="00737A68">
              <w:rPr>
                <w:noProof/>
                <w:webHidden/>
              </w:rPr>
              <w:tab/>
            </w:r>
            <w:r w:rsidR="00737A68">
              <w:rPr>
                <w:noProof/>
                <w:webHidden/>
              </w:rPr>
              <w:fldChar w:fldCharType="begin"/>
            </w:r>
            <w:r w:rsidR="00737A68">
              <w:rPr>
                <w:noProof/>
                <w:webHidden/>
              </w:rPr>
              <w:instrText xml:space="preserve"> PAGEREF _Toc5790936 \h </w:instrText>
            </w:r>
            <w:r w:rsidR="00737A68">
              <w:rPr>
                <w:noProof/>
                <w:webHidden/>
              </w:rPr>
            </w:r>
            <w:r w:rsidR="00737A68">
              <w:rPr>
                <w:noProof/>
                <w:webHidden/>
              </w:rPr>
              <w:fldChar w:fldCharType="separate"/>
            </w:r>
            <w:r w:rsidR="00737A68">
              <w:rPr>
                <w:noProof/>
                <w:webHidden/>
              </w:rPr>
              <w:t>13</w:t>
            </w:r>
            <w:r w:rsidR="00737A68">
              <w:rPr>
                <w:noProof/>
                <w:webHidden/>
              </w:rPr>
              <w:fldChar w:fldCharType="end"/>
            </w:r>
          </w:hyperlink>
        </w:p>
        <w:p w:rsidR="00737A68" w:rsidRDefault="005678C5" w:rsidP="00737A68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0937" w:history="1">
            <w:r w:rsidR="00737A68" w:rsidRPr="00CC4E1F">
              <w:rPr>
                <w:rStyle w:val="ab"/>
                <w:noProof/>
              </w:rPr>
              <w:t>6 Методические указания по проведению занятий в интерактивной форме</w:t>
            </w:r>
            <w:r w:rsidR="00737A68">
              <w:rPr>
                <w:noProof/>
                <w:webHidden/>
              </w:rPr>
              <w:tab/>
            </w:r>
            <w:r w:rsidR="00737A68">
              <w:rPr>
                <w:noProof/>
                <w:webHidden/>
              </w:rPr>
              <w:fldChar w:fldCharType="begin"/>
            </w:r>
            <w:r w:rsidR="00737A68">
              <w:rPr>
                <w:noProof/>
                <w:webHidden/>
              </w:rPr>
              <w:instrText xml:space="preserve"> PAGEREF _Toc5790937 \h </w:instrText>
            </w:r>
            <w:r w:rsidR="00737A68">
              <w:rPr>
                <w:noProof/>
                <w:webHidden/>
              </w:rPr>
            </w:r>
            <w:r w:rsidR="00737A68">
              <w:rPr>
                <w:noProof/>
                <w:webHidden/>
              </w:rPr>
              <w:fldChar w:fldCharType="separate"/>
            </w:r>
            <w:r w:rsidR="00737A68">
              <w:rPr>
                <w:noProof/>
                <w:webHidden/>
              </w:rPr>
              <w:t>13</w:t>
            </w:r>
            <w:r w:rsidR="00737A68">
              <w:rPr>
                <w:noProof/>
                <w:webHidden/>
              </w:rPr>
              <w:fldChar w:fldCharType="end"/>
            </w:r>
          </w:hyperlink>
        </w:p>
        <w:p w:rsidR="00737A68" w:rsidRDefault="005678C5" w:rsidP="00737A68">
          <w:pPr>
            <w:pStyle w:val="21"/>
            <w:tabs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790938" w:history="1">
            <w:r w:rsidR="00737A68" w:rsidRPr="00CC4E1F">
              <w:rPr>
                <w:rStyle w:val="ab"/>
                <w:noProof/>
                <w:lang w:eastAsia="en-US"/>
              </w:rPr>
              <w:t>7 Методические указания по промежуточной аттестации по дисциплине</w:t>
            </w:r>
            <w:r w:rsidR="00737A68">
              <w:rPr>
                <w:noProof/>
                <w:webHidden/>
              </w:rPr>
              <w:tab/>
            </w:r>
            <w:r w:rsidR="00737A68">
              <w:rPr>
                <w:noProof/>
                <w:webHidden/>
              </w:rPr>
              <w:fldChar w:fldCharType="begin"/>
            </w:r>
            <w:r w:rsidR="00737A68">
              <w:rPr>
                <w:noProof/>
                <w:webHidden/>
              </w:rPr>
              <w:instrText xml:space="preserve"> PAGEREF _Toc5790938 \h </w:instrText>
            </w:r>
            <w:r w:rsidR="00737A68">
              <w:rPr>
                <w:noProof/>
                <w:webHidden/>
              </w:rPr>
            </w:r>
            <w:r w:rsidR="00737A68">
              <w:rPr>
                <w:noProof/>
                <w:webHidden/>
              </w:rPr>
              <w:fldChar w:fldCharType="separate"/>
            </w:r>
            <w:r w:rsidR="00737A68">
              <w:rPr>
                <w:noProof/>
                <w:webHidden/>
              </w:rPr>
              <w:t>17</w:t>
            </w:r>
            <w:r w:rsidR="00737A68">
              <w:rPr>
                <w:noProof/>
                <w:webHidden/>
              </w:rPr>
              <w:fldChar w:fldCharType="end"/>
            </w:r>
          </w:hyperlink>
        </w:p>
        <w:p w:rsidR="002370A7" w:rsidRPr="005C6097" w:rsidRDefault="002370A7" w:rsidP="00737A68">
          <w:pPr>
            <w:ind w:left="284"/>
            <w:jc w:val="both"/>
            <w:rPr>
              <w:sz w:val="28"/>
              <w:szCs w:val="28"/>
            </w:rPr>
          </w:pPr>
          <w:r w:rsidRPr="005C6097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CF5579" w:rsidRDefault="00CF5579" w:rsidP="008F790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6C28EA" w:rsidRPr="005C6097" w:rsidRDefault="006C28EA" w:rsidP="005C6097">
      <w:pPr>
        <w:pStyle w:val="1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2" w:name="_Toc5790932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lastRenderedPageBreak/>
        <w:t>1 Методические указания по лекционным занятиям дисциплины</w:t>
      </w:r>
      <w:bookmarkEnd w:id="2"/>
    </w:p>
    <w:p w:rsidR="006C28EA" w:rsidRPr="005C6097" w:rsidRDefault="006C28EA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807646" w:rsidRPr="005C6097" w:rsidRDefault="00807646" w:rsidP="005C6097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6C28EA" w:rsidRPr="005C6097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</w:t>
      </w:r>
    </w:p>
    <w:p w:rsidR="006C28EA" w:rsidRPr="006C28EA" w:rsidRDefault="006C28EA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6097">
        <w:rPr>
          <w:rFonts w:eastAsiaTheme="minorHAnsi"/>
          <w:sz w:val="28"/>
          <w:szCs w:val="28"/>
          <w:lang w:eastAsia="en-US"/>
        </w:rPr>
        <w:t xml:space="preserve">Такое занятие </w:t>
      </w:r>
      <w:r w:rsidRPr="006C28EA">
        <w:rPr>
          <w:rFonts w:eastAsiaTheme="minorHAnsi"/>
          <w:sz w:val="28"/>
          <w:szCs w:val="28"/>
          <w:lang w:eastAsia="en-US"/>
        </w:rPr>
        <w:t xml:space="preserve">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C28EA">
        <w:rPr>
          <w:rFonts w:eastAsiaTheme="minorHAnsi"/>
          <w:sz w:val="28"/>
          <w:szCs w:val="28"/>
          <w:lang w:eastAsia="en-US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специалиста-учителя,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учебным дисциплинам.</w:t>
      </w:r>
      <w:proofErr w:type="gramEnd"/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6C28EA" w:rsidRPr="006C28EA" w:rsidRDefault="006C28EA" w:rsidP="006C28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необходимо 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литературы. Перед </w:t>
      </w:r>
      <w:r w:rsidRPr="006C28EA">
        <w:rPr>
          <w:rFonts w:eastAsiaTheme="minorHAnsi"/>
          <w:sz w:val="28"/>
          <w:szCs w:val="28"/>
          <w:lang w:eastAsia="en-US"/>
        </w:rPr>
        <w:lastRenderedPageBreak/>
        <w:t>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по графику его консультаций  или на практических занятиях.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при выполнении самостоятельных заданий.</w:t>
      </w:r>
    </w:p>
    <w:p w:rsidR="006C28EA" w:rsidRDefault="006C28E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7646" w:rsidRDefault="00807646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C28EA" w:rsidRPr="005C6097" w:rsidRDefault="006C28EA" w:rsidP="005C609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5790933"/>
      <w:r w:rsidRPr="005C6097">
        <w:rPr>
          <w:rFonts w:ascii="Times New Roman" w:hAnsi="Times New Roman" w:cs="Times New Roman"/>
          <w:color w:val="auto"/>
          <w:sz w:val="32"/>
          <w:szCs w:val="32"/>
        </w:rPr>
        <w:t>2 Методические указания по практическим занятиям</w:t>
      </w:r>
      <w:bookmarkEnd w:id="3"/>
      <w:r w:rsidRPr="005C609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6C28EA" w:rsidRPr="005C6097" w:rsidRDefault="006C28EA" w:rsidP="005C6097">
      <w:pPr>
        <w:ind w:firstLine="709"/>
        <w:jc w:val="both"/>
        <w:rPr>
          <w:b/>
          <w:sz w:val="32"/>
          <w:szCs w:val="32"/>
        </w:rPr>
      </w:pPr>
    </w:p>
    <w:p w:rsidR="00807646" w:rsidRPr="006C28EA" w:rsidRDefault="00807646" w:rsidP="005C6097">
      <w:pPr>
        <w:ind w:firstLine="709"/>
        <w:jc w:val="both"/>
        <w:rPr>
          <w:b/>
          <w:sz w:val="28"/>
          <w:szCs w:val="28"/>
        </w:rPr>
      </w:pPr>
    </w:p>
    <w:p w:rsidR="006C28EA" w:rsidRPr="006C28EA" w:rsidRDefault="006C28EA" w:rsidP="005C6097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 для успешного решения прикладных психолого-педагогических задач. Семинарское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материал,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6C28EA">
        <w:rPr>
          <w:rFonts w:eastAsiaTheme="minorHAnsi"/>
          <w:sz w:val="28"/>
          <w:szCs w:val="28"/>
          <w:lang w:eastAsia="en-US"/>
        </w:rPr>
        <w:t>интернет-ресурсы</w:t>
      </w:r>
      <w:proofErr w:type="spellEnd"/>
      <w:r w:rsidRPr="006C28EA">
        <w:rPr>
          <w:rFonts w:eastAsiaTheme="minorHAnsi"/>
          <w:sz w:val="28"/>
          <w:szCs w:val="28"/>
          <w:lang w:eastAsia="en-US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</w:p>
    <w:p w:rsidR="006C28EA" w:rsidRPr="006C28EA" w:rsidRDefault="006C28EA" w:rsidP="006C2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8EA">
        <w:rPr>
          <w:rFonts w:eastAsiaTheme="minorHAnsi"/>
          <w:sz w:val="28"/>
          <w:szCs w:val="28"/>
          <w:lang w:eastAsia="en-US"/>
        </w:rPr>
        <w:lastRenderedPageBreak/>
        <w:t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В ходе практического занятия студент  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6C28EA" w:rsidRPr="006C28EA" w:rsidRDefault="006C28EA" w:rsidP="006C28EA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6C28EA" w:rsidRPr="006C28EA" w:rsidRDefault="006C28EA" w:rsidP="006C28EA">
      <w:pPr>
        <w:ind w:firstLine="709"/>
        <w:jc w:val="both"/>
        <w:rPr>
          <w:sz w:val="28"/>
          <w:szCs w:val="28"/>
        </w:rPr>
      </w:pPr>
      <w:r w:rsidRPr="006C28EA">
        <w:rPr>
          <w:sz w:val="28"/>
          <w:szCs w:val="28"/>
        </w:rPr>
        <w:t>Целесообразно готовиться к семинарским  занятиям за 1- 2 недели до их начала,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6C28EA" w:rsidRPr="006C28EA" w:rsidRDefault="006C28EA" w:rsidP="006C28EA">
      <w:pPr>
        <w:ind w:firstLine="709"/>
        <w:jc w:val="both"/>
        <w:rPr>
          <w:color w:val="000000"/>
          <w:sz w:val="28"/>
          <w:szCs w:val="28"/>
        </w:rPr>
      </w:pPr>
      <w:r w:rsidRPr="006C28EA">
        <w:rPr>
          <w:sz w:val="28"/>
          <w:szCs w:val="28"/>
        </w:rPr>
        <w:t>Студент должен быть готов к контрольным опросам на каждом практическом занятии. Одобряется и поощряется инициативные выступления с докладами и рефератами по темам семинарских занятий.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u w:val="single"/>
          <w:shd w:val="clear" w:color="auto" w:fill="FFFFFF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упражнения, предлагаемые при подготовке к </w:t>
      </w:r>
      <w:r w:rsidR="001D07AB" w:rsidRPr="006C28EA">
        <w:rPr>
          <w:color w:val="000000"/>
          <w:kern w:val="1"/>
          <w:sz w:val="28"/>
          <w:szCs w:val="28"/>
          <w:lang w:eastAsia="zh-CN" w:bidi="hi-IN"/>
        </w:rPr>
        <w:t>практическим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занятиям. Работа, связанная с решением этих задач и упражнений, представляет собой вид интеллектуальной практической деятельности. Она способствует выработке умения и привычки делать что- либо правильно, а также закреплению навыков и знаний по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right="2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shd w:val="clear" w:color="auto" w:fill="FFFFFF"/>
          <w:lang w:eastAsia="zh-CN" w:bidi="hi-IN"/>
        </w:rPr>
        <w:t>Доклад</w:t>
      </w:r>
      <w:r w:rsidRPr="006C28EA">
        <w:rPr>
          <w:color w:val="000000"/>
          <w:kern w:val="1"/>
          <w:sz w:val="28"/>
          <w:szCs w:val="28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6C28EA" w:rsidRPr="006C28EA" w:rsidRDefault="006C28EA" w:rsidP="006C28EA">
      <w:pPr>
        <w:widowControl w:val="0"/>
        <w:shd w:val="clear" w:color="auto" w:fill="FFFFFF"/>
        <w:suppressAutoHyphens/>
        <w:ind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Отличительными признаками доклада являются: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передача в устной форме информации;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публичный характер выступления;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стилевая однородность доклада;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63"/>
        </w:tabs>
        <w:suppressAutoHyphens/>
        <w:ind w:left="0" w:firstLine="700"/>
        <w:jc w:val="both"/>
        <w:rPr>
          <w:color w:val="000000"/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четкие формулировки и сотрудничество докладчика и аудитории;</w:t>
      </w:r>
    </w:p>
    <w:p w:rsidR="006C28EA" w:rsidRPr="006C28EA" w:rsidRDefault="006C28EA" w:rsidP="006C28E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suppressAutoHyphens/>
        <w:ind w:left="0" w:right="20" w:firstLine="700"/>
        <w:jc w:val="both"/>
        <w:rPr>
          <w:kern w:val="1"/>
          <w:sz w:val="28"/>
          <w:szCs w:val="28"/>
          <w:lang w:eastAsia="zh-CN" w:bidi="hi-IN"/>
        </w:rPr>
      </w:pPr>
      <w:r w:rsidRPr="006C28EA">
        <w:rPr>
          <w:color w:val="000000"/>
          <w:kern w:val="1"/>
          <w:sz w:val="28"/>
          <w:szCs w:val="28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6C28EA" w:rsidRPr="00C52D5E" w:rsidRDefault="006C28EA" w:rsidP="006C28EA">
      <w:pPr>
        <w:widowControl w:val="0"/>
        <w:tabs>
          <w:tab w:val="left" w:pos="1134"/>
        </w:tabs>
        <w:suppressAutoHyphens/>
        <w:ind w:firstLine="720"/>
        <w:contextualSpacing/>
        <w:jc w:val="both"/>
        <w:rPr>
          <w:kern w:val="1"/>
          <w:sz w:val="28"/>
          <w:szCs w:val="28"/>
          <w:lang w:bidi="hi-IN"/>
        </w:rPr>
      </w:pPr>
      <w:r w:rsidRPr="006C28EA">
        <w:rPr>
          <w:kern w:val="1"/>
          <w:sz w:val="28"/>
          <w:szCs w:val="28"/>
          <w:lang w:bidi="hi-IN"/>
        </w:rPr>
        <w:t xml:space="preserve">При подготовке к докладу на практическом занятии по теме, указанной преподавателем, студент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</w:t>
      </w:r>
      <w:r w:rsidRPr="006C28EA">
        <w:rPr>
          <w:kern w:val="1"/>
          <w:sz w:val="28"/>
          <w:szCs w:val="28"/>
          <w:lang w:bidi="hi-IN"/>
        </w:rPr>
        <w:lastRenderedPageBreak/>
        <w:t xml:space="preserve">учебного времени. Он должен быть научным, конкретным, определенным, </w:t>
      </w:r>
      <w:r w:rsidRPr="00C52D5E">
        <w:rPr>
          <w:kern w:val="1"/>
          <w:sz w:val="28"/>
          <w:szCs w:val="28"/>
          <w:lang w:bidi="hi-IN"/>
        </w:rPr>
        <w:t>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6C28EA" w:rsidRPr="00C52D5E" w:rsidRDefault="006C28EA" w:rsidP="006C28EA">
      <w:pPr>
        <w:shd w:val="clear" w:color="auto" w:fill="FFFFFF"/>
        <w:ind w:right="150" w:firstLine="709"/>
        <w:jc w:val="both"/>
        <w:rPr>
          <w:sz w:val="28"/>
          <w:szCs w:val="28"/>
        </w:rPr>
      </w:pPr>
      <w:r w:rsidRPr="00C52D5E">
        <w:rPr>
          <w:sz w:val="28"/>
          <w:szCs w:val="28"/>
        </w:rPr>
        <w:t>Студент должен быть активным участником практических занятий: стремитесь анализировать тексты, сильные и слабые стороны концепций, аргументируйте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ED6A8C" w:rsidRPr="00ED6A8C" w:rsidRDefault="00800ACE" w:rsidP="00ED6A8C">
      <w:pPr>
        <w:widowControl w:val="0"/>
        <w:ind w:firstLine="709"/>
        <w:jc w:val="both"/>
        <w:rPr>
          <w:rFonts w:eastAsia="Calibri"/>
          <w:bCs/>
          <w:iCs/>
          <w:sz w:val="28"/>
          <w:szCs w:val="28"/>
          <w:lang w:eastAsia="zh-CN"/>
        </w:rPr>
      </w:pPr>
      <w:r w:rsidRPr="00C52D5E">
        <w:rPr>
          <w:sz w:val="28"/>
          <w:szCs w:val="28"/>
        </w:rPr>
        <w:t xml:space="preserve">При изучении </w:t>
      </w:r>
      <w:r w:rsidRPr="00CB6589">
        <w:rPr>
          <w:sz w:val="28"/>
          <w:szCs w:val="28"/>
        </w:rPr>
        <w:t xml:space="preserve">раздела </w:t>
      </w:r>
      <w:r w:rsidR="00EB7944">
        <w:rPr>
          <w:bCs/>
          <w:sz w:val="28"/>
          <w:szCs w:val="28"/>
        </w:rPr>
        <w:t>«</w:t>
      </w:r>
      <w:r w:rsidR="00ED6A8C" w:rsidRPr="00ED6A8C">
        <w:rPr>
          <w:bCs/>
          <w:sz w:val="28"/>
          <w:szCs w:val="28"/>
        </w:rPr>
        <w:t>Понятие и содержание правовой работы</w:t>
      </w:r>
      <w:r w:rsidR="00EB7944">
        <w:rPr>
          <w:bCs/>
          <w:sz w:val="28"/>
          <w:szCs w:val="28"/>
        </w:rPr>
        <w:t>»</w:t>
      </w:r>
      <w:r w:rsidR="00CB6589">
        <w:rPr>
          <w:bCs/>
          <w:sz w:val="28"/>
          <w:szCs w:val="28"/>
        </w:rPr>
        <w:t xml:space="preserve"> </w:t>
      </w:r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 xml:space="preserve">прежде </w:t>
      </w:r>
      <w:proofErr w:type="gramStart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>всего</w:t>
      </w:r>
      <w:proofErr w:type="gramEnd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 xml:space="preserve"> необходимо усвоить, в чем заключается сущность правовой работы, ее место и значение в управлении производством. В связи с этим можно дать следующее определение правовой работы: а) правовая работа - это особый многоплановый вид деятельности - с одной стороны, самостоятельный; - с другой, это часть вообще всей деятельности по управлению и хозяйствованию, проводимой на предприятии; б) это деятельность государственных органов, юридических лиц, общественных организаций, руководителя предприятия, всех должностных лиц, всего трудового коллектива, структурных подразделений предприятия (юридической </w:t>
      </w:r>
      <w:proofErr w:type="gramStart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>службы</w:t>
      </w:r>
      <w:proofErr w:type="gramEnd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 xml:space="preserve"> прежде всего); в) направленная на обеспечение законности, усиление воздействия права на общественное производство, на обеспечение задачи социального и экономического развития предприятия, снижение себестоимости, повышение производительности труда и качества продукции - увеличение прибыли; г) путем использования всего арсенала правовых средств (правовое регулирование и нормотворчество). Следует обратить внимание на то, что правовая работа, в некотором роде, носит универсальный характер. Универсальность правовой работы заключается в следующем: а) правовая работа охватывает различные стороны деятельности хозяйствующих субъектов (и не только управленческую); б) в правовой работе участвуют не только органы управления, но и общественные организации, трудовые коллективы и т.д.; в) это деятельность не только по правовому регулированию существующих общественных отношений с помощью имеющихся правовых предписаний органов государственной власти и управления, но также и нормотворческая деятельность. Кроме этого, необходимо четко представлять, с какой целью проводится правовая работа, в каких направлениях она осуществляется. В частности, в качестве основных направлений ведения правовой работы можно выделить: а) локальное (ведомственное) нормотворчество; б) организация реализации предписаний, содержащихся в нормах права; в) организация защиты прав и законных интересов предприятий. </w:t>
      </w:r>
      <w:proofErr w:type="gramStart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>Включает в себя два производства: претензионное и исковое (</w:t>
      </w:r>
      <w:proofErr w:type="spellStart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>претензионно</w:t>
      </w:r>
      <w:proofErr w:type="spellEnd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 xml:space="preserve">-исковая работа); г) осуществление контроля за соблюдением норм гражданского, трудового, финансового и других отраслей права; д) анализ практики применения законодательства, внесение на основе анализа предложений компетентным органам и должностным лицам об </w:t>
      </w:r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lastRenderedPageBreak/>
        <w:t>устранении противоречий, пробелов, других недостатков; е) ведение кодификационной работы - систематического учета нормативных актов.</w:t>
      </w:r>
      <w:proofErr w:type="gramEnd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 xml:space="preserve"> Надо учитывать, что, как и любой вид деятельности, правовая работа имеет свои, присущие только ей, задачи. Основными из них являются следующие: а) укрепление законности в деятельности хозяйственных организаций; б) активное использование правовых сре</w:t>
      </w:r>
      <w:proofErr w:type="gramStart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>дств дл</w:t>
      </w:r>
      <w:proofErr w:type="gramEnd"/>
      <w:r w:rsidR="00ED6A8C" w:rsidRPr="00ED6A8C">
        <w:rPr>
          <w:rFonts w:eastAsia="Calibri"/>
          <w:color w:val="000000"/>
          <w:sz w:val="28"/>
          <w:szCs w:val="28"/>
          <w:shd w:val="clear" w:color="auto" w:fill="FFFFFF"/>
          <w:lang w:eastAsia="zh-CN"/>
        </w:rPr>
        <w:t>я улучшения экономических показателей; в) обеспечение сохранности собственности (имущества) предприятий; г) защита прав и законных интересов предприятий, граждан.</w:t>
      </w:r>
    </w:p>
    <w:p w:rsidR="00ED6A8C" w:rsidRPr="001D05CF" w:rsidRDefault="00EB7944" w:rsidP="00ED6A8C">
      <w:pPr>
        <w:shd w:val="clear" w:color="auto" w:fill="FFFFFF"/>
        <w:ind w:right="150" w:firstLine="709"/>
        <w:jc w:val="both"/>
        <w:rPr>
          <w:sz w:val="28"/>
          <w:szCs w:val="28"/>
        </w:rPr>
      </w:pPr>
      <w:r w:rsidRPr="00EB7944">
        <w:rPr>
          <w:bCs/>
          <w:sz w:val="28"/>
          <w:szCs w:val="28"/>
        </w:rPr>
        <w:t>Раздел «</w:t>
      </w:r>
      <w:r w:rsidR="00ED6A8C" w:rsidRPr="00ED6A8C">
        <w:rPr>
          <w:bCs/>
          <w:sz w:val="28"/>
          <w:szCs w:val="28"/>
        </w:rPr>
        <w:t>Правовая работа в органах государственной власти и местного самоуправления</w:t>
      </w:r>
      <w:r>
        <w:rPr>
          <w:bCs/>
          <w:sz w:val="28"/>
          <w:szCs w:val="28"/>
        </w:rPr>
        <w:t xml:space="preserve">» </w:t>
      </w:r>
      <w:r w:rsidR="00C949B5" w:rsidRPr="00C52D5E">
        <w:rPr>
          <w:sz w:val="28"/>
          <w:szCs w:val="28"/>
        </w:rPr>
        <w:t xml:space="preserve"> дает студенту общие теоретические, научные</w:t>
      </w:r>
      <w:r>
        <w:rPr>
          <w:sz w:val="28"/>
          <w:szCs w:val="28"/>
        </w:rPr>
        <w:t xml:space="preserve"> </w:t>
      </w:r>
      <w:r w:rsidR="00C949B5" w:rsidRPr="00C52D5E">
        <w:rPr>
          <w:sz w:val="28"/>
          <w:szCs w:val="28"/>
        </w:rPr>
        <w:t>представления о</w:t>
      </w:r>
      <w:r w:rsidR="00ED6A8C">
        <w:rPr>
          <w:sz w:val="28"/>
          <w:szCs w:val="28"/>
        </w:rPr>
        <w:t xml:space="preserve"> специфике работы юриста в органах государственной власти и органах местного самоуправления.</w:t>
      </w:r>
      <w:r w:rsidR="00C949B5" w:rsidRPr="00C52D5E">
        <w:rPr>
          <w:sz w:val="28"/>
          <w:szCs w:val="28"/>
        </w:rPr>
        <w:t xml:space="preserve"> </w:t>
      </w:r>
      <w:r w:rsidR="00ED55F2">
        <w:rPr>
          <w:sz w:val="28"/>
          <w:szCs w:val="28"/>
        </w:rPr>
        <w:t xml:space="preserve">При изучении вопросов, входящих в данный раздел необходимо провести анализ не только </w:t>
      </w:r>
      <w:r w:rsidR="009A75E4">
        <w:rPr>
          <w:sz w:val="28"/>
          <w:szCs w:val="28"/>
        </w:rPr>
        <w:t xml:space="preserve">Конституции РФ, </w:t>
      </w:r>
      <w:r w:rsidR="00ED55F2">
        <w:rPr>
          <w:sz w:val="28"/>
          <w:szCs w:val="28"/>
        </w:rPr>
        <w:t xml:space="preserve">федеральных законов, определяющих статус и полномочия </w:t>
      </w:r>
      <w:r w:rsidR="009A75E4">
        <w:rPr>
          <w:sz w:val="28"/>
          <w:szCs w:val="28"/>
        </w:rPr>
        <w:t>органов государственной власти, органов местного самоуправления, должностных лиц, но и проанализировать внутренние локальные нормативные правовые акты, регулирующие внутреннюю организацию, деятельность соответствующих органов и должностных лиц, порядок роботы с обращен</w:t>
      </w:r>
      <w:r w:rsidR="0040228E">
        <w:rPr>
          <w:sz w:val="28"/>
          <w:szCs w:val="28"/>
        </w:rPr>
        <w:t>иями граждан.</w:t>
      </w:r>
      <w:r w:rsidR="009A75E4">
        <w:rPr>
          <w:sz w:val="28"/>
          <w:szCs w:val="28"/>
        </w:rPr>
        <w:t xml:space="preserve"> </w:t>
      </w:r>
    </w:p>
    <w:p w:rsidR="00C949B5" w:rsidRPr="001D05CF" w:rsidRDefault="00C949B5" w:rsidP="005C609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07646" w:rsidRPr="00C52D5E" w:rsidRDefault="00807646" w:rsidP="005C6097">
      <w:pPr>
        <w:shd w:val="clear" w:color="auto" w:fill="FFFFFF"/>
        <w:ind w:firstLine="709"/>
        <w:jc w:val="both"/>
        <w:rPr>
          <w:color w:val="444444"/>
          <w:sz w:val="28"/>
          <w:szCs w:val="28"/>
        </w:rPr>
      </w:pPr>
    </w:p>
    <w:p w:rsidR="0067339D" w:rsidRPr="005C6097" w:rsidRDefault="0067339D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4" w:name="_Toc5790934"/>
      <w:r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>3 Методические указания по самостоятельной работе</w:t>
      </w:r>
      <w:bookmarkEnd w:id="4"/>
    </w:p>
    <w:p w:rsidR="00807646" w:rsidRDefault="00807646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C6097" w:rsidRPr="0067339D" w:rsidRDefault="005C6097" w:rsidP="005C6097">
      <w:pPr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Необходимый перечень обязательной 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>Важно приучиться по прочтении раздела мысленно повторить про себя основные положения и выводы. Так как повторение делает чтение глубоко сознательным. Для того</w:t>
      </w:r>
      <w:proofErr w:type="gramStart"/>
      <w:r w:rsidRPr="00907418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907418">
        <w:rPr>
          <w:rFonts w:eastAsiaTheme="minorHAnsi"/>
          <w:sz w:val="28"/>
          <w:szCs w:val="28"/>
          <w:lang w:eastAsia="en-US"/>
        </w:rPr>
        <w:t xml:space="preserve"> чтобы уяснить материал, не обязательно стараться </w:t>
      </w:r>
      <w:r w:rsidRPr="00907418">
        <w:rPr>
          <w:rFonts w:eastAsiaTheme="minorHAnsi"/>
          <w:sz w:val="28"/>
          <w:szCs w:val="28"/>
          <w:lang w:eastAsia="en-US"/>
        </w:rPr>
        <w:lastRenderedPageBreak/>
        <w:t xml:space="preserve">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Анализ </w:t>
      </w:r>
      <w:proofErr w:type="gramStart"/>
      <w:r w:rsidRPr="00907418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907418">
        <w:rPr>
          <w:rFonts w:eastAsiaTheme="minorHAnsi"/>
          <w:sz w:val="28"/>
          <w:szCs w:val="28"/>
          <w:lang w:eastAsia="en-US"/>
        </w:rPr>
        <w:t xml:space="preserve"> помогает глубоко усвоить содержание книги и применять на практике изложенные в ней рекомендации. Анализ произведения можно проводить по следующей схеме: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определить, что является предметом исследования;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определить точку зрения, отстаиваемую автором;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определить какими доводами она отстаивается;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>- сформулировать основные выводы.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Самостоятельная работа - планируемая учебная, учебно-исследовательская, научно-исследовательская работа студентов,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будущего специалиста заключается не столько в усвоении информации по дисциплинам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 и умения должны выступать для студента не самоцелью, а одним из важнейших средств его развития, как личности и как профессионала.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Задачами самостоятельной работы студентов являются: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lastRenderedPageBreak/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использование материала, собранного и полученного в ходе самостоятельных занятий на семинарах, на практических и лабораторных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по времени и месту проведения; по дидактическим целям;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по характеру учебной деятельности в процессе решения различных задач;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>- по характеру внутр</w:t>
      </w:r>
      <w:proofErr w:type="gramStart"/>
      <w:r w:rsidRPr="00907418">
        <w:rPr>
          <w:rFonts w:eastAsiaTheme="minorHAnsi"/>
          <w:sz w:val="28"/>
          <w:szCs w:val="28"/>
          <w:lang w:eastAsia="en-US"/>
        </w:rPr>
        <w:t>и-</w:t>
      </w:r>
      <w:proofErr w:type="gramEnd"/>
      <w:r w:rsidRPr="00907418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907418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907418">
        <w:rPr>
          <w:rFonts w:eastAsiaTheme="minorHAnsi"/>
          <w:sz w:val="28"/>
          <w:szCs w:val="28"/>
          <w:lang w:eastAsia="en-US"/>
        </w:rPr>
        <w:t xml:space="preserve"> связей.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Основными видами самостоятельной работы студентов без участия преподавателей являются: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написание рефератов;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подготовка к семинарам, практическим и лабораторным работам, их оформление;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907418" w:rsidRPr="00907418" w:rsidRDefault="00907418" w:rsidP="00907418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выполнение микроисследований; </w:t>
      </w:r>
    </w:p>
    <w:p w:rsidR="006C28EA" w:rsidRDefault="00907418" w:rsidP="0090741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07418">
        <w:rPr>
          <w:rFonts w:eastAsiaTheme="minorHAnsi"/>
          <w:sz w:val="28"/>
          <w:szCs w:val="28"/>
          <w:lang w:eastAsia="en-US"/>
        </w:rPr>
        <w:t xml:space="preserve">- подготовка практических разработок и рекомендаций по </w:t>
      </w:r>
      <w:proofErr w:type="gramStart"/>
      <w:r w:rsidRPr="00907418">
        <w:rPr>
          <w:rFonts w:eastAsiaTheme="minorHAnsi"/>
          <w:sz w:val="28"/>
          <w:szCs w:val="28"/>
          <w:lang w:eastAsia="en-US"/>
        </w:rPr>
        <w:t>решению проблемной ситуации</w:t>
      </w:r>
      <w:proofErr w:type="gramEnd"/>
      <w:r w:rsidRPr="00907418">
        <w:rPr>
          <w:rFonts w:eastAsiaTheme="minorHAnsi"/>
          <w:sz w:val="28"/>
          <w:szCs w:val="28"/>
          <w:lang w:eastAsia="en-US"/>
        </w:rPr>
        <w:t>; - выполнение домашних заданий в виде решения отдельных задач, проведения типовых расчетов, расчетно-компьютерных и индивидуальных работ по отдельным разделам содержания дисциплин и т.д.</w:t>
      </w:r>
    </w:p>
    <w:p w:rsidR="009C03FA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7339D" w:rsidRPr="005C6097" w:rsidRDefault="0067339D" w:rsidP="005C6097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790935"/>
      <w:r w:rsidRPr="005C6097">
        <w:rPr>
          <w:rFonts w:ascii="Times New Roman" w:hAnsi="Times New Roman" w:cs="Times New Roman"/>
          <w:color w:val="auto"/>
          <w:sz w:val="32"/>
          <w:szCs w:val="32"/>
        </w:rPr>
        <w:t>4 Методические рекомендации по написанию реферата</w:t>
      </w:r>
      <w:bookmarkEnd w:id="5"/>
    </w:p>
    <w:p w:rsid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Pr="0067339D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При подготовке студентов по дисциплине «</w:t>
      </w:r>
      <w:r w:rsidR="0040228E">
        <w:rPr>
          <w:color w:val="000000"/>
          <w:sz w:val="28"/>
          <w:szCs w:val="28"/>
        </w:rPr>
        <w:t>Основы правовой работы</w:t>
      </w:r>
      <w:r w:rsidRPr="0067339D">
        <w:rPr>
          <w:color w:val="000000"/>
          <w:sz w:val="28"/>
          <w:szCs w:val="28"/>
        </w:rPr>
        <w:t xml:space="preserve">» написание рефератов является необходимым элементом учебного процесса. Основной целью выполнения данной работы является развитие мышления и творческих способностей студента. </w:t>
      </w:r>
    </w:p>
    <w:p w:rsidR="0067339D" w:rsidRP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</w:t>
      </w:r>
      <w:r w:rsidRPr="0067339D">
        <w:rPr>
          <w:color w:val="000000"/>
          <w:sz w:val="28"/>
          <w:szCs w:val="28"/>
        </w:rPr>
        <w:lastRenderedPageBreak/>
        <w:t xml:space="preserve">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Выполнение реферата позволит студенту закрепить и углубить полученные знания по</w:t>
      </w:r>
      <w:r w:rsidR="0016461E">
        <w:rPr>
          <w:color w:val="000000"/>
          <w:sz w:val="28"/>
          <w:szCs w:val="28"/>
        </w:rPr>
        <w:t xml:space="preserve"> изучаемой дисциплине</w:t>
      </w:r>
      <w:r w:rsidRPr="0067339D">
        <w:rPr>
          <w:color w:val="000000"/>
          <w:sz w:val="28"/>
          <w:szCs w:val="28"/>
        </w:rPr>
        <w:t>, изучить темы, по которым не проводятся аудиторные занятия, провести самостоятельный анализ и толкование нормативных актов.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Следующим важным этапом является подбор и изучение литературы по исследуемой теме.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 основе исследования теоретических позиций студент должен сделать собственные выводы и обосновать их.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Содержание работы должно соответствовать определенной теме.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</w:t>
      </w:r>
      <w:r w:rsidRPr="0067339D">
        <w:rPr>
          <w:color w:val="000000"/>
          <w:sz w:val="28"/>
          <w:szCs w:val="28"/>
        </w:rPr>
        <w:lastRenderedPageBreak/>
        <w:t>необходимо указывать сведения об источнике в соответствии с правилами библиографического описания.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конце работы автор должен составить список использованной литературы с указанием источников публикации. В списке должны быть указаны нормативные и доктринальные источники.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Студент обязан выполнить следующие требования, предъявляемые к реферату: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– приступать к написанию реферата следует лишь после изучения литературы, составления окончательного варианта плана;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оформления, не нарушая авторские права;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– при невыполнении указанных требований реферат оценивается неудовлетворительно.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Реферат должен быть выполнен на одной стороне стандартных листов бумаги формата А</w:t>
      </w:r>
      <w:proofErr w:type="gramStart"/>
      <w:r w:rsidRPr="0067339D">
        <w:rPr>
          <w:color w:val="000000"/>
          <w:sz w:val="28"/>
          <w:szCs w:val="28"/>
        </w:rPr>
        <w:t>4</w:t>
      </w:r>
      <w:proofErr w:type="gramEnd"/>
      <w:r w:rsidRPr="0067339D">
        <w:rPr>
          <w:color w:val="000000"/>
          <w:sz w:val="28"/>
          <w:szCs w:val="28"/>
        </w:rPr>
        <w:t xml:space="preserve"> (210х297 мм), шрифт </w:t>
      </w:r>
      <w:proofErr w:type="spellStart"/>
      <w:r w:rsidRPr="0067339D">
        <w:rPr>
          <w:color w:val="000000"/>
          <w:sz w:val="28"/>
          <w:szCs w:val="28"/>
        </w:rPr>
        <w:t>Times</w:t>
      </w:r>
      <w:proofErr w:type="spellEnd"/>
      <w:r w:rsidRPr="0067339D">
        <w:rPr>
          <w:color w:val="000000"/>
          <w:sz w:val="28"/>
          <w:szCs w:val="28"/>
        </w:rPr>
        <w:t xml:space="preserve"> </w:t>
      </w:r>
      <w:proofErr w:type="spellStart"/>
      <w:r w:rsidRPr="0067339D">
        <w:rPr>
          <w:color w:val="000000"/>
          <w:sz w:val="28"/>
          <w:szCs w:val="28"/>
        </w:rPr>
        <w:t>New</w:t>
      </w:r>
      <w:proofErr w:type="spellEnd"/>
      <w:r w:rsidRPr="0067339D">
        <w:rPr>
          <w:color w:val="000000"/>
          <w:sz w:val="28"/>
          <w:szCs w:val="28"/>
        </w:rPr>
        <w:t xml:space="preserve"> </w:t>
      </w:r>
      <w:proofErr w:type="spellStart"/>
      <w:r w:rsidRPr="0067339D">
        <w:rPr>
          <w:color w:val="000000"/>
          <w:sz w:val="28"/>
          <w:szCs w:val="28"/>
        </w:rPr>
        <w:t>Roman</w:t>
      </w:r>
      <w:proofErr w:type="spellEnd"/>
      <w:r w:rsidRPr="0067339D">
        <w:rPr>
          <w:color w:val="000000"/>
          <w:sz w:val="28"/>
          <w:szCs w:val="28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67339D">
        <w:rPr>
          <w:color w:val="000000"/>
          <w:sz w:val="28"/>
          <w:szCs w:val="28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67339D">
        <w:rPr>
          <w:color w:val="000000"/>
          <w:sz w:val="28"/>
          <w:szCs w:val="28"/>
        </w:rPr>
        <w:t xml:space="preserve"> Общий объем работы должен составлять 10–15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В конце работы после заключения оформляется пронумерованный список использованной литературы и нормативных правовых актов. С рекомендациями по оформлению библиографического списка и сносок можно ознакомиться, изучив рекомендации по написанию выпускных квалификационных работ.</w:t>
      </w:r>
    </w:p>
    <w:p w:rsidR="0067339D" w:rsidRP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67339D" w:rsidRDefault="0067339D" w:rsidP="0067339D">
      <w:pPr>
        <w:shd w:val="clear" w:color="auto" w:fill="FFFFFF"/>
        <w:ind w:right="150" w:firstLine="709"/>
        <w:jc w:val="both"/>
        <w:rPr>
          <w:color w:val="000000"/>
          <w:sz w:val="28"/>
          <w:szCs w:val="28"/>
        </w:rPr>
      </w:pPr>
      <w:r w:rsidRPr="0067339D">
        <w:rPr>
          <w:color w:val="000000"/>
          <w:sz w:val="28"/>
          <w:szCs w:val="28"/>
        </w:rPr>
        <w:lastRenderedPageBreak/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67339D" w:rsidRDefault="0067339D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C03FA" w:rsidRPr="006C28EA" w:rsidRDefault="009C03FA" w:rsidP="005C609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C2B5A" w:rsidRPr="005C6097" w:rsidRDefault="001C2B5A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bookmarkStart w:id="6" w:name="_Toc5790936"/>
      <w:r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>5 Методические указания по подготовке к рубежному контролю</w:t>
      </w:r>
      <w:bookmarkEnd w:id="6"/>
      <w:r w:rsidRPr="005C6097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</w:p>
    <w:p w:rsidR="0068610E" w:rsidRDefault="0068610E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C03FA" w:rsidRDefault="009C03FA" w:rsidP="005C609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B3A84" w:rsidRDefault="00160A25" w:rsidP="005C6097">
      <w:pPr>
        <w:ind w:firstLine="709"/>
        <w:jc w:val="both"/>
        <w:rPr>
          <w:sz w:val="28"/>
          <w:szCs w:val="28"/>
          <w:shd w:val="clear" w:color="auto" w:fill="FFFFFF"/>
        </w:rPr>
      </w:pPr>
      <w:r w:rsidRPr="00160A25">
        <w:rPr>
          <w:sz w:val="28"/>
          <w:szCs w:val="28"/>
          <w:shd w:val="clear" w:color="auto" w:fill="FFFFFF"/>
        </w:rPr>
        <w:t xml:space="preserve">Для систематического </w:t>
      </w:r>
      <w:proofErr w:type="gramStart"/>
      <w:r w:rsidRPr="00160A25">
        <w:rPr>
          <w:sz w:val="28"/>
          <w:szCs w:val="28"/>
          <w:shd w:val="clear" w:color="auto" w:fill="FFFFFF"/>
        </w:rPr>
        <w:t>контроля за</w:t>
      </w:r>
      <w:proofErr w:type="gramEnd"/>
      <w:r w:rsidRPr="00160A25">
        <w:rPr>
          <w:sz w:val="28"/>
          <w:szCs w:val="28"/>
          <w:shd w:val="clear" w:color="auto" w:fill="FFFFFF"/>
        </w:rPr>
        <w:t xml:space="preserve"> достижением обязательных результатов обучения в ходе учебного процесса </w:t>
      </w:r>
      <w:r>
        <w:rPr>
          <w:sz w:val="28"/>
          <w:szCs w:val="28"/>
          <w:shd w:val="clear" w:color="auto" w:fill="FFFFFF"/>
        </w:rPr>
        <w:t xml:space="preserve">проводится рубежный </w:t>
      </w:r>
      <w:r w:rsidRPr="00160A2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контроль </w:t>
      </w:r>
      <w:r w:rsidRPr="00160A25">
        <w:rPr>
          <w:sz w:val="28"/>
          <w:szCs w:val="28"/>
          <w:shd w:val="clear" w:color="auto" w:fill="FFFFFF"/>
        </w:rPr>
        <w:t xml:space="preserve">знаний, умений и навыков студентов. 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рубежному контролю </w:t>
      </w:r>
      <w:r w:rsidRPr="00DD03A7">
        <w:rPr>
          <w:sz w:val="28"/>
          <w:szCs w:val="28"/>
        </w:rPr>
        <w:t>будет более плодотворной, если она организуются на научной основе.</w:t>
      </w:r>
    </w:p>
    <w:p w:rsidR="00DD03A7" w:rsidRPr="00DD03A7" w:rsidRDefault="00DD03A7" w:rsidP="005C609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Научная организация </w:t>
      </w:r>
      <w:r>
        <w:rPr>
          <w:sz w:val="28"/>
          <w:szCs w:val="28"/>
        </w:rPr>
        <w:t xml:space="preserve"> </w:t>
      </w:r>
      <w:r w:rsidR="00CC31CC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к рубежному контролю </w:t>
      </w:r>
      <w:r w:rsidRPr="00DD03A7">
        <w:rPr>
          <w:sz w:val="28"/>
          <w:szCs w:val="28"/>
        </w:rPr>
        <w:t>предполагает: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целенаправленность и сознательную активность в изучении </w:t>
      </w:r>
      <w:r w:rsidR="00CC31CC">
        <w:rPr>
          <w:sz w:val="28"/>
          <w:szCs w:val="28"/>
        </w:rPr>
        <w:t xml:space="preserve"> учебного </w:t>
      </w:r>
      <w:r w:rsidRPr="00DD03A7">
        <w:rPr>
          <w:sz w:val="28"/>
          <w:szCs w:val="28"/>
        </w:rPr>
        <w:t>материала;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планомерность, систематичность и последовательность в работе;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- рациональное распределение </w:t>
      </w:r>
      <w:r w:rsidR="00882A50">
        <w:rPr>
          <w:sz w:val="28"/>
          <w:szCs w:val="28"/>
        </w:rPr>
        <w:t xml:space="preserve"> </w:t>
      </w:r>
      <w:r w:rsidRPr="00DD03A7">
        <w:rPr>
          <w:sz w:val="28"/>
          <w:szCs w:val="28"/>
        </w:rPr>
        <w:t>времени;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- самоконтроль и критическую оценку знаний.</w:t>
      </w:r>
    </w:p>
    <w:p w:rsidR="00DD03A7" w:rsidRPr="00DD03A7" w:rsidRDefault="00882A50" w:rsidP="00DD03A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 начинать подготовку к рубежному контролю с </w:t>
      </w:r>
      <w:r w:rsidR="00DD03A7" w:rsidRPr="00DD03A7">
        <w:rPr>
          <w:sz w:val="28"/>
          <w:szCs w:val="28"/>
        </w:rPr>
        <w:t xml:space="preserve"> анализа тематического плана и программы курса, подбора учебной литературы.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Рекомендуется следующий порядок подготовки студента к </w:t>
      </w:r>
      <w:r w:rsidR="00882A50">
        <w:rPr>
          <w:sz w:val="28"/>
          <w:szCs w:val="28"/>
        </w:rPr>
        <w:t>рубежному контролю</w:t>
      </w:r>
      <w:r w:rsidRPr="00DD03A7">
        <w:rPr>
          <w:sz w:val="28"/>
          <w:szCs w:val="28"/>
        </w:rPr>
        <w:t>:</w:t>
      </w:r>
    </w:p>
    <w:p w:rsidR="00DD03A7" w:rsidRPr="00DD03A7" w:rsidRDefault="00DD03A7" w:rsidP="00DD03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изучение соответствующих разделов учебной литературы (учебников и учебных пособий);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>2) внимательное прочтение</w:t>
      </w:r>
      <w:r w:rsidRPr="00DD03A7">
        <w:rPr>
          <w:b/>
          <w:sz w:val="28"/>
          <w:szCs w:val="28"/>
        </w:rPr>
        <w:t xml:space="preserve"> </w:t>
      </w:r>
      <w:r w:rsidRPr="00DD03A7">
        <w:rPr>
          <w:sz w:val="28"/>
          <w:szCs w:val="28"/>
        </w:rPr>
        <w:t xml:space="preserve">записей прослушанных лекций;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3) непосредственная работа над первоисточником, усвоение правовых норм, их анализ, осмысление и сопоставление. </w:t>
      </w:r>
    </w:p>
    <w:p w:rsidR="00DD03A7" w:rsidRPr="00DD03A7" w:rsidRDefault="00DD03A7" w:rsidP="00DD03A7">
      <w:pPr>
        <w:widowControl w:val="0"/>
        <w:ind w:firstLine="709"/>
        <w:jc w:val="both"/>
        <w:rPr>
          <w:sz w:val="28"/>
          <w:szCs w:val="28"/>
        </w:rPr>
      </w:pPr>
      <w:r w:rsidRPr="00DD03A7">
        <w:rPr>
          <w:sz w:val="28"/>
          <w:szCs w:val="28"/>
        </w:rPr>
        <w:t xml:space="preserve">По каждому вопросу </w:t>
      </w:r>
      <w:r w:rsidR="00882A50">
        <w:rPr>
          <w:sz w:val="28"/>
          <w:szCs w:val="28"/>
        </w:rPr>
        <w:t xml:space="preserve">темы </w:t>
      </w:r>
      <w:r w:rsidRPr="00DD03A7">
        <w:rPr>
          <w:sz w:val="28"/>
          <w:szCs w:val="28"/>
        </w:rPr>
        <w:t>желательно составление краткого конспекта, где те или иные тезисы выступления подтверждались ссылками на отдельные статьи закона.</w:t>
      </w:r>
    </w:p>
    <w:p w:rsidR="00882A50" w:rsidRDefault="00882A50" w:rsidP="005C6097">
      <w:pPr>
        <w:ind w:firstLine="709"/>
        <w:jc w:val="both"/>
        <w:rPr>
          <w:b/>
          <w:color w:val="000000"/>
          <w:spacing w:val="7"/>
          <w:sz w:val="28"/>
          <w:szCs w:val="28"/>
          <w:lang w:eastAsia="en-US"/>
        </w:rPr>
      </w:pPr>
    </w:p>
    <w:p w:rsidR="003B7E4F" w:rsidRDefault="003B7E4F" w:rsidP="005C6097">
      <w:pPr>
        <w:ind w:firstLine="709"/>
        <w:jc w:val="both"/>
        <w:rPr>
          <w:b/>
          <w:color w:val="000000"/>
          <w:spacing w:val="7"/>
          <w:sz w:val="28"/>
          <w:szCs w:val="28"/>
          <w:lang w:eastAsia="en-US"/>
        </w:rPr>
      </w:pPr>
    </w:p>
    <w:p w:rsidR="003B7E4F" w:rsidRPr="00737A68" w:rsidRDefault="003B7E4F" w:rsidP="008E14FC">
      <w:pPr>
        <w:ind w:firstLine="709"/>
        <w:jc w:val="both"/>
        <w:rPr>
          <w:b/>
          <w:sz w:val="32"/>
          <w:szCs w:val="32"/>
        </w:rPr>
      </w:pPr>
      <w:bookmarkStart w:id="7" w:name="_Toc5790937"/>
      <w:r w:rsidRPr="00737A68">
        <w:rPr>
          <w:b/>
          <w:sz w:val="32"/>
          <w:szCs w:val="32"/>
        </w:rPr>
        <w:t>6 Методические указания по проведению занятий в интерактивной форме</w:t>
      </w:r>
      <w:bookmarkEnd w:id="7"/>
    </w:p>
    <w:p w:rsidR="003B7E4F" w:rsidRPr="00737A68" w:rsidRDefault="003B7E4F" w:rsidP="00737A68">
      <w:pPr>
        <w:ind w:left="709"/>
        <w:jc w:val="both"/>
        <w:rPr>
          <w:b/>
          <w:color w:val="000000"/>
          <w:sz w:val="32"/>
          <w:szCs w:val="32"/>
        </w:rPr>
      </w:pPr>
    </w:p>
    <w:p w:rsidR="003B7E4F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972D0">
        <w:rPr>
          <w:sz w:val="28"/>
          <w:szCs w:val="28"/>
        </w:rPr>
        <w:t xml:space="preserve">Одним из видов интерактивных методов обучения является дискуссия, которая представляет собой 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предусматривает обсуждение какого - либо вопроса или группы связанных </w:t>
      </w:r>
      <w:r w:rsidRPr="00E972D0">
        <w:rPr>
          <w:sz w:val="28"/>
          <w:szCs w:val="28"/>
        </w:rPr>
        <w:lastRenderedPageBreak/>
        <w:t xml:space="preserve">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Pr="00E972D0">
        <w:rPr>
          <w:sz w:val="28"/>
          <w:szCs w:val="28"/>
        </w:rPr>
        <w:t>последних</w:t>
      </w:r>
      <w:proofErr w:type="gramEnd"/>
      <w:r w:rsidRPr="00E972D0">
        <w:rPr>
          <w:sz w:val="28"/>
          <w:szCs w:val="28"/>
        </w:rPr>
        <w:t xml:space="preserve"> должны относится к одному и тому же предмету или теме, что сообщает обсуждению необходимую связность. 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972D0">
        <w:rPr>
          <w:color w:val="000000"/>
          <w:sz w:val="28"/>
          <w:szCs w:val="28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</w:t>
      </w:r>
      <w:r w:rsidRPr="00B83796">
        <w:rPr>
          <w:color w:val="000000"/>
          <w:sz w:val="28"/>
          <w:szCs w:val="28"/>
        </w:rPr>
        <w:t xml:space="preserve"> решения.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B83796">
        <w:rPr>
          <w:color w:val="000000"/>
          <w:sz w:val="28"/>
          <w:szCs w:val="28"/>
        </w:rPr>
        <w:t>взаиморазвивающий</w:t>
      </w:r>
      <w:proofErr w:type="spellEnd"/>
      <w:r w:rsidRPr="00B83796">
        <w:rPr>
          <w:color w:val="000000"/>
          <w:sz w:val="28"/>
          <w:szCs w:val="28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подготовка (информированность и компетентность) студентов по предложенной проблеме;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семантическое однообразие (все термины, дефиниции, понятия и т.д. должны быть одинаково поняты всеми студентами);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83796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>рректность поведения участников.</w:t>
      </w:r>
    </w:p>
    <w:p w:rsidR="003B7E4F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B8379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скуссия проходит три стадии.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65C5">
        <w:rPr>
          <w:bCs/>
          <w:color w:val="000000"/>
          <w:sz w:val="28"/>
          <w:szCs w:val="28"/>
        </w:rPr>
        <w:t>На первой стадии</w:t>
      </w:r>
      <w:r w:rsidRPr="00B83796">
        <w:rPr>
          <w:b/>
          <w:bCs/>
          <w:color w:val="000000"/>
          <w:sz w:val="28"/>
          <w:szCs w:val="28"/>
        </w:rPr>
        <w:t> </w:t>
      </w:r>
      <w:r w:rsidRPr="00B83796">
        <w:rPr>
          <w:color w:val="000000"/>
          <w:sz w:val="28"/>
          <w:szCs w:val="28"/>
        </w:rPr>
        <w:t xml:space="preserve">вырабатывается определенная установка на решение поставленной проблемы. При этом перед </w:t>
      </w:r>
      <w:r>
        <w:rPr>
          <w:color w:val="000000"/>
          <w:sz w:val="28"/>
          <w:szCs w:val="28"/>
        </w:rPr>
        <w:t xml:space="preserve">студентом (ведущий дискуссии) </w:t>
      </w:r>
      <w:r w:rsidRPr="00B83796">
        <w:rPr>
          <w:color w:val="000000"/>
          <w:sz w:val="28"/>
          <w:szCs w:val="28"/>
        </w:rPr>
        <w:t>ставятся следующие задачи:</w:t>
      </w:r>
    </w:p>
    <w:p w:rsidR="003B7E4F" w:rsidRPr="00B83796" w:rsidRDefault="003B7E4F" w:rsidP="003B7E4F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3B7E4F" w:rsidRPr="00B83796" w:rsidRDefault="003B7E4F" w:rsidP="003B7E4F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3B7E4F" w:rsidRPr="00B83796" w:rsidRDefault="003B7E4F" w:rsidP="003B7E4F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3B7E4F" w:rsidRPr="00B83796" w:rsidRDefault="003B7E4F" w:rsidP="003B7E4F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Сформулировать правила ведения дискуссии, основное из которых </w:t>
      </w:r>
      <w:r>
        <w:rPr>
          <w:color w:val="000000"/>
          <w:sz w:val="28"/>
          <w:szCs w:val="28"/>
        </w:rPr>
        <w:t xml:space="preserve">- </w:t>
      </w:r>
      <w:r w:rsidRPr="00007F7E">
        <w:rPr>
          <w:color w:val="000000"/>
          <w:sz w:val="28"/>
          <w:szCs w:val="28"/>
        </w:rPr>
        <w:t> </w:t>
      </w:r>
      <w:r w:rsidRPr="00007F7E">
        <w:rPr>
          <w:bCs/>
          <w:iCs/>
          <w:color w:val="000000"/>
          <w:sz w:val="28"/>
          <w:szCs w:val="28"/>
        </w:rPr>
        <w:t>выступить должен каждый.</w:t>
      </w:r>
      <w:r w:rsidRPr="00B83796">
        <w:rPr>
          <w:b/>
          <w:bCs/>
          <w:i/>
          <w:iCs/>
          <w:color w:val="000000"/>
          <w:sz w:val="28"/>
          <w:szCs w:val="28"/>
        </w:rPr>
        <w:t> </w:t>
      </w:r>
      <w:r w:rsidRPr="00B83796">
        <w:rPr>
          <w:color w:val="000000"/>
          <w:sz w:val="28"/>
          <w:szCs w:val="28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</w:t>
      </w:r>
      <w:r w:rsidRPr="00B83796">
        <w:rPr>
          <w:color w:val="000000"/>
          <w:sz w:val="28"/>
          <w:szCs w:val="28"/>
        </w:rPr>
        <w:lastRenderedPageBreak/>
        <w:t xml:space="preserve">конфронтации, сохранять беспристрастность, не оценивать </w:t>
      </w:r>
      <w:proofErr w:type="gramStart"/>
      <w:r w:rsidRPr="00B83796">
        <w:rPr>
          <w:color w:val="000000"/>
          <w:sz w:val="28"/>
          <w:szCs w:val="28"/>
        </w:rPr>
        <w:t>выступающих</w:t>
      </w:r>
      <w:proofErr w:type="gramEnd"/>
      <w:r w:rsidRPr="00B83796">
        <w:rPr>
          <w:color w:val="000000"/>
          <w:sz w:val="28"/>
          <w:szCs w:val="28"/>
        </w:rPr>
        <w:t>, не выслушав до конца и не поняв позицию.</w:t>
      </w:r>
    </w:p>
    <w:p w:rsidR="003B7E4F" w:rsidRPr="00B83796" w:rsidRDefault="003B7E4F" w:rsidP="003B7E4F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Вторая стадия -</w:t>
      </w:r>
      <w:r w:rsidRPr="00007F7E">
        <w:rPr>
          <w:bCs/>
          <w:color w:val="000000"/>
          <w:sz w:val="28"/>
          <w:szCs w:val="28"/>
        </w:rPr>
        <w:t xml:space="preserve"> стадия оценки </w:t>
      </w:r>
      <w:r>
        <w:rPr>
          <w:color w:val="000000"/>
          <w:sz w:val="28"/>
          <w:szCs w:val="28"/>
        </w:rPr>
        <w:t>-</w:t>
      </w:r>
      <w:r w:rsidRPr="00B83796">
        <w:rPr>
          <w:color w:val="000000"/>
          <w:sz w:val="28"/>
          <w:szCs w:val="28"/>
        </w:rPr>
        <w:t xml:space="preserve">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</w:t>
      </w:r>
      <w:r>
        <w:rPr>
          <w:color w:val="000000"/>
          <w:sz w:val="28"/>
          <w:szCs w:val="28"/>
        </w:rPr>
        <w:t>студентом (ведущим дискуссии)</w:t>
      </w:r>
      <w:r w:rsidRPr="00B83796">
        <w:rPr>
          <w:color w:val="000000"/>
          <w:sz w:val="28"/>
          <w:szCs w:val="28"/>
        </w:rPr>
        <w:t xml:space="preserve"> ставятся следующие задачи:</w:t>
      </w:r>
    </w:p>
    <w:p w:rsidR="003B7E4F" w:rsidRPr="00B83796" w:rsidRDefault="003B7E4F" w:rsidP="003B7E4F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Начать обмен мнениями, что предполагает предоставление слова конкретным участникам.</w:t>
      </w:r>
    </w:p>
    <w:p w:rsidR="003B7E4F" w:rsidRPr="00B83796" w:rsidRDefault="003B7E4F" w:rsidP="003B7E4F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3B7E4F" w:rsidRPr="00B83796" w:rsidRDefault="003B7E4F" w:rsidP="003B7E4F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Не уходить </w:t>
      </w:r>
      <w:r>
        <w:rPr>
          <w:color w:val="000000"/>
          <w:sz w:val="28"/>
          <w:szCs w:val="28"/>
        </w:rPr>
        <w:t xml:space="preserve">от темы. </w:t>
      </w:r>
      <w:r w:rsidRPr="00B83796">
        <w:rPr>
          <w:color w:val="000000"/>
          <w:sz w:val="28"/>
          <w:szCs w:val="28"/>
        </w:rPr>
        <w:t>Следует тактично останавливать отклоняющихся, направляя их в заданное «русло»,</w:t>
      </w:r>
    </w:p>
    <w:p w:rsidR="003B7E4F" w:rsidRPr="00B83796" w:rsidRDefault="003B7E4F" w:rsidP="003B7E4F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Поддерживать высокий уровень активности всех</w:t>
      </w:r>
      <w:r>
        <w:rPr>
          <w:color w:val="000000"/>
          <w:sz w:val="28"/>
          <w:szCs w:val="28"/>
        </w:rPr>
        <w:t xml:space="preserve"> студентов</w:t>
      </w:r>
      <w:r w:rsidRPr="00B83796">
        <w:rPr>
          <w:color w:val="000000"/>
          <w:sz w:val="28"/>
          <w:szCs w:val="28"/>
        </w:rPr>
        <w:t>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3B7E4F" w:rsidRDefault="003B7E4F" w:rsidP="003B7E4F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17828">
        <w:rPr>
          <w:color w:val="000000"/>
          <w:sz w:val="28"/>
          <w:szCs w:val="28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3B7E4F" w:rsidRPr="00F17828" w:rsidRDefault="003B7E4F" w:rsidP="003B7E4F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17828">
        <w:rPr>
          <w:color w:val="000000"/>
          <w:sz w:val="28"/>
          <w:szCs w:val="28"/>
        </w:rPr>
        <w:t>В конце дискуссии предоставить право студентам самим оценить свою работу.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Третья стадия - стадия консолидации -</w:t>
      </w:r>
      <w:r w:rsidRPr="0056190F">
        <w:rPr>
          <w:bCs/>
          <w:color w:val="000000"/>
          <w:sz w:val="28"/>
          <w:szCs w:val="28"/>
        </w:rPr>
        <w:t> </w:t>
      </w:r>
      <w:r w:rsidRPr="0056190F">
        <w:rPr>
          <w:color w:val="000000"/>
          <w:sz w:val="28"/>
          <w:szCs w:val="28"/>
        </w:rPr>
        <w:t>предполагает</w:t>
      </w:r>
      <w:r w:rsidRPr="00B83796">
        <w:rPr>
          <w:color w:val="000000"/>
          <w:sz w:val="28"/>
          <w:szCs w:val="28"/>
        </w:rPr>
        <w:t xml:space="preserve">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</w:t>
      </w:r>
      <w:r>
        <w:rPr>
          <w:color w:val="000000"/>
          <w:sz w:val="28"/>
          <w:szCs w:val="28"/>
        </w:rPr>
        <w:t>студент-ведущий</w:t>
      </w:r>
      <w:r w:rsidRPr="00B83796">
        <w:rPr>
          <w:color w:val="000000"/>
          <w:sz w:val="28"/>
          <w:szCs w:val="28"/>
        </w:rPr>
        <w:t>, можно сформулировать следующим образом:</w:t>
      </w:r>
    </w:p>
    <w:p w:rsidR="003B7E4F" w:rsidRPr="00B83796" w:rsidRDefault="003B7E4F" w:rsidP="003B7E4F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 xml:space="preserve"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</w:t>
      </w:r>
      <w:r w:rsidRPr="00B83796">
        <w:rPr>
          <w:color w:val="000000"/>
          <w:sz w:val="28"/>
          <w:szCs w:val="28"/>
        </w:rPr>
        <w:lastRenderedPageBreak/>
        <w:t>решения, оценить результаты, выявить их положительные и отрицательные стороны.</w:t>
      </w:r>
    </w:p>
    <w:p w:rsidR="003B7E4F" w:rsidRPr="00B83796" w:rsidRDefault="003B7E4F" w:rsidP="003B7E4F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3B7E4F" w:rsidRPr="00B83796" w:rsidRDefault="003B7E4F" w:rsidP="003B7E4F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3B7E4F" w:rsidRPr="00B83796" w:rsidRDefault="003B7E4F" w:rsidP="003B7E4F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3B7E4F" w:rsidRPr="00B83796" w:rsidRDefault="003B7E4F" w:rsidP="003B7E4F">
      <w:pPr>
        <w:pStyle w:val="ae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Составной частью любой дискуссии является </w:t>
      </w:r>
      <w:r w:rsidRPr="0056190F">
        <w:rPr>
          <w:bCs/>
          <w:color w:val="000000"/>
          <w:sz w:val="28"/>
          <w:szCs w:val="28"/>
        </w:rPr>
        <w:t>процедура вопросов и ответов. </w:t>
      </w:r>
      <w:r>
        <w:rPr>
          <w:color w:val="000000"/>
          <w:sz w:val="28"/>
          <w:szCs w:val="28"/>
        </w:rPr>
        <w:t xml:space="preserve">Умело поставленный вопрос </w:t>
      </w:r>
      <w:r w:rsidRPr="00B83796">
        <w:rPr>
          <w:color w:val="000000"/>
          <w:sz w:val="28"/>
          <w:szCs w:val="28"/>
        </w:rPr>
        <w:t>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3B7E4F" w:rsidRPr="00B83796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3796">
        <w:rPr>
          <w:color w:val="000000"/>
          <w:sz w:val="28"/>
          <w:szCs w:val="28"/>
        </w:rPr>
        <w:t>С функциональной точки зрения, все вопросы можно разделить на две группы:</w:t>
      </w:r>
    </w:p>
    <w:p w:rsidR="003B7E4F" w:rsidRPr="009C34A9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iCs/>
          <w:color w:val="000000"/>
          <w:sz w:val="28"/>
          <w:szCs w:val="28"/>
        </w:rPr>
        <w:t>- уточняющие (закрытые) </w:t>
      </w:r>
      <w:r w:rsidRPr="009C34A9">
        <w:rPr>
          <w:color w:val="000000"/>
          <w:sz w:val="28"/>
          <w:szCs w:val="28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3B7E4F" w:rsidRPr="009C34A9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iCs/>
          <w:color w:val="000000"/>
          <w:sz w:val="28"/>
          <w:szCs w:val="28"/>
        </w:rPr>
        <w:t>- восполняющие (открытые) </w:t>
      </w:r>
      <w:r w:rsidRPr="009C34A9">
        <w:rPr>
          <w:color w:val="000000"/>
          <w:sz w:val="28"/>
          <w:szCs w:val="28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9C34A9">
        <w:rPr>
          <w:color w:val="000000"/>
          <w:sz w:val="28"/>
          <w:szCs w:val="28"/>
        </w:rPr>
        <w:t>Их грамматический признак — наличие вопросительных слов: </w:t>
      </w:r>
      <w:r w:rsidRPr="009C34A9">
        <w:rPr>
          <w:iCs/>
          <w:color w:val="000000"/>
          <w:sz w:val="28"/>
          <w:szCs w:val="28"/>
        </w:rPr>
        <w:t>что, где, когда, как, почему </w:t>
      </w:r>
      <w:r w:rsidRPr="009C34A9">
        <w:rPr>
          <w:color w:val="000000"/>
          <w:sz w:val="28"/>
          <w:szCs w:val="28"/>
        </w:rPr>
        <w:t>и т.д.</w:t>
      </w:r>
      <w:proofErr w:type="gramEnd"/>
    </w:p>
    <w:p w:rsidR="003B7E4F" w:rsidRPr="009C34A9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С грамматической точки зрения, вопросы бывают </w:t>
      </w:r>
      <w:r w:rsidRPr="009C34A9">
        <w:rPr>
          <w:iCs/>
          <w:color w:val="000000"/>
          <w:sz w:val="28"/>
          <w:szCs w:val="28"/>
        </w:rPr>
        <w:t>простые </w:t>
      </w:r>
      <w:r w:rsidRPr="009C34A9">
        <w:rPr>
          <w:color w:val="000000"/>
          <w:sz w:val="28"/>
          <w:szCs w:val="28"/>
        </w:rPr>
        <w:t>и </w:t>
      </w:r>
      <w:r w:rsidRPr="009C34A9">
        <w:rPr>
          <w:iCs/>
          <w:color w:val="000000"/>
          <w:sz w:val="28"/>
          <w:szCs w:val="28"/>
        </w:rPr>
        <w:t>сложные, </w:t>
      </w:r>
      <w:r w:rsidRPr="009C34A9">
        <w:rPr>
          <w:color w:val="000000"/>
          <w:sz w:val="28"/>
          <w:szCs w:val="28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3B7E4F" w:rsidRPr="009C34A9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Если на вопросы смотреть с позиции правил проведения дискуссии, то среди них можно выделить </w:t>
      </w:r>
      <w:r w:rsidRPr="009C34A9">
        <w:rPr>
          <w:iCs/>
          <w:color w:val="000000"/>
          <w:sz w:val="28"/>
          <w:szCs w:val="28"/>
        </w:rPr>
        <w:t>корректные </w:t>
      </w:r>
      <w:r w:rsidRPr="009C34A9">
        <w:rPr>
          <w:color w:val="000000"/>
          <w:sz w:val="28"/>
          <w:szCs w:val="28"/>
        </w:rPr>
        <w:t>и </w:t>
      </w:r>
      <w:r w:rsidRPr="009C34A9">
        <w:rPr>
          <w:iCs/>
          <w:color w:val="000000"/>
          <w:sz w:val="28"/>
          <w:szCs w:val="28"/>
        </w:rPr>
        <w:t>некорректные </w:t>
      </w:r>
      <w:r w:rsidRPr="009C34A9">
        <w:rPr>
          <w:color w:val="000000"/>
          <w:sz w:val="28"/>
          <w:szCs w:val="28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9C34A9">
        <w:rPr>
          <w:iCs/>
          <w:color w:val="000000"/>
          <w:sz w:val="28"/>
          <w:szCs w:val="28"/>
        </w:rPr>
        <w:t>провокационные </w:t>
      </w:r>
      <w:r w:rsidRPr="009C34A9">
        <w:rPr>
          <w:color w:val="000000"/>
          <w:sz w:val="28"/>
          <w:szCs w:val="28"/>
        </w:rPr>
        <w:t>или </w:t>
      </w:r>
      <w:r w:rsidRPr="009C34A9">
        <w:rPr>
          <w:iCs/>
          <w:color w:val="000000"/>
          <w:sz w:val="28"/>
          <w:szCs w:val="28"/>
        </w:rPr>
        <w:t>улавливающие </w:t>
      </w:r>
      <w:r w:rsidRPr="009C34A9">
        <w:rPr>
          <w:color w:val="000000"/>
          <w:sz w:val="28"/>
          <w:szCs w:val="28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3B7E4F" w:rsidRPr="002A4551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34A9">
        <w:rPr>
          <w:color w:val="000000"/>
          <w:sz w:val="28"/>
          <w:szCs w:val="28"/>
        </w:rPr>
        <w:t>С организационной точки зрения, вопросы могут быть </w:t>
      </w:r>
      <w:r w:rsidRPr="002A4551">
        <w:rPr>
          <w:iCs/>
          <w:color w:val="000000"/>
          <w:sz w:val="28"/>
          <w:szCs w:val="28"/>
        </w:rPr>
        <w:t>контролирующими, активизирующими внимание, активизирующими память, развивающими мышление.</w:t>
      </w:r>
    </w:p>
    <w:p w:rsidR="003B7E4F" w:rsidRPr="002A4551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4551">
        <w:rPr>
          <w:color w:val="000000"/>
          <w:sz w:val="28"/>
          <w:szCs w:val="28"/>
        </w:rPr>
        <w:lastRenderedPageBreak/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3B7E4F" w:rsidRPr="002A4551" w:rsidRDefault="003B7E4F" w:rsidP="003B7E4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A4551">
        <w:rPr>
          <w:sz w:val="28"/>
          <w:szCs w:val="28"/>
        </w:rPr>
        <w:t xml:space="preserve">Для проведения </w:t>
      </w:r>
      <w:r>
        <w:rPr>
          <w:sz w:val="28"/>
          <w:szCs w:val="28"/>
        </w:rPr>
        <w:t xml:space="preserve">групповой </w:t>
      </w:r>
      <w:r w:rsidRPr="002A4551">
        <w:rPr>
          <w:sz w:val="28"/>
          <w:szCs w:val="28"/>
        </w:rPr>
        <w:t>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</w:t>
      </w:r>
      <w:r>
        <w:rPr>
          <w:sz w:val="28"/>
          <w:szCs w:val="28"/>
        </w:rPr>
        <w:t>.</w:t>
      </w:r>
    </w:p>
    <w:p w:rsidR="00BB3A84" w:rsidRPr="005C6097" w:rsidRDefault="00BB3A84" w:rsidP="005C6097">
      <w:pPr>
        <w:ind w:firstLine="709"/>
        <w:jc w:val="both"/>
        <w:rPr>
          <w:b/>
          <w:spacing w:val="7"/>
          <w:sz w:val="32"/>
          <w:szCs w:val="32"/>
          <w:lang w:eastAsia="en-US"/>
        </w:rPr>
      </w:pPr>
    </w:p>
    <w:p w:rsidR="00271714" w:rsidRPr="005C6097" w:rsidRDefault="003B7E4F" w:rsidP="005C6097">
      <w:pPr>
        <w:pStyle w:val="2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  <w:bookmarkStart w:id="8" w:name="_Toc5790938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t>7</w:t>
      </w:r>
      <w:r w:rsidR="00271714" w:rsidRPr="005C6097">
        <w:rPr>
          <w:rFonts w:ascii="Times New Roman" w:hAnsi="Times New Roman" w:cs="Times New Roman"/>
          <w:color w:val="auto"/>
          <w:sz w:val="32"/>
          <w:szCs w:val="32"/>
          <w:lang w:eastAsia="en-US"/>
        </w:rPr>
        <w:t xml:space="preserve"> Методические указания по промежуточной аттестации по дисциплине</w:t>
      </w:r>
      <w:bookmarkEnd w:id="8"/>
      <w:r w:rsidR="00271714" w:rsidRPr="005C6097"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271714" w:rsidRDefault="00271714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8610E" w:rsidRPr="0068610E" w:rsidRDefault="0068610E" w:rsidP="005C60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Изучение дисциплины</w:t>
      </w:r>
      <w:r w:rsidR="00271714">
        <w:rPr>
          <w:rFonts w:eastAsiaTheme="minorHAnsi"/>
          <w:sz w:val="28"/>
          <w:szCs w:val="28"/>
          <w:lang w:eastAsia="en-US"/>
        </w:rPr>
        <w:t xml:space="preserve"> «</w:t>
      </w:r>
      <w:r w:rsidR="0040228E">
        <w:rPr>
          <w:rFonts w:eastAsiaTheme="minorHAnsi"/>
          <w:sz w:val="28"/>
          <w:szCs w:val="28"/>
          <w:lang w:eastAsia="en-US"/>
        </w:rPr>
        <w:t>Основы правовой работы</w:t>
      </w:r>
      <w:r w:rsidR="00271714">
        <w:rPr>
          <w:rFonts w:eastAsiaTheme="minorHAnsi"/>
          <w:sz w:val="28"/>
          <w:szCs w:val="28"/>
          <w:lang w:eastAsia="en-US"/>
        </w:rPr>
        <w:t>»</w:t>
      </w:r>
      <w:r w:rsidRPr="0068610E">
        <w:rPr>
          <w:rFonts w:eastAsiaTheme="minorHAnsi"/>
          <w:sz w:val="28"/>
          <w:szCs w:val="28"/>
          <w:lang w:eastAsia="en-US"/>
        </w:rPr>
        <w:t xml:space="preserve"> заканчивается </w:t>
      </w:r>
      <w:r w:rsidR="00271714">
        <w:rPr>
          <w:rFonts w:eastAsiaTheme="minorHAnsi"/>
          <w:sz w:val="28"/>
          <w:szCs w:val="28"/>
          <w:lang w:eastAsia="en-US"/>
        </w:rPr>
        <w:t>сдачей зачета.</w:t>
      </w:r>
    </w:p>
    <w:p w:rsidR="0068610E" w:rsidRPr="0068610E" w:rsidRDefault="0068610E" w:rsidP="0068610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 xml:space="preserve">Требования к организации подготовки к </w:t>
      </w:r>
      <w:r w:rsidR="00FC732C">
        <w:rPr>
          <w:rFonts w:eastAsiaTheme="minorHAnsi"/>
          <w:sz w:val="28"/>
          <w:szCs w:val="28"/>
          <w:lang w:eastAsia="en-US"/>
        </w:rPr>
        <w:t>зачету</w:t>
      </w:r>
      <w:r w:rsidRPr="0068610E">
        <w:rPr>
          <w:rFonts w:eastAsiaTheme="minorHAnsi"/>
          <w:sz w:val="28"/>
          <w:szCs w:val="28"/>
          <w:lang w:eastAsia="en-US"/>
        </w:rPr>
        <w:t xml:space="preserve"> те же, что и при занятиях в течение семестра, но соблюдаться они должны более строго. При подготовке к </w:t>
      </w:r>
      <w:r w:rsidR="00FC732C">
        <w:rPr>
          <w:rFonts w:eastAsiaTheme="minorHAnsi"/>
          <w:sz w:val="28"/>
          <w:szCs w:val="28"/>
          <w:lang w:eastAsia="en-US"/>
        </w:rPr>
        <w:t xml:space="preserve">зачету </w:t>
      </w:r>
      <w:r w:rsidRPr="0068610E">
        <w:rPr>
          <w:rFonts w:eastAsiaTheme="minorHAnsi"/>
          <w:sz w:val="28"/>
          <w:szCs w:val="28"/>
          <w:lang w:eastAsia="en-US"/>
        </w:rPr>
        <w:t>у студента должен быть конспект литературы, прочитанной по указанию преподавателя в течение семестра.</w:t>
      </w:r>
    </w:p>
    <w:p w:rsidR="0068610E" w:rsidRPr="0068610E" w:rsidRDefault="0068610E" w:rsidP="0068610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опорные конспекты лекций.</w:t>
      </w:r>
    </w:p>
    <w:p w:rsidR="0068610E" w:rsidRPr="0068610E" w:rsidRDefault="0068610E" w:rsidP="0068610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 xml:space="preserve">Систематическая подготовка к занятиям в течение семестра позволит использовать время </w:t>
      </w:r>
      <w:r w:rsidR="00BB3A84">
        <w:rPr>
          <w:rFonts w:eastAsiaTheme="minorHAnsi"/>
          <w:sz w:val="28"/>
          <w:szCs w:val="28"/>
          <w:lang w:eastAsia="en-US"/>
        </w:rPr>
        <w:t xml:space="preserve">для подготовки к зачету </w:t>
      </w:r>
      <w:r w:rsidRPr="0068610E">
        <w:rPr>
          <w:rFonts w:eastAsiaTheme="minorHAnsi"/>
          <w:sz w:val="28"/>
          <w:szCs w:val="28"/>
          <w:lang w:eastAsia="en-US"/>
        </w:rPr>
        <w:t>для систематизации знаний.</w:t>
      </w:r>
    </w:p>
    <w:p w:rsidR="001C2B5A" w:rsidRPr="001F6A30" w:rsidRDefault="0068610E" w:rsidP="008E14FC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68610E">
        <w:rPr>
          <w:rFonts w:eastAsiaTheme="minorHAnsi"/>
          <w:sz w:val="28"/>
          <w:szCs w:val="28"/>
          <w:lang w:eastAsia="en-US"/>
        </w:rPr>
        <w:t>Если в процессе самостоятельной работы над изучением теоретического материала или при решении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  <w:r w:rsidR="008E14FC">
        <w:rPr>
          <w:rFonts w:eastAsiaTheme="minorHAnsi"/>
          <w:b/>
          <w:sz w:val="28"/>
          <w:szCs w:val="28"/>
          <w:lang w:eastAsia="en-US"/>
        </w:rPr>
        <w:t xml:space="preserve"> </w:t>
      </w:r>
    </w:p>
    <w:sectPr w:rsidR="001C2B5A" w:rsidRPr="001F6A30" w:rsidSect="009C03F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8C5" w:rsidRDefault="005678C5" w:rsidP="009C03FA">
      <w:r>
        <w:separator/>
      </w:r>
    </w:p>
  </w:endnote>
  <w:endnote w:type="continuationSeparator" w:id="0">
    <w:p w:rsidR="005678C5" w:rsidRDefault="005678C5" w:rsidP="009C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15980"/>
      <w:docPartObj>
        <w:docPartGallery w:val="Page Numbers (Bottom of Page)"/>
        <w:docPartUnique/>
      </w:docPartObj>
    </w:sdtPr>
    <w:sdtEndPr/>
    <w:sdtContent>
      <w:p w:rsidR="009C03FA" w:rsidRDefault="009C03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343">
          <w:rPr>
            <w:noProof/>
          </w:rPr>
          <w:t>17</w:t>
        </w:r>
        <w:r>
          <w:fldChar w:fldCharType="end"/>
        </w:r>
      </w:p>
    </w:sdtContent>
  </w:sdt>
  <w:p w:rsidR="009C03FA" w:rsidRDefault="009C03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8C5" w:rsidRDefault="005678C5" w:rsidP="009C03FA">
      <w:r>
        <w:separator/>
      </w:r>
    </w:p>
  </w:footnote>
  <w:footnote w:type="continuationSeparator" w:id="0">
    <w:p w:rsidR="005678C5" w:rsidRDefault="005678C5" w:rsidP="009C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1">
    <w:nsid w:val="0363100B"/>
    <w:multiLevelType w:val="multilevel"/>
    <w:tmpl w:val="65AE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81D62"/>
    <w:multiLevelType w:val="hybridMultilevel"/>
    <w:tmpl w:val="5EA457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BE49F2"/>
    <w:multiLevelType w:val="multilevel"/>
    <w:tmpl w:val="192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A04F5"/>
    <w:multiLevelType w:val="multilevel"/>
    <w:tmpl w:val="D988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D74DE1"/>
    <w:multiLevelType w:val="hybridMultilevel"/>
    <w:tmpl w:val="743235F0"/>
    <w:lvl w:ilvl="0" w:tplc="948400E4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04724D5"/>
    <w:multiLevelType w:val="hybridMultilevel"/>
    <w:tmpl w:val="5D888454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1F51750"/>
    <w:multiLevelType w:val="hybridMultilevel"/>
    <w:tmpl w:val="2D789C06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8"/>
    <w:rsid w:val="000116BC"/>
    <w:rsid w:val="0004470F"/>
    <w:rsid w:val="0008022B"/>
    <w:rsid w:val="00137AF7"/>
    <w:rsid w:val="00155C93"/>
    <w:rsid w:val="00160A25"/>
    <w:rsid w:val="00163FEC"/>
    <w:rsid w:val="0016461E"/>
    <w:rsid w:val="00167614"/>
    <w:rsid w:val="001C2B5A"/>
    <w:rsid w:val="001D05CF"/>
    <w:rsid w:val="001D07AB"/>
    <w:rsid w:val="001F6A30"/>
    <w:rsid w:val="00203F47"/>
    <w:rsid w:val="00223D4E"/>
    <w:rsid w:val="002370A7"/>
    <w:rsid w:val="0024335B"/>
    <w:rsid w:val="00271714"/>
    <w:rsid w:val="002E1453"/>
    <w:rsid w:val="002F3D13"/>
    <w:rsid w:val="002F5C24"/>
    <w:rsid w:val="00393947"/>
    <w:rsid w:val="00396338"/>
    <w:rsid w:val="003B7E4F"/>
    <w:rsid w:val="0040228E"/>
    <w:rsid w:val="0050309F"/>
    <w:rsid w:val="00512A05"/>
    <w:rsid w:val="00561666"/>
    <w:rsid w:val="005678C5"/>
    <w:rsid w:val="00571343"/>
    <w:rsid w:val="005A13AF"/>
    <w:rsid w:val="005C6097"/>
    <w:rsid w:val="0067339D"/>
    <w:rsid w:val="0068610E"/>
    <w:rsid w:val="006A2F1C"/>
    <w:rsid w:val="006C28EA"/>
    <w:rsid w:val="00737A68"/>
    <w:rsid w:val="00746C41"/>
    <w:rsid w:val="00750104"/>
    <w:rsid w:val="00770D65"/>
    <w:rsid w:val="00771100"/>
    <w:rsid w:val="00800ACE"/>
    <w:rsid w:val="00807646"/>
    <w:rsid w:val="00840B43"/>
    <w:rsid w:val="00862028"/>
    <w:rsid w:val="00865249"/>
    <w:rsid w:val="00882A50"/>
    <w:rsid w:val="008B5BD3"/>
    <w:rsid w:val="008C739E"/>
    <w:rsid w:val="008E14FC"/>
    <w:rsid w:val="008F790A"/>
    <w:rsid w:val="00907418"/>
    <w:rsid w:val="009A75E4"/>
    <w:rsid w:val="009C03FA"/>
    <w:rsid w:val="00A019E2"/>
    <w:rsid w:val="00A71D13"/>
    <w:rsid w:val="00A81705"/>
    <w:rsid w:val="00B255FE"/>
    <w:rsid w:val="00B41E84"/>
    <w:rsid w:val="00B92DD9"/>
    <w:rsid w:val="00B978BF"/>
    <w:rsid w:val="00BB3A84"/>
    <w:rsid w:val="00BB7670"/>
    <w:rsid w:val="00C00C4E"/>
    <w:rsid w:val="00C04012"/>
    <w:rsid w:val="00C0621B"/>
    <w:rsid w:val="00C52D5E"/>
    <w:rsid w:val="00C709D9"/>
    <w:rsid w:val="00C76490"/>
    <w:rsid w:val="00C949B5"/>
    <w:rsid w:val="00CB56E7"/>
    <w:rsid w:val="00CB6589"/>
    <w:rsid w:val="00CC31CC"/>
    <w:rsid w:val="00CF5579"/>
    <w:rsid w:val="00D45F12"/>
    <w:rsid w:val="00DA71E5"/>
    <w:rsid w:val="00DD03A7"/>
    <w:rsid w:val="00DE4AD2"/>
    <w:rsid w:val="00E37573"/>
    <w:rsid w:val="00E55FF8"/>
    <w:rsid w:val="00EB7944"/>
    <w:rsid w:val="00ED55F2"/>
    <w:rsid w:val="00ED6A8C"/>
    <w:rsid w:val="00FC732C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37A68"/>
    <w:pPr>
      <w:tabs>
        <w:tab w:val="right" w:leader="dot" w:pos="9345"/>
      </w:tabs>
      <w:spacing w:after="100"/>
      <w:ind w:left="284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3B7E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5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5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8F790A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8F790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8F790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ReportHead">
    <w:name w:val="Report_Head Знак"/>
    <w:basedOn w:val="a0"/>
    <w:link w:val="ReportHead0"/>
    <w:locked/>
    <w:rsid w:val="008F790A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F790A"/>
    <w:pPr>
      <w:jc w:val="center"/>
    </w:pPr>
    <w:rPr>
      <w:rFonts w:eastAsiaTheme="minorHAnsi"/>
      <w:sz w:val="28"/>
      <w:szCs w:val="22"/>
      <w:lang w:eastAsia="en-US"/>
    </w:rPr>
  </w:style>
  <w:style w:type="paragraph" w:styleId="a5">
    <w:name w:val="List Paragraph"/>
    <w:basedOn w:val="a"/>
    <w:uiPriority w:val="34"/>
    <w:qFormat/>
    <w:rsid w:val="001F6A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0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03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5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2370A7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37A68"/>
    <w:pPr>
      <w:tabs>
        <w:tab w:val="right" w:leader="dot" w:pos="9345"/>
      </w:tabs>
      <w:spacing w:after="100"/>
      <w:ind w:left="284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370A7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370A7"/>
    <w:pPr>
      <w:spacing w:after="100"/>
      <w:ind w:left="480"/>
    </w:pPr>
  </w:style>
  <w:style w:type="character" w:styleId="ab">
    <w:name w:val="Hyperlink"/>
    <w:basedOn w:val="a0"/>
    <w:uiPriority w:val="99"/>
    <w:unhideWhenUsed/>
    <w:rsid w:val="002370A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370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70A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3B7E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C98EB-7F78-484F-8895-38B30D05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5448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user7</cp:lastModifiedBy>
  <cp:revision>7</cp:revision>
  <dcterms:created xsi:type="dcterms:W3CDTF">2019-10-28T06:30:00Z</dcterms:created>
  <dcterms:modified xsi:type="dcterms:W3CDTF">2021-07-09T09:07:00Z</dcterms:modified>
</cp:coreProperties>
</file>