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1B4" w:rsidRPr="006531B4" w:rsidRDefault="006531B4" w:rsidP="006531B4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  <w:bookmarkStart w:id="0" w:name="_Toc5298943"/>
      <w:r w:rsidRPr="006531B4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На правах рукописи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МИНИСТЕРСТВО ОБРАЗОВАНИЯ И НАУКИ РОССИЙСКОЙ ФЕДЕРАЦИИ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Федеральное государственное бюджетное образовательное учреждение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высшего образования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  <w:r w:rsidRPr="006531B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«Оренбургский государственный университет»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6531B4">
        <w:rPr>
          <w:rFonts w:ascii="Times New Roman" w:eastAsia="Calibri" w:hAnsi="Times New Roman" w:cs="Times New Roman"/>
          <w:sz w:val="24"/>
        </w:rPr>
        <w:t>Кафедра рекламы, связей с общественностью и прикладной политологии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  <w:r w:rsidRPr="006531B4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МЕТОДИЧЕСКИЕ УКАЗАНИЯ</w:t>
      </w:r>
    </w:p>
    <w:p w:rsidR="006531B4" w:rsidRPr="006531B4" w:rsidRDefault="006531B4" w:rsidP="006531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ДИСЦИПЛИНЫ</w:t>
      </w:r>
    </w:p>
    <w:p w:rsidR="006531B4" w:rsidRPr="006531B4" w:rsidRDefault="006531B4" w:rsidP="006531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  <w:t xml:space="preserve">«Б.1.Б.29 Основы рекламы и паблик </w:t>
      </w:r>
      <w:proofErr w:type="spellStart"/>
      <w:r w:rsidRPr="006531B4"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  <w:t>рилейшнз</w:t>
      </w:r>
      <w:proofErr w:type="spellEnd"/>
      <w:r w:rsidRPr="006531B4">
        <w:rPr>
          <w:rFonts w:ascii="Times New Roman" w:eastAsia="Calibri" w:hAnsi="Times New Roman" w:cs="Times New Roman"/>
          <w:i/>
          <w:sz w:val="24"/>
          <w:szCs w:val="24"/>
          <w:lang w:val="x-none" w:eastAsia="x-none"/>
        </w:rPr>
        <w:t xml:space="preserve"> в средствах массовой информации»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Уровень высшего образования</w:t>
      </w:r>
    </w:p>
    <w:p w:rsidR="006531B4" w:rsidRPr="006531B4" w:rsidRDefault="006531B4" w:rsidP="006531B4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БАКАЛАВРИАТ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Направление подготовки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</w:pPr>
      <w:r w:rsidRPr="006531B4"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  <w:t>42.03.02 Журналистика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vertAlign w:val="superscript"/>
          <w:lang w:val="x-none" w:eastAsia="x-none"/>
        </w:rPr>
        <w:t>(код и наименование направления подготовки)</w:t>
      </w:r>
    </w:p>
    <w:p w:rsidR="00924A3B" w:rsidRDefault="00924A3B" w:rsidP="00924A3B">
      <w:pPr>
        <w:pStyle w:val="ReportHead"/>
        <w:suppressAutoHyphens/>
        <w:rPr>
          <w:i/>
          <w:sz w:val="24"/>
          <w:szCs w:val="24"/>
          <w:u w:val="single"/>
          <w:lang w:val="ru-RU"/>
        </w:rPr>
      </w:pPr>
      <w:r w:rsidRPr="009D1813">
        <w:rPr>
          <w:i/>
          <w:sz w:val="24"/>
          <w:szCs w:val="24"/>
          <w:u w:val="single"/>
        </w:rPr>
        <w:t>Масс-медиа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vertAlign w:val="superscript"/>
          <w:lang w:val="x-none" w:eastAsia="x-none"/>
        </w:rPr>
        <w:t xml:space="preserve"> (наименование направленности (профиля) образовательной программы)</w:t>
      </w:r>
    </w:p>
    <w:p w:rsidR="006531B4" w:rsidRPr="006531B4" w:rsidRDefault="006531B4" w:rsidP="006531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Тип образовательной программы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</w:pPr>
      <w:r w:rsidRPr="006531B4"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  <w:t xml:space="preserve">Программа прикладного </w:t>
      </w:r>
      <w:proofErr w:type="spellStart"/>
      <w:r w:rsidRPr="006531B4"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  <w:t>бакалавриата</w:t>
      </w:r>
      <w:proofErr w:type="spellEnd"/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Квалификация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</w:pPr>
      <w:r w:rsidRPr="006531B4"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  <w:t>Бакалавр</w:t>
      </w:r>
    </w:p>
    <w:p w:rsidR="006531B4" w:rsidRPr="006531B4" w:rsidRDefault="006531B4" w:rsidP="006531B4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31B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Форма обучения</w:t>
      </w: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</w:pP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x-none"/>
        </w:rPr>
        <w:t>Зао</w:t>
      </w:r>
      <w:r w:rsidRPr="006531B4">
        <w:rPr>
          <w:rFonts w:ascii="Times New Roman" w:eastAsia="Calibri" w:hAnsi="Times New Roman" w:cs="Times New Roman"/>
          <w:i/>
          <w:sz w:val="24"/>
          <w:szCs w:val="24"/>
          <w:u w:val="single"/>
          <w:lang w:val="x-none" w:eastAsia="x-none"/>
        </w:rPr>
        <w:t>чная</w:t>
      </w:r>
      <w:proofErr w:type="spellEnd"/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bookmarkStart w:id="1" w:name="BookmarkWhereDelChr13"/>
      <w:bookmarkEnd w:id="1"/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:rsidR="006531B4" w:rsidRPr="006531B4" w:rsidRDefault="006531B4" w:rsidP="006531B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531B4">
        <w:rPr>
          <w:rFonts w:ascii="Times New Roman" w:eastAsia="Calibri" w:hAnsi="Times New Roman" w:cs="Times New Roman"/>
          <w:sz w:val="24"/>
          <w:szCs w:val="24"/>
        </w:rPr>
        <w:t>Год набора 202</w:t>
      </w:r>
      <w:r w:rsidR="00924A3B">
        <w:rPr>
          <w:rFonts w:ascii="Times New Roman" w:eastAsia="Calibri" w:hAnsi="Times New Roman" w:cs="Times New Roman"/>
          <w:sz w:val="24"/>
          <w:szCs w:val="24"/>
        </w:rPr>
        <w:t>1</w:t>
      </w:r>
    </w:p>
    <w:p w:rsidR="006531B4" w:rsidRPr="006531B4" w:rsidRDefault="006531B4" w:rsidP="006531B4">
      <w:pPr>
        <w:rPr>
          <w:rFonts w:ascii="Times New Roman" w:eastAsia="Calibri" w:hAnsi="Times New Roman" w:cs="Times New Roman"/>
          <w:sz w:val="24"/>
          <w:szCs w:val="24"/>
        </w:rPr>
      </w:pPr>
      <w:r w:rsidRPr="006531B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Составитель _____________________ Димитрова Т.Ю. </w:t>
      </w:r>
    </w:p>
    <w:p w:rsidR="006531B4" w:rsidRPr="006531B4" w:rsidRDefault="006531B4" w:rsidP="006531B4">
      <w:pPr>
        <w:rPr>
          <w:rFonts w:ascii="Times New Roman" w:eastAsia="Calibri" w:hAnsi="Times New Roman" w:cs="Times New Roman"/>
          <w:sz w:val="24"/>
          <w:szCs w:val="24"/>
        </w:rPr>
      </w:pPr>
    </w:p>
    <w:p w:rsidR="006531B4" w:rsidRPr="006531B4" w:rsidRDefault="006531B4" w:rsidP="006531B4">
      <w:pPr>
        <w:rPr>
          <w:rFonts w:ascii="Times New Roman" w:eastAsia="Calibri" w:hAnsi="Times New Roman" w:cs="Times New Roman"/>
          <w:sz w:val="24"/>
          <w:szCs w:val="24"/>
        </w:rPr>
      </w:pPr>
    </w:p>
    <w:p w:rsidR="006531B4" w:rsidRPr="006531B4" w:rsidRDefault="006531B4" w:rsidP="006531B4">
      <w:pPr>
        <w:rPr>
          <w:rFonts w:ascii="Times New Roman" w:eastAsia="Calibri" w:hAnsi="Times New Roman" w:cs="Times New Roman"/>
          <w:sz w:val="24"/>
          <w:szCs w:val="24"/>
        </w:rPr>
      </w:pPr>
    </w:p>
    <w:p w:rsidR="006531B4" w:rsidRPr="006531B4" w:rsidRDefault="006531B4" w:rsidP="006531B4">
      <w:pPr>
        <w:rPr>
          <w:rFonts w:ascii="Times New Roman" w:eastAsia="Calibri" w:hAnsi="Times New Roman" w:cs="Times New Roman"/>
          <w:sz w:val="24"/>
          <w:szCs w:val="24"/>
        </w:rPr>
      </w:pPr>
      <w:r w:rsidRPr="006531B4">
        <w:rPr>
          <w:rFonts w:ascii="Times New Roman" w:eastAsia="Calibri" w:hAnsi="Times New Roman" w:cs="Times New Roman"/>
          <w:sz w:val="24"/>
          <w:szCs w:val="24"/>
        </w:rPr>
        <w:t xml:space="preserve">Методические указания рассмотрены и одобрены на заседании кафедры </w:t>
      </w:r>
      <w:r w:rsidRPr="006531B4">
        <w:rPr>
          <w:rFonts w:ascii="Times New Roman" w:eastAsia="Calibri" w:hAnsi="Times New Roman" w:cs="Times New Roman"/>
          <w:sz w:val="24"/>
        </w:rPr>
        <w:t>рекламы, связей с общественностью и прикладной политологии</w:t>
      </w:r>
    </w:p>
    <w:p w:rsidR="00924A3B" w:rsidRDefault="00924A3B" w:rsidP="006531B4">
      <w:pPr>
        <w:rPr>
          <w:rFonts w:ascii="Times New Roman" w:eastAsia="Calibri" w:hAnsi="Times New Roman" w:cs="Times New Roman"/>
          <w:sz w:val="24"/>
          <w:szCs w:val="24"/>
        </w:rPr>
      </w:pPr>
      <w:r w:rsidRPr="00924A3B">
        <w:rPr>
          <w:rFonts w:ascii="Times New Roman" w:eastAsia="Calibri" w:hAnsi="Times New Roman" w:cs="Times New Roman"/>
          <w:sz w:val="24"/>
          <w:szCs w:val="24"/>
        </w:rPr>
        <w:t xml:space="preserve">Протокол № 6 от 05.02.2021 г. </w:t>
      </w:r>
    </w:p>
    <w:p w:rsidR="00924A3B" w:rsidRDefault="00924A3B" w:rsidP="006531B4">
      <w:pPr>
        <w:rPr>
          <w:rFonts w:ascii="Times New Roman" w:eastAsia="Calibri" w:hAnsi="Times New Roman" w:cs="Times New Roman"/>
          <w:sz w:val="24"/>
          <w:szCs w:val="24"/>
        </w:rPr>
      </w:pPr>
    </w:p>
    <w:p w:rsidR="006531B4" w:rsidRPr="006531B4" w:rsidRDefault="006531B4" w:rsidP="006531B4">
      <w:pPr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2"/>
      <w:r w:rsidRPr="006531B4">
        <w:rPr>
          <w:rFonts w:ascii="Times New Roman" w:eastAsia="Calibri" w:hAnsi="Times New Roman" w:cs="Times New Roman"/>
          <w:sz w:val="24"/>
          <w:szCs w:val="24"/>
        </w:rPr>
        <w:t xml:space="preserve">Заведующий кафедрой ________________________Димитрова Т.Ю.  </w:t>
      </w:r>
    </w:p>
    <w:p w:rsidR="006531B4" w:rsidRPr="006531B4" w:rsidRDefault="006531B4" w:rsidP="006531B4">
      <w:pPr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555CE4" w:rsidRDefault="00555CE4" w:rsidP="00555CE4">
      <w:pPr>
        <w:keepNext/>
        <w:pageBreakBefore/>
        <w:spacing w:before="360" w:after="24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</w:pPr>
    </w:p>
    <w:p w:rsidR="00555CE4" w:rsidRPr="00555CE4" w:rsidRDefault="00555CE4" w:rsidP="00555CE4">
      <w:pPr>
        <w:keepNext/>
        <w:spacing w:before="360" w:after="24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000000" w:themeColor="text1"/>
          <w:spacing w:val="7"/>
          <w:kern w:val="32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b/>
          <w:bCs/>
          <w:snapToGrid w:val="0"/>
          <w:color w:val="000000" w:themeColor="text1"/>
          <w:spacing w:val="7"/>
          <w:kern w:val="32"/>
          <w:sz w:val="28"/>
          <w:szCs w:val="28"/>
          <w:lang w:eastAsia="ru-RU"/>
        </w:rPr>
        <w:t>Содержание</w:t>
      </w:r>
      <w:r w:rsidRPr="00555CE4">
        <w:rPr>
          <w:rFonts w:ascii="Times New Roman" w:eastAsia="Times New Roman" w:hAnsi="Times New Roman" w:cs="Times New Roman"/>
          <w:b/>
          <w:bCs/>
          <w:snapToGrid w:val="0"/>
          <w:color w:val="000000" w:themeColor="text1"/>
          <w:spacing w:val="7"/>
          <w:kern w:val="32"/>
          <w:sz w:val="28"/>
          <w:szCs w:val="28"/>
          <w:lang w:eastAsia="ru-RU"/>
        </w:rPr>
        <w:fldChar w:fldCharType="begin"/>
      </w:r>
      <w:r w:rsidRPr="00555CE4">
        <w:rPr>
          <w:rFonts w:ascii="Times New Roman" w:eastAsia="Times New Roman" w:hAnsi="Times New Roman" w:cs="Times New Roman"/>
          <w:b/>
          <w:bCs/>
          <w:snapToGrid w:val="0"/>
          <w:color w:val="000000" w:themeColor="text1"/>
          <w:spacing w:val="7"/>
          <w:kern w:val="32"/>
          <w:sz w:val="28"/>
          <w:szCs w:val="28"/>
          <w:lang w:eastAsia="ru-RU"/>
        </w:rPr>
        <w:instrText xml:space="preserve"> TOC \o "1-5" \h \z \u </w:instrText>
      </w:r>
      <w:r w:rsidRPr="00555CE4">
        <w:rPr>
          <w:rFonts w:ascii="Times New Roman" w:eastAsia="Times New Roman" w:hAnsi="Times New Roman" w:cs="Times New Roman"/>
          <w:b/>
          <w:bCs/>
          <w:snapToGrid w:val="0"/>
          <w:color w:val="000000" w:themeColor="text1"/>
          <w:spacing w:val="7"/>
          <w:kern w:val="32"/>
          <w:sz w:val="28"/>
          <w:szCs w:val="28"/>
          <w:lang w:eastAsia="ru-RU"/>
        </w:rPr>
        <w:fldChar w:fldCharType="separate"/>
      </w:r>
    </w:p>
    <w:p w:rsidR="00555CE4" w:rsidRPr="00555CE4" w:rsidRDefault="00924A3B" w:rsidP="00555CE4">
      <w:pPr>
        <w:tabs>
          <w:tab w:val="left" w:pos="440"/>
          <w:tab w:val="right" w:leader="dot" w:pos="9628"/>
        </w:tabs>
        <w:spacing w:after="0" w:line="240" w:lineRule="auto"/>
        <w:rPr>
          <w:rFonts w:ascii="Calibri" w:eastAsia="Times New Roman" w:hAnsi="Calibri" w:cs="Times New Roman"/>
          <w:noProof/>
          <w:color w:val="000000" w:themeColor="text1"/>
          <w:lang w:eastAsia="ru-RU"/>
        </w:rPr>
      </w:pPr>
      <w:hyperlink w:anchor="_Toc5298943" w:history="1"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1</w:t>
        </w:r>
        <w:r w:rsidR="00555CE4" w:rsidRPr="00555CE4">
          <w:rPr>
            <w:rFonts w:ascii="Calibri" w:eastAsia="Times New Roman" w:hAnsi="Calibri" w:cs="Times New Roman"/>
            <w:noProof/>
            <w:color w:val="000000" w:themeColor="text1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Методические указания по лекционным занятиям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begin"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instrText xml:space="preserve"> PAGEREF _Toc5298943 \h </w:instrTex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separate"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>4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end"/>
        </w:r>
      </w:hyperlink>
    </w:p>
    <w:p w:rsidR="00555CE4" w:rsidRPr="00555CE4" w:rsidRDefault="00924A3B" w:rsidP="00555CE4">
      <w:pPr>
        <w:tabs>
          <w:tab w:val="left" w:pos="440"/>
          <w:tab w:val="right" w:leader="dot" w:pos="9628"/>
        </w:tabs>
        <w:spacing w:after="0" w:line="240" w:lineRule="auto"/>
        <w:rPr>
          <w:rFonts w:ascii="Calibri" w:eastAsia="Times New Roman" w:hAnsi="Calibri" w:cs="Times New Roman"/>
          <w:noProof/>
          <w:color w:val="000000" w:themeColor="text1"/>
          <w:lang w:eastAsia="ru-RU"/>
        </w:rPr>
      </w:pPr>
      <w:hyperlink w:anchor="_Toc5298944" w:history="1"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2</w:t>
        </w:r>
        <w:r w:rsidR="00555CE4" w:rsidRPr="00555CE4">
          <w:rPr>
            <w:rFonts w:ascii="Calibri" w:eastAsia="Times New Roman" w:hAnsi="Calibri" w:cs="Times New Roman"/>
            <w:noProof/>
            <w:color w:val="000000" w:themeColor="text1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Методические указания к практическим занятиям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begin"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instrText xml:space="preserve"> PAGEREF _Toc5298944 \h </w:instrTex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separate"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>5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end"/>
        </w:r>
      </w:hyperlink>
    </w:p>
    <w:p w:rsidR="00555CE4" w:rsidRPr="00555CE4" w:rsidRDefault="00924A3B" w:rsidP="00555CE4">
      <w:pPr>
        <w:tabs>
          <w:tab w:val="left" w:pos="440"/>
          <w:tab w:val="right" w:leader="dot" w:pos="9628"/>
        </w:tabs>
        <w:spacing w:after="0" w:line="240" w:lineRule="auto"/>
        <w:rPr>
          <w:rFonts w:ascii="Calibri" w:eastAsia="Times New Roman" w:hAnsi="Calibri" w:cs="Times New Roman"/>
          <w:noProof/>
          <w:color w:val="000000" w:themeColor="text1"/>
          <w:lang w:eastAsia="ru-RU"/>
        </w:rPr>
      </w:pPr>
      <w:hyperlink w:anchor="_Toc5298945" w:history="1"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3</w:t>
        </w:r>
        <w:r w:rsidR="00555CE4" w:rsidRPr="00555CE4">
          <w:rPr>
            <w:rFonts w:ascii="Calibri" w:eastAsia="Times New Roman" w:hAnsi="Calibri" w:cs="Times New Roman"/>
            <w:noProof/>
            <w:color w:val="000000" w:themeColor="text1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Методические указания по самостоятельной работе обучающегося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begin"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instrText xml:space="preserve"> PAGEREF _Toc5298945 \h </w:instrTex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separate"/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>6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fldChar w:fldCharType="end"/>
        </w:r>
      </w:hyperlink>
    </w:p>
    <w:p w:rsidR="00555CE4" w:rsidRPr="00555CE4" w:rsidRDefault="00924A3B" w:rsidP="00555CE4">
      <w:pPr>
        <w:tabs>
          <w:tab w:val="left" w:pos="880"/>
          <w:tab w:val="right" w:leader="dot" w:pos="9628"/>
        </w:tabs>
        <w:spacing w:after="0" w:line="240" w:lineRule="auto"/>
        <w:ind w:left="240"/>
        <w:rPr>
          <w:rFonts w:ascii="Calibri" w:eastAsia="Times New Roman" w:hAnsi="Calibri" w:cs="Times New Roman"/>
          <w:noProof/>
          <w:color w:val="000000" w:themeColor="text1"/>
          <w:lang w:eastAsia="ru-RU"/>
        </w:rPr>
      </w:pPr>
      <w:hyperlink w:anchor="_Toc5298946" w:history="1"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3.1</w:t>
        </w:r>
        <w:r w:rsidR="00555CE4" w:rsidRPr="00555CE4">
          <w:rPr>
            <w:rFonts w:ascii="Calibri" w:eastAsia="Times New Roman" w:hAnsi="Calibri" w:cs="Times New Roman"/>
            <w:noProof/>
            <w:color w:val="000000" w:themeColor="text1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lang w:eastAsia="ru-RU"/>
          </w:rPr>
          <w:t>Методические рекомендации по подготовке к</w:t>
        </w:r>
        <w:r w:rsidR="00555CE4" w:rsidRPr="00555CE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практическим занятиям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ab/>
        </w:r>
      </w:hyperlink>
      <w:r w:rsidR="00555CE4" w:rsidRPr="00555C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>6</w:t>
      </w:r>
    </w:p>
    <w:p w:rsidR="00555CE4" w:rsidRPr="00555CE4" w:rsidRDefault="00924A3B" w:rsidP="00555CE4">
      <w:pPr>
        <w:tabs>
          <w:tab w:val="left" w:pos="880"/>
          <w:tab w:val="right" w:leader="dot" w:pos="9628"/>
        </w:tabs>
        <w:spacing w:after="0" w:line="240" w:lineRule="auto"/>
        <w:ind w:left="240"/>
        <w:rPr>
          <w:rFonts w:ascii="Calibri" w:eastAsia="Times New Roman" w:hAnsi="Calibri" w:cs="Times New Roman"/>
          <w:noProof/>
          <w:color w:val="000000" w:themeColor="text1"/>
          <w:lang w:eastAsia="ru-RU"/>
        </w:rPr>
      </w:pPr>
      <w:hyperlink w:anchor="_Toc5298947" w:history="1"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pacing w:val="7"/>
            <w:sz w:val="24"/>
            <w:szCs w:val="24"/>
            <w:lang w:eastAsia="ru-RU"/>
          </w:rPr>
          <w:t>3.2</w:t>
        </w:r>
        <w:r w:rsidR="00555CE4" w:rsidRPr="00555CE4">
          <w:rPr>
            <w:rFonts w:ascii="Calibri" w:eastAsia="Times New Roman" w:hAnsi="Calibri" w:cs="Times New Roman"/>
            <w:noProof/>
            <w:color w:val="000000" w:themeColor="text1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pacing w:val="7"/>
            <w:sz w:val="24"/>
            <w:szCs w:val="24"/>
            <w:lang w:eastAsia="ru-RU"/>
          </w:rPr>
          <w:t>Методические рекомендации по выполнению контрольной работы  и эссе…………………………………………………………………………………………..7</w:t>
        </w:r>
      </w:hyperlink>
    </w:p>
    <w:p w:rsidR="00555CE4" w:rsidRPr="00555CE4" w:rsidRDefault="00924A3B" w:rsidP="00555CE4">
      <w:pPr>
        <w:tabs>
          <w:tab w:val="left" w:pos="440"/>
          <w:tab w:val="right" w:leader="dot" w:pos="9628"/>
        </w:tabs>
        <w:spacing w:after="0" w:line="240" w:lineRule="auto"/>
        <w:rPr>
          <w:rFonts w:ascii="Calibri" w:eastAsia="Times New Roman" w:hAnsi="Calibri" w:cs="Times New Roman"/>
          <w:noProof/>
          <w:color w:val="000000" w:themeColor="text1"/>
          <w:lang w:eastAsia="ru-RU"/>
        </w:rPr>
      </w:pPr>
      <w:hyperlink w:anchor="_Toc5298952" w:history="1"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4</w:t>
        </w:r>
        <w:r w:rsidR="00555CE4" w:rsidRPr="00555CE4">
          <w:rPr>
            <w:rFonts w:ascii="Calibri" w:eastAsia="Times New Roman" w:hAnsi="Calibri" w:cs="Times New Roman"/>
            <w:noProof/>
            <w:color w:val="000000" w:themeColor="text1"/>
            <w:lang w:eastAsia="ru-RU"/>
          </w:rPr>
          <w:tab/>
        </w:r>
        <w:r w:rsidR="00555CE4" w:rsidRPr="00555CE4">
          <w:rPr>
            <w:rFonts w:ascii="Times New Roman" w:eastAsia="Times New Roman" w:hAnsi="Times New Roman" w:cs="Times New Roman"/>
            <w:noProof/>
            <w:color w:val="000000" w:themeColor="text1"/>
            <w:sz w:val="24"/>
            <w:szCs w:val="24"/>
            <w:lang w:eastAsia="ru-RU"/>
          </w:rPr>
          <w:t>Методические указания по проведению итогового контроля</w:t>
        </w:r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ab/>
        </w:r>
        <w:r w:rsidR="0066758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>9</w:t>
        </w:r>
      </w:hyperlink>
    </w:p>
    <w:p w:rsidR="00555CE4" w:rsidRPr="00555CE4" w:rsidRDefault="00924A3B" w:rsidP="00555CE4">
      <w:pPr>
        <w:tabs>
          <w:tab w:val="left" w:pos="440"/>
          <w:tab w:val="right" w:leader="dot" w:pos="96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5298953" w:history="1">
        <w:r w:rsidR="00555CE4" w:rsidRPr="00555CE4">
          <w:rPr>
            <w:rFonts w:ascii="Times New Roman" w:eastAsia="Times New Roman" w:hAnsi="Times New Roman" w:cs="Times New Roman"/>
            <w:noProof/>
            <w:webHidden/>
            <w:color w:val="000000" w:themeColor="text1"/>
            <w:sz w:val="24"/>
            <w:szCs w:val="24"/>
            <w:lang w:eastAsia="ru-RU"/>
          </w:rPr>
          <w:tab/>
        </w:r>
      </w:hyperlink>
      <w:r w:rsidR="00555CE4" w:rsidRPr="00555CE4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fldChar w:fldCharType="end"/>
      </w:r>
    </w:p>
    <w:p w:rsidR="00555CE4" w:rsidRPr="00555CE4" w:rsidRDefault="00555CE4" w:rsidP="00555CE4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555CE4" w:rsidRPr="00555CE4" w:rsidRDefault="00555CE4" w:rsidP="00555CE4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</w:pPr>
    </w:p>
    <w:p w:rsidR="00555CE4" w:rsidRPr="00555CE4" w:rsidRDefault="00555CE4" w:rsidP="00555C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55CE4" w:rsidRPr="00555CE4" w:rsidRDefault="00D6127D" w:rsidP="00555CE4">
      <w:pPr>
        <w:keepNext/>
        <w:pageBreakBefore/>
        <w:spacing w:before="360" w:after="24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  <w:lastRenderedPageBreak/>
        <w:t xml:space="preserve">1 </w:t>
      </w:r>
      <w:r w:rsidR="00555CE4" w:rsidRPr="00555CE4"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  <w:t>Методические указания по лекционным занятиям</w:t>
      </w:r>
      <w:bookmarkEnd w:id="0"/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Основой качественного усвоения лекционного материала служит конспект, но конспект не столько приспособление для фиксации содержания лекции, сколько инструмент для его усвоения в будущем. Поэтому продумайте, каким должен быть ваш конспект, чтобы можно было быстрее и успешнее решать следующие задачи: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дорабатывать записи в будущем (уточнять, вводить новую информацию);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работать над содержанием записей – сопоставлять отдельные части, выделять основные идеи, делать выводы;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сокращать время на нахождение нужного материала в конспекте;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сокращать время, необходимое на повторение изучаемого и пройденного материала, и повышать скорость и точность запоминания.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конспектировании лучше использовать тетради большого формата – для удобства и свободы в рациональном размещении записей на листе, а также отдельные, разлинованные в клетку листы, которые можно легко и быстро соединить и разъединить.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Запись на одной стороне листа позволит при проработке материала разложить на столе нужные листы и, меняя их порядок, сближать во времени и пространстве различные части курса, что дает возможность легче сравнивать, устанавливать связи, обобщать материал.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При любом способе конспектирования целесообразно оставлять на листе свободную площадь для последующих добавлений и заметок. Это либо широкие поля, либо чистые страницы.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Запись лекций ведется на правой странице каждого листа в разворот, левая остается чистой. Если этого не делать, то при подготовке к экзаменам дополнительную, поясняющую и прочую информацию придется вписывать между строк, и конспект превратится в малопригодный для чтения и усвоения текст.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При конспектировании действует принцип дистантного конспектирования, который позволяет отдельные блоки информации при записи разделять и по горизонтали, и по вертикали: отдельные части текста отделяются отчетливыми пробелами – это вертикальное членение; по горизонтали материал делится на зоны полями: I – конспектируемый текст, II – собственные заметки, вопросы, условные знаки, III – последующие дополнения, сведения из других источников.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Огромную помощь в понимании логики излагаемого материала оказывает рубрикация, т.е. нумерование или обозначение всех его разделов, подразделов и более мелких структур. При этом одновременно с конспектированием как бы составляется план текста. Важно, чтобы каждая новая мысль, аспект или часть лекции были обозначены своим знаком (цифрой, буквой) и отделены от других.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Основной принцип конспектирования – писать не все, но так, чтобы сохранить все действительно важное и логику изложения материала, что при необходимости позволит полностью «развернуть» конспект в исходный текст по формуле «конспект+память=исходный текст».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любом тексте имеются слова-ориентиры, например, помогающие осознать более важную информацию («в итоге», «в результате», «таким образом», «резюме», «вывод», «обобщая все вышеизложенное» и т.д.) или сигналы отличия, т.е. слова, указывающие на особенность, специфику объекта рассмотрения («особенность», «характерная черта», «специфика», «главное отличие» и т.д.).</w:t>
      </w:r>
      <w:proofErr w:type="gramEnd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Вслед за этими словами обычно идет очень важная информация. Обращайте на них внимание.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Если в ходе лекции предлагается графическое моделирование, то опорную схему записывают крупно, свободно, так как скученность и мелкий шрифт затрудняют её понимание.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11. Обычно в лекции есть несколько основных идей, вокруг которых группируется весь остальной материал. Очень важно выделить и четко зафиксировать эти идеи.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лекции наиболее подробно записываются план, источники, понятия, определения, основные формулы, схемы, принципы, методы, законы, гипотезы, оценки, выводы. </w:t>
      </w:r>
      <w:proofErr w:type="gramEnd"/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 каждого слушателя имеется своя система скорописи, которая основывается на следующих приемах: слова, наиболее часто встречающиеся в данной области, сокращаются наиболее сильно; есть общепринятые сокращения и аббревиатуры: «т.к.», «т.д.», «ТСО» и др.; применяются математические знаки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«+», «-», «=», «&gt;». «&lt;» </w:t>
      </w:r>
      <w:proofErr w:type="gramEnd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др.; окончания прилагательных и причастия часто опускаются;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начинающиеся с корня, пишут без окончания («соц.», «кап.», «рев.» и т.д.) или без середины («кол-во», «в-во» и т.д.).</w:t>
      </w:r>
      <w:proofErr w:type="gramEnd"/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Пониманию материала и быстрому нахождению нужного помогает система акцентировок и обозначений. Во время лекции на парте может лежать 2-3 цветных карандаша или фломастера, которыми стрелками, волнистыми линиями, рамками, условными значками на вспомогательном поле обводят, подчеркивают или обозначают ключевые аспекты лекций.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прямая линия обозначает важную мысль, волнистая – непонятную мысль, вертикальная черта на полях – особо важную мысль. Основной тезис подчеркивается красным, формулировки – синим или черным, зеленым – фактический иллюстративный материал.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Качество усвоения материала зависит от активного его слушания, поэтому проявляйте внешне свое отношение к тем или иным его аспектам: согласие, несогласие, недоумение, вопрос и т.д. – это позволит лектору лучше приспособить излагаемый материал к аудитории.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Показателем внимания к учебной информации служат вопросы к лектору. По ходе лекции пытайтесь находить и отмечать те аспекты лекции, которые могут стать «зацепкой» для вопроса, а затем на следующих лекциях учитесь формулировать вопросы, не отвлекаясь от восприятия содержания. </w:t>
      </w:r>
    </w:p>
    <w:p w:rsidR="00555CE4" w:rsidRPr="00555CE4" w:rsidRDefault="00555CE4" w:rsidP="00555CE4">
      <w:pPr>
        <w:keepNext/>
        <w:spacing w:before="360" w:after="24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</w:pPr>
      <w:bookmarkStart w:id="3" w:name="_Toc5261565"/>
      <w:bookmarkStart w:id="4" w:name="_Toc5298944"/>
      <w:r w:rsidRPr="00555CE4"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  <w:t>Методические указания к практическим занятиям</w:t>
      </w:r>
      <w:bookmarkEnd w:id="3"/>
      <w:bookmarkEnd w:id="4"/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Pr="00555C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организации учебного процесса, направленная на повышение </w:t>
      </w:r>
      <w:proofErr w:type="gramStart"/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умений и навыков посредством группового обсуждения темы, учебной проблемы под руководством преподавателя.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разработке устного ответа на практическом занятии можно использовать классическую схему ораторского искусства. В основе этой схемы лежит 5 этапов</w:t>
      </w: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Подбор необходимого материала содержания предстоящего выступления.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Составление плана, расчленение собранного материала в необходимой логической последовательности.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3. «Словесное выражение», литературная обработка речи, насыщение её содержания.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Заучивание, запоминание текста речи или её отдельных аспектов (при необходимости).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Произнесение речи с соответствующей интонацией, мимикой, жестами.</w:t>
      </w:r>
    </w:p>
    <w:p w:rsidR="00555CE4" w:rsidRPr="00555CE4" w:rsidRDefault="00555CE4" w:rsidP="00555C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Рекомендации по построению композиции устного ответа: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 введение следует: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привлечь внимание, вызвать интерес слушателей к проблеме, предмету ответа;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объяснить, почему ваши суждения о предмете (проблеме) являются авторитетными, значимыми;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установить контакт со слушателями путем указания на общие взгляды, прежний опыт.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 предуведомлении следует: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историю возникновения проблемы (предмета) выступления;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показать её социальную, научную или практическую значимость;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известные ранее попытки её решения.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процессе аргументации необходимо: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сформулировать главный тезис и дать, если это необходимо для его разъяснения, дополнительную информацию;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сформулировать дополнительный тезис, при необходимости сопроводив его дополнительной информацией;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сформулировать заключение в общем виде;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указать на недостатки альтернативных позиций и на преимущества вашей позиции.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заключении целесообразно: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обобщить вашу позицию по обсуждаемой проблеме, ваш окончательный вывод и решение;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обосновать, каковы последствия в случае отказа от вашего подхода к решению проблемы. </w:t>
      </w:r>
    </w:p>
    <w:p w:rsidR="00555CE4" w:rsidRPr="00555CE4" w:rsidRDefault="00555CE4" w:rsidP="00555C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Рекомендации по составлению развернутого плана-ответа</w:t>
      </w:r>
    </w:p>
    <w:p w:rsidR="00555CE4" w:rsidRPr="00555CE4" w:rsidRDefault="00555CE4" w:rsidP="00555C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 теоретическим вопросам практического занятия</w:t>
      </w:r>
    </w:p>
    <w:p w:rsidR="00555CE4" w:rsidRPr="00555CE4" w:rsidRDefault="00555CE4" w:rsidP="00555CE4">
      <w:pPr>
        <w:tabs>
          <w:tab w:val="left" w:pos="5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 Читая изучаемый материал в первый раз, подразделяйте его на основные смысловые части, выделяйте главные мысли, выводы.</w:t>
      </w:r>
    </w:p>
    <w:p w:rsidR="00555CE4" w:rsidRPr="00555CE4" w:rsidRDefault="00555CE4" w:rsidP="00555CE4">
      <w:pPr>
        <w:tabs>
          <w:tab w:val="left" w:pos="54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При составлении развернутого плана-конспекта формулируйте его пункты, подпункты, определяйте, что именно следует включить в план-конспект для раскрытия каждого из них.</w:t>
      </w:r>
    </w:p>
    <w:p w:rsidR="00555CE4" w:rsidRPr="00555CE4" w:rsidRDefault="00555CE4" w:rsidP="00555CE4">
      <w:pPr>
        <w:tabs>
          <w:tab w:val="left" w:pos="5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 Наиболее существенные аспекты изучаемого материала (тезисы) последовательно и кратко излагайте своими словами или приводите в виде цитат.</w:t>
      </w:r>
    </w:p>
    <w:p w:rsidR="00555CE4" w:rsidRPr="00555CE4" w:rsidRDefault="00555CE4" w:rsidP="00555CE4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 В конспект включайте как основные положения, так и конкретные факты, и примеры, но без их подробного описания.</w:t>
      </w:r>
    </w:p>
    <w:p w:rsidR="00555CE4" w:rsidRPr="00555CE4" w:rsidRDefault="00555CE4" w:rsidP="00555CE4">
      <w:pPr>
        <w:tabs>
          <w:tab w:val="left" w:pos="54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 Отдельные слова и целые предложения пишите сокращенно, выписывайте только ключевые слова, вместо цитирования делайте лишь ссылки на страницы цитируемой работы, применяйте условные обозначения.</w:t>
      </w:r>
    </w:p>
    <w:p w:rsidR="00555CE4" w:rsidRPr="00555CE4" w:rsidRDefault="00555CE4" w:rsidP="00555CE4">
      <w:pPr>
        <w:keepNext/>
        <w:spacing w:before="360" w:after="24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</w:pPr>
      <w:bookmarkStart w:id="5" w:name="_Toc5261566"/>
      <w:bookmarkStart w:id="6" w:name="_Toc5298945"/>
      <w:proofErr w:type="gramStart"/>
      <w:r w:rsidRPr="00555CE4"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  <w:t>Методические указания по самостоятельной работе обучающегося</w:t>
      </w:r>
      <w:bookmarkEnd w:id="5"/>
      <w:bookmarkEnd w:id="6"/>
      <w:proofErr w:type="gramEnd"/>
    </w:p>
    <w:p w:rsidR="00555CE4" w:rsidRPr="00555CE4" w:rsidRDefault="00555CE4" w:rsidP="00555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CE4" w:rsidRPr="00555CE4" w:rsidRDefault="00555CE4" w:rsidP="00555CE4">
      <w:pPr>
        <w:suppressLineNumbers/>
        <w:tabs>
          <w:tab w:val="left" w:pos="1233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 Методические указания к практическим занятиям</w:t>
      </w:r>
    </w:p>
    <w:p w:rsidR="00555CE4" w:rsidRPr="00555CE4" w:rsidRDefault="00555CE4" w:rsidP="00555CE4">
      <w:pPr>
        <w:shd w:val="clear" w:color="auto" w:fill="FFFFFF"/>
        <w:tabs>
          <w:tab w:val="left" w:pos="9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555CE4" w:rsidRPr="00555CE4" w:rsidRDefault="00555CE4" w:rsidP="00555CE4">
      <w:pPr>
        <w:shd w:val="clear" w:color="auto" w:fill="FFFFFF"/>
        <w:tabs>
          <w:tab w:val="left" w:pos="9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При подготовке к семинару студент должен ознакомиться с планом занятия, в котором указано, какие вопросы и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проблемы</w:t>
      </w:r>
      <w:proofErr w:type="gramEnd"/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будут обсуждаться на семинаре и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какая</w:t>
      </w:r>
      <w:proofErr w:type="gramEnd"/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литература рекомендуется по каждому из рассматриваемых вопросов. При подготовке к семинару следует просмотреть конспекты лекций по теме семинара и соответствующие разделы учебников, сделать выписки и конспекты из рекомендуемой литературы, составит планы ответов на вопросы семинарского занятия.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Студент должен быть готов ответить по каждому вопросу семинарского занятия, делать дополнения, принимать участие в обсуждении вопросов и проблем, вынесенных на семинарское занятие. Список литературы, содержащийся в рабочей программе, носит справочный характер и дает студенту представление о публикациях по заявленным темам дисциплины. Предлагаемый список изданий включает в себя основную, дополнительную литературу, документы и материалы к разделам, интернет-ресурсы. Основная и дополнительная литература – необходимый минимум, в который включены базовые учебники и учебные пособия по курсу, из которых студент может почерпнуть необходимый материал для подготовки к занятиям, текущему контролю и </w:t>
      </w:r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промежуточной аттестации. При этом необходимо учитывать, что разные авторы придерживаются разных подходов к существу рассматриваемых на семинаре проблем. Поэтому по возможности студент должен ознакомиться с точкой зрения различных авторов, их подходами и аргументацией.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темам дисциплины проводится собеседование. Собеседование проводится индивидуально со студентом в форме диалога с преподавателем по заранее определенной теме учебной дисциплины. При подготовке к собеседованию необходимо ознакомиться с вопросами для собеседования по каждой теме. При подготовке рекомендуется использовать конспект лекций, соответствующую основную и дополнительную литературу.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Большую роль в подготовке к собеседованию играет хороший конспект, содержащий основные идеи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учебнике и услышанного в лекции. Конспект — это, по существу, набросок, развернутый план связного рассказа по основным вопросам темы. В какой-то мере конспект рассчитан (в зависимости от индивидуальных особенностей студента) не только на интеллектуальную и эмоциональную, но и на зрительную память, причем текст конспекта нередко ассоциируется еще и с текстом учебника или записью лекции. Поэтому легче запоминается содержание конспектов, написанных разборчиво, с подчеркиванием или выделением ключевых слов и фраз.</w:t>
      </w:r>
    </w:p>
    <w:p w:rsidR="00555CE4" w:rsidRPr="00555CE4" w:rsidRDefault="00555CE4" w:rsidP="00555CE4">
      <w:pPr>
        <w:shd w:val="clear" w:color="auto" w:fill="FFFFFF"/>
        <w:tabs>
          <w:tab w:val="left" w:pos="9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Для приобретения практических навыков предусмотрены различные формы проведения семинарских занятий (публичное выступление, ведение дискуссии, командная работа, дебаты, деловые игры). </w:t>
      </w:r>
    </w:p>
    <w:p w:rsidR="00555CE4" w:rsidRPr="00555CE4" w:rsidRDefault="00555CE4" w:rsidP="00555CE4">
      <w:pPr>
        <w:shd w:val="clear" w:color="auto" w:fill="FFFFFF"/>
        <w:tabs>
          <w:tab w:val="left" w:pos="9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Предполагается проведение презентаций с </w:t>
      </w:r>
      <w:r w:rsidRPr="00555C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использованием </w:t>
      </w:r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информационных технологий (</w:t>
      </w:r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PowerPoint</w:t>
      </w:r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</w:t>
      </w:r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  <w:t>Internet</w:t>
      </w:r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др.), компьютерной и видео техники. Презентации могут быть как индивидуальными, так и выполненными группой. Задание для подготовки презентации дается заблаговременно – не позднее, чем за 2 недели до ее демонстрации на семинаре. Презентации должны отвечать на поставленный вопрос, иметь максимум </w:t>
      </w:r>
      <w:proofErr w:type="gramStart"/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аудио-визуальных</w:t>
      </w:r>
      <w:proofErr w:type="gramEnd"/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компонентов, быть хорошо структурированными. Время презентации не должно превышать 15 минут. После каждой презентации обсуждаются проблемные моменты, достижения и недостатки авторов.</w:t>
      </w:r>
    </w:p>
    <w:p w:rsidR="00555CE4" w:rsidRPr="00555CE4" w:rsidRDefault="00555CE4" w:rsidP="00555CE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 целью более глубокого усвоения изучаемого </w:t>
      </w: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курса, формирования навыков исследовательской работы и умения </w:t>
      </w:r>
      <w:r w:rsidRPr="00555C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применять теоретические знания на практике, учебным планом предусмотрена</w:t>
      </w:r>
      <w:r w:rsidRPr="00555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самостоятельная работа студентов.</w:t>
      </w: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предполагает: повторение пройденного материала по конспектам лекций, ознакомление с рекомендованным списком литературы, подготовка докладов (устных выступлений, сообщений, презентаций</w:t>
      </w:r>
      <w:r w:rsidRPr="00555C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по предложенным темам.</w:t>
      </w:r>
    </w:p>
    <w:p w:rsidR="00555CE4" w:rsidRPr="00555CE4" w:rsidRDefault="00555CE4" w:rsidP="00555CE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Результаты самостоятельной работы контролируются преподавателем и учитываются </w:t>
      </w:r>
      <w:r w:rsidRPr="00555C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при аттестации студента (зачет, экзамен). Студенты, не прошедшие текущий контроль либо получившие в ходе его осуществления отрицательные оценки, не допускаются до сдачи зачета/экзамена. </w:t>
      </w:r>
    </w:p>
    <w:p w:rsidR="00555CE4" w:rsidRPr="00555CE4" w:rsidRDefault="00555CE4" w:rsidP="00555CE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случае возникновения трудностей при выполнении самостоятельной работы, студенту следует обратиться к ведущему преподавателю в часы консультаций.</w:t>
      </w:r>
    </w:p>
    <w:p w:rsidR="00555CE4" w:rsidRPr="00555CE4" w:rsidRDefault="00555CE4" w:rsidP="00555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CE4" w:rsidRPr="00555CE4" w:rsidRDefault="00555CE4" w:rsidP="00555CE4">
      <w:pPr>
        <w:keepNext/>
        <w:numPr>
          <w:ilvl w:val="1"/>
          <w:numId w:val="2"/>
        </w:numPr>
        <w:tabs>
          <w:tab w:val="left" w:pos="1418"/>
        </w:tabs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Методические указания по выполнению контрольной работы  и эссе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является ответственным моментом в подготовке студентов заочной формы обучения. Это самостоятельная научно-исследовательская работа студента, по раскрытию сути исследуемой проблемы, изложению различных точек зрения и собственных взглядов на нее. В контрольной работе  в последовательности должны быть все его структурные элементы: титульный лист, содержание, введение, основная часть, включающая развернутые ответы на два вопроса, список использованных источников.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Титульный лист должен отражать название вуза, название факультета и кафедры, на которой выполняется данная работа, название реферата, фамилию и группу выполнившего, фамилию и ученую степень проверяющего.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оглавлении последовательно излагаются названия пунктов, указываются страницы, с которых начинается каждый пункт.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 введении формулируется суть исследуемой проблемы, обосновывается выбор темы, определяются ее значимость и актуальность, указываются цель и задачи, дается характеристика используемой литературы.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Основная часть: каждый раздел доказательно раскрывает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Заключение: подводятся итоги или дается обобщенный вывод по вопросам контрольной работы, предлагаются рекомендации.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должно быть логичным; изложение материала носить проблемно-тематический характер, а текст полностью отражать тему, отвечая следующим требованиям: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актуальность рассматриваемой проблемы;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обоснованность излагаемых проблем, вопросов, предложений;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логичность, последовательность и краткость изложения;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отражение мнения по проблеме.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работа по дисциплине должна сопровождаться презентацией. 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по тексту на используемые источники необходимо оформлять в квадратных скобках, указывая номер источника по списку литературы, приведенному в конце работы (например: [2]). Через точку после номера указываются дословно цитируемые предложения автора или страницы его текстов (например: [2. с. 24-25]). Собственные имена авторов в тексте реферата и источники на иностранном языке приводят на языке оригинала. Объем реферата как составной части педагогической практики должен составлять от 15 до 20 машинописных страниц формата А</w:t>
      </w:r>
      <w:proofErr w:type="gramStart"/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Размер шрифта «TimesNewRoman» 14 пт, межстрочный интервал, поля: правое — 10 мм; верхнее, левое и нижнее — 20 мм. </w:t>
      </w:r>
      <w:proofErr w:type="gramStart"/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Нумерация страниц должна быть сквозной, начиная с титульного листа (на титульном листе номер не ставится. </w:t>
      </w:r>
      <w:proofErr w:type="gramEnd"/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 - это прозаическое сочинение небольшого объема и свободной композиции, отражающее индивидуальные впечатления и мысли по конкретному поводу или вопросу и заведомо не претендующее на определяющую или исчерпывающую трактовку предмета.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эссе: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конкретной темы или вопроса. Произведение, посвященное анализу широкого круга проблем, по определению не может быть выполнено в жанре эссе;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-эссе предполагает новое, субъективно окрашенное слово о чем-либо, такое произведение может иметь философский, историко-биографический, публицистический, литературно-критический, научно-популярный или чисто беллетристический характер;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эссе оцениваются в первую очередь личность автора - его мировоззрение, мысли и чувства.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эссе -  развитие самостоятельного творческого мышления и грамотное письменное изложение собственных мыслей.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эссе полезна, поскольку это позволяет автору научиться четко и грамотно формулировать мысли, структурировать информацию, использовать основные понятия, выделять причинно-следственные связи, иллюстрировать опыт соответствующими примерами, аргументировать свои выводы.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эссе должна отвечать следующим требованиями: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мысли автора эссе по проблеме излагаются в форме кратких тезисов;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мысль должна быть подкреплена доказательствами - поэтому за тезисом следуют аргументы. Аргументы - это факты, явления общественной жизни, события, жизненные ситуации и жизненный опыт, научные доказательства, ссылки на мнение ученых и др. Лучше приводить два аргумента в пользу каждого тезиса: один аргумент кажется неубедительным, три аргумента могут "перегрузить" изложение, выполненное в жанре, ориентированном на краткость и образность. Таким образом, эссе приобретает кольцевую структуру (количество тезисов и аргументов зависит от темы, избранного плана, логики развития мысли):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вступление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тезис, аргументы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тезис, аргументы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тезис, аргументы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написании эссе важно также учитывать следующие моменты: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Вступление и заключение должны фокусировать внимание на проблеме (во вступлении она ставится, в заключении - резюмируется мнение автора).</w:t>
      </w:r>
    </w:p>
    <w:p w:rsidR="00555CE4" w:rsidRPr="00555CE4" w:rsidRDefault="00555CE4" w:rsidP="00555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Стиль изложения: эссе присущи эмоциональность, экспрессивность, художественность. </w:t>
      </w:r>
    </w:p>
    <w:p w:rsidR="00873F20" w:rsidRPr="00873F20" w:rsidRDefault="00873F20" w:rsidP="00873F20">
      <w:pPr>
        <w:keepNext/>
        <w:numPr>
          <w:ilvl w:val="0"/>
          <w:numId w:val="2"/>
        </w:numPr>
        <w:spacing w:before="360" w:after="24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</w:pPr>
      <w:r w:rsidRPr="00873F20">
        <w:rPr>
          <w:rFonts w:ascii="Times New Roman" w:eastAsia="Times New Roman" w:hAnsi="Times New Roman" w:cs="Times New Roman"/>
          <w:b/>
          <w:bCs/>
          <w:color w:val="000000"/>
          <w:spacing w:val="7"/>
          <w:kern w:val="32"/>
          <w:sz w:val="24"/>
          <w:szCs w:val="24"/>
          <w:lang w:eastAsia="ru-RU"/>
        </w:rPr>
        <w:t xml:space="preserve">Методические указания по проведению итогового контроля </w:t>
      </w:r>
    </w:p>
    <w:p w:rsidR="00873F20" w:rsidRPr="00873F20" w:rsidRDefault="00873F20" w:rsidP="0087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Итоговый контроль </w:t>
      </w:r>
      <w:r w:rsidRPr="00873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студента проводится в форме зачета. Подготовка к сдаче зачета является ответственным периодом в работе студента. Основное в подготовке к зачету – это повторение всего материала учебной дисциплины. </w:t>
      </w:r>
      <w:r w:rsidRPr="0087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подготовке к зачету необходимо помнить: 1. </w:t>
      </w:r>
      <w:r w:rsidRPr="00873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Готовиться к сессии надо с первых дней семестра: не пропускать лекций, работать над закреплением лекционного материала, выполнять все задания. 2. Приступать к повторению и обобщению материала необходимо задолго до сессии. </w:t>
      </w:r>
      <w:r w:rsidRPr="0087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73F20" w:rsidRPr="00873F20" w:rsidRDefault="00873F20" w:rsidP="0087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Порядок проведения зачета. Зачет проводится в устной форме.  </w:t>
      </w:r>
      <w:r w:rsidRPr="00873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Студенты выбирают билеты, содержащие два вопроса.  Перечень вопросов, выносимых на промежуточную аттестацию, содержится  в разработанном преподавателем фонде оценочных </w:t>
      </w:r>
      <w:r w:rsidRPr="0087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средств (ФОС).  На подготовку ответов на вопросы билета студенту отводится не более 20-25 минут. После подготовки студент излагает свой ответ на вопросы в билете преподавателю.  </w:t>
      </w:r>
      <w:bookmarkStart w:id="7" w:name="_Toc5298953"/>
    </w:p>
    <w:p w:rsidR="00873F20" w:rsidRPr="00873F20" w:rsidRDefault="00873F20" w:rsidP="0087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F20">
        <w:rPr>
          <w:rFonts w:ascii="Times New Roman" w:eastAsia="Times New Roman" w:hAnsi="Times New Roman" w:cs="Times New Roman"/>
          <w:sz w:val="24"/>
          <w:szCs w:val="24"/>
        </w:rPr>
        <w:t>Зачет:</w:t>
      </w:r>
    </w:p>
    <w:p w:rsidR="00873F20" w:rsidRPr="00873F20" w:rsidRDefault="00873F20" w:rsidP="0087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F20">
        <w:rPr>
          <w:rFonts w:ascii="Times New Roman" w:eastAsia="Times New Roman" w:hAnsi="Times New Roman" w:cs="Times New Roman"/>
          <w:sz w:val="24"/>
          <w:szCs w:val="24"/>
        </w:rPr>
        <w:t>- «зачтено »выставляется студенту, если он глубоко и прочно усвоил программный материал курса; исчерпывающе, последовательно, чётко и логически стройно его излагает; умеет тесно увязывать теорию с практикой; свободно справляется с поставленными задачами и вопросами; правильно обосновывает принятые решения; владеет разными навыками и приёмами выполнения практических задач;</w:t>
      </w:r>
    </w:p>
    <w:p w:rsidR="00873F20" w:rsidRPr="00873F20" w:rsidRDefault="00873F20" w:rsidP="00873F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F20">
        <w:rPr>
          <w:rFonts w:ascii="Times New Roman" w:eastAsia="Times New Roman" w:hAnsi="Times New Roman" w:cs="Times New Roman"/>
          <w:sz w:val="24"/>
          <w:szCs w:val="24"/>
        </w:rPr>
        <w:t xml:space="preserve">- «не зачтено» выставляется студенту, который не знает значительной части программного материала; допускает существенные ошибки в изложении материала; неуверенно, с большими затруднениями решает практические задачи или не справляется с ними самостоятельно; недостаточно владеет разносторонними навыками и приёмами практической работы.  </w:t>
      </w:r>
    </w:p>
    <w:bookmarkEnd w:id="7"/>
    <w:p w:rsidR="00654659" w:rsidRDefault="00654659"/>
    <w:sectPr w:rsidR="00654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C598D"/>
    <w:multiLevelType w:val="multilevel"/>
    <w:tmpl w:val="20DA8F4E"/>
    <w:lvl w:ilvl="0">
      <w:start w:val="1"/>
      <w:numFmt w:val="decimal"/>
      <w:pStyle w:val="1"/>
      <w:lvlText w:val="%1"/>
      <w:lvlJc w:val="left"/>
      <w:pPr>
        <w:ind w:left="815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7F"/>
    <w:rsid w:val="00555CE4"/>
    <w:rsid w:val="006531B4"/>
    <w:rsid w:val="00654659"/>
    <w:rsid w:val="00667584"/>
    <w:rsid w:val="00873F20"/>
    <w:rsid w:val="00924A3B"/>
    <w:rsid w:val="00A8462A"/>
    <w:rsid w:val="00D6127D"/>
    <w:rsid w:val="00E7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5CE4"/>
    <w:pPr>
      <w:keepNext/>
      <w:numPr>
        <w:numId w:val="1"/>
      </w:numPr>
      <w:spacing w:before="360" w:after="24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pacing w:val="7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CE4"/>
    <w:rPr>
      <w:rFonts w:ascii="Times New Roman" w:eastAsia="Times New Roman" w:hAnsi="Times New Roman" w:cs="Times New Roman"/>
      <w:b/>
      <w:bCs/>
      <w:color w:val="000000"/>
      <w:spacing w:val="7"/>
      <w:kern w:val="32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924A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customStyle="1" w:styleId="ReportHead0">
    <w:name w:val="Report_Head Знак"/>
    <w:link w:val="ReportHead"/>
    <w:rsid w:val="00924A3B"/>
    <w:rPr>
      <w:rFonts w:ascii="Times New Roman" w:eastAsia="Calibri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5CE4"/>
    <w:pPr>
      <w:keepNext/>
      <w:numPr>
        <w:numId w:val="1"/>
      </w:numPr>
      <w:spacing w:before="360" w:after="24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pacing w:val="7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CE4"/>
    <w:rPr>
      <w:rFonts w:ascii="Times New Roman" w:eastAsia="Times New Roman" w:hAnsi="Times New Roman" w:cs="Times New Roman"/>
      <w:b/>
      <w:bCs/>
      <w:color w:val="000000"/>
      <w:spacing w:val="7"/>
      <w:kern w:val="32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924A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customStyle="1" w:styleId="ReportHead0">
    <w:name w:val="Report_Head Знак"/>
    <w:link w:val="ReportHead"/>
    <w:rsid w:val="00924A3B"/>
    <w:rPr>
      <w:rFonts w:ascii="Times New Roman" w:eastAsia="Calibri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</cp:revision>
  <dcterms:created xsi:type="dcterms:W3CDTF">2021-06-21T09:29:00Z</dcterms:created>
  <dcterms:modified xsi:type="dcterms:W3CDTF">2021-06-21T09:30:00Z</dcterms:modified>
</cp:coreProperties>
</file>