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6B1" w:rsidRDefault="00ED66B1" w:rsidP="00ED66B1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D66B1" w:rsidRDefault="00ED66B1" w:rsidP="00ED66B1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D66B1" w:rsidRDefault="00ED66B1" w:rsidP="00ED66B1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jc w:val="left"/>
        <w:rPr>
          <w:sz w:val="24"/>
        </w:rPr>
      </w:pPr>
    </w:p>
    <w:p w:rsidR="00ED66B1" w:rsidRDefault="00ED66B1" w:rsidP="00ED66B1">
      <w:pPr>
        <w:pStyle w:val="ReportHead"/>
        <w:suppressAutoHyphens/>
        <w:jc w:val="left"/>
        <w:rPr>
          <w:sz w:val="24"/>
        </w:rPr>
      </w:pPr>
    </w:p>
    <w:p w:rsidR="00ED66B1" w:rsidRDefault="00ED66B1" w:rsidP="00ED66B1">
      <w:pPr>
        <w:pStyle w:val="ReportHead"/>
        <w:suppressAutoHyphens/>
        <w:jc w:val="left"/>
        <w:rPr>
          <w:sz w:val="24"/>
        </w:rPr>
      </w:pPr>
    </w:p>
    <w:p w:rsidR="00ED66B1" w:rsidRDefault="00ED66B1" w:rsidP="00ED66B1">
      <w:pPr>
        <w:pStyle w:val="ReportHead"/>
        <w:suppressAutoHyphens/>
        <w:jc w:val="left"/>
        <w:rPr>
          <w:sz w:val="24"/>
        </w:rPr>
      </w:pPr>
    </w:p>
    <w:p w:rsidR="00ED66B1" w:rsidRDefault="00ED66B1" w:rsidP="00ED66B1">
      <w:pPr>
        <w:pStyle w:val="ReportHead"/>
        <w:suppressAutoHyphens/>
        <w:jc w:val="left"/>
        <w:rPr>
          <w:sz w:val="24"/>
        </w:rPr>
      </w:pPr>
    </w:p>
    <w:p w:rsidR="00ED66B1" w:rsidRDefault="00ED66B1" w:rsidP="00ED66B1">
      <w:pPr>
        <w:pStyle w:val="ReportHead"/>
        <w:suppressAutoHyphens/>
        <w:jc w:val="left"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1A0F1C" w:rsidRPr="00D75A6D" w:rsidRDefault="001A0F1C" w:rsidP="001A0F1C">
      <w:pPr>
        <w:pStyle w:val="ReportHead"/>
        <w:suppressAutoHyphens/>
        <w:spacing w:before="120"/>
        <w:rPr>
          <w:szCs w:val="28"/>
        </w:rPr>
      </w:pPr>
      <w:r w:rsidRPr="00D75A6D">
        <w:rPr>
          <w:szCs w:val="28"/>
        </w:rPr>
        <w:t xml:space="preserve">Методические указания для обучающихся по освоению дисциплины </w:t>
      </w:r>
    </w:p>
    <w:p w:rsidR="00ED66B1" w:rsidRDefault="00ED66B1" w:rsidP="001A0F1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«Б1.Д.Б.10 Тайм-менеджмент»</w:t>
      </w: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995BBA" w:rsidRPr="00995BBA" w:rsidRDefault="00995BBA" w:rsidP="00995BBA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995BBA">
        <w:rPr>
          <w:rFonts w:eastAsia="Calibri"/>
          <w:sz w:val="24"/>
        </w:rPr>
        <w:t>Уровень высшего образования</w:t>
      </w:r>
    </w:p>
    <w:p w:rsidR="00995BBA" w:rsidRPr="00995BBA" w:rsidRDefault="00995BBA" w:rsidP="00995BBA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995BBA">
        <w:rPr>
          <w:rFonts w:eastAsia="Calibri"/>
          <w:sz w:val="24"/>
        </w:rPr>
        <w:t>БАКАЛАВРИАТ</w:t>
      </w:r>
    </w:p>
    <w:p w:rsidR="00995BBA" w:rsidRPr="00995BBA" w:rsidRDefault="00995BBA" w:rsidP="00995BBA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995BBA">
        <w:rPr>
          <w:rFonts w:eastAsia="Calibri"/>
          <w:sz w:val="24"/>
        </w:rPr>
        <w:t>Направление подготовки</w:t>
      </w:r>
    </w:p>
    <w:p w:rsidR="00995BBA" w:rsidRPr="00995BBA" w:rsidRDefault="00995BBA" w:rsidP="00995BB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95BBA">
        <w:rPr>
          <w:rFonts w:eastAsia="Calibri"/>
          <w:i/>
          <w:sz w:val="24"/>
          <w:u w:val="single"/>
        </w:rPr>
        <w:t>40.03.01 Юриспруденция</w:t>
      </w:r>
    </w:p>
    <w:p w:rsidR="00995BBA" w:rsidRPr="00995BBA" w:rsidRDefault="00995BBA" w:rsidP="00995BBA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995BBA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995BBA" w:rsidRPr="00995BBA" w:rsidRDefault="004B11C1" w:rsidP="00995BB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>
        <w:rPr>
          <w:rFonts w:eastAsia="Calibri"/>
          <w:i/>
          <w:sz w:val="24"/>
          <w:u w:val="single"/>
        </w:rPr>
        <w:t>Государственно</w:t>
      </w:r>
      <w:r w:rsidR="00995BBA" w:rsidRPr="00995BBA">
        <w:rPr>
          <w:rFonts w:eastAsia="Calibri"/>
          <w:i/>
          <w:sz w:val="24"/>
          <w:u w:val="single"/>
        </w:rPr>
        <w:t>-правовой</w:t>
      </w:r>
    </w:p>
    <w:p w:rsidR="00995BBA" w:rsidRPr="00995BBA" w:rsidRDefault="00995BBA" w:rsidP="00995BBA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995BBA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95BBA" w:rsidRPr="00995BBA" w:rsidRDefault="00995BBA" w:rsidP="00995BBA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95BBA" w:rsidRPr="00995BBA" w:rsidRDefault="00995BBA" w:rsidP="00995BBA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995BBA">
        <w:rPr>
          <w:rFonts w:eastAsia="Calibri"/>
          <w:sz w:val="24"/>
        </w:rPr>
        <w:t>Квалификация</w:t>
      </w:r>
    </w:p>
    <w:p w:rsidR="00995BBA" w:rsidRPr="00995BBA" w:rsidRDefault="00995BBA" w:rsidP="00995BB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95BBA">
        <w:rPr>
          <w:rFonts w:eastAsia="Calibri"/>
          <w:i/>
          <w:sz w:val="24"/>
          <w:u w:val="single"/>
        </w:rPr>
        <w:t>Бакалавр</w:t>
      </w:r>
    </w:p>
    <w:p w:rsidR="00995BBA" w:rsidRPr="00995BBA" w:rsidRDefault="00995BBA" w:rsidP="00995BBA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995BBA">
        <w:rPr>
          <w:rFonts w:eastAsia="Calibri"/>
          <w:sz w:val="24"/>
        </w:rPr>
        <w:t>Форма обучения</w:t>
      </w:r>
    </w:p>
    <w:p w:rsidR="00995BBA" w:rsidRPr="00995BBA" w:rsidRDefault="00995BBA" w:rsidP="00995BB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95BBA">
        <w:rPr>
          <w:rFonts w:eastAsia="Calibri"/>
          <w:i/>
          <w:sz w:val="24"/>
          <w:u w:val="single"/>
        </w:rPr>
        <w:t>Очная</w:t>
      </w:r>
    </w:p>
    <w:p w:rsidR="00ED66B1" w:rsidRDefault="00ED66B1" w:rsidP="00ED66B1">
      <w:pPr>
        <w:pStyle w:val="ReportHead"/>
        <w:suppressAutoHyphens/>
        <w:rPr>
          <w:sz w:val="24"/>
        </w:rPr>
      </w:pPr>
      <w:bookmarkStart w:id="0" w:name="_GoBack"/>
      <w:bookmarkEnd w:id="0"/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D66B1" w:rsidP="00ED66B1">
      <w:pPr>
        <w:pStyle w:val="ReportHead"/>
        <w:suppressAutoHyphens/>
        <w:rPr>
          <w:sz w:val="24"/>
        </w:rPr>
      </w:pPr>
    </w:p>
    <w:p w:rsidR="00ED66B1" w:rsidRDefault="00EC3D20" w:rsidP="00ED66B1">
      <w:pPr>
        <w:jc w:val="center"/>
        <w:rPr>
          <w:sz w:val="24"/>
        </w:rPr>
      </w:pPr>
      <w:r>
        <w:rPr>
          <w:sz w:val="24"/>
        </w:rPr>
        <w:t>Год набора 2021</w:t>
      </w:r>
    </w:p>
    <w:p w:rsidR="001A0F1C" w:rsidRDefault="001A0F1C" w:rsidP="00ED66B1">
      <w:pPr>
        <w:jc w:val="center"/>
        <w:rPr>
          <w:sz w:val="24"/>
        </w:rPr>
      </w:pPr>
    </w:p>
    <w:p w:rsidR="00ED66B1" w:rsidRPr="004269E2" w:rsidRDefault="00ED66B1" w:rsidP="00ED66B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Составители:     </w:t>
      </w:r>
      <w:r w:rsidRPr="004269E2">
        <w:rPr>
          <w:rFonts w:eastAsia="Calibri"/>
          <w:sz w:val="28"/>
          <w:szCs w:val="28"/>
        </w:rPr>
        <w:t xml:space="preserve">_____________________   </w:t>
      </w:r>
      <w:r w:rsidR="00EC3D20">
        <w:rPr>
          <w:rFonts w:eastAsia="Calibri"/>
          <w:sz w:val="28"/>
          <w:szCs w:val="28"/>
        </w:rPr>
        <w:t>Е.Р.Южанинова</w:t>
      </w:r>
    </w:p>
    <w:p w:rsidR="00ED66B1" w:rsidRPr="004269E2" w:rsidRDefault="00ED66B1" w:rsidP="00ED66B1">
      <w:pPr>
        <w:jc w:val="both"/>
        <w:rPr>
          <w:rFonts w:eastAsia="Calibri"/>
          <w:sz w:val="28"/>
          <w:szCs w:val="28"/>
        </w:rPr>
      </w:pPr>
    </w:p>
    <w:p w:rsidR="00ED66B1" w:rsidRDefault="00ED66B1" w:rsidP="00ED66B1">
      <w:pPr>
        <w:jc w:val="both"/>
        <w:rPr>
          <w:rFonts w:eastAsia="Calibri"/>
          <w:sz w:val="28"/>
          <w:szCs w:val="28"/>
        </w:rPr>
      </w:pPr>
    </w:p>
    <w:p w:rsidR="00ED66B1" w:rsidRDefault="00ED66B1" w:rsidP="00ED66B1">
      <w:pPr>
        <w:jc w:val="both"/>
        <w:rPr>
          <w:rFonts w:eastAsia="Calibri"/>
          <w:sz w:val="28"/>
          <w:szCs w:val="28"/>
        </w:rPr>
      </w:pPr>
    </w:p>
    <w:p w:rsidR="00ED66B1" w:rsidRPr="004269E2" w:rsidRDefault="00ED66B1" w:rsidP="00ED66B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общей и профессиональной педагогики</w:t>
      </w:r>
    </w:p>
    <w:p w:rsidR="00ED66B1" w:rsidRDefault="00ED66B1" w:rsidP="00ED66B1">
      <w:pPr>
        <w:jc w:val="both"/>
        <w:rPr>
          <w:rFonts w:eastAsia="Calibri"/>
          <w:sz w:val="28"/>
          <w:szCs w:val="28"/>
        </w:rPr>
      </w:pPr>
    </w:p>
    <w:p w:rsidR="00ED66B1" w:rsidRPr="004269E2" w:rsidRDefault="00ED66B1" w:rsidP="00ED66B1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А.В. Кирьякова</w:t>
      </w:r>
    </w:p>
    <w:p w:rsidR="00ED66B1" w:rsidRDefault="00ED66B1" w:rsidP="00ED66B1">
      <w:pPr>
        <w:jc w:val="both"/>
        <w:rPr>
          <w:snapToGrid w:val="0"/>
          <w:sz w:val="28"/>
          <w:szCs w:val="28"/>
        </w:rPr>
      </w:pPr>
    </w:p>
    <w:p w:rsidR="00ED66B1" w:rsidRDefault="00ED66B1" w:rsidP="00ED66B1">
      <w:pPr>
        <w:jc w:val="both"/>
        <w:rPr>
          <w:snapToGrid w:val="0"/>
          <w:sz w:val="28"/>
          <w:szCs w:val="28"/>
        </w:rPr>
      </w:pPr>
    </w:p>
    <w:p w:rsidR="00ED66B1" w:rsidRDefault="00ED66B1" w:rsidP="00ED66B1">
      <w:pPr>
        <w:jc w:val="both"/>
        <w:rPr>
          <w:snapToGrid w:val="0"/>
          <w:sz w:val="28"/>
          <w:szCs w:val="28"/>
        </w:rPr>
      </w:pPr>
    </w:p>
    <w:p w:rsidR="00ED66B1" w:rsidRDefault="00ED66B1" w:rsidP="00ED66B1">
      <w:pPr>
        <w:jc w:val="both"/>
        <w:rPr>
          <w:snapToGrid w:val="0"/>
          <w:sz w:val="28"/>
          <w:szCs w:val="28"/>
        </w:rPr>
      </w:pPr>
    </w:p>
    <w:p w:rsidR="00ED66B1" w:rsidRDefault="00ED66B1" w:rsidP="00ED66B1">
      <w:pPr>
        <w:jc w:val="both"/>
        <w:rPr>
          <w:snapToGrid w:val="0"/>
          <w:sz w:val="28"/>
          <w:szCs w:val="28"/>
        </w:rPr>
      </w:pPr>
    </w:p>
    <w:p w:rsidR="00ED66B1" w:rsidRDefault="00ED66B1" w:rsidP="00ED66B1">
      <w:pPr>
        <w:jc w:val="both"/>
        <w:rPr>
          <w:snapToGrid w:val="0"/>
          <w:sz w:val="28"/>
          <w:szCs w:val="28"/>
        </w:rPr>
      </w:pPr>
    </w:p>
    <w:p w:rsidR="00ED66B1" w:rsidRDefault="00ED66B1" w:rsidP="00ED66B1">
      <w:pPr>
        <w:jc w:val="both"/>
        <w:rPr>
          <w:snapToGrid w:val="0"/>
          <w:sz w:val="28"/>
          <w:szCs w:val="28"/>
        </w:rPr>
      </w:pPr>
    </w:p>
    <w:p w:rsidR="00ED66B1" w:rsidRPr="004269E2" w:rsidRDefault="00ED66B1" w:rsidP="00ED66B1">
      <w:pPr>
        <w:jc w:val="both"/>
      </w:pPr>
      <w:r>
        <w:rPr>
          <w:rFonts w:eastAsia="Calibri"/>
          <w:sz w:val="28"/>
          <w:szCs w:val="28"/>
        </w:rPr>
        <w:t>Методические указания  являю</w:t>
      </w:r>
      <w:r w:rsidRPr="004269E2">
        <w:rPr>
          <w:rFonts w:eastAsia="Calibri"/>
          <w:sz w:val="28"/>
          <w:szCs w:val="28"/>
        </w:rPr>
        <w:t xml:space="preserve">тся приложением к рабочей программе по дисциплине </w:t>
      </w:r>
      <w:r>
        <w:rPr>
          <w:rFonts w:eastAsia="Calibri"/>
          <w:sz w:val="28"/>
          <w:szCs w:val="28"/>
        </w:rPr>
        <w:t>«Тайм-менеджмент</w:t>
      </w:r>
      <w:r w:rsidRPr="00142441">
        <w:rPr>
          <w:rFonts w:eastAsia="Calibri"/>
          <w:sz w:val="28"/>
          <w:szCs w:val="28"/>
        </w:rPr>
        <w:t>»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ED66B1" w:rsidRDefault="00ED66B1" w:rsidP="00ED66B1">
      <w:pPr>
        <w:jc w:val="both"/>
        <w:rPr>
          <w:sz w:val="28"/>
          <w:szCs w:val="28"/>
        </w:rPr>
      </w:pPr>
    </w:p>
    <w:p w:rsidR="00ED66B1" w:rsidRDefault="00ED66B1" w:rsidP="00ED66B1">
      <w:pPr>
        <w:jc w:val="both"/>
        <w:rPr>
          <w:sz w:val="28"/>
          <w:szCs w:val="28"/>
        </w:rPr>
      </w:pPr>
    </w:p>
    <w:p w:rsidR="00ED66B1" w:rsidRDefault="00ED66B1" w:rsidP="00ED66B1">
      <w:pPr>
        <w:jc w:val="both"/>
        <w:rPr>
          <w:sz w:val="28"/>
          <w:szCs w:val="28"/>
        </w:rPr>
      </w:pPr>
    </w:p>
    <w:p w:rsidR="00ED66B1" w:rsidRDefault="00ED66B1" w:rsidP="00ED66B1">
      <w:pPr>
        <w:jc w:val="both"/>
        <w:rPr>
          <w:sz w:val="28"/>
          <w:szCs w:val="28"/>
        </w:rPr>
      </w:pPr>
    </w:p>
    <w:p w:rsidR="00ED66B1" w:rsidRDefault="00ED66B1" w:rsidP="00ED66B1">
      <w:pPr>
        <w:jc w:val="both"/>
        <w:rPr>
          <w:sz w:val="28"/>
          <w:szCs w:val="28"/>
        </w:rPr>
      </w:pPr>
    </w:p>
    <w:p w:rsidR="00ED66B1" w:rsidRDefault="00ED66B1" w:rsidP="00ED66B1">
      <w:pPr>
        <w:jc w:val="both"/>
        <w:rPr>
          <w:sz w:val="28"/>
          <w:szCs w:val="28"/>
        </w:rPr>
      </w:pPr>
    </w:p>
    <w:p w:rsidR="00ED66B1" w:rsidRDefault="00ED66B1" w:rsidP="00ED66B1">
      <w:pPr>
        <w:jc w:val="both"/>
        <w:rPr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7217"/>
        <w:gridCol w:w="2920"/>
      </w:tblGrid>
      <w:tr w:rsidR="00ED66B1" w:rsidTr="006049D9">
        <w:tc>
          <w:tcPr>
            <w:tcW w:w="7217" w:type="dxa"/>
            <w:shd w:val="clear" w:color="auto" w:fill="auto"/>
          </w:tcPr>
          <w:p w:rsidR="00ED66B1" w:rsidRPr="00BB74F2" w:rsidRDefault="00ED66B1" w:rsidP="006049D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ED66B1" w:rsidRPr="00BB74F2" w:rsidRDefault="00ED66B1" w:rsidP="00EC3D2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BB74F2">
              <w:rPr>
                <w:sz w:val="24"/>
              </w:rPr>
              <w:t xml:space="preserve">© </w:t>
            </w:r>
            <w:r w:rsidR="00EC3D20">
              <w:rPr>
                <w:sz w:val="24"/>
              </w:rPr>
              <w:t>Южанинова Е.Р</w:t>
            </w:r>
            <w:r w:rsidRPr="00BB74F2">
              <w:rPr>
                <w:sz w:val="24"/>
              </w:rPr>
              <w:t>., 202</w:t>
            </w:r>
            <w:r w:rsidR="00EC3D20">
              <w:rPr>
                <w:sz w:val="24"/>
              </w:rPr>
              <w:t>1</w:t>
            </w:r>
          </w:p>
        </w:tc>
      </w:tr>
      <w:tr w:rsidR="00ED66B1" w:rsidTr="006049D9">
        <w:tc>
          <w:tcPr>
            <w:tcW w:w="7217" w:type="dxa"/>
            <w:shd w:val="clear" w:color="auto" w:fill="auto"/>
          </w:tcPr>
          <w:p w:rsidR="00ED66B1" w:rsidRPr="00BB74F2" w:rsidRDefault="00ED66B1" w:rsidP="006049D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ED66B1" w:rsidRPr="00BB74F2" w:rsidRDefault="00ED66B1" w:rsidP="006049D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BB74F2">
              <w:rPr>
                <w:sz w:val="24"/>
              </w:rPr>
              <w:t>© ОГУ, 2020</w:t>
            </w:r>
          </w:p>
        </w:tc>
      </w:tr>
    </w:tbl>
    <w:p w:rsidR="00ED66B1" w:rsidRDefault="00B050AD" w:rsidP="00ED66B1">
      <w:pPr>
        <w:jc w:val="center"/>
        <w:rPr>
          <w:b/>
          <w:color w:val="000000"/>
          <w:spacing w:val="7"/>
          <w:sz w:val="32"/>
          <w:szCs w:val="32"/>
        </w:rPr>
      </w:pPr>
      <w:r w:rsidRPr="00B050AD">
        <w:rPr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320.7pt;margin-top:-21.05pt;width:28.5pt;height:13.5pt;rotation:11363059fd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aDAmQIAAB0FAAAOAAAAZHJzL2Uyb0RvYy54bWysVFuO0zAU/UdiD5b/O0k66SNR09F0hiKk&#10;4SENLMCNncYisY3tNhkQa2EVfCGxhi6Ja7vthMcHQuTD8fW9Pvd1rhdXfdugPdOGS1Hg5CLGiIlS&#10;Ui62BX73dj2aY2QsEZQ0UrACPzCDr5ZPnyw6lbOxrGVDmUYAIkzeqQLX1qo8ikxZs5aYC6mYAGUl&#10;dUssiHobUU06QG+baBzH06iTmiotS2YMnN4GJV56/KpipX1dVYZZ1BQYYrN+1X7duDVaLki+1UTV&#10;vDyGQf4hipZwAU7PULfEErTT/DeolpdaGlnZi1K2kawqXjKfA2STxL9kc18TxXwuUByjzmUy/w+2&#10;fLV/oxGn0DuMBGmhRYcvh++Hb4evKHHV6ZTJwehegZntV7J3li5To+5k+d4gIW9qIrbsWmvZ1YxQ&#10;iM7fjAZXA45xIJvupaTghuys9EB9pVukJbQmidP4MskCPtQGgTNo2sO5Uay3qITDy2mSTUBTgiqZ&#10;JSnsIdSI5A7LBae0sc+ZbJHbFFgDD7wvsr8zNpieTHwusuF0zZvGC3q7uWk02hPgzNp/R3QzNGuE&#10;MxbSXQuI4QRiBB9O56L1HPiUJeM0Xo2z0Xo6n43SdToZZbN4PoqTbJVN4zRLb9efXYBJmtecUibu&#10;uGAnPibp3/X7OBmBSZ6RqCtwNhlPQsOG0ZthkrH//pRkyy2MZ8PbAs/PRiR3bX4mKKRNckt4E/bR&#10;z+H7hkANTn9fFU8Kx4PACNtvekBxTNlI+gD08ESA1sKbAo2rpf6IUQfzWWDzYUc0w6h5IYBiWZKm&#10;bqC9kE5mYxD0ULMZaogoAarAFqOwvbHhEdgpzbc1eAqkE/IaaFlxz5HHqCAFJ8AM+mSO74Ub8qHs&#10;rR5fteUPAAAA//8DAFBLAwQUAAYACAAAACEAymYMCN8AAAALAQAADwAAAGRycy9kb3ducmV2Lnht&#10;bEyPwU7DMAyG70i8Q2QkbluaqSujNJ0QAgmQOBDQzllj2orGqZpsKzw95gRH//70+3O1nf0gjjjF&#10;PpAGtcxAIDXB9dRqeH97WGxAxGTJ2SEQavjCCNv6/KyypQsnesWjSa3gEoql1dClNJZSxqZDb+My&#10;jEi8+wiTt4nHqZVusicu94NcZVkhve2JL3R2xLsOm09z8BpejLv/Nk9rhTtTXO1M/viMRdD68mK+&#10;vQGRcE5/MPzqszrU7LQPB3JRDBqKXOWMaljkKwWCieJ6w8meE7VWIOtK/v+h/gEAAP//AwBQSwEC&#10;LQAUAAYACAAAACEAtoM4kv4AAADhAQAAEwAAAAAAAAAAAAAAAAAAAAAAW0NvbnRlbnRfVHlwZXNd&#10;LnhtbFBLAQItABQABgAIAAAAIQA4/SH/1gAAAJQBAAALAAAAAAAAAAAAAAAAAC8BAABfcmVscy8u&#10;cmVsc1BLAQItABQABgAIAAAAIQAMWaDAmQIAAB0FAAAOAAAAAAAAAAAAAAAAAC4CAABkcnMvZTJv&#10;RG9jLnhtbFBLAQItABQABgAIAAAAIQDKZgwI3wAAAAsBAAAPAAAAAAAAAAAAAAAAAPMEAABkcnMv&#10;ZG93bnJldi54bWxQSwUGAAAAAAQABADzAAAA/wUAAAAA&#10;" stroked="f">
            <v:textbox>
              <w:txbxContent>
                <w:p w:rsidR="00ED66B1" w:rsidRDefault="00ED66B1" w:rsidP="00ED66B1"/>
              </w:txbxContent>
            </v:textbox>
          </v:shape>
        </w:pict>
      </w:r>
      <w:r w:rsidR="00ED66B1"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560" w:type="dxa"/>
        <w:tblInd w:w="-1012" w:type="dxa"/>
        <w:tblLayout w:type="fixed"/>
        <w:tblLook w:val="01E0"/>
      </w:tblPr>
      <w:tblGrid>
        <w:gridCol w:w="9945"/>
        <w:gridCol w:w="615"/>
      </w:tblGrid>
      <w:tr w:rsidR="00ED66B1" w:rsidTr="006049D9">
        <w:trPr>
          <w:trHeight w:val="484"/>
        </w:trPr>
        <w:tc>
          <w:tcPr>
            <w:tcW w:w="9945" w:type="dxa"/>
            <w:hideMark/>
          </w:tcPr>
          <w:p w:rsidR="00ED66B1" w:rsidRDefault="00ED66B1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………………..................</w:t>
            </w:r>
          </w:p>
        </w:tc>
        <w:tc>
          <w:tcPr>
            <w:tcW w:w="615" w:type="dxa"/>
            <w:vAlign w:val="bottom"/>
            <w:hideMark/>
          </w:tcPr>
          <w:p w:rsidR="00ED66B1" w:rsidRDefault="003D0C49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ED66B1" w:rsidTr="006049D9">
        <w:trPr>
          <w:trHeight w:val="484"/>
        </w:trPr>
        <w:tc>
          <w:tcPr>
            <w:tcW w:w="9945" w:type="dxa"/>
            <w:hideMark/>
          </w:tcPr>
          <w:p w:rsidR="00ED66B1" w:rsidRDefault="00ED66B1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……………………...…..</w:t>
            </w:r>
          </w:p>
        </w:tc>
        <w:tc>
          <w:tcPr>
            <w:tcW w:w="615" w:type="dxa"/>
            <w:vAlign w:val="bottom"/>
            <w:hideMark/>
          </w:tcPr>
          <w:p w:rsidR="00ED66B1" w:rsidRDefault="003D0C49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ED66B1" w:rsidTr="006049D9">
        <w:trPr>
          <w:trHeight w:val="505"/>
        </w:trPr>
        <w:tc>
          <w:tcPr>
            <w:tcW w:w="9945" w:type="dxa"/>
            <w:hideMark/>
          </w:tcPr>
          <w:p w:rsidR="00ED66B1" w:rsidRDefault="00ED66B1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работе……………………….....</w:t>
            </w:r>
          </w:p>
        </w:tc>
        <w:tc>
          <w:tcPr>
            <w:tcW w:w="615" w:type="dxa"/>
            <w:vAlign w:val="bottom"/>
            <w:hideMark/>
          </w:tcPr>
          <w:p w:rsidR="00ED66B1" w:rsidRDefault="0019350A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ED66B1" w:rsidTr="006049D9">
        <w:trPr>
          <w:trHeight w:val="505"/>
        </w:trPr>
        <w:tc>
          <w:tcPr>
            <w:tcW w:w="9945" w:type="dxa"/>
            <w:hideMark/>
          </w:tcPr>
          <w:p w:rsidR="00ED66B1" w:rsidRDefault="00ED66B1" w:rsidP="00EC3D20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3.1 Методические указания по подготовке</w:t>
            </w:r>
            <w:r w:rsidR="00EC3D20">
              <w:rPr>
                <w:color w:val="000000"/>
                <w:spacing w:val="7"/>
                <w:sz w:val="28"/>
                <w:szCs w:val="28"/>
              </w:rPr>
              <w:t xml:space="preserve"> к устному опросу………......</w:t>
            </w:r>
            <w:r>
              <w:rPr>
                <w:color w:val="000000"/>
                <w:spacing w:val="7"/>
                <w:sz w:val="28"/>
                <w:szCs w:val="28"/>
              </w:rPr>
              <w:t>……</w:t>
            </w:r>
          </w:p>
        </w:tc>
        <w:tc>
          <w:tcPr>
            <w:tcW w:w="615" w:type="dxa"/>
            <w:vAlign w:val="bottom"/>
            <w:hideMark/>
          </w:tcPr>
          <w:p w:rsidR="00ED66B1" w:rsidRDefault="0019350A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ED66B1" w:rsidTr="006049D9">
        <w:trPr>
          <w:trHeight w:val="989"/>
        </w:trPr>
        <w:tc>
          <w:tcPr>
            <w:tcW w:w="9945" w:type="dxa"/>
            <w:hideMark/>
          </w:tcPr>
          <w:p w:rsidR="00ED66B1" w:rsidRDefault="00ED66B1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3.2Методические указания по подготовке к выполнению типовых заданий………………….………………………………………………………..…..</w:t>
            </w:r>
          </w:p>
        </w:tc>
        <w:tc>
          <w:tcPr>
            <w:tcW w:w="615" w:type="dxa"/>
            <w:vAlign w:val="bottom"/>
            <w:hideMark/>
          </w:tcPr>
          <w:p w:rsidR="00ED66B1" w:rsidRDefault="0019350A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ED66B1" w:rsidTr="006049D9">
        <w:trPr>
          <w:trHeight w:val="989"/>
        </w:trPr>
        <w:tc>
          <w:tcPr>
            <w:tcW w:w="9945" w:type="dxa"/>
            <w:hideMark/>
          </w:tcPr>
          <w:p w:rsidR="00ED66B1" w:rsidRDefault="00ED66B1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 Методические указания по  выполнению индивидуальных творческих заданий (ИТЗ)………………………………………………………………………..</w:t>
            </w:r>
          </w:p>
        </w:tc>
        <w:tc>
          <w:tcPr>
            <w:tcW w:w="615" w:type="dxa"/>
            <w:vAlign w:val="bottom"/>
            <w:hideMark/>
          </w:tcPr>
          <w:p w:rsidR="00ED66B1" w:rsidRDefault="00413FC0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ED66B1" w:rsidTr="006049D9">
        <w:trPr>
          <w:trHeight w:val="484"/>
        </w:trPr>
        <w:tc>
          <w:tcPr>
            <w:tcW w:w="9945" w:type="dxa"/>
            <w:hideMark/>
          </w:tcPr>
          <w:p w:rsidR="00ED66B1" w:rsidRDefault="00ED66B1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 промежуточной аттестации ………………….....</w:t>
            </w:r>
          </w:p>
        </w:tc>
        <w:tc>
          <w:tcPr>
            <w:tcW w:w="615" w:type="dxa"/>
            <w:vAlign w:val="bottom"/>
            <w:hideMark/>
          </w:tcPr>
          <w:p w:rsidR="00ED66B1" w:rsidRDefault="00413FC0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  <w:tr w:rsidR="00ED66B1" w:rsidTr="006049D9">
        <w:trPr>
          <w:trHeight w:val="484"/>
        </w:trPr>
        <w:tc>
          <w:tcPr>
            <w:tcW w:w="9945" w:type="dxa"/>
          </w:tcPr>
          <w:p w:rsidR="00ED66B1" w:rsidRDefault="00ED66B1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615" w:type="dxa"/>
            <w:vAlign w:val="bottom"/>
          </w:tcPr>
          <w:p w:rsidR="00ED66B1" w:rsidRDefault="00ED66B1" w:rsidP="006049D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</w:p>
        </w:tc>
      </w:tr>
    </w:tbl>
    <w:p w:rsidR="00ED66B1" w:rsidRDefault="00ED66B1" w:rsidP="00ED66B1"/>
    <w:p w:rsidR="00ED66B1" w:rsidRDefault="00ED66B1" w:rsidP="00ED66B1">
      <w:pPr>
        <w:rPr>
          <w:b/>
          <w:i/>
          <w:sz w:val="28"/>
          <w:szCs w:val="28"/>
        </w:rPr>
      </w:pP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20C51">
        <w:rPr>
          <w:b/>
          <w:i/>
          <w:sz w:val="24"/>
          <w:szCs w:val="24"/>
        </w:rPr>
        <w:br w:type="page"/>
      </w:r>
      <w:r w:rsidRPr="00C20C51">
        <w:rPr>
          <w:b/>
          <w:sz w:val="24"/>
          <w:szCs w:val="24"/>
        </w:rPr>
        <w:lastRenderedPageBreak/>
        <w:t>1. Методические указания по лекционным занятиям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Обучающимся необходимо самостоятельно овладевать новым материалом, формировать навыки умственного труда, профессиональные умения, развивать самостоятельность мышления, волевые черты характера, способность к самоорганизации.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Для того чтобы подготовиться к активному и творческому восприятию лекции, необходимо учитывать следующие правила и рекомендации.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Материал лекции необходимо кратко записывать. Не пишущий, а только  слушающий  обучающийся   быстрее  устаёт,  начинает  отвлекаться. Если  лекция  конспектируется,  в запоминании  ее содержания участвует не только  слуховая, но и моторно-двигательная  память. Кроме того, внимательное  конспектирование лекции учит обучающегося совмещать в  едином процессе различные виды  учебно-познавательной деятельности, что является основой формирования культуры научного мышления.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Не следует стремиться записывать каждое слово преподавателя, поскольку осмысленная запись короче и яснее механической, дословной. Поэтому в процессе слушания и конспектирования лекции необходимо стремиться к становлению умения отделять существенный материал от второстепенного, отличать главную мысль от доказательства, а в доказательствах разграничить аргументацию и иллюстрацию. Главную мысль следует  записать,  аргументацию осмыслить, а с иллюстрацией лишь  ознакомиться.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Для записи лекции по предмету нужно завести отдельную тетрадь. На каждой странице оставляются поля (3-4 см) для  заметок, вопросов, собственных суждений, мыслей, которые  могут возникнуть как по ходу лекции, так и при последующей  работе с записями. Наиболее важные идеи полезно выделять  путём подчеркивания и использования различных знаков.  Экономия сил и времени обучающегося зависит также от скорости  записи. В каждой отрасли знаний существует своя система  общеупотребительных  сокращений. Вместе  с  тем  следует   вырабатывать сокращения для личного пользования.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Таким образом, написание конспекта лекций предполагает следующий алгоритм самостоятельных  учебных действий и умений: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– кратко, схематично, последовательно фиксировать основные положения, выводы, формулировки, обобщения, выделяя  важные идеи, ключевые термины и определения;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– уточнять (уяснять) содержание новых  терминов, понятий с помощью энциклопедий, словарей, справочников, интернет-источников; </w:t>
      </w:r>
    </w:p>
    <w:p w:rsidR="00ED66B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выявлять вызывающие трудности понимания вопросы, термины, материал, стараться найти ответ в рекомендуемой литературе и иных тематических  источниках;  в том случае,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</w:r>
    </w:p>
    <w:p w:rsidR="00413FC0" w:rsidRPr="00C20C51" w:rsidRDefault="00413FC0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</w:p>
    <w:p w:rsidR="00ED66B1" w:rsidRPr="00C20C51" w:rsidRDefault="00ED66B1" w:rsidP="00C20C51">
      <w:pPr>
        <w:pStyle w:val="a3"/>
        <w:keepNext/>
        <w:keepLines/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  <w:sz w:val="24"/>
          <w:szCs w:val="24"/>
        </w:rPr>
      </w:pPr>
      <w:r w:rsidRPr="00C20C51">
        <w:rPr>
          <w:b/>
          <w:color w:val="000000"/>
          <w:spacing w:val="7"/>
          <w:sz w:val="24"/>
          <w:szCs w:val="24"/>
        </w:rPr>
        <w:t>Методические указания по практическим занятиям</w:t>
      </w:r>
    </w:p>
    <w:p w:rsidR="00ED66B1" w:rsidRPr="00C20C51" w:rsidRDefault="00ED66B1" w:rsidP="00C20C51">
      <w:pPr>
        <w:pStyle w:val="a3"/>
        <w:keepNext/>
        <w:keepLines/>
        <w:spacing w:after="0" w:line="240" w:lineRule="auto"/>
        <w:ind w:left="0" w:firstLine="709"/>
        <w:jc w:val="both"/>
        <w:rPr>
          <w:b/>
          <w:sz w:val="24"/>
          <w:szCs w:val="24"/>
        </w:rPr>
      </w:pP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Практическое (семинарское) занятие является диалоговой формой учебного занятия. Обучающиеся имеют возможность усвоения знаний в процессе их активного обсуждения. На семинарах закрепляют знания, полученные из лекций или из книг, в процессе их обсуждения.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Педагогические задачи, решаемые при проведении практических (семинарских) занятий: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 расширение и углубление знаний;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 развитие умений самостоятельной работы;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 стимулирование интеллектуальной деятельности.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lastRenderedPageBreak/>
        <w:t>Чтение обучающимися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поисковую и интеллектуальную активность обучающегося. Проведение практических (семинарских) занятий возможно по двум вариантам: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1. Проведение семинарского занятия </w:t>
      </w:r>
      <w:r w:rsidRPr="00C20C51">
        <w:rPr>
          <w:i/>
          <w:sz w:val="24"/>
          <w:szCs w:val="24"/>
        </w:rPr>
        <w:t>репродуктивного</w:t>
      </w:r>
      <w:r w:rsidRPr="00C20C51">
        <w:rPr>
          <w:sz w:val="24"/>
          <w:szCs w:val="24"/>
        </w:rPr>
        <w:t xml:space="preserve"> типа. Здесь формулируются основные вопросы занятия, обучающимся дается возможность устно раскрыть их содержание. После выслушивания ответа, другим обучающимся предоставляется возможность дополнить, прокомментировать, высказать собственное мнение. Выступающему рекомендуется   придерживаться следующих правил: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 соблюдать временной регламент;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стремиться    выражать собственную точку зрения  в свободном, грамотном, убедительном  изложении материала;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прилагать усилия для познавательной и творческой  активизации  других участников занятия;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стараться  делать выводы по излагаемому  вопросу.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2. Проведение семинара </w:t>
      </w:r>
      <w:r w:rsidRPr="00C20C51">
        <w:rPr>
          <w:i/>
          <w:sz w:val="24"/>
          <w:szCs w:val="24"/>
        </w:rPr>
        <w:t>творческого</w:t>
      </w:r>
      <w:r w:rsidRPr="00C20C51">
        <w:rPr>
          <w:sz w:val="24"/>
          <w:szCs w:val="24"/>
        </w:rPr>
        <w:t xml:space="preserve"> типа. В этом случае преподавателем  предлагаются задания, активизирующие мыслительную активность обучающихся,  моделируются  различные ситуации,  побуждающие к интеллектуальной  активности  и творческому  взаимодействию.</w:t>
      </w:r>
    </w:p>
    <w:p w:rsidR="00ED66B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>Завершающая структура семинарского занятия традиционно включает  разделы «Подведение итогов» и «Домашнее задание».</w:t>
      </w:r>
    </w:p>
    <w:p w:rsidR="00413FC0" w:rsidRPr="00C20C51" w:rsidRDefault="00413FC0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ED66B1" w:rsidRPr="00C20C51" w:rsidRDefault="00ED66B1" w:rsidP="00C20C51">
      <w:pPr>
        <w:pStyle w:val="a3"/>
        <w:keepNext/>
        <w:keepLines/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  <w:sz w:val="24"/>
          <w:szCs w:val="24"/>
        </w:rPr>
      </w:pPr>
      <w:r w:rsidRPr="00C20C51">
        <w:rPr>
          <w:b/>
          <w:color w:val="000000"/>
          <w:spacing w:val="7"/>
          <w:sz w:val="24"/>
          <w:szCs w:val="24"/>
        </w:rPr>
        <w:t>Методические указания по самостоятельной работе</w:t>
      </w:r>
    </w:p>
    <w:p w:rsidR="00ED66B1" w:rsidRPr="00C20C51" w:rsidRDefault="00ED66B1" w:rsidP="00C20C51">
      <w:pPr>
        <w:pStyle w:val="a3"/>
        <w:keepNext/>
        <w:keepLines/>
        <w:spacing w:after="0" w:line="240" w:lineRule="auto"/>
        <w:ind w:left="0" w:firstLine="709"/>
        <w:jc w:val="both"/>
        <w:rPr>
          <w:b/>
          <w:sz w:val="24"/>
          <w:szCs w:val="24"/>
        </w:rPr>
      </w:pP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Самостоятельная учебная деятельность обучающихся направлена на  расширение и углубление профессиональных знаний по отдельным темам,   освоение умений использования знаний для решения прикладных задач и практических проблем, формирование умений самопознания и навыков   саморазвития.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С целью развития познавательной компетенции обучающихся, повышения уровня осмысленного усвоения знаний и понимания сущности понятий и  теоретических положений, углубления взаимосвязи теоретических суждений  и эмпирических фактов  используются следующие виды заданий: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– представление  отдельных идей, изложенных в изучаемом  тексте,   в иной  стилистической (синтаксической) форме;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–  формулирование резюме по прочитанному материалу;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–  разработка  опорной графической схемы с текстовыми пояснениями;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>–  составление краткого конспекта текста.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color w:val="000000"/>
          <w:spacing w:val="7"/>
          <w:sz w:val="24"/>
          <w:szCs w:val="24"/>
        </w:rPr>
        <w:t>Обучающиеся выполняют задания, самостоятельно обращаясь  к рекомендуемой учебной, справочной и оригинальной литературе. Поощряется свободный поиск информации в сетях Интернет с учетом критериев достоверности и актуальности получаемых сведений. Проверка выполнения заданий оценивается на практических занятиях с помощью устных выступлений обучающихся и последующего  коллективного обсуждения  в интерактивном творческом  режиме.</w:t>
      </w:r>
    </w:p>
    <w:p w:rsidR="00ED66B1" w:rsidRPr="00C20C51" w:rsidRDefault="00ED66B1" w:rsidP="00C20C51">
      <w:pPr>
        <w:pStyle w:val="ReportMain"/>
        <w:keepNext/>
        <w:keepLines/>
        <w:suppressAutoHyphens/>
        <w:ind w:firstLine="709"/>
        <w:jc w:val="both"/>
        <w:rPr>
          <w:szCs w:val="24"/>
        </w:rPr>
      </w:pPr>
      <w:r w:rsidRPr="00C20C51">
        <w:rPr>
          <w:szCs w:val="24"/>
        </w:rPr>
        <w:t xml:space="preserve">Кроме того, в ходе организации и проведения занятий по изучаемой дисциплине используются такие интерактивные формы работы, предполагающие самостоятельную работу обучающихся под руководством преподавателя, как: </w:t>
      </w:r>
      <w:r w:rsidRPr="00C20C51">
        <w:rPr>
          <w:i/>
          <w:szCs w:val="24"/>
        </w:rPr>
        <w:t>дискуссия</w:t>
      </w:r>
      <w:r w:rsidRPr="00C20C51">
        <w:rPr>
          <w:szCs w:val="24"/>
        </w:rPr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манере;</w:t>
      </w:r>
    </w:p>
    <w:p w:rsidR="00ED66B1" w:rsidRPr="00C20C51" w:rsidRDefault="00ED66B1" w:rsidP="00C20C51">
      <w:pPr>
        <w:pStyle w:val="ReportMain"/>
        <w:keepNext/>
        <w:keepLines/>
        <w:suppressAutoHyphens/>
        <w:ind w:firstLine="709"/>
        <w:jc w:val="both"/>
        <w:rPr>
          <w:szCs w:val="24"/>
        </w:rPr>
      </w:pPr>
      <w:r w:rsidRPr="00C20C51">
        <w:rPr>
          <w:i/>
          <w:szCs w:val="24"/>
        </w:rPr>
        <w:lastRenderedPageBreak/>
        <w:t>Анализ ситуаций (casestudy)</w:t>
      </w:r>
      <w:r w:rsidRPr="00C20C51">
        <w:rPr>
          <w:szCs w:val="24"/>
        </w:rPr>
        <w:t xml:space="preserve"> – с целью выявления, отбора и решения проблемных ситуаций; осмысления значения деталей, описанных в ситуации, включая: анализ и синтез информации и аргументов,  оценку альтернатив,  принятие решений, а также  овладение умениями и навыками  восприятия и понимания других людей. </w:t>
      </w:r>
    </w:p>
    <w:p w:rsidR="00ED66B1" w:rsidRPr="00C20C51" w:rsidRDefault="00ED66B1" w:rsidP="00C20C51">
      <w:pPr>
        <w:pStyle w:val="ReportMain"/>
        <w:keepNext/>
        <w:keepLines/>
        <w:suppressAutoHyphens/>
        <w:ind w:firstLine="709"/>
        <w:jc w:val="both"/>
        <w:rPr>
          <w:szCs w:val="24"/>
        </w:rPr>
      </w:pPr>
      <w:r w:rsidRPr="00C20C51">
        <w:rPr>
          <w:szCs w:val="24"/>
        </w:rPr>
        <w:t>Интерактивное обучение – это, прежде всего, «диалоговое обучение», в ходе которого осуществляется взаимодействие преподавателя и обучающихся. Интерактивное обучение предполагает активное участие обучающихся в образовательном процессе, коллективное обсуждение вопросов, рассматриваемых в ходе лекционных и практических занятий, выполнение творческих заданий, направленных на развитие мотивации обучающихся к обучению, их познавательной активности, выработке коммуникативных навыков, умения работать в коллективе.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  <w:r w:rsidRPr="00C20C51">
        <w:rPr>
          <w:b/>
          <w:color w:val="000000"/>
          <w:spacing w:val="7"/>
          <w:sz w:val="24"/>
          <w:szCs w:val="24"/>
        </w:rPr>
        <w:t>3.1 Методические указания по  подготовке</w:t>
      </w:r>
      <w:r w:rsidR="00413FC0">
        <w:rPr>
          <w:b/>
          <w:color w:val="000000"/>
          <w:spacing w:val="7"/>
          <w:sz w:val="24"/>
          <w:szCs w:val="24"/>
        </w:rPr>
        <w:t xml:space="preserve"> к устному опросу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Важная роль, в продуктивной организации самоподготовки  обучающихся принадлежит  работе с тематической  литературой и Интернет-источниками, необходимый минимум которых представлен в  соответствующих разделах рабочей программы по дисциплине.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Работа с литературой заключается в ее поиске, чтении, анализе, выделение главного, синтезе, обобщении главного и конспектировании. Степень самостоятельности обучающихся в поиске литературы определяется рекомендациями преподавателем источников материала: обязательная и дополнительная литература, а также самостоятельные поиски обучающимся необходимых источников, в том числе, в электронном виде.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bCs/>
          <w:i/>
          <w:iCs/>
          <w:color w:val="000000"/>
          <w:sz w:val="24"/>
          <w:szCs w:val="24"/>
        </w:rPr>
        <w:t>Самостоятельное чтение</w:t>
      </w:r>
      <w:r w:rsidRPr="00C20C51">
        <w:rPr>
          <w:rFonts w:eastAsia="Calibri"/>
          <w:color w:val="000000"/>
          <w:sz w:val="24"/>
          <w:szCs w:val="24"/>
        </w:rPr>
        <w:t xml:space="preserve">учебных пособий, первоисточников и конспектов, может использоваться обучающимися в разных учебных ситуациях: при подготовке к лекциям; на семинарах, практических занятиях; при подготовке и написании рефератов, курсовых и дипломных работ; при подготовке к сдаче экзаменов и зачетов.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Одной из актуальных методических проблем данного вида самостоятельной работы является обучение обучающихся умениям осмысленного чтения, развитие навыков понимания  историко-педагогических  текстов. Поэтому важно обучающихся знакомить с основными рациональными </w:t>
      </w:r>
      <w:r w:rsidRPr="00C20C51">
        <w:rPr>
          <w:rFonts w:eastAsia="Calibri"/>
          <w:i/>
          <w:iCs/>
          <w:color w:val="000000"/>
          <w:sz w:val="24"/>
          <w:szCs w:val="24"/>
        </w:rPr>
        <w:t>методами чтения</w:t>
      </w:r>
      <w:r w:rsidRPr="00C20C51">
        <w:rPr>
          <w:rFonts w:eastAsia="Calibri"/>
          <w:color w:val="000000"/>
          <w:sz w:val="24"/>
          <w:szCs w:val="24"/>
        </w:rPr>
        <w:t xml:space="preserve">. Необходимо не только знать методы работы с книгой, но и хорошо владеть ими.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Существует четыре основных метода чтения.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1. </w:t>
      </w:r>
      <w:r w:rsidRPr="00C20C51">
        <w:rPr>
          <w:rFonts w:eastAsia="Calibri"/>
          <w:bCs/>
          <w:i/>
          <w:color w:val="000000"/>
          <w:sz w:val="24"/>
          <w:szCs w:val="24"/>
        </w:rPr>
        <w:t>Чтение-просмотр</w:t>
      </w:r>
      <w:r w:rsidRPr="00C20C51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C20C51">
        <w:rPr>
          <w:rFonts w:eastAsia="Calibri"/>
          <w:color w:val="000000"/>
          <w:sz w:val="24"/>
          <w:szCs w:val="24"/>
        </w:rPr>
        <w:t xml:space="preserve">когда книгу быстро перелистывают, изредка задерживаясь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2. </w:t>
      </w:r>
      <w:r w:rsidRPr="00C20C51">
        <w:rPr>
          <w:rFonts w:eastAsia="Calibri"/>
          <w:bCs/>
          <w:i/>
          <w:color w:val="000000"/>
          <w:sz w:val="24"/>
          <w:szCs w:val="24"/>
        </w:rPr>
        <w:t>Чтение выборочное, или неполное</w:t>
      </w:r>
      <w:r w:rsidRPr="00C20C51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C20C51">
        <w:rPr>
          <w:rFonts w:eastAsia="Calibri"/>
          <w:color w:val="000000"/>
          <w:sz w:val="24"/>
          <w:szCs w:val="24"/>
        </w:rPr>
        <w:t xml:space="preserve">когда читают основательно и сосредоточенно, но не весь текст, а только нужные для определенной цели фрагменты.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3. </w:t>
      </w:r>
      <w:r w:rsidRPr="00C20C51">
        <w:rPr>
          <w:rFonts w:eastAsia="Calibri"/>
          <w:bCs/>
          <w:i/>
          <w:color w:val="000000"/>
          <w:sz w:val="24"/>
          <w:szCs w:val="24"/>
        </w:rPr>
        <w:t>Чтение полное, или сплошное</w:t>
      </w:r>
      <w:r w:rsidRPr="00C20C51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C20C51">
        <w:rPr>
          <w:rFonts w:eastAsia="Calibri"/>
          <w:color w:val="000000"/>
          <w:sz w:val="24"/>
          <w:szCs w:val="24"/>
        </w:rPr>
        <w:t xml:space="preserve">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4. </w:t>
      </w:r>
      <w:r w:rsidRPr="00C20C51">
        <w:rPr>
          <w:rFonts w:eastAsia="Calibri"/>
          <w:bCs/>
          <w:i/>
          <w:color w:val="000000"/>
          <w:sz w:val="24"/>
          <w:szCs w:val="24"/>
        </w:rPr>
        <w:t>Чтение с проработкой материала</w:t>
      </w:r>
      <w:r w:rsidRPr="00C20C51">
        <w:rPr>
          <w:rFonts w:eastAsia="Calibri"/>
          <w:bCs/>
          <w:i/>
          <w:iCs/>
          <w:color w:val="000000"/>
          <w:sz w:val="24"/>
          <w:szCs w:val="24"/>
        </w:rPr>
        <w:t>,</w:t>
      </w:r>
      <w:r w:rsidRPr="00C20C51">
        <w:rPr>
          <w:rFonts w:eastAsia="Calibri"/>
          <w:color w:val="000000"/>
          <w:sz w:val="24"/>
          <w:szCs w:val="24"/>
        </w:rPr>
        <w:t>т. е. изучение содержания книги, предполагающее серьезное углубление в текст и составление различного рода записей прочитанного.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Для повышения эффективности </w:t>
      </w:r>
      <w:r w:rsidRPr="00C20C51">
        <w:rPr>
          <w:rFonts w:eastAsia="Calibri"/>
          <w:bCs/>
          <w:i/>
          <w:color w:val="000000"/>
          <w:sz w:val="24"/>
          <w:szCs w:val="24"/>
        </w:rPr>
        <w:t>чтения-просмотра</w:t>
      </w:r>
      <w:r w:rsidRPr="00C20C51">
        <w:rPr>
          <w:rFonts w:eastAsia="Calibri"/>
          <w:color w:val="000000"/>
          <w:sz w:val="24"/>
          <w:szCs w:val="24"/>
        </w:rPr>
        <w:t xml:space="preserve">большое значение имеет целесообразный порядок знакомства с содержанием книги. Этот порядок может быть не одинаковым у разных читателей, но важно, чтобы он неизменно соблюдался и чтобы, прежде чем взяться за основной текст, обучающийся обязательно ознакомился с имеющейся в каждой книге титульной страницей, а также с оглавлением (содержанием), предисловием (введением), заключением (послесловием), справочным аппаратом (если эти элементы имеются в книге).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lastRenderedPageBreak/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bCs/>
          <w:i/>
          <w:iCs/>
          <w:color w:val="000000"/>
          <w:sz w:val="24"/>
          <w:szCs w:val="24"/>
        </w:rPr>
        <w:t>Титульная страница</w:t>
      </w:r>
      <w:r w:rsidRPr="00C20C51">
        <w:rPr>
          <w:rFonts w:eastAsia="Calibri"/>
          <w:color w:val="000000"/>
          <w:sz w:val="24"/>
          <w:szCs w:val="24"/>
        </w:rPr>
        <w:t xml:space="preserve">знакомит с фамилией автора книги, ее заглавием, указывает, где, каким издательством и в каком году она издана или переиздана.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bCs/>
          <w:i/>
          <w:iCs/>
          <w:color w:val="000000"/>
          <w:sz w:val="24"/>
          <w:szCs w:val="24"/>
        </w:rPr>
        <w:t>Оглавление</w:t>
      </w:r>
      <w:r w:rsidRPr="00C20C51">
        <w:rPr>
          <w:rFonts w:eastAsia="Calibri"/>
          <w:color w:val="000000"/>
          <w:sz w:val="24"/>
          <w:szCs w:val="24"/>
        </w:rPr>
        <w:t xml:space="preserve">(обычно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произведения, о его структуре и соотношении отдельных частей.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bCs/>
          <w:i/>
          <w:iCs/>
          <w:color w:val="000000"/>
          <w:sz w:val="24"/>
          <w:szCs w:val="24"/>
        </w:rPr>
        <w:t>Предисловие</w:t>
      </w:r>
      <w:r w:rsidRPr="00C20C51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, </w:t>
      </w:r>
      <w:r w:rsidRPr="00C20C51">
        <w:rPr>
          <w:rFonts w:eastAsia="Calibri"/>
          <w:color w:val="000000"/>
          <w:sz w:val="24"/>
          <w:szCs w:val="24"/>
        </w:rPr>
        <w:t xml:space="preserve">написанное автором, редактором книги или авторитетным специалистом,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читателя в круг разбираемых автором вопросов. Многие книги, особенно научные исследования, собрания сочинений и т. п., содержат в помощь читателю особый справочный аппарат: примечания, комментарии, именные и предметные указатели, списки использованной или относящейся к исследуемому вопросу литературы, таблицы, схемы, рисунки и т. д.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прочитанном и понять его.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bCs/>
          <w:i/>
          <w:color w:val="000000"/>
          <w:sz w:val="24"/>
          <w:szCs w:val="24"/>
        </w:rPr>
        <w:t>Разобраться в тексте</w:t>
      </w:r>
      <w:r w:rsidRPr="00C20C51">
        <w:rPr>
          <w:rFonts w:eastAsia="Calibri"/>
          <w:color w:val="000000"/>
          <w:sz w:val="24"/>
          <w:szCs w:val="24"/>
        </w:rPr>
        <w:t xml:space="preserve">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если  прочитанное и продуманное зафиксировать в той или иной форме.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bCs/>
          <w:i/>
          <w:color w:val="000000"/>
          <w:sz w:val="24"/>
          <w:szCs w:val="24"/>
        </w:rPr>
        <w:t xml:space="preserve">Записывание </w:t>
      </w:r>
      <w:r w:rsidRPr="00C20C51">
        <w:rPr>
          <w:rFonts w:eastAsia="Calibri"/>
          <w:color w:val="000000"/>
          <w:sz w:val="24"/>
          <w:szCs w:val="24"/>
        </w:rPr>
        <w:t xml:space="preserve">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:rsidR="00ED66B1" w:rsidRPr="00C20C51" w:rsidRDefault="00ED66B1" w:rsidP="00C20C5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>Таким образом, для полноценного усвоения материала необходимо: уяснить и усвоить прочитанный материал, осмыслить прочитанное.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  <w:r w:rsidRPr="00C20C51">
        <w:rPr>
          <w:b/>
          <w:color w:val="000000"/>
          <w:spacing w:val="7"/>
          <w:sz w:val="24"/>
          <w:szCs w:val="24"/>
        </w:rPr>
        <w:t>3.2 Методические указания по подготовке к выполнению типовых заданий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20C51">
        <w:rPr>
          <w:sz w:val="24"/>
          <w:szCs w:val="24"/>
        </w:rPr>
        <w:t>Типовое (практическое) занятие является диалоговой формой учебного занятия. Обучающиеся имеют возможность усвоения знаний в процессе их активного обсуждения, закрепляют знания, полученные из лекций или других источников, в процессе их обсуждения.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Педагогические задачи, решаемые при проведении практических занятий: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 расширение и углубление знаний;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 развитие умений самостоятельной работы;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 стимулирование интеллектуальной деятельности.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 xml:space="preserve"> С целью развития познавательной компетенции обучающихся, повышения уровня осмысленного усвоения знаний и понимания сущности понятий и теоретических положений, углубления взаимосвязи теоретических суждений  и эмпирических фактов  используются следующие виды заданий: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 xml:space="preserve">– представление  отдельных идей, изложенных в изучаемом  тексте,   в иной  стилистической (синтаксической) форме;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 xml:space="preserve">–  формулирование резюме по прочитанному материалу;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 xml:space="preserve">–  разработка  опорной графической схемы с текстовыми пояснениями;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>–  составление краткого конспекта текста.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lastRenderedPageBreak/>
        <w:t>Обучающиеся выполняют задания, самостоятельно обращаясь к рекомендуемой учебной, справочной и оригинальной литературе. Поощряется свободный поиск информации в сетях Интернет с учетом критериев достоверности и актуальности получаемых сведений. Проверка выполнения заданий оценивается на практических занятиях с помощью устных выступлений  обучающихся и последующего коллективного  обсуждения  в интерактивном творческом  режиме.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sz w:val="24"/>
          <w:szCs w:val="24"/>
        </w:rPr>
        <w:t>Чтение обучающимися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поисковую и интеллектуальную активность обучающегося. Проведение практических (семинарских) занятий возможно по двум вариантам: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Проведение семинарского занятия </w:t>
      </w:r>
      <w:r w:rsidRPr="00C20C51">
        <w:rPr>
          <w:i/>
          <w:sz w:val="24"/>
          <w:szCs w:val="24"/>
        </w:rPr>
        <w:t>репродуктивного</w:t>
      </w:r>
      <w:r w:rsidRPr="00C20C51">
        <w:rPr>
          <w:sz w:val="24"/>
          <w:szCs w:val="24"/>
        </w:rPr>
        <w:t xml:space="preserve"> типа. Здесь формулируются основные вопросы занятия, обучающимся дается возможность устно раскрыть их содержание. После выслушивания ответа, другим обучающимся предоставляется возможность дополнить, прокомментировать, высказать собственное мнение. Выступающему рекомендуется   придерживаться следующих правил: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 соблюдать временной регламент;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стремиться выражать собственную точку зрения  в свободном, грамотном, убедительном  изложении материала;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прилагать усилия для познавательной и творческой  активизации  других участников занятия;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стараться  делать выводы по излагаемому вопросу.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Проведение семинара </w:t>
      </w:r>
      <w:r w:rsidRPr="00C20C51">
        <w:rPr>
          <w:i/>
          <w:sz w:val="24"/>
          <w:szCs w:val="24"/>
        </w:rPr>
        <w:t>творческого</w:t>
      </w:r>
      <w:r w:rsidRPr="00C20C51">
        <w:rPr>
          <w:sz w:val="24"/>
          <w:szCs w:val="24"/>
        </w:rPr>
        <w:t xml:space="preserve"> типа. В этом случае преподавателем  предлагаются задания, активизирующие мыслительную активность обучающихся, моделируются различные ситуации, побуждающие к интеллектуальной  активности и творческому взаимодействию.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Обучающиеся учатся отвечать на эвристические вопросы следующих типов: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чем отличаются…?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что общего между…?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какие механизмы (факторы, причины, методы)…?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sz w:val="24"/>
          <w:szCs w:val="24"/>
        </w:rPr>
        <w:t>–  выделите достоинства и недостатки…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 xml:space="preserve">Поощряется презентационная активность обучающихся в изложении материалов выступления.  Если программой занятия предусмотрено  выполнение  практического  задания, то его необходимо  подготовить  с учетом предлагаемых рекомендаций  (устно или  письменно).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sz w:val="24"/>
          <w:szCs w:val="24"/>
        </w:rPr>
      </w:pPr>
      <w:r w:rsidRPr="00C20C51">
        <w:rPr>
          <w:color w:val="000000"/>
          <w:sz w:val="24"/>
          <w:szCs w:val="24"/>
        </w:rPr>
        <w:t>Завершающая структура занятия традиционно включает  подведение итогов и консультирование подготовки следующего задания.</w:t>
      </w:r>
    </w:p>
    <w:p w:rsidR="00ED66B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sz w:val="24"/>
          <w:szCs w:val="24"/>
        </w:rPr>
        <w:t xml:space="preserve">Таким образом, </w:t>
      </w:r>
      <w:r w:rsidRPr="00C20C51">
        <w:rPr>
          <w:color w:val="000000"/>
          <w:sz w:val="24"/>
          <w:szCs w:val="24"/>
        </w:rPr>
        <w:t xml:space="preserve">расширение и углубление профессиональных знаний по отдельным темам,   освоение умений использования знаний для решения прикладных задач и практических проблем способствует успешному  формированию профессиональных компетенций.   </w:t>
      </w:r>
    </w:p>
    <w:p w:rsidR="00413FC0" w:rsidRPr="00C20C51" w:rsidRDefault="00413FC0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ED66B1" w:rsidRPr="00C20C51" w:rsidRDefault="00ED66B1" w:rsidP="00C20C51">
      <w:pPr>
        <w:keepNext/>
        <w:keepLines/>
        <w:tabs>
          <w:tab w:val="left" w:pos="567"/>
        </w:tabs>
        <w:spacing w:after="0" w:line="240" w:lineRule="auto"/>
        <w:ind w:firstLine="709"/>
        <w:jc w:val="both"/>
        <w:rPr>
          <w:rFonts w:eastAsia="Calibri"/>
          <w:b/>
          <w:color w:val="000000"/>
          <w:sz w:val="24"/>
          <w:szCs w:val="24"/>
        </w:rPr>
      </w:pPr>
      <w:r w:rsidRPr="00C20C51">
        <w:rPr>
          <w:b/>
          <w:color w:val="000000"/>
          <w:spacing w:val="7"/>
          <w:sz w:val="24"/>
          <w:szCs w:val="24"/>
        </w:rPr>
        <w:t>3.3 Методические указания по  выполнению индивидуальных творческих заданий (ИТЗ)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highlight w:val="green"/>
        </w:rPr>
      </w:pPr>
      <w:r w:rsidRPr="00C20C51">
        <w:rPr>
          <w:rFonts w:eastAsia="Calibri"/>
          <w:color w:val="000000"/>
          <w:sz w:val="24"/>
          <w:szCs w:val="24"/>
        </w:rPr>
        <w:t>Современная жизнь предъявляет высокие требования к уровню компетентности любого специалиста. Планирование научного результата, поиск путей достижения этого результата, взаимосвязь наук и научных знаний, поиск идей, средств, приемов исследования проблемы и её претворения в жизнь – вот главные умения, которыми должен обладать современный профессионал.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Важнейшая  задача преподавателя  заключается в том, чтобы развивать профессиональную интеллектуальную деятельность обучающихся при выполнении лабораторных, практических и домашних работ с выдачей  </w:t>
      </w:r>
      <w:r w:rsidRPr="00C20C51">
        <w:rPr>
          <w:rFonts w:eastAsia="Calibri"/>
          <w:i/>
          <w:color w:val="000000"/>
          <w:sz w:val="24"/>
          <w:szCs w:val="24"/>
        </w:rPr>
        <w:t>творческих индивидуальных заданий</w:t>
      </w:r>
      <w:r w:rsidRPr="00C20C51">
        <w:rPr>
          <w:rFonts w:eastAsia="Calibri"/>
          <w:color w:val="000000"/>
          <w:sz w:val="24"/>
          <w:szCs w:val="24"/>
        </w:rPr>
        <w:t xml:space="preserve"> и ориентацией тематики этих заданий по профилю будущей  специальности,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lastRenderedPageBreak/>
        <w:t>Подобный подход позволяет усиливать интерес обучаемых  к предмету и развивать творческий потенциал будущего специалиста путем привлечения обучающихся к элементам научной деятельности, а также  к  участию в профилльных (предметных) олимпиадах.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 xml:space="preserve">Общим признаком творческого подхода к  выполнению индивидуального задания  является субъективная новизна изучаемого материала для самого обучающегося. Таким образом, индивидуальное </w:t>
      </w:r>
      <w:r w:rsidRPr="00C20C51">
        <w:rPr>
          <w:b/>
          <w:bCs/>
          <w:color w:val="000000"/>
          <w:sz w:val="24"/>
          <w:szCs w:val="24"/>
        </w:rPr>
        <w:t>творческое задание</w:t>
      </w:r>
      <w:r w:rsidRPr="00C20C51">
        <w:rPr>
          <w:color w:val="000000"/>
          <w:sz w:val="24"/>
          <w:szCs w:val="24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ED66B1" w:rsidRPr="00C20C51" w:rsidRDefault="00ED66B1" w:rsidP="00413FC0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>Индивидуальные творческие задания представляют собой  разнообразные самостоятельно выполненные работы научного, методического или учебно-практического характера, имеют заведомо нестандартный характер и оцениваются в каждом случае индивидуально.Содержание творческого задания должно быть согласовано с преподавателем  и выполнено в сроки, предусмотренные учебным планом.По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обучающимся во время изучения дисциплины «Высшее образование в современном мире», а также формирование навыков творческого  представления полученных результатов.</w:t>
      </w:r>
    </w:p>
    <w:p w:rsidR="00ED66B1" w:rsidRPr="00C20C51" w:rsidRDefault="00ED66B1" w:rsidP="00413FC0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мысли.Согласно общепринятой классификации индивидуально-творческие задания  условно подразделяются на </w:t>
      </w:r>
      <w:r w:rsidRPr="00C20C51">
        <w:rPr>
          <w:color w:val="000000"/>
          <w:sz w:val="24"/>
          <w:szCs w:val="24"/>
        </w:rPr>
        <w:t>когнитивные, креативные, организационно-деятельностные.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bCs/>
          <w:i/>
          <w:color w:val="000000"/>
          <w:sz w:val="24"/>
          <w:szCs w:val="24"/>
        </w:rPr>
        <w:t>Когнитивные задания</w:t>
      </w:r>
      <w:r w:rsidRPr="00C20C51">
        <w:rPr>
          <w:color w:val="000000"/>
          <w:sz w:val="24"/>
          <w:szCs w:val="24"/>
        </w:rPr>
        <w:t xml:space="preserve"> направлены на формирование и развитие познавательных умений обучающихся: умение задавать вопросы, умение чувствовать окружающий мир, проводить опыты и эксперименты, отыскивать причины возникновения явлений.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bCs/>
          <w:i/>
          <w:color w:val="000000"/>
          <w:sz w:val="24"/>
          <w:szCs w:val="24"/>
        </w:rPr>
        <w:t>Креативные задания</w:t>
      </w:r>
      <w:r w:rsidRPr="00C20C51">
        <w:rPr>
          <w:color w:val="000000"/>
          <w:sz w:val="24"/>
          <w:szCs w:val="24"/>
        </w:rPr>
        <w:t xml:space="preserve"> обеспечивают формирование  необходимых свойств и качеств творческой личности: умение делать прогноз, чуткость к противоречиям, гибкость, фантазию, умение придумать новое.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bCs/>
          <w:i/>
          <w:color w:val="000000"/>
          <w:sz w:val="24"/>
          <w:szCs w:val="24"/>
        </w:rPr>
        <w:t>Организационно-деятельностные задания</w:t>
      </w:r>
      <w:r w:rsidRPr="00C20C51">
        <w:rPr>
          <w:color w:val="000000"/>
          <w:sz w:val="24"/>
          <w:szCs w:val="24"/>
        </w:rPr>
        <w:t xml:space="preserve"> формируют способность осознавать и формулировать цели своей учебной деятельности, организовывать свой учебный рост, умение осознавать результаты своего обучения, давать оценку и рецензию образовательного продукта других обучающихся в группе.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>По характеру получаемого образовательного результата  индивидуальные творческие задания подразделяются на: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– </w:t>
      </w:r>
      <w:r w:rsidRPr="00C20C51">
        <w:rPr>
          <w:bCs/>
          <w:i/>
          <w:color w:val="000000"/>
          <w:sz w:val="24"/>
          <w:szCs w:val="24"/>
        </w:rPr>
        <w:t>эмоционально-образные образовательные продукты</w:t>
      </w:r>
      <w:r w:rsidRPr="00C20C51">
        <w:rPr>
          <w:color w:val="000000"/>
          <w:sz w:val="24"/>
          <w:szCs w:val="24"/>
        </w:rPr>
        <w:t>, позволяющие формировать умение создавать «образ» решения проблемы, умение интуитивно мыслить, умение оперировать воображаемыми образами, умение «вживаться» в изучаемый объект;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 xml:space="preserve">– </w:t>
      </w:r>
      <w:r w:rsidRPr="00C20C51">
        <w:rPr>
          <w:bCs/>
          <w:i/>
          <w:color w:val="000000"/>
          <w:sz w:val="24"/>
          <w:szCs w:val="24"/>
        </w:rPr>
        <w:t>оценочные образовательные продукты</w:t>
      </w:r>
      <w:r w:rsidRPr="00C20C51">
        <w:rPr>
          <w:color w:val="000000"/>
          <w:sz w:val="24"/>
          <w:szCs w:val="24"/>
        </w:rPr>
        <w:t>, формирующие умение критически мыслить, сравнивать и сопоставлять различные точки зрения, давать объективную оценку происходящему, давать прогноз и формулировать гипотезы, рефлексировать свою деятельность;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 xml:space="preserve">– </w:t>
      </w:r>
      <w:r w:rsidRPr="00C20C51">
        <w:rPr>
          <w:bCs/>
          <w:i/>
          <w:color w:val="000000"/>
          <w:sz w:val="24"/>
          <w:szCs w:val="24"/>
        </w:rPr>
        <w:t>материальные образовательные продукты</w:t>
      </w:r>
      <w:r w:rsidRPr="00C20C51">
        <w:rPr>
          <w:color w:val="000000"/>
          <w:sz w:val="24"/>
          <w:szCs w:val="24"/>
        </w:rPr>
        <w:t>, формирующие умение конструировать, ставить опыты и проводить эксперимент, наблюдение, моделировать;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t xml:space="preserve">– </w:t>
      </w:r>
      <w:r w:rsidRPr="00C20C51">
        <w:rPr>
          <w:bCs/>
          <w:i/>
          <w:color w:val="000000"/>
          <w:sz w:val="24"/>
          <w:szCs w:val="24"/>
        </w:rPr>
        <w:t>теоретические образовательные продукты</w:t>
      </w:r>
      <w:r w:rsidRPr="00C20C51">
        <w:rPr>
          <w:color w:val="000000"/>
          <w:sz w:val="24"/>
          <w:szCs w:val="24"/>
        </w:rPr>
        <w:t>, формирующие умения создавать «новое» знание, генерировать идеи, задавать вопросы;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20C51">
        <w:rPr>
          <w:color w:val="000000"/>
          <w:sz w:val="24"/>
          <w:szCs w:val="24"/>
        </w:rPr>
        <w:lastRenderedPageBreak/>
        <w:t xml:space="preserve">– </w:t>
      </w:r>
      <w:r w:rsidRPr="00C20C51">
        <w:rPr>
          <w:bCs/>
          <w:i/>
          <w:color w:val="000000"/>
          <w:sz w:val="24"/>
          <w:szCs w:val="24"/>
        </w:rPr>
        <w:t>информационные образовательные продукты</w:t>
      </w:r>
      <w:r w:rsidRPr="00C20C51">
        <w:rPr>
          <w:color w:val="000000"/>
          <w:sz w:val="24"/>
          <w:szCs w:val="24"/>
        </w:rPr>
        <w:t xml:space="preserve">, формирующие умения обобщать, систематизировать, преобразовывать учебную информацию, кодировать и декодировать учебный материал, интерпретировать информацию.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>Индивидуально-творческое задание выполняется в соответствии со стандартом организации «Работы обучающихся. Общие требования и правила оформления». Рекомендуемый объем индивидуально-творческого задания  –  не менее 25 страниц машинописного текста.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Введение должно содержать обоснование темы работы и актуальность выбранной темы. Рекомендуемый объем введения составляет 1,5…2,0 страницы. </w:t>
      </w:r>
    </w:p>
    <w:p w:rsidR="00ED66B1" w:rsidRPr="00C20C5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 xml:space="preserve">Основная часть состоит из двух разделов: теоретического и  практического. В теоретическом – дается  аналитический обзор состояния вопроса; в соответствии с заданием излагается материал. Заключение теоретической части должно содержать выводы по результатам выполненной работы. Практическая часть может быть выполнена по теме теоретической части или выбрана самостоятельно. </w:t>
      </w:r>
    </w:p>
    <w:p w:rsidR="00ED66B1" w:rsidRDefault="00ED66B1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C20C51">
        <w:rPr>
          <w:rFonts w:eastAsia="Calibri"/>
          <w:color w:val="000000"/>
          <w:sz w:val="24"/>
          <w:szCs w:val="24"/>
        </w:rPr>
        <w:t>Список использованных источников должен содержать сведения об  источниках, в том числе электронных и иностранных. Цитата должна точно соответствовать источнику. Для сохранения точного смысла материала подлинника необходимо цитировать законченное предложение от точки до точки. Цитаты из  неопубликованных источников приводить не допускается.</w:t>
      </w:r>
    </w:p>
    <w:p w:rsidR="00413FC0" w:rsidRPr="00C20C51" w:rsidRDefault="00413FC0" w:rsidP="00C20C51">
      <w:pPr>
        <w:keepNext/>
        <w:keepLines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ED66B1" w:rsidRPr="00C20C51" w:rsidRDefault="00ED66B1" w:rsidP="00C20C51">
      <w:pPr>
        <w:pStyle w:val="ReportMain"/>
        <w:keepNext/>
        <w:keepLines/>
        <w:suppressAutoHyphens/>
        <w:ind w:firstLine="709"/>
        <w:jc w:val="both"/>
        <w:rPr>
          <w:b/>
          <w:szCs w:val="24"/>
        </w:rPr>
      </w:pPr>
      <w:r w:rsidRPr="00C20C51">
        <w:rPr>
          <w:b/>
          <w:color w:val="000000"/>
          <w:spacing w:val="7"/>
          <w:szCs w:val="24"/>
        </w:rPr>
        <w:t xml:space="preserve">4 Методические указания по  </w:t>
      </w:r>
      <w:r w:rsidR="00C20C51" w:rsidRPr="00C20C51">
        <w:rPr>
          <w:b/>
          <w:color w:val="000000"/>
          <w:spacing w:val="7"/>
          <w:szCs w:val="24"/>
          <w:lang w:val="ru-RU"/>
        </w:rPr>
        <w:t>подготовке к</w:t>
      </w:r>
      <w:r w:rsidR="00C20C51" w:rsidRPr="00C20C51">
        <w:rPr>
          <w:b/>
          <w:color w:val="000000"/>
          <w:spacing w:val="7"/>
          <w:szCs w:val="24"/>
        </w:rPr>
        <w:t xml:space="preserve"> зачету</w:t>
      </w:r>
    </w:p>
    <w:p w:rsidR="00ED66B1" w:rsidRPr="00C20C51" w:rsidRDefault="00ED66B1" w:rsidP="00C20C51">
      <w:pPr>
        <w:pStyle w:val="ReportMain"/>
        <w:keepNext/>
        <w:keepLines/>
        <w:suppressAutoHyphens/>
        <w:ind w:firstLine="709"/>
        <w:jc w:val="both"/>
        <w:rPr>
          <w:b/>
          <w:szCs w:val="24"/>
        </w:rPr>
      </w:pPr>
    </w:p>
    <w:p w:rsidR="00ED66B1" w:rsidRPr="00C20C51" w:rsidRDefault="00ED66B1" w:rsidP="00C20C51">
      <w:pPr>
        <w:pStyle w:val="ReportMain"/>
        <w:keepNext/>
        <w:keepLines/>
        <w:suppressAutoHyphens/>
        <w:ind w:firstLine="709"/>
        <w:jc w:val="both"/>
        <w:rPr>
          <w:szCs w:val="24"/>
        </w:rPr>
      </w:pPr>
      <w:r w:rsidRPr="00C20C51">
        <w:rPr>
          <w:szCs w:val="24"/>
        </w:rPr>
        <w:t>Зачет –  форма контроля и организации обучения, предназначенная для  проверки степени усвоения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ED66B1" w:rsidRPr="00C20C51" w:rsidRDefault="00ED66B1" w:rsidP="00C20C51">
      <w:pPr>
        <w:keepNext/>
        <w:keepLines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20C51">
        <w:rPr>
          <w:rFonts w:eastAsia="Calibri"/>
          <w:sz w:val="24"/>
          <w:szCs w:val="24"/>
        </w:rPr>
        <w:t>При  подготовке к зачету  следует  обратиться  к  пройденному учебному материалу.  Подготовка обучающегося к зачёту включает в себя три этапа:</w:t>
      </w:r>
    </w:p>
    <w:p w:rsidR="00ED66B1" w:rsidRPr="00C20C51" w:rsidRDefault="00ED66B1" w:rsidP="00C20C51">
      <w:pPr>
        <w:keepNext/>
        <w:keepLines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20C51">
        <w:rPr>
          <w:rFonts w:eastAsia="Calibri"/>
          <w:sz w:val="24"/>
          <w:szCs w:val="24"/>
        </w:rPr>
        <w:t>– самостоятельная работа в течение семестра;</w:t>
      </w:r>
    </w:p>
    <w:p w:rsidR="00ED66B1" w:rsidRPr="00C20C51" w:rsidRDefault="00ED66B1" w:rsidP="00C20C51">
      <w:pPr>
        <w:keepNext/>
        <w:keepLines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20C51">
        <w:rPr>
          <w:rFonts w:eastAsia="Calibri"/>
          <w:sz w:val="24"/>
          <w:szCs w:val="24"/>
        </w:rPr>
        <w:t>– непосредственная подготовка к зачёту во внеучебное время;</w:t>
      </w:r>
    </w:p>
    <w:p w:rsidR="00ED66B1" w:rsidRPr="00C20C51" w:rsidRDefault="00ED66B1" w:rsidP="00C20C51">
      <w:pPr>
        <w:keepNext/>
        <w:keepLines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20C51">
        <w:rPr>
          <w:rFonts w:eastAsia="Calibri"/>
          <w:sz w:val="24"/>
          <w:szCs w:val="24"/>
        </w:rPr>
        <w:t>– подготовка к ответу на вопросы зачетного испытания.</w:t>
      </w:r>
    </w:p>
    <w:p w:rsidR="00ED66B1" w:rsidRPr="00C20C51" w:rsidRDefault="00ED66B1" w:rsidP="00413FC0">
      <w:pPr>
        <w:keepNext/>
        <w:keepLines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20C51">
        <w:rPr>
          <w:rFonts w:eastAsia="Calibri"/>
          <w:sz w:val="24"/>
          <w:szCs w:val="24"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  В ходе подготовки  необходимо обращать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испытания.На подготовку к ответу, по вопросам билета обучающемуся дается  не менее  30  минут  с момента  получения зачетного задания.Готовясь к ответу  на вопрос следует   помнить  о  положительном оценивании преподавателем  стремления   обучающегося изложить различные точки  зрения на рассматриваемую проблему, выразить свое отношение  к ней. Кроме того,    преподаватель имеет право   задать дополнительные и уточняющие вопросы, помогающие выяснить  степень  знаний  обучающегося  в  пределах пройденного   учебного  материала.Положительные  результаты сдачи  зачета  оцениваются  отметкой «зачтено» и проставляются в ведомости и в зачётной  книжке обучающегося; отрицательные результаты – «не зачтено» –  вносятся только в ведомость.</w:t>
      </w:r>
    </w:p>
    <w:p w:rsidR="00ED66B1" w:rsidRPr="00C20C51" w:rsidRDefault="00ED66B1" w:rsidP="00C20C51">
      <w:pPr>
        <w:keepNext/>
        <w:keepLines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20C51">
        <w:rPr>
          <w:rFonts w:eastAsia="Calibri"/>
          <w:sz w:val="24"/>
          <w:szCs w:val="24"/>
        </w:rPr>
        <w:t>Отметка «зачтено» ставится, если обучающийся глубоко, прочно  усвоил  программный  материал, обладает  умением  самостоятельного теоретического обобщения,  грамотно владеет  основными понятиями и терминами, не допускает   явных и очевидных  ошибок.</w:t>
      </w:r>
    </w:p>
    <w:p w:rsidR="00ED66B1" w:rsidRPr="00413FC0" w:rsidRDefault="00ED66B1" w:rsidP="00413FC0">
      <w:pPr>
        <w:keepNext/>
        <w:keepLines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20C51">
        <w:rPr>
          <w:rFonts w:eastAsia="Calibri"/>
          <w:sz w:val="24"/>
          <w:szCs w:val="24"/>
        </w:rPr>
        <w:t>Отметка «не зачтено» ставится, если обучающийся не владеет  значительной частью программного  материала,  допускает  существенные ошибки, не способен грамотно ответить на дополнительные уточняющие вопросы, задаваемые преподавателем во время зачетных испытаний.</w:t>
      </w:r>
    </w:p>
    <w:sectPr w:rsidR="00ED66B1" w:rsidRPr="00413FC0" w:rsidSect="00B05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125D2"/>
    <w:multiLevelType w:val="hybridMultilevel"/>
    <w:tmpl w:val="D2E66960"/>
    <w:lvl w:ilvl="0" w:tplc="B50AC194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C647A"/>
    <w:rsid w:val="0019350A"/>
    <w:rsid w:val="001A0F1C"/>
    <w:rsid w:val="003D0C49"/>
    <w:rsid w:val="00413FC0"/>
    <w:rsid w:val="004A5F88"/>
    <w:rsid w:val="004B11C1"/>
    <w:rsid w:val="004B5D45"/>
    <w:rsid w:val="00587A10"/>
    <w:rsid w:val="005E6E5B"/>
    <w:rsid w:val="006D0A30"/>
    <w:rsid w:val="00995BBA"/>
    <w:rsid w:val="00B050AD"/>
    <w:rsid w:val="00C20C51"/>
    <w:rsid w:val="00D65C35"/>
    <w:rsid w:val="00DC17F3"/>
    <w:rsid w:val="00DC647A"/>
    <w:rsid w:val="00DD3D49"/>
    <w:rsid w:val="00EC37AB"/>
    <w:rsid w:val="00EC3D20"/>
    <w:rsid w:val="00ED66B1"/>
    <w:rsid w:val="00F0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7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C647A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DC647A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C647A"/>
    <w:pPr>
      <w:spacing w:after="0" w:line="240" w:lineRule="auto"/>
    </w:pPr>
    <w:rPr>
      <w:rFonts w:eastAsia="Calibri"/>
      <w:sz w:val="24"/>
      <w:szCs w:val="20"/>
      <w:lang/>
    </w:rPr>
  </w:style>
  <w:style w:type="character" w:customStyle="1" w:styleId="ReportMain0">
    <w:name w:val="Report_Main Знак"/>
    <w:link w:val="ReportMain"/>
    <w:rsid w:val="00DC647A"/>
    <w:rPr>
      <w:rFonts w:ascii="Times New Roman" w:eastAsia="Calibri" w:hAnsi="Times New Roman" w:cs="Times New Roman"/>
      <w:sz w:val="24"/>
      <w:szCs w:val="20"/>
      <w:lang/>
    </w:rPr>
  </w:style>
  <w:style w:type="paragraph" w:styleId="a3">
    <w:name w:val="List Paragraph"/>
    <w:basedOn w:val="a"/>
    <w:uiPriority w:val="34"/>
    <w:qFormat/>
    <w:rsid w:val="00DC647A"/>
    <w:pPr>
      <w:ind w:left="720"/>
      <w:contextualSpacing/>
    </w:pPr>
    <w:rPr>
      <w:rFonts w:eastAsia="Calibri"/>
    </w:rPr>
  </w:style>
  <w:style w:type="character" w:customStyle="1" w:styleId="a4">
    <w:name w:val="Текст Знак"/>
    <w:aliases w:val="Знак Знак"/>
    <w:link w:val="a5"/>
    <w:locked/>
    <w:rsid w:val="006D0A30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6D0A3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6D0A30"/>
    <w:rPr>
      <w:rFonts w:ascii="Consolas" w:hAnsi="Consolas" w:cs="Times New Roman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5E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E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3732</Words>
  <Characters>21275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ДК</dc:creator>
  <cp:lastModifiedBy>Admin</cp:lastModifiedBy>
  <cp:revision>13</cp:revision>
  <cp:lastPrinted>2020-12-22T05:52:00Z</cp:lastPrinted>
  <dcterms:created xsi:type="dcterms:W3CDTF">2021-10-27T17:09:00Z</dcterms:created>
  <dcterms:modified xsi:type="dcterms:W3CDTF">2021-12-23T07:55:00Z</dcterms:modified>
</cp:coreProperties>
</file>