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54D" w:rsidRDefault="00AC254D" w:rsidP="00AC254D">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C254D" w:rsidRDefault="00AC254D" w:rsidP="00AC254D">
      <w:pPr>
        <w:autoSpaceDE w:val="0"/>
        <w:autoSpaceDN w:val="0"/>
        <w:adjustRightInd w:val="0"/>
        <w:jc w:val="center"/>
        <w:rPr>
          <w:rFonts w:ascii="TimesNewRomanPSMT" w:hAnsi="TimesNewRomanPSMT" w:cs="TimesNewRomanPSMT"/>
          <w:sz w:val="28"/>
          <w:szCs w:val="28"/>
        </w:rPr>
      </w:pPr>
    </w:p>
    <w:p w:rsidR="00AC254D" w:rsidRDefault="00AC254D" w:rsidP="00AC254D">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C254D" w:rsidRDefault="00AC254D" w:rsidP="00AC254D">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C254D" w:rsidRPr="00E01DB3" w:rsidRDefault="00AC254D" w:rsidP="00AC254D">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C254D" w:rsidRDefault="00AC254D" w:rsidP="00AC254D">
      <w:pPr>
        <w:autoSpaceDE w:val="0"/>
        <w:autoSpaceDN w:val="0"/>
        <w:adjustRightInd w:val="0"/>
        <w:jc w:val="center"/>
        <w:rPr>
          <w:rFonts w:ascii="TimesNewRomanPSMT" w:hAnsi="TimesNewRomanPSMT" w:cs="TimesNewRomanPSMT"/>
          <w:sz w:val="32"/>
          <w:szCs w:val="32"/>
        </w:rPr>
      </w:pPr>
    </w:p>
    <w:p w:rsidR="00AC254D" w:rsidRPr="00491396" w:rsidRDefault="00AC254D" w:rsidP="00AC254D">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AC254D" w:rsidRDefault="00AC254D" w:rsidP="00AC254D">
      <w:pPr>
        <w:autoSpaceDE w:val="0"/>
        <w:autoSpaceDN w:val="0"/>
        <w:adjustRightInd w:val="0"/>
        <w:ind w:firstLine="709"/>
        <w:jc w:val="center"/>
        <w:rPr>
          <w:rFonts w:ascii="TimesNewRomanPSMT" w:hAnsi="TimesNewRomanPSMT" w:cs="TimesNewRomanPSMT"/>
          <w:sz w:val="32"/>
          <w:szCs w:val="32"/>
        </w:rPr>
      </w:pPr>
    </w:p>
    <w:p w:rsidR="00AC254D" w:rsidRDefault="00AC254D" w:rsidP="00AC254D">
      <w:pPr>
        <w:autoSpaceDE w:val="0"/>
        <w:autoSpaceDN w:val="0"/>
        <w:adjustRightInd w:val="0"/>
        <w:ind w:firstLine="709"/>
        <w:jc w:val="center"/>
        <w:rPr>
          <w:rFonts w:ascii="TimesNewRomanPSMT" w:hAnsi="TimesNewRomanPSMT" w:cs="TimesNewRomanPSMT"/>
          <w:sz w:val="32"/>
          <w:szCs w:val="32"/>
        </w:rPr>
      </w:pPr>
    </w:p>
    <w:p w:rsidR="00AC254D" w:rsidRDefault="00AC254D" w:rsidP="00AC254D">
      <w:pPr>
        <w:autoSpaceDE w:val="0"/>
        <w:autoSpaceDN w:val="0"/>
        <w:adjustRightInd w:val="0"/>
        <w:ind w:firstLine="709"/>
        <w:jc w:val="center"/>
        <w:rPr>
          <w:rFonts w:ascii="TimesNewRomanPSMT" w:hAnsi="TimesNewRomanPSMT" w:cs="TimesNewRomanPSMT"/>
          <w:sz w:val="28"/>
          <w:szCs w:val="28"/>
        </w:rPr>
      </w:pPr>
    </w:p>
    <w:p w:rsidR="00AC254D" w:rsidRDefault="00AC254D" w:rsidP="00AC254D">
      <w:pPr>
        <w:autoSpaceDE w:val="0"/>
        <w:autoSpaceDN w:val="0"/>
        <w:adjustRightInd w:val="0"/>
        <w:ind w:firstLine="709"/>
        <w:jc w:val="center"/>
        <w:rPr>
          <w:rFonts w:ascii="TimesNewRomanPSMT" w:hAnsi="TimesNewRomanPSMT" w:cs="TimesNewRomanPSMT"/>
          <w:sz w:val="28"/>
          <w:szCs w:val="28"/>
        </w:rPr>
      </w:pPr>
    </w:p>
    <w:p w:rsidR="00AC254D" w:rsidRPr="00697E03" w:rsidRDefault="00AC254D" w:rsidP="00AC254D">
      <w:pPr>
        <w:pStyle w:val="ReportHead"/>
        <w:suppressAutoHyphens/>
        <w:spacing w:before="120"/>
        <w:rPr>
          <w:rFonts w:ascii="TimesNewRomanPSMT" w:hAnsi="TimesNewRomanPSMT" w:cs="TimesNewRomanPSMT"/>
          <w:szCs w:val="28"/>
        </w:rPr>
      </w:pPr>
      <w:r w:rsidRPr="00697E03">
        <w:rPr>
          <w:rFonts w:ascii="TimesNewRomanPSMT" w:hAnsi="TimesNewRomanPSMT" w:cs="TimesNewRomanPSMT"/>
          <w:szCs w:val="28"/>
        </w:rPr>
        <w:t xml:space="preserve">Методические указания для обучающихся по освоению </w:t>
      </w:r>
    </w:p>
    <w:p w:rsidR="00697E03" w:rsidRPr="00697E03" w:rsidRDefault="00697E03" w:rsidP="00697E03">
      <w:pPr>
        <w:pStyle w:val="ReportHead"/>
        <w:suppressAutoHyphens/>
        <w:spacing w:before="120"/>
        <w:rPr>
          <w:szCs w:val="28"/>
        </w:rPr>
      </w:pPr>
      <w:r w:rsidRPr="00697E03">
        <w:rPr>
          <w:szCs w:val="28"/>
        </w:rPr>
        <w:t>ДИСЦИПЛИНЫ</w:t>
      </w:r>
    </w:p>
    <w:p w:rsidR="00697E03" w:rsidRPr="00697E03" w:rsidRDefault="00697E03" w:rsidP="00697E03">
      <w:pPr>
        <w:pStyle w:val="ReportHead"/>
        <w:suppressAutoHyphens/>
        <w:spacing w:before="120"/>
        <w:rPr>
          <w:i/>
          <w:szCs w:val="28"/>
        </w:rPr>
      </w:pPr>
      <w:r w:rsidRPr="00697E03">
        <w:rPr>
          <w:i/>
          <w:szCs w:val="28"/>
        </w:rPr>
        <w:t>«Б1.Д.В.Э.5.2 Коммерческое право»</w:t>
      </w:r>
    </w:p>
    <w:p w:rsidR="00697E03" w:rsidRPr="00697E03" w:rsidRDefault="00697E03" w:rsidP="00697E03">
      <w:pPr>
        <w:pStyle w:val="ReportHead"/>
        <w:suppressAutoHyphens/>
        <w:rPr>
          <w:szCs w:val="28"/>
        </w:rPr>
      </w:pPr>
    </w:p>
    <w:p w:rsidR="00697E03" w:rsidRPr="00697E03" w:rsidRDefault="00697E03" w:rsidP="00697E03">
      <w:pPr>
        <w:pStyle w:val="ReportHead"/>
        <w:suppressAutoHyphens/>
        <w:spacing w:line="360" w:lineRule="auto"/>
        <w:rPr>
          <w:szCs w:val="28"/>
        </w:rPr>
      </w:pPr>
      <w:r w:rsidRPr="00697E03">
        <w:rPr>
          <w:szCs w:val="28"/>
        </w:rPr>
        <w:t>Уровень высшего образования</w:t>
      </w:r>
    </w:p>
    <w:p w:rsidR="00697E03" w:rsidRPr="00697E03" w:rsidRDefault="00697E03" w:rsidP="00697E03">
      <w:pPr>
        <w:pStyle w:val="ReportHead"/>
        <w:suppressAutoHyphens/>
        <w:spacing w:line="360" w:lineRule="auto"/>
        <w:rPr>
          <w:szCs w:val="28"/>
        </w:rPr>
      </w:pPr>
      <w:r w:rsidRPr="00697E03">
        <w:rPr>
          <w:szCs w:val="28"/>
        </w:rPr>
        <w:t>БАКАЛАВРИАТ</w:t>
      </w:r>
    </w:p>
    <w:p w:rsidR="00697E03" w:rsidRPr="00697E03" w:rsidRDefault="00697E03" w:rsidP="00697E03">
      <w:pPr>
        <w:pStyle w:val="ReportHead"/>
        <w:suppressAutoHyphens/>
        <w:rPr>
          <w:szCs w:val="28"/>
        </w:rPr>
      </w:pPr>
      <w:r w:rsidRPr="00697E03">
        <w:rPr>
          <w:szCs w:val="28"/>
        </w:rPr>
        <w:t>Направление подготовки</w:t>
      </w:r>
    </w:p>
    <w:p w:rsidR="00697E03" w:rsidRPr="00697E03" w:rsidRDefault="00697E03" w:rsidP="00697E03">
      <w:pPr>
        <w:pStyle w:val="ReportHead"/>
        <w:suppressAutoHyphens/>
        <w:rPr>
          <w:i/>
          <w:szCs w:val="28"/>
          <w:u w:val="single"/>
        </w:rPr>
      </w:pPr>
      <w:r w:rsidRPr="00697E03">
        <w:rPr>
          <w:i/>
          <w:szCs w:val="28"/>
          <w:u w:val="single"/>
        </w:rPr>
        <w:t>40.03.01 Юриспруденция</w:t>
      </w:r>
    </w:p>
    <w:p w:rsidR="00697E03" w:rsidRPr="00697E03" w:rsidRDefault="00697E03" w:rsidP="00697E03">
      <w:pPr>
        <w:pStyle w:val="ReportHead"/>
        <w:suppressAutoHyphens/>
        <w:rPr>
          <w:szCs w:val="28"/>
          <w:vertAlign w:val="superscript"/>
        </w:rPr>
      </w:pPr>
      <w:r w:rsidRPr="00697E03">
        <w:rPr>
          <w:szCs w:val="28"/>
          <w:vertAlign w:val="superscript"/>
        </w:rPr>
        <w:t>(код и наименование направления подготовки)</w:t>
      </w:r>
    </w:p>
    <w:p w:rsidR="00697E03" w:rsidRPr="00697E03" w:rsidRDefault="00697E03" w:rsidP="00697E03">
      <w:pPr>
        <w:pStyle w:val="ReportHead"/>
        <w:suppressAutoHyphens/>
        <w:rPr>
          <w:i/>
          <w:szCs w:val="28"/>
          <w:u w:val="single"/>
        </w:rPr>
      </w:pPr>
      <w:r w:rsidRPr="00697E03">
        <w:rPr>
          <w:i/>
          <w:szCs w:val="28"/>
          <w:u w:val="single"/>
        </w:rPr>
        <w:t>Гражданско-правовой</w:t>
      </w:r>
    </w:p>
    <w:p w:rsidR="00697E03" w:rsidRPr="00697E03" w:rsidRDefault="00697E03" w:rsidP="00697E03">
      <w:pPr>
        <w:pStyle w:val="ReportHead"/>
        <w:suppressAutoHyphens/>
        <w:rPr>
          <w:szCs w:val="28"/>
          <w:vertAlign w:val="superscript"/>
        </w:rPr>
      </w:pPr>
      <w:r w:rsidRPr="00697E03">
        <w:rPr>
          <w:szCs w:val="28"/>
          <w:vertAlign w:val="superscript"/>
        </w:rPr>
        <w:t xml:space="preserve"> (наименование направленности (профиля) образовательной программы)</w:t>
      </w:r>
    </w:p>
    <w:p w:rsidR="00697E03" w:rsidRPr="00697E03" w:rsidRDefault="00697E03" w:rsidP="00697E03">
      <w:pPr>
        <w:pStyle w:val="ReportHead"/>
        <w:suppressAutoHyphens/>
        <w:rPr>
          <w:szCs w:val="28"/>
        </w:rPr>
      </w:pPr>
    </w:p>
    <w:p w:rsidR="00697E03" w:rsidRPr="00697E03" w:rsidRDefault="00697E03" w:rsidP="00697E03">
      <w:pPr>
        <w:pStyle w:val="ReportHead"/>
        <w:suppressAutoHyphens/>
        <w:rPr>
          <w:szCs w:val="28"/>
        </w:rPr>
      </w:pPr>
      <w:r w:rsidRPr="00697E03">
        <w:rPr>
          <w:szCs w:val="28"/>
        </w:rPr>
        <w:t>Квалификация</w:t>
      </w:r>
    </w:p>
    <w:p w:rsidR="00697E03" w:rsidRPr="00697E03" w:rsidRDefault="00697E03" w:rsidP="00697E03">
      <w:pPr>
        <w:pStyle w:val="ReportHead"/>
        <w:suppressAutoHyphens/>
        <w:rPr>
          <w:i/>
          <w:szCs w:val="28"/>
          <w:u w:val="single"/>
        </w:rPr>
      </w:pPr>
      <w:r w:rsidRPr="00697E03">
        <w:rPr>
          <w:i/>
          <w:szCs w:val="28"/>
          <w:u w:val="single"/>
        </w:rPr>
        <w:t>Бакалавр</w:t>
      </w:r>
    </w:p>
    <w:p w:rsidR="00697E03" w:rsidRPr="00697E03" w:rsidRDefault="00697E03" w:rsidP="00697E03">
      <w:pPr>
        <w:pStyle w:val="ReportHead"/>
        <w:suppressAutoHyphens/>
        <w:spacing w:before="120"/>
        <w:rPr>
          <w:szCs w:val="28"/>
        </w:rPr>
      </w:pPr>
      <w:r w:rsidRPr="00697E03">
        <w:rPr>
          <w:szCs w:val="28"/>
        </w:rPr>
        <w:t>Форма обучения</w:t>
      </w:r>
    </w:p>
    <w:p w:rsidR="00697E03" w:rsidRPr="00697E03" w:rsidRDefault="00697E03" w:rsidP="00697E03">
      <w:pPr>
        <w:pStyle w:val="ReportHead"/>
        <w:suppressAutoHyphens/>
        <w:rPr>
          <w:i/>
          <w:szCs w:val="28"/>
          <w:u w:val="single"/>
        </w:rPr>
      </w:pPr>
      <w:r w:rsidRPr="00697E03">
        <w:rPr>
          <w:i/>
          <w:szCs w:val="28"/>
          <w:u w:val="single"/>
        </w:rPr>
        <w:t>Очная</w:t>
      </w:r>
    </w:p>
    <w:p w:rsidR="00697E03" w:rsidRPr="00697E03" w:rsidRDefault="00697E03" w:rsidP="00697E03">
      <w:pPr>
        <w:pStyle w:val="ReportHead"/>
        <w:suppressAutoHyphens/>
        <w:rPr>
          <w:szCs w:val="28"/>
        </w:rPr>
      </w:pPr>
      <w:bookmarkStart w:id="0" w:name="BookmarkWhereDelChr13"/>
      <w:bookmarkEnd w:id="0"/>
    </w:p>
    <w:p w:rsidR="00697E03" w:rsidRPr="00697E03" w:rsidRDefault="00697E03" w:rsidP="00697E03">
      <w:pPr>
        <w:pStyle w:val="ReportHead"/>
        <w:suppressAutoHyphens/>
        <w:rPr>
          <w:szCs w:val="28"/>
        </w:rPr>
      </w:pPr>
    </w:p>
    <w:p w:rsidR="00AC254D" w:rsidRPr="00697E03"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470E2F" w:rsidP="00AC254D">
      <w:pPr>
        <w:pStyle w:val="ReportHead"/>
        <w:suppressAutoHyphens/>
        <w:rPr>
          <w:szCs w:val="28"/>
        </w:rPr>
      </w:pPr>
      <w:r>
        <w:rPr>
          <w:szCs w:val="28"/>
        </w:rPr>
        <w:t>Год набора 2022</w:t>
      </w:r>
    </w:p>
    <w:p w:rsidR="00AC254D" w:rsidRDefault="00AC254D" w:rsidP="00AC254D">
      <w:pPr>
        <w:pStyle w:val="ReportHead"/>
        <w:suppressAutoHyphens/>
        <w:rPr>
          <w:szCs w:val="28"/>
        </w:rPr>
      </w:pPr>
    </w:p>
    <w:p w:rsidR="00E01DB3" w:rsidRPr="00E01DB3" w:rsidRDefault="00E01DB3" w:rsidP="00E01DB3">
      <w:pPr>
        <w:suppressAutoHyphens/>
        <w:jc w:val="center"/>
        <w:rPr>
          <w:rFonts w:eastAsiaTheme="minorHAnsi"/>
          <w:szCs w:val="22"/>
          <w:lang w:eastAsia="en-US"/>
        </w:rPr>
      </w:pPr>
    </w:p>
    <w:p w:rsidR="00AC254D" w:rsidRPr="004269E2" w:rsidRDefault="00AC254D" w:rsidP="00AC254D">
      <w:pPr>
        <w:spacing w:after="200" w:line="276" w:lineRule="auto"/>
        <w:jc w:val="both"/>
        <w:rPr>
          <w:rFonts w:eastAsia="Calibri"/>
          <w:sz w:val="28"/>
          <w:szCs w:val="28"/>
          <w:lang w:eastAsia="en-US"/>
        </w:rPr>
      </w:pPr>
      <w:r>
        <w:rPr>
          <w:rFonts w:eastAsia="Calibri"/>
          <w:sz w:val="28"/>
          <w:szCs w:val="28"/>
          <w:lang w:eastAsia="en-US"/>
        </w:rPr>
        <w:t>Составитель    __________________ Т.В. Коноплянникова</w:t>
      </w: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AC254D" w:rsidRDefault="00AC254D" w:rsidP="00AC254D">
      <w:pPr>
        <w:spacing w:after="200"/>
        <w:jc w:val="both"/>
        <w:rPr>
          <w:rFonts w:eastAsia="Calibri"/>
          <w:sz w:val="28"/>
          <w:szCs w:val="28"/>
          <w:lang w:eastAsia="en-US"/>
        </w:rPr>
      </w:pPr>
    </w:p>
    <w:p w:rsidR="00AC254D" w:rsidRDefault="00AC254D" w:rsidP="00AC254D">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Pr="004269E2" w:rsidRDefault="00AC254D" w:rsidP="00AC254D">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9326B3">
        <w:rPr>
          <w:rFonts w:eastAsia="Calibri"/>
          <w:sz w:val="28"/>
          <w:szCs w:val="28"/>
          <w:lang w:eastAsia="en-US"/>
        </w:rPr>
        <w:t>«Коммерческое</w:t>
      </w:r>
      <w:r>
        <w:rPr>
          <w:rFonts w:eastAsia="Calibri"/>
          <w:sz w:val="28"/>
          <w:szCs w:val="28"/>
          <w:lang w:eastAsia="en-US"/>
        </w:rPr>
        <w:t xml:space="preserve">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AC254D" w:rsidRDefault="00AC254D" w:rsidP="00AC254D">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C254D" w:rsidTr="00F27C18">
        <w:tc>
          <w:tcPr>
            <w:tcW w:w="3522" w:type="dxa"/>
          </w:tcPr>
          <w:p w:rsidR="00AC254D" w:rsidRDefault="00AC254D" w:rsidP="00F27C18">
            <w:pPr>
              <w:pStyle w:val="a4"/>
              <w:suppressLineNumbers/>
              <w:rPr>
                <w:rFonts w:ascii="Times New Roman" w:hAnsi="Times New Roman"/>
                <w:sz w:val="28"/>
                <w:szCs w:val="28"/>
              </w:rPr>
            </w:pPr>
          </w:p>
        </w:tc>
      </w:tr>
      <w:tr w:rsidR="00AC254D" w:rsidTr="00F27C18">
        <w:tc>
          <w:tcPr>
            <w:tcW w:w="3522" w:type="dxa"/>
          </w:tcPr>
          <w:p w:rsidR="00AC254D" w:rsidRDefault="00AC254D" w:rsidP="00F27C18">
            <w:pPr>
              <w:pStyle w:val="a4"/>
              <w:suppressLineNumbers/>
              <w:rPr>
                <w:rFonts w:ascii="Times New Roman" w:hAnsi="Times New Roman"/>
                <w:sz w:val="28"/>
                <w:szCs w:val="28"/>
              </w:rPr>
            </w:pPr>
          </w:p>
        </w:tc>
      </w:tr>
    </w:tbl>
    <w:p w:rsidR="00AC254D" w:rsidRDefault="00AC254D" w:rsidP="00AC254D">
      <w:pPr>
        <w:jc w:val="both"/>
        <w:rPr>
          <w:snapToGrid w:val="0"/>
          <w:sz w:val="28"/>
          <w:szCs w:val="28"/>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C254D" w:rsidRPr="00E01DB3" w:rsidRDefault="00AC254D" w:rsidP="00AC254D">
      <w:pPr>
        <w:suppressAutoHyphens/>
        <w:rPr>
          <w:rFonts w:eastAsiaTheme="minorHAnsi"/>
          <w:szCs w:val="22"/>
          <w:lang w:eastAsia="en-US"/>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4269E2" w:rsidTr="00491396">
        <w:tc>
          <w:tcPr>
            <w:tcW w:w="9465"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46489C">
              <w:rPr>
                <w:color w:val="000000"/>
                <w:spacing w:val="7"/>
                <w:sz w:val="28"/>
                <w:szCs w:val="28"/>
              </w:rPr>
              <w:t>.......</w:t>
            </w:r>
          </w:p>
        </w:tc>
        <w:tc>
          <w:tcPr>
            <w:tcW w:w="720" w:type="dxa"/>
            <w:vAlign w:val="bottom"/>
            <w:hideMark/>
          </w:tcPr>
          <w:p w:rsidR="004269E2" w:rsidRDefault="00426FFD">
            <w:pPr>
              <w:spacing w:line="360" w:lineRule="auto"/>
              <w:jc w:val="right"/>
              <w:rPr>
                <w:color w:val="000000"/>
                <w:spacing w:val="7"/>
                <w:sz w:val="28"/>
                <w:szCs w:val="28"/>
              </w:rPr>
            </w:pPr>
            <w:r>
              <w:rPr>
                <w:color w:val="000000"/>
                <w:spacing w:val="7"/>
                <w:sz w:val="28"/>
                <w:szCs w:val="28"/>
              </w:rPr>
              <w:t>4</w:t>
            </w:r>
          </w:p>
        </w:tc>
      </w:tr>
      <w:tr w:rsidR="004269E2" w:rsidTr="00491396">
        <w:tc>
          <w:tcPr>
            <w:tcW w:w="9465"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46489C">
              <w:rPr>
                <w:color w:val="000000"/>
                <w:spacing w:val="7"/>
                <w:sz w:val="28"/>
                <w:szCs w:val="28"/>
              </w:rPr>
              <w:t>………………….</w:t>
            </w:r>
          </w:p>
        </w:tc>
        <w:tc>
          <w:tcPr>
            <w:tcW w:w="720" w:type="dxa"/>
            <w:vAlign w:val="bottom"/>
            <w:hideMark/>
          </w:tcPr>
          <w:p w:rsidR="004269E2" w:rsidRPr="00A22803" w:rsidRDefault="00426FFD">
            <w:pPr>
              <w:spacing w:line="360" w:lineRule="auto"/>
              <w:jc w:val="right"/>
              <w:rPr>
                <w:color w:val="000000"/>
                <w:spacing w:val="7"/>
                <w:sz w:val="28"/>
                <w:szCs w:val="28"/>
              </w:rPr>
            </w:pPr>
            <w:r>
              <w:rPr>
                <w:color w:val="000000"/>
                <w:spacing w:val="7"/>
                <w:sz w:val="28"/>
                <w:szCs w:val="28"/>
              </w:rPr>
              <w:t>4</w:t>
            </w:r>
          </w:p>
        </w:tc>
      </w:tr>
      <w:tr w:rsidR="004269E2" w:rsidTr="00491396">
        <w:tc>
          <w:tcPr>
            <w:tcW w:w="9465" w:type="dxa"/>
            <w:hideMark/>
          </w:tcPr>
          <w:p w:rsidR="004269E2" w:rsidRDefault="004269E2" w:rsidP="00924A27">
            <w:pPr>
              <w:spacing w:line="360" w:lineRule="auto"/>
              <w:jc w:val="both"/>
              <w:rPr>
                <w:color w:val="000000"/>
                <w:spacing w:val="7"/>
                <w:sz w:val="28"/>
                <w:szCs w:val="28"/>
              </w:rPr>
            </w:pPr>
            <w:r>
              <w:rPr>
                <w:color w:val="000000"/>
                <w:spacing w:val="7"/>
                <w:sz w:val="28"/>
                <w:szCs w:val="28"/>
              </w:rPr>
              <w:t xml:space="preserve">3 </w:t>
            </w:r>
            <w:r w:rsidR="0046489C">
              <w:rPr>
                <w:color w:val="000000"/>
                <w:spacing w:val="7"/>
                <w:sz w:val="28"/>
                <w:szCs w:val="28"/>
              </w:rPr>
              <w:t>Методические указания по самостоятельной работе</w:t>
            </w:r>
            <w:r w:rsidR="00426FFD">
              <w:rPr>
                <w:color w:val="000000"/>
                <w:spacing w:val="7"/>
                <w:sz w:val="28"/>
                <w:szCs w:val="28"/>
              </w:rPr>
              <w:t xml:space="preserve"> …</w:t>
            </w:r>
            <w:r w:rsidR="0046489C">
              <w:rPr>
                <w:color w:val="000000"/>
                <w:spacing w:val="7"/>
                <w:sz w:val="28"/>
                <w:szCs w:val="28"/>
              </w:rPr>
              <w:t>.…………..........</w:t>
            </w:r>
          </w:p>
        </w:tc>
        <w:tc>
          <w:tcPr>
            <w:tcW w:w="720" w:type="dxa"/>
            <w:vAlign w:val="bottom"/>
          </w:tcPr>
          <w:p w:rsidR="004269E2" w:rsidRPr="00A22803" w:rsidRDefault="00100380">
            <w:pPr>
              <w:spacing w:line="360" w:lineRule="auto"/>
              <w:jc w:val="right"/>
              <w:rPr>
                <w:color w:val="000000"/>
                <w:spacing w:val="7"/>
                <w:sz w:val="28"/>
                <w:szCs w:val="28"/>
              </w:rPr>
            </w:pPr>
            <w:r>
              <w:rPr>
                <w:color w:val="000000"/>
                <w:spacing w:val="7"/>
                <w:sz w:val="28"/>
                <w:szCs w:val="28"/>
              </w:rPr>
              <w:t>5</w:t>
            </w:r>
          </w:p>
        </w:tc>
      </w:tr>
      <w:tr w:rsidR="00AC254D" w:rsidTr="00491396">
        <w:tc>
          <w:tcPr>
            <w:tcW w:w="9465" w:type="dxa"/>
          </w:tcPr>
          <w:p w:rsidR="00AC254D" w:rsidRDefault="00AC254D" w:rsidP="00924A2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5</w:t>
            </w:r>
          </w:p>
        </w:tc>
      </w:tr>
      <w:tr w:rsidR="00AC254D" w:rsidTr="00491396">
        <w:tc>
          <w:tcPr>
            <w:tcW w:w="9465" w:type="dxa"/>
          </w:tcPr>
          <w:p w:rsidR="00AC254D" w:rsidRPr="00305C8E" w:rsidRDefault="00AC254D" w:rsidP="00924A27">
            <w:pPr>
              <w:spacing w:line="360" w:lineRule="auto"/>
              <w:jc w:val="both"/>
              <w:rPr>
                <w:bCs/>
                <w:color w:val="000000"/>
                <w:sz w:val="28"/>
                <w:szCs w:val="28"/>
              </w:rPr>
            </w:pPr>
            <w:r>
              <w:rPr>
                <w:bCs/>
                <w:color w:val="000000"/>
                <w:sz w:val="28"/>
                <w:szCs w:val="28"/>
              </w:rPr>
              <w:t>5 Методические указания по проведению собеседования……………………...</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6</w:t>
            </w:r>
          </w:p>
        </w:tc>
      </w:tr>
      <w:tr w:rsidR="00AC254D" w:rsidTr="00491396">
        <w:tc>
          <w:tcPr>
            <w:tcW w:w="9465" w:type="dxa"/>
          </w:tcPr>
          <w:p w:rsidR="00AC254D" w:rsidRDefault="00AC254D" w:rsidP="00924A27">
            <w:pPr>
              <w:spacing w:line="360" w:lineRule="auto"/>
              <w:jc w:val="both"/>
              <w:rPr>
                <w:bCs/>
                <w:color w:val="000000"/>
                <w:sz w:val="28"/>
                <w:szCs w:val="28"/>
              </w:rPr>
            </w:pPr>
            <w:r>
              <w:rPr>
                <w:bCs/>
                <w:color w:val="000000"/>
                <w:sz w:val="28"/>
                <w:szCs w:val="28"/>
              </w:rPr>
              <w:t>6 Методические указания по решению правовых ситуаций (задач)…………..</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7</w:t>
            </w:r>
          </w:p>
        </w:tc>
      </w:tr>
      <w:tr w:rsidR="00AC254D" w:rsidTr="00491396">
        <w:tc>
          <w:tcPr>
            <w:tcW w:w="9465" w:type="dxa"/>
          </w:tcPr>
          <w:p w:rsidR="00AC254D" w:rsidRDefault="00AC254D" w:rsidP="00924A27">
            <w:pPr>
              <w:spacing w:line="360" w:lineRule="auto"/>
              <w:jc w:val="both"/>
              <w:rPr>
                <w:bCs/>
                <w:color w:val="000000"/>
                <w:sz w:val="28"/>
                <w:szCs w:val="28"/>
              </w:rPr>
            </w:pPr>
            <w:r>
              <w:rPr>
                <w:bCs/>
                <w:color w:val="000000"/>
                <w:sz w:val="28"/>
                <w:szCs w:val="28"/>
              </w:rPr>
              <w:t>7 Методические указания по написанию эссе…………………………………</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8</w:t>
            </w:r>
          </w:p>
        </w:tc>
      </w:tr>
      <w:tr w:rsidR="00AC254D" w:rsidTr="00491396">
        <w:tc>
          <w:tcPr>
            <w:tcW w:w="9465" w:type="dxa"/>
          </w:tcPr>
          <w:p w:rsidR="00AC254D" w:rsidRDefault="00AC254D" w:rsidP="00924A27">
            <w:pPr>
              <w:spacing w:line="360" w:lineRule="auto"/>
              <w:jc w:val="both"/>
              <w:rPr>
                <w:bCs/>
                <w:color w:val="000000"/>
                <w:sz w:val="28"/>
                <w:szCs w:val="28"/>
              </w:rPr>
            </w:pPr>
            <w:r>
              <w:rPr>
                <w:bCs/>
                <w:color w:val="000000"/>
                <w:sz w:val="28"/>
                <w:szCs w:val="28"/>
              </w:rPr>
              <w:t>8 Методические указания по выполнению практических заданий……………</w:t>
            </w:r>
          </w:p>
        </w:tc>
        <w:tc>
          <w:tcPr>
            <w:tcW w:w="720" w:type="dxa"/>
            <w:vAlign w:val="bottom"/>
          </w:tcPr>
          <w:p w:rsidR="00AC254D" w:rsidRDefault="00D52AD1">
            <w:pPr>
              <w:spacing w:line="360" w:lineRule="auto"/>
              <w:jc w:val="right"/>
              <w:rPr>
                <w:color w:val="000000"/>
                <w:spacing w:val="7"/>
                <w:sz w:val="28"/>
                <w:szCs w:val="28"/>
              </w:rPr>
            </w:pPr>
            <w:r>
              <w:rPr>
                <w:color w:val="000000"/>
                <w:spacing w:val="7"/>
                <w:sz w:val="28"/>
                <w:szCs w:val="28"/>
              </w:rPr>
              <w:t>12</w:t>
            </w:r>
          </w:p>
        </w:tc>
      </w:tr>
      <w:tr w:rsidR="00A22803" w:rsidTr="00491396">
        <w:tc>
          <w:tcPr>
            <w:tcW w:w="9465" w:type="dxa"/>
          </w:tcPr>
          <w:p w:rsidR="00A22803" w:rsidRDefault="00AC254D">
            <w:pPr>
              <w:spacing w:line="360" w:lineRule="auto"/>
              <w:jc w:val="both"/>
              <w:rPr>
                <w:color w:val="000000"/>
                <w:spacing w:val="7"/>
                <w:sz w:val="28"/>
                <w:szCs w:val="28"/>
              </w:rPr>
            </w:pPr>
            <w:r>
              <w:rPr>
                <w:color w:val="000000"/>
                <w:spacing w:val="7"/>
                <w:sz w:val="28"/>
                <w:szCs w:val="28"/>
              </w:rPr>
              <w:t>9</w:t>
            </w:r>
            <w:r w:rsidR="00A22803">
              <w:rPr>
                <w:color w:val="000000"/>
                <w:spacing w:val="7"/>
                <w:sz w:val="28"/>
                <w:szCs w:val="28"/>
              </w:rPr>
              <w:t xml:space="preserve"> Методические ук</w:t>
            </w:r>
            <w:r w:rsidR="00697E03">
              <w:rPr>
                <w:color w:val="000000"/>
                <w:spacing w:val="7"/>
                <w:sz w:val="28"/>
                <w:szCs w:val="28"/>
              </w:rPr>
              <w:t>азания по подготовке к зачету</w:t>
            </w:r>
            <w:r>
              <w:rPr>
                <w:color w:val="000000"/>
                <w:spacing w:val="7"/>
                <w:sz w:val="28"/>
                <w:szCs w:val="28"/>
              </w:rPr>
              <w:t>……………………….</w:t>
            </w:r>
          </w:p>
        </w:tc>
        <w:tc>
          <w:tcPr>
            <w:tcW w:w="720" w:type="dxa"/>
            <w:vAlign w:val="bottom"/>
          </w:tcPr>
          <w:p w:rsidR="00A22803" w:rsidRPr="00A22803" w:rsidRDefault="00D52AD1">
            <w:pPr>
              <w:spacing w:line="360" w:lineRule="auto"/>
              <w:jc w:val="right"/>
              <w:rPr>
                <w:color w:val="000000"/>
                <w:spacing w:val="7"/>
                <w:sz w:val="28"/>
                <w:szCs w:val="28"/>
              </w:rPr>
            </w:pPr>
            <w:r>
              <w:rPr>
                <w:color w:val="000000"/>
                <w:spacing w:val="7"/>
                <w:sz w:val="28"/>
                <w:szCs w:val="28"/>
              </w:rPr>
              <w:t>13</w:t>
            </w:r>
          </w:p>
        </w:tc>
      </w:tr>
    </w:tbl>
    <w:p w:rsidR="00DF3556" w:rsidRDefault="00DF3556"/>
    <w:p w:rsidR="00D950CD" w:rsidRPr="00D950CD" w:rsidRDefault="00D950CD">
      <w:pPr>
        <w:rPr>
          <w:b/>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AC254D">
      <w:pPr>
        <w:pStyle w:val="21"/>
        <w:shd w:val="clear" w:color="auto" w:fill="auto"/>
        <w:ind w:right="20" w:firstLine="0"/>
        <w:rPr>
          <w:b/>
          <w:color w:val="000000"/>
          <w:spacing w:val="7"/>
          <w:sz w:val="28"/>
          <w:szCs w:val="28"/>
        </w:rPr>
      </w:pPr>
    </w:p>
    <w:p w:rsidR="00AC254D" w:rsidRDefault="00AC254D" w:rsidP="00AC254D">
      <w:pPr>
        <w:pStyle w:val="21"/>
        <w:shd w:val="clear" w:color="auto" w:fill="auto"/>
        <w:ind w:right="20" w:firstLine="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F6012C" w:rsidRPr="00100380" w:rsidRDefault="00F6012C" w:rsidP="00100380">
      <w:pPr>
        <w:pStyle w:val="21"/>
        <w:shd w:val="clear" w:color="auto" w:fill="auto"/>
        <w:ind w:left="40" w:right="20" w:firstLine="700"/>
        <w:rPr>
          <w:rStyle w:val="22"/>
          <w:b/>
          <w:color w:val="000000"/>
          <w:spacing w:val="7"/>
          <w:sz w:val="28"/>
          <w:szCs w:val="28"/>
          <w:u w:val="single"/>
          <w:shd w:val="clear" w:color="auto" w:fill="auto"/>
        </w:rPr>
      </w:pPr>
      <w:r w:rsidRPr="00100380">
        <w:rPr>
          <w:b/>
          <w:color w:val="000000"/>
          <w:spacing w:val="7"/>
          <w:sz w:val="28"/>
          <w:szCs w:val="28"/>
          <w:u w:val="single"/>
        </w:rPr>
        <w:lastRenderedPageBreak/>
        <w:t>1 Методические указания по лекционным занятиям</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Лекции являются одним из важнейших методов обучения по дисциплине «</w:t>
      </w:r>
      <w:r w:rsidR="00A43A7C" w:rsidRPr="00100380">
        <w:rPr>
          <w:sz w:val="22"/>
          <w:szCs w:val="22"/>
        </w:rPr>
        <w:t>Коммерческое право</w:t>
      </w:r>
      <w:r w:rsidRPr="00100380">
        <w:rPr>
          <w:rStyle w:val="22"/>
          <w:spacing w:val="0"/>
          <w:sz w:val="22"/>
          <w:szCs w:val="22"/>
        </w:rPr>
        <w:t>», которые должны решать следующие задачи:</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 xml:space="preserve">изложить важнейший материал программы курса, освещающий основы правовой науки, изучающей формы, способы, средства защиты прав участников </w:t>
      </w:r>
      <w:r w:rsidR="00A43A7C" w:rsidRPr="00100380">
        <w:rPr>
          <w:rStyle w:val="22"/>
          <w:spacing w:val="0"/>
          <w:sz w:val="22"/>
          <w:szCs w:val="22"/>
        </w:rPr>
        <w:t>коммерческого оборота</w:t>
      </w:r>
      <w:r w:rsidRPr="00100380">
        <w:rPr>
          <w:rStyle w:val="22"/>
          <w:spacing w:val="0"/>
          <w:sz w:val="22"/>
          <w:szCs w:val="22"/>
        </w:rPr>
        <w:t>, регулируемые нормами права;</w:t>
      </w:r>
    </w:p>
    <w:p w:rsidR="00F6012C" w:rsidRPr="00100380" w:rsidRDefault="00F6012C" w:rsidP="00AC254D">
      <w:pPr>
        <w:pStyle w:val="21"/>
        <w:shd w:val="clear" w:color="auto" w:fill="auto"/>
        <w:spacing w:line="240" w:lineRule="auto"/>
        <w:ind w:left="40" w:right="20" w:firstLine="700"/>
        <w:rPr>
          <w:rStyle w:val="22"/>
          <w:spacing w:val="0"/>
          <w:sz w:val="22"/>
          <w:szCs w:val="22"/>
        </w:rPr>
      </w:pPr>
      <w:r w:rsidRPr="00100380">
        <w:rPr>
          <w:rStyle w:val="22"/>
          <w:spacing w:val="0"/>
          <w:sz w:val="22"/>
          <w:szCs w:val="22"/>
        </w:rPr>
        <w:t xml:space="preserve">познакомить с общими </w:t>
      </w:r>
      <w:r w:rsidR="00A43A7C" w:rsidRPr="00100380">
        <w:rPr>
          <w:sz w:val="22"/>
          <w:szCs w:val="22"/>
        </w:rPr>
        <w:t>базовые представления о целях и задачах коммерческого права</w:t>
      </w:r>
      <w:r w:rsidRPr="00100380">
        <w:rPr>
          <w:rStyle w:val="22"/>
          <w:spacing w:val="0"/>
          <w:sz w:val="22"/>
          <w:szCs w:val="22"/>
        </w:rPr>
        <w:t>;</w:t>
      </w:r>
    </w:p>
    <w:p w:rsidR="00A43A7C" w:rsidRPr="00100380" w:rsidRDefault="00A43A7C" w:rsidP="00AC254D">
      <w:pPr>
        <w:pStyle w:val="21"/>
        <w:shd w:val="clear" w:color="auto" w:fill="auto"/>
        <w:spacing w:line="240" w:lineRule="auto"/>
        <w:ind w:left="40" w:right="20" w:firstLine="700"/>
        <w:rPr>
          <w:spacing w:val="0"/>
          <w:sz w:val="22"/>
          <w:szCs w:val="22"/>
        </w:rPr>
      </w:pPr>
      <w:r w:rsidRPr="00100380">
        <w:rPr>
          <w:color w:val="000000"/>
          <w:sz w:val="22"/>
          <w:szCs w:val="22"/>
        </w:rPr>
        <w:t>осветить основные понятия, содержание и виды документов, обеспечивающих товарооборот;</w:t>
      </w:r>
    </w:p>
    <w:p w:rsidR="00F6012C" w:rsidRPr="00100380" w:rsidRDefault="00F6012C" w:rsidP="00AC254D">
      <w:pPr>
        <w:pStyle w:val="21"/>
        <w:shd w:val="clear" w:color="auto" w:fill="auto"/>
        <w:spacing w:line="240" w:lineRule="auto"/>
        <w:ind w:left="40" w:right="20" w:firstLine="700"/>
        <w:rPr>
          <w:rStyle w:val="22"/>
          <w:spacing w:val="0"/>
          <w:sz w:val="22"/>
          <w:szCs w:val="22"/>
        </w:rPr>
      </w:pPr>
      <w:r w:rsidRPr="00100380">
        <w:rPr>
          <w:rStyle w:val="22"/>
          <w:spacing w:val="0"/>
          <w:sz w:val="22"/>
          <w:szCs w:val="22"/>
        </w:rPr>
        <w:t xml:space="preserve">развить у </w:t>
      </w:r>
      <w:r w:rsidR="009A30C6" w:rsidRPr="00100380">
        <w:rPr>
          <w:rStyle w:val="22"/>
          <w:spacing w:val="0"/>
          <w:sz w:val="22"/>
          <w:szCs w:val="22"/>
        </w:rPr>
        <w:t>студент</w:t>
      </w:r>
      <w:r w:rsidR="00AC0077" w:rsidRPr="00100380">
        <w:rPr>
          <w:rStyle w:val="22"/>
          <w:spacing w:val="0"/>
          <w:sz w:val="22"/>
          <w:szCs w:val="22"/>
        </w:rPr>
        <w:t>а</w:t>
      </w:r>
      <w:r w:rsidRPr="00100380">
        <w:rPr>
          <w:rStyle w:val="22"/>
          <w:spacing w:val="0"/>
          <w:sz w:val="22"/>
          <w:szCs w:val="22"/>
        </w:rPr>
        <w:t xml:space="preserve"> потребность к самостоятельной работе с нормативно-правовой базой Российской Федерации, над учебниками и научной литературой.</w:t>
      </w:r>
    </w:p>
    <w:p w:rsidR="00A43A7C" w:rsidRPr="00100380" w:rsidRDefault="00A43A7C" w:rsidP="00AC254D">
      <w:pPr>
        <w:pStyle w:val="21"/>
        <w:shd w:val="clear" w:color="auto" w:fill="auto"/>
        <w:spacing w:line="240" w:lineRule="auto"/>
        <w:ind w:left="40" w:right="20" w:firstLine="700"/>
        <w:rPr>
          <w:spacing w:val="0"/>
          <w:sz w:val="22"/>
          <w:szCs w:val="22"/>
        </w:rPr>
      </w:pPr>
      <w:r w:rsidRPr="00100380">
        <w:rPr>
          <w:sz w:val="22"/>
          <w:szCs w:val="22"/>
        </w:rPr>
        <w:t xml:space="preserve">- </w:t>
      </w:r>
      <w:r w:rsidR="009A30C6" w:rsidRPr="00100380">
        <w:rPr>
          <w:sz w:val="22"/>
          <w:szCs w:val="22"/>
        </w:rPr>
        <w:t>осветить</w:t>
      </w:r>
      <w:r w:rsidRPr="00100380">
        <w:rPr>
          <w:sz w:val="22"/>
          <w:szCs w:val="22"/>
        </w:rPr>
        <w:t xml:space="preserve"> формы, основные способы и средства защиты прав коммерсантов.</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 xml:space="preserve">Главной задачей каждой лекции является раскрытие сущности темы и анализ ее основных положений. Рекомендуется на первой лекции довести до внимания </w:t>
      </w:r>
      <w:r w:rsidR="009A30C6" w:rsidRPr="00100380">
        <w:rPr>
          <w:rStyle w:val="22"/>
          <w:spacing w:val="0"/>
          <w:sz w:val="22"/>
          <w:szCs w:val="22"/>
        </w:rPr>
        <w:t>студент</w:t>
      </w:r>
      <w:r w:rsidR="00AC0077" w:rsidRPr="00100380">
        <w:rPr>
          <w:rStyle w:val="22"/>
          <w:spacing w:val="0"/>
          <w:sz w:val="22"/>
          <w:szCs w:val="22"/>
        </w:rPr>
        <w:t>ов</w:t>
      </w:r>
      <w:r w:rsidRPr="00100380">
        <w:rPr>
          <w:rStyle w:val="22"/>
          <w:spacing w:val="0"/>
          <w:sz w:val="22"/>
          <w:szCs w:val="22"/>
        </w:rPr>
        <w:t xml:space="preserve"> структуру курса и его разделы, а в дальнейшем указывать начало каждого раздела, суть и его задачи, а закончив изложение </w:t>
      </w:r>
      <w:r w:rsidR="00AC0077" w:rsidRPr="00100380">
        <w:rPr>
          <w:rStyle w:val="22"/>
          <w:spacing w:val="0"/>
          <w:sz w:val="22"/>
          <w:szCs w:val="22"/>
        </w:rPr>
        <w:t>подводить итог по этому разделу,</w:t>
      </w:r>
      <w:r w:rsidRPr="00100380">
        <w:rPr>
          <w:rStyle w:val="22"/>
          <w:spacing w:val="0"/>
          <w:sz w:val="22"/>
          <w:szCs w:val="22"/>
        </w:rPr>
        <w:t xml:space="preserve"> чтобы связать его со следующим.</w:t>
      </w:r>
    </w:p>
    <w:p w:rsidR="00F6012C" w:rsidRPr="00100380" w:rsidRDefault="00F6012C" w:rsidP="00AC254D">
      <w:pPr>
        <w:ind w:firstLine="700"/>
        <w:jc w:val="both"/>
        <w:rPr>
          <w:sz w:val="22"/>
          <w:szCs w:val="22"/>
        </w:rPr>
      </w:pPr>
      <w:bookmarkStart w:id="1" w:name="bookmark5"/>
      <w:r w:rsidRPr="00100380">
        <w:rPr>
          <w:sz w:val="22"/>
          <w:szCs w:val="22"/>
        </w:rPr>
        <w:t xml:space="preserve">Лекционные занятия могут быть в различных формах: монолога, интерпретации, аргументации, описания, повествования и рассуждения. </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Содержание лекций определяется рабочей программой курса. Крайне желательно, чтобы каждая лекция охватывала и исчерпывала определенную тему курса и представляла собой логически вполне законченную работу.</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 xml:space="preserve">Лучше сократить </w:t>
      </w:r>
      <w:r w:rsidRPr="00100380">
        <w:rPr>
          <w:rStyle w:val="23pt"/>
          <w:spacing w:val="0"/>
          <w:sz w:val="22"/>
          <w:szCs w:val="22"/>
        </w:rPr>
        <w:t>тему,</w:t>
      </w:r>
      <w:r w:rsidRPr="00100380">
        <w:rPr>
          <w:rStyle w:val="22"/>
          <w:spacing w:val="0"/>
          <w:sz w:val="22"/>
          <w:szCs w:val="22"/>
        </w:rPr>
        <w:t xml:space="preserve"> не допускать перерыва ее на таком месте, когда основная идея еще полностью не раскрыта.</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Теоретический материал должен всегда сочетаться с законодательством, закрепляющим и регулирующим то или иное отношение.</w:t>
      </w:r>
    </w:p>
    <w:p w:rsidR="00F6012C" w:rsidRPr="00100380" w:rsidRDefault="00F6012C" w:rsidP="00AC254D">
      <w:pPr>
        <w:pStyle w:val="21"/>
        <w:shd w:val="clear" w:color="auto" w:fill="auto"/>
        <w:spacing w:line="240" w:lineRule="auto"/>
        <w:ind w:left="40" w:firstLine="700"/>
        <w:rPr>
          <w:spacing w:val="0"/>
          <w:sz w:val="22"/>
          <w:szCs w:val="22"/>
        </w:rPr>
      </w:pPr>
      <w:r w:rsidRPr="00100380">
        <w:rPr>
          <w:rStyle w:val="22"/>
          <w:spacing w:val="0"/>
          <w:sz w:val="22"/>
          <w:szCs w:val="22"/>
        </w:rPr>
        <w:t>Особое внимание должно быть уделено судебной и арбитражной практике.</w:t>
      </w:r>
    </w:p>
    <w:bookmarkEnd w:id="1"/>
    <w:p w:rsidR="00341690" w:rsidRPr="00AC254D" w:rsidRDefault="00341690" w:rsidP="00AC254D">
      <w:pPr>
        <w:ind w:firstLine="700"/>
        <w:rPr>
          <w:i/>
        </w:rPr>
      </w:pPr>
    </w:p>
    <w:p w:rsidR="00ED2BA4" w:rsidRPr="00100380" w:rsidRDefault="00ED2BA4" w:rsidP="00100380">
      <w:pPr>
        <w:ind w:firstLine="709"/>
        <w:rPr>
          <w:b/>
          <w:i/>
          <w:u w:val="single"/>
        </w:rPr>
      </w:pPr>
      <w:r w:rsidRPr="00100380">
        <w:rPr>
          <w:b/>
          <w:color w:val="000000"/>
          <w:spacing w:val="7"/>
          <w:sz w:val="28"/>
          <w:szCs w:val="28"/>
          <w:u w:val="single"/>
        </w:rPr>
        <w:t>2 Методические указания по практическим занятиям</w:t>
      </w:r>
    </w:p>
    <w:p w:rsidR="00900748" w:rsidRPr="00100380" w:rsidRDefault="00900748" w:rsidP="00AC254D">
      <w:pPr>
        <w:pStyle w:val="a9"/>
        <w:tabs>
          <w:tab w:val="num" w:pos="142"/>
        </w:tabs>
        <w:spacing w:line="240" w:lineRule="auto"/>
        <w:jc w:val="both"/>
        <w:rPr>
          <w:color w:val="000000"/>
          <w:sz w:val="22"/>
          <w:szCs w:val="22"/>
          <w:lang w:val="ru-RU"/>
        </w:rPr>
      </w:pPr>
      <w:r w:rsidRPr="00100380">
        <w:rPr>
          <w:color w:val="000000"/>
          <w:sz w:val="22"/>
          <w:szCs w:val="22"/>
          <w:lang w:val="ru-RU"/>
        </w:rPr>
        <w:t xml:space="preserve">Преподавателям семинарских занятий следует обращать внимание как на логику решения тех или иных задач, так и на выводы, которые следуют из решения. </w:t>
      </w:r>
    </w:p>
    <w:p w:rsidR="00900748" w:rsidRPr="00100380" w:rsidRDefault="00900748" w:rsidP="00AC254D">
      <w:pPr>
        <w:ind w:firstLine="709"/>
        <w:jc w:val="both"/>
        <w:rPr>
          <w:sz w:val="22"/>
          <w:szCs w:val="22"/>
        </w:rPr>
      </w:pPr>
      <w:r w:rsidRPr="00100380">
        <w:rPr>
          <w:sz w:val="22"/>
          <w:szCs w:val="22"/>
        </w:rPr>
        <w:t>Проверка уровня освоения материала проводится в различных формах: устной (опрос, заслушивание докладов, дискуссии по проблемным моментам, деловые, ролевые игры и т.д.), письменной (тестирование, решение исследовательских задач, проверка выполненных самостоятельных работ и т.д.).</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Подготовка и проведение лекций, семинарских и практических занятий должны предусматривать определенный порядок. </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Для подготовки </w:t>
      </w:r>
      <w:r w:rsidR="009A30C6" w:rsidRPr="00100380">
        <w:rPr>
          <w:color w:val="000000"/>
          <w:sz w:val="22"/>
          <w:szCs w:val="22"/>
        </w:rPr>
        <w:t>студент</w:t>
      </w:r>
      <w:r w:rsidR="00AF6F3E" w:rsidRPr="00100380">
        <w:rPr>
          <w:color w:val="000000"/>
          <w:sz w:val="22"/>
          <w:szCs w:val="22"/>
        </w:rPr>
        <w:t>ов</w:t>
      </w:r>
      <w:r w:rsidRPr="00100380">
        <w:rPr>
          <w:color w:val="000000"/>
          <w:sz w:val="22"/>
          <w:szCs w:val="22"/>
        </w:rPr>
        <w:t xml:space="preserve"> к семинарскому занятию на предыдущей лекции преподаватель должен определить основные вопросы и проблемы, выносимые на обсуждение, рекомендовать дополнительную учебную и периодическую литературу, рассказать о порядке и методике его проведения.</w:t>
      </w:r>
    </w:p>
    <w:p w:rsidR="00900748" w:rsidRPr="00100380" w:rsidRDefault="00900748" w:rsidP="00AC254D">
      <w:pPr>
        <w:pStyle w:val="1KGK9"/>
        <w:widowControl/>
        <w:ind w:firstLine="708"/>
        <w:jc w:val="both"/>
        <w:rPr>
          <w:rFonts w:ascii="Times New Roman" w:hAnsi="Times New Roman"/>
          <w:b/>
          <w:color w:val="000000"/>
          <w:sz w:val="22"/>
          <w:szCs w:val="22"/>
        </w:rPr>
      </w:pPr>
      <w:r w:rsidRPr="00100380">
        <w:rPr>
          <w:rFonts w:ascii="Times New Roman" w:hAnsi="Times New Roman"/>
          <w:sz w:val="22"/>
          <w:szCs w:val="22"/>
        </w:rPr>
        <w:t xml:space="preserve">Литература, указанная в конце каждой темы, может быть дополнена преподавателем на основе материалов специальной периодики, Интернет - ресурсов. В зависимости от подготовленности конкретной группы список можно корректировать. </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Методы проведения семинаров весьма разнообразны и могут применяться в различных сочетаниях. Наиболее распространенными являются: вопросно-ответные, дискуссионные, научных сообщений по отдельным вопросам темы, решение практических задач и другие.</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Весьма важным для преподавателя является подготовка к проведению семинарского занятия. </w:t>
      </w:r>
    </w:p>
    <w:p w:rsidR="00900748" w:rsidRPr="00100380" w:rsidRDefault="00AF6F3E" w:rsidP="00AC254D">
      <w:pPr>
        <w:pStyle w:val="20"/>
        <w:shd w:val="clear" w:color="auto" w:fill="auto"/>
        <w:spacing w:line="240" w:lineRule="auto"/>
        <w:ind w:left="20" w:right="20"/>
        <w:rPr>
          <w:spacing w:val="0"/>
          <w:sz w:val="22"/>
          <w:szCs w:val="22"/>
        </w:rPr>
      </w:pPr>
      <w:r w:rsidRPr="00100380">
        <w:rPr>
          <w:color w:val="000000"/>
          <w:spacing w:val="0"/>
          <w:sz w:val="22"/>
          <w:szCs w:val="22"/>
        </w:rPr>
        <w:t>В</w:t>
      </w:r>
      <w:r w:rsidR="00900748" w:rsidRPr="00100380">
        <w:rPr>
          <w:color w:val="000000"/>
          <w:spacing w:val="0"/>
          <w:sz w:val="22"/>
          <w:szCs w:val="22"/>
        </w:rPr>
        <w:t xml:space="preserve"> вводном слове преподавателя (3-4 минуты) определяется тема занятия, его цели, задачи и порядок работы. </w:t>
      </w:r>
      <w:r w:rsidR="00900748" w:rsidRPr="00100380">
        <w:rPr>
          <w:spacing w:val="0"/>
          <w:sz w:val="22"/>
          <w:szCs w:val="22"/>
        </w:rPr>
        <w:t>В начале очередного занятия необходимо указать возможные варианты и методы решений, предостеречь от наиболее часто встречаемых ошибок при ее реализации.</w:t>
      </w:r>
    </w:p>
    <w:p w:rsidR="00900748" w:rsidRPr="00100380" w:rsidRDefault="00900748" w:rsidP="00AC254D">
      <w:pPr>
        <w:pStyle w:val="20"/>
        <w:shd w:val="clear" w:color="auto" w:fill="auto"/>
        <w:spacing w:line="240" w:lineRule="auto"/>
        <w:ind w:left="20" w:right="20"/>
        <w:rPr>
          <w:spacing w:val="0"/>
          <w:sz w:val="22"/>
          <w:szCs w:val="22"/>
        </w:rPr>
      </w:pPr>
      <w:r w:rsidRPr="00100380">
        <w:rPr>
          <w:color w:val="000000"/>
          <w:spacing w:val="0"/>
          <w:sz w:val="22"/>
          <w:szCs w:val="22"/>
        </w:rPr>
        <w:t xml:space="preserve">При обсуждении проблем, вынесенных на семинар, преподаватель следит за тем, чтобы каждый из его участников извлек пользу, приобретая новые знания, или уточняя их. </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Важное место занимает подведение итогов семинарского занятия: </w:t>
      </w:r>
      <w:r w:rsidR="00034378" w:rsidRPr="00100380">
        <w:rPr>
          <w:color w:val="000000"/>
          <w:sz w:val="22"/>
          <w:szCs w:val="22"/>
        </w:rPr>
        <w:t xml:space="preserve">необходимо </w:t>
      </w:r>
      <w:r w:rsidRPr="00100380">
        <w:rPr>
          <w:color w:val="000000"/>
          <w:sz w:val="22"/>
          <w:szCs w:val="22"/>
        </w:rPr>
        <w:t>раскрыть теоретическое значение обсуждаемых проблем, оценить слабые и сильные стороны выступлений. В зависимости от конкретных условий заключительное слово может быть либо по каждому из узловых вопросов, либо по занятию в целом.</w:t>
      </w:r>
    </w:p>
    <w:p w:rsidR="00900748" w:rsidRPr="00100380" w:rsidRDefault="00900748" w:rsidP="00AC254D">
      <w:pPr>
        <w:pStyle w:val="21"/>
        <w:shd w:val="clear" w:color="auto" w:fill="auto"/>
        <w:spacing w:line="240" w:lineRule="auto"/>
        <w:ind w:left="20"/>
        <w:rPr>
          <w:spacing w:val="0"/>
          <w:sz w:val="22"/>
          <w:szCs w:val="22"/>
        </w:rPr>
      </w:pPr>
      <w:r w:rsidRPr="00100380">
        <w:rPr>
          <w:spacing w:val="0"/>
          <w:sz w:val="22"/>
          <w:szCs w:val="22"/>
        </w:rPr>
        <w:t>Целью практических занятий является:</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lastRenderedPageBreak/>
        <w:t xml:space="preserve">- </w:t>
      </w:r>
      <w:r w:rsidR="00900748" w:rsidRPr="00100380">
        <w:rPr>
          <w:spacing w:val="0"/>
          <w:sz w:val="22"/>
          <w:szCs w:val="22"/>
        </w:rPr>
        <w:t>закрепление теоретических положений и умение применять их при решении правовых ситуаций;</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t xml:space="preserve">- </w:t>
      </w:r>
      <w:r w:rsidR="00900748" w:rsidRPr="00100380">
        <w:rPr>
          <w:spacing w:val="0"/>
          <w:sz w:val="22"/>
          <w:szCs w:val="22"/>
        </w:rPr>
        <w:t xml:space="preserve">проверка уровня понимания </w:t>
      </w:r>
      <w:r w:rsidR="009A30C6" w:rsidRPr="00100380">
        <w:rPr>
          <w:spacing w:val="0"/>
          <w:sz w:val="22"/>
          <w:szCs w:val="22"/>
        </w:rPr>
        <w:t>студент</w:t>
      </w:r>
      <w:r w:rsidR="00900748" w:rsidRPr="00100380">
        <w:rPr>
          <w:spacing w:val="0"/>
          <w:sz w:val="22"/>
          <w:szCs w:val="22"/>
        </w:rPr>
        <w:t xml:space="preserve">ами вопросов, рассмотренных на лекциях и по учебной литературе, степени качества усвоения материала </w:t>
      </w:r>
      <w:r w:rsidR="009A30C6" w:rsidRPr="00100380">
        <w:rPr>
          <w:spacing w:val="0"/>
          <w:sz w:val="22"/>
          <w:szCs w:val="22"/>
        </w:rPr>
        <w:t>студент</w:t>
      </w:r>
      <w:r w:rsidR="00900748" w:rsidRPr="00100380">
        <w:rPr>
          <w:spacing w:val="0"/>
          <w:sz w:val="22"/>
          <w:szCs w:val="22"/>
        </w:rPr>
        <w:t>ами;</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t xml:space="preserve">- </w:t>
      </w:r>
      <w:r w:rsidR="00900748" w:rsidRPr="00100380">
        <w:rPr>
          <w:spacing w:val="0"/>
          <w:sz w:val="22"/>
          <w:szCs w:val="22"/>
        </w:rPr>
        <w:t>обучение навыкам применения законодательства при рассмотрении отдельных видов правоотношений, а также при решении правовых ситуаций;</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t xml:space="preserve">- </w:t>
      </w:r>
      <w:r w:rsidR="00900748" w:rsidRPr="00100380">
        <w:rPr>
          <w:spacing w:val="0"/>
          <w:sz w:val="22"/>
          <w:szCs w:val="22"/>
        </w:rPr>
        <w:t>восполнение пробелов в пройденной теоретической части курса и оказание помощи в его усвоении.</w:t>
      </w:r>
    </w:p>
    <w:p w:rsidR="00820766" w:rsidRPr="00100380" w:rsidRDefault="00820766" w:rsidP="00AC254D">
      <w:pPr>
        <w:ind w:firstLine="709"/>
        <w:jc w:val="both"/>
        <w:rPr>
          <w:sz w:val="22"/>
          <w:szCs w:val="22"/>
        </w:rPr>
      </w:pPr>
      <w:r w:rsidRPr="00100380">
        <w:rPr>
          <w:sz w:val="22"/>
          <w:szCs w:val="22"/>
        </w:rPr>
        <w:t>Практические занятия подразумевают различные методы и формы обучения, отвечающие основным требованиям оптимизации процесса обучения. Большой объем материала по курсу обусловливает его высокую насыщенность, требует интенсивной работы, в том числе и самостоятельной. В таких условиях возрастает роль текущего и промежуточного контроля, призванного стимулировать регулярную и систематическую работу обучающихся.</w:t>
      </w:r>
    </w:p>
    <w:p w:rsidR="00241C4E" w:rsidRPr="00100380" w:rsidRDefault="00241C4E" w:rsidP="00AC254D">
      <w:pPr>
        <w:ind w:firstLine="709"/>
        <w:jc w:val="both"/>
        <w:rPr>
          <w:sz w:val="22"/>
          <w:szCs w:val="22"/>
        </w:rPr>
      </w:pPr>
      <w:r w:rsidRPr="00100380">
        <w:rPr>
          <w:sz w:val="22"/>
          <w:szCs w:val="22"/>
        </w:rPr>
        <w:t xml:space="preserve">Для успешного ответа на вопросы, предусмотренные для собеседования по конкретной тематике, </w:t>
      </w:r>
      <w:r w:rsidR="009A30C6" w:rsidRPr="00100380">
        <w:rPr>
          <w:sz w:val="22"/>
          <w:szCs w:val="22"/>
        </w:rPr>
        <w:t>студент</w:t>
      </w:r>
      <w:r w:rsidRPr="00100380">
        <w:rPr>
          <w:sz w:val="22"/>
          <w:szCs w:val="22"/>
        </w:rPr>
        <w:t xml:space="preserve">ы должны внимательно ознакомиться не только с лекционным материалом и рекомендуемой учебной литературой, но и изучить соответствующие нормы законодательства, регламентирующие вопросы темы. Дисциплина по юриспруденции подразумевает </w:t>
      </w:r>
      <w:r w:rsidR="0046489C" w:rsidRPr="00100380">
        <w:rPr>
          <w:sz w:val="22"/>
          <w:szCs w:val="22"/>
        </w:rPr>
        <w:t>глубокое знание нормативно-правового материала,</w:t>
      </w:r>
      <w:r w:rsidRPr="00100380">
        <w:rPr>
          <w:sz w:val="22"/>
          <w:szCs w:val="22"/>
        </w:rPr>
        <w:t xml:space="preserve"> без которого невозможно овладение </w:t>
      </w:r>
      <w:r w:rsidR="0046489C" w:rsidRPr="00100380">
        <w:rPr>
          <w:sz w:val="22"/>
          <w:szCs w:val="22"/>
        </w:rPr>
        <w:t xml:space="preserve">материалом. </w:t>
      </w:r>
    </w:p>
    <w:p w:rsidR="0046489C" w:rsidRPr="00100380" w:rsidRDefault="0046489C" w:rsidP="00AC254D">
      <w:pPr>
        <w:ind w:firstLine="709"/>
        <w:jc w:val="both"/>
        <w:rPr>
          <w:sz w:val="22"/>
          <w:szCs w:val="22"/>
        </w:rPr>
      </w:pPr>
      <w:r w:rsidRPr="00100380">
        <w:rPr>
          <w:sz w:val="22"/>
          <w:szCs w:val="22"/>
        </w:rPr>
        <w:t xml:space="preserve">Ответы </w:t>
      </w:r>
      <w:r w:rsidR="009A30C6" w:rsidRPr="00100380">
        <w:rPr>
          <w:sz w:val="22"/>
          <w:szCs w:val="22"/>
        </w:rPr>
        <w:t>студент</w:t>
      </w:r>
      <w:r w:rsidRPr="00100380">
        <w:rPr>
          <w:sz w:val="22"/>
          <w:szCs w:val="22"/>
        </w:rPr>
        <w:t xml:space="preserve">ов должны базироваться прежде всего на норме права и только потом на учебной литературе. </w:t>
      </w:r>
    </w:p>
    <w:p w:rsidR="0046489C" w:rsidRPr="00100380" w:rsidRDefault="0046489C" w:rsidP="00AC254D">
      <w:pPr>
        <w:pStyle w:val="a9"/>
        <w:numPr>
          <w:ilvl w:val="0"/>
          <w:numId w:val="2"/>
        </w:numPr>
        <w:suppressLineNumbers/>
        <w:tabs>
          <w:tab w:val="num" w:pos="0"/>
          <w:tab w:val="left" w:pos="993"/>
        </w:tabs>
        <w:spacing w:line="240" w:lineRule="auto"/>
        <w:ind w:left="0" w:firstLine="709"/>
        <w:jc w:val="both"/>
        <w:rPr>
          <w:sz w:val="22"/>
          <w:szCs w:val="22"/>
          <w:lang w:val="ru-RU"/>
        </w:rPr>
      </w:pPr>
      <w:r w:rsidRPr="00100380">
        <w:rPr>
          <w:sz w:val="22"/>
          <w:szCs w:val="22"/>
          <w:lang w:val="ru-RU"/>
        </w:rPr>
        <w:t xml:space="preserve">оценка «отлично» выставляется </w:t>
      </w:r>
      <w:r w:rsidR="009A30C6" w:rsidRPr="00100380">
        <w:rPr>
          <w:sz w:val="22"/>
          <w:szCs w:val="22"/>
          <w:lang w:val="ru-RU"/>
        </w:rPr>
        <w:t>студент</w:t>
      </w:r>
      <w:r w:rsidRPr="00100380">
        <w:rPr>
          <w:sz w:val="22"/>
          <w:szCs w:val="22"/>
          <w:lang w:val="ru-RU"/>
        </w:rPr>
        <w:t xml:space="preserve">у по итогам семинара, если в ходе и по результатам занятия он проявил себя как активный участник, свои позиции отстаивал, опираясь на аргументированные доводы.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В отстаивании своих позиций </w:t>
      </w:r>
      <w:r w:rsidR="009A30C6" w:rsidRPr="00100380">
        <w:rPr>
          <w:sz w:val="22"/>
          <w:szCs w:val="22"/>
          <w:lang w:val="ru-RU"/>
        </w:rPr>
        <w:t>студент</w:t>
      </w:r>
      <w:r w:rsidRPr="00100380">
        <w:rPr>
          <w:sz w:val="22"/>
          <w:szCs w:val="22"/>
          <w:lang w:val="ru-RU"/>
        </w:rPr>
        <w:t xml:space="preserve"> должен демонстрировать высокий уровень знания соответствующей темы и творческий подход к обоснованию своей точки зрения; </w:t>
      </w:r>
    </w:p>
    <w:p w:rsidR="0046489C" w:rsidRPr="00100380" w:rsidRDefault="0046489C" w:rsidP="00AC254D">
      <w:pPr>
        <w:pStyle w:val="a9"/>
        <w:numPr>
          <w:ilvl w:val="0"/>
          <w:numId w:val="2"/>
        </w:numPr>
        <w:suppressLineNumbers/>
        <w:tabs>
          <w:tab w:val="num" w:pos="142"/>
          <w:tab w:val="left" w:pos="993"/>
        </w:tabs>
        <w:spacing w:line="240" w:lineRule="auto"/>
        <w:ind w:left="0" w:firstLine="709"/>
        <w:jc w:val="both"/>
        <w:rPr>
          <w:sz w:val="22"/>
          <w:szCs w:val="22"/>
          <w:lang w:val="ru-RU"/>
        </w:rPr>
      </w:pPr>
      <w:r w:rsidRPr="00100380">
        <w:rPr>
          <w:sz w:val="22"/>
          <w:szCs w:val="22"/>
          <w:lang w:val="ru-RU"/>
        </w:rPr>
        <w:t xml:space="preserve">оценка «хорошо» выставляется, если в ходе и по результатам занятия </w:t>
      </w:r>
      <w:r w:rsidR="009A30C6" w:rsidRPr="00100380">
        <w:rPr>
          <w:sz w:val="22"/>
          <w:szCs w:val="22"/>
          <w:lang w:val="ru-RU"/>
        </w:rPr>
        <w:t>студент</w:t>
      </w:r>
      <w:r w:rsidRPr="00100380">
        <w:rPr>
          <w:sz w:val="22"/>
          <w:szCs w:val="22"/>
          <w:lang w:val="ru-RU"/>
        </w:rPr>
        <w:t xml:space="preserve"> показал хорошие знания темы, выступал, опираясь на различные источники, однако его выступления не соответствуют требованиям, предъявляемым к оценки отлично;</w:t>
      </w:r>
    </w:p>
    <w:p w:rsidR="0046489C" w:rsidRPr="00100380" w:rsidRDefault="0046489C" w:rsidP="00AC254D">
      <w:pPr>
        <w:pStyle w:val="a9"/>
        <w:numPr>
          <w:ilvl w:val="0"/>
          <w:numId w:val="2"/>
        </w:numPr>
        <w:suppressLineNumbers/>
        <w:tabs>
          <w:tab w:val="num" w:pos="142"/>
          <w:tab w:val="left" w:pos="993"/>
        </w:tabs>
        <w:spacing w:line="240" w:lineRule="auto"/>
        <w:ind w:left="0" w:firstLine="709"/>
        <w:jc w:val="both"/>
        <w:rPr>
          <w:sz w:val="22"/>
          <w:szCs w:val="22"/>
          <w:lang w:val="ru-RU"/>
        </w:rPr>
      </w:pPr>
      <w:r w:rsidRPr="00100380">
        <w:rPr>
          <w:sz w:val="22"/>
          <w:szCs w:val="22"/>
          <w:lang w:val="ru-RU"/>
        </w:rPr>
        <w:t>оценка «удовлетворительно» выставляется, если он не умеет аргументировать свое выступление, представляет свои выводы неубедительно, не участвует активно в занятии;</w:t>
      </w:r>
    </w:p>
    <w:p w:rsidR="0046489C" w:rsidRPr="00100380" w:rsidRDefault="0046489C" w:rsidP="00AC254D">
      <w:pPr>
        <w:pStyle w:val="a9"/>
        <w:numPr>
          <w:ilvl w:val="0"/>
          <w:numId w:val="2"/>
        </w:numPr>
        <w:suppressLineNumbers/>
        <w:tabs>
          <w:tab w:val="num" w:pos="142"/>
          <w:tab w:val="left" w:pos="993"/>
        </w:tabs>
        <w:spacing w:line="240" w:lineRule="auto"/>
        <w:ind w:left="0" w:firstLine="709"/>
        <w:jc w:val="both"/>
        <w:rPr>
          <w:sz w:val="22"/>
          <w:szCs w:val="22"/>
          <w:lang w:val="ru-RU"/>
        </w:rPr>
      </w:pPr>
      <w:r w:rsidRPr="00100380">
        <w:rPr>
          <w:sz w:val="22"/>
          <w:szCs w:val="22"/>
          <w:lang w:val="ru-RU"/>
        </w:rPr>
        <w:t xml:space="preserve"> оценка «неудовлетворительно» выставляется, если он не имеет необходимый объем знаний по теме, не участвовал в ответах.</w:t>
      </w:r>
    </w:p>
    <w:p w:rsidR="00241C4E" w:rsidRPr="00100380" w:rsidRDefault="00241C4E" w:rsidP="00AC254D">
      <w:pPr>
        <w:rPr>
          <w:i/>
          <w:sz w:val="22"/>
          <w:szCs w:val="22"/>
        </w:rPr>
      </w:pPr>
    </w:p>
    <w:p w:rsidR="0046489C" w:rsidRPr="00100380" w:rsidRDefault="0046489C" w:rsidP="00100380">
      <w:pPr>
        <w:tabs>
          <w:tab w:val="left" w:pos="3116"/>
          <w:tab w:val="center" w:pos="4960"/>
        </w:tabs>
        <w:ind w:firstLine="709"/>
        <w:rPr>
          <w:b/>
          <w:color w:val="000000"/>
          <w:spacing w:val="7"/>
          <w:sz w:val="28"/>
          <w:szCs w:val="28"/>
          <w:u w:val="single"/>
        </w:rPr>
      </w:pPr>
      <w:r w:rsidRPr="00100380">
        <w:rPr>
          <w:b/>
          <w:color w:val="000000"/>
          <w:spacing w:val="7"/>
          <w:sz w:val="28"/>
          <w:szCs w:val="28"/>
          <w:u w:val="single"/>
        </w:rPr>
        <w:t>3 Методические указания к самостоятельной работе</w:t>
      </w:r>
    </w:p>
    <w:p w:rsidR="0046489C" w:rsidRPr="00100380" w:rsidRDefault="0046489C" w:rsidP="00AC254D">
      <w:pPr>
        <w:tabs>
          <w:tab w:val="left" w:pos="3116"/>
          <w:tab w:val="center" w:pos="4960"/>
        </w:tabs>
        <w:ind w:firstLine="709"/>
        <w:jc w:val="both"/>
        <w:rPr>
          <w:sz w:val="22"/>
          <w:szCs w:val="22"/>
        </w:rPr>
      </w:pPr>
      <w:r w:rsidRPr="00100380">
        <w:rPr>
          <w:sz w:val="22"/>
          <w:szCs w:val="22"/>
        </w:rPr>
        <w:t xml:space="preserve">Самостоятельная работа по дисциплине предусматривает выполнение </w:t>
      </w:r>
      <w:r w:rsidR="009A30C6" w:rsidRPr="00100380">
        <w:rPr>
          <w:sz w:val="22"/>
          <w:szCs w:val="22"/>
        </w:rPr>
        <w:t>эссе</w:t>
      </w:r>
      <w:r w:rsidR="00B3057B" w:rsidRPr="00100380">
        <w:rPr>
          <w:sz w:val="22"/>
          <w:szCs w:val="22"/>
        </w:rPr>
        <w:t>, а также выполнение индивидуальных заданий, позволяющих формировать практические навыки в сфере юриспруденции.</w:t>
      </w:r>
    </w:p>
    <w:p w:rsidR="003E1415" w:rsidRPr="00100380" w:rsidRDefault="003E1415" w:rsidP="00AC254D">
      <w:pPr>
        <w:widowControl w:val="0"/>
        <w:ind w:firstLine="709"/>
        <w:contextualSpacing/>
        <w:jc w:val="both"/>
        <w:rPr>
          <w:sz w:val="22"/>
          <w:szCs w:val="22"/>
        </w:rPr>
      </w:pPr>
      <w:r w:rsidRPr="00100380">
        <w:rPr>
          <w:sz w:val="22"/>
          <w:szCs w:val="22"/>
        </w:rPr>
        <w:t>Самостоятельная работа студентов позволяет:</w:t>
      </w:r>
    </w:p>
    <w:p w:rsidR="003E1415" w:rsidRPr="00100380" w:rsidRDefault="003E1415" w:rsidP="00AC254D">
      <w:pPr>
        <w:ind w:firstLine="709"/>
        <w:contextualSpacing/>
        <w:jc w:val="both"/>
        <w:rPr>
          <w:sz w:val="22"/>
          <w:szCs w:val="22"/>
        </w:rPr>
      </w:pPr>
      <w:r w:rsidRPr="00100380">
        <w:rPr>
          <w:sz w:val="22"/>
          <w:szCs w:val="22"/>
        </w:rPr>
        <w:t>- выработать у студентов умения и навыки самообразования, способности владеть предметным инструментарием, требуемым программой учебного предмета, позволяющие в рамках аудиторной работы перенести акцент с репродуктивных методик преподавания на инновационные технологии обучения в соответствии с компетентностным подходом;</w:t>
      </w:r>
    </w:p>
    <w:p w:rsidR="003E1415" w:rsidRPr="00100380" w:rsidRDefault="003E1415" w:rsidP="00AC254D">
      <w:pPr>
        <w:ind w:firstLine="709"/>
        <w:contextualSpacing/>
        <w:jc w:val="both"/>
        <w:rPr>
          <w:sz w:val="22"/>
          <w:szCs w:val="22"/>
        </w:rPr>
      </w:pPr>
      <w:r w:rsidRPr="00100380">
        <w:rPr>
          <w:sz w:val="22"/>
          <w:szCs w:val="22"/>
        </w:rPr>
        <w:t>- развить у студентов познавательные, творческие способности личности как основополагающего компонента компетентности выпускника;</w:t>
      </w:r>
    </w:p>
    <w:p w:rsidR="003E1415" w:rsidRPr="00100380" w:rsidRDefault="003E1415" w:rsidP="00AC254D">
      <w:pPr>
        <w:ind w:firstLine="709"/>
        <w:contextualSpacing/>
        <w:jc w:val="both"/>
        <w:rPr>
          <w:sz w:val="22"/>
          <w:szCs w:val="22"/>
        </w:rPr>
      </w:pPr>
      <w:r w:rsidRPr="00100380">
        <w:rPr>
          <w:sz w:val="22"/>
          <w:szCs w:val="22"/>
        </w:rPr>
        <w:t>- формировать у студентов социокультурные навыки.</w:t>
      </w:r>
    </w:p>
    <w:p w:rsidR="003E1415" w:rsidRPr="00100380" w:rsidRDefault="003E1415" w:rsidP="00AC254D">
      <w:pPr>
        <w:ind w:firstLine="709"/>
        <w:contextualSpacing/>
        <w:jc w:val="both"/>
        <w:rPr>
          <w:sz w:val="22"/>
          <w:szCs w:val="22"/>
        </w:rPr>
      </w:pPr>
      <w:r w:rsidRPr="00100380">
        <w:rPr>
          <w:sz w:val="22"/>
          <w:szCs w:val="22"/>
        </w:rPr>
        <w:t>Таким образом,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Самостоятельная работа студентов – планируемая работа обучающихся по освоению общекультурных и профессиональных компетенций, выполняемая во внеаудиторное время по заданию и при методическом руководстве преподавателя, но без его непосредственного участия.</w:t>
      </w:r>
    </w:p>
    <w:p w:rsidR="003E1415" w:rsidRPr="00100380" w:rsidRDefault="003E1415" w:rsidP="00AC254D">
      <w:pPr>
        <w:ind w:firstLine="709"/>
        <w:contextualSpacing/>
        <w:jc w:val="both"/>
        <w:rPr>
          <w:sz w:val="22"/>
          <w:szCs w:val="22"/>
        </w:rPr>
      </w:pPr>
      <w:r w:rsidRPr="00100380">
        <w:rPr>
          <w:sz w:val="22"/>
          <w:szCs w:val="22"/>
        </w:rPr>
        <w:t>Обобщенно целью самостоятельной работы студентов является самостоятельное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w:t>
      </w:r>
    </w:p>
    <w:p w:rsidR="00100380" w:rsidRDefault="00100380" w:rsidP="00100380">
      <w:pPr>
        <w:rPr>
          <w:b/>
          <w:bCs/>
        </w:rPr>
      </w:pPr>
    </w:p>
    <w:p w:rsidR="00AC254D" w:rsidRPr="00AC254D" w:rsidRDefault="00AC254D" w:rsidP="00AC254D">
      <w:pPr>
        <w:ind w:firstLine="709"/>
        <w:rPr>
          <w:b/>
          <w:bCs/>
        </w:rPr>
      </w:pPr>
      <w:r>
        <w:rPr>
          <w:b/>
          <w:bCs/>
        </w:rPr>
        <w:t>4</w:t>
      </w:r>
      <w:r w:rsidRPr="00AC254D">
        <w:rPr>
          <w:b/>
          <w:bCs/>
        </w:rPr>
        <w:t xml:space="preserve"> </w:t>
      </w:r>
      <w:r w:rsidRPr="00AC254D">
        <w:rPr>
          <w:b/>
          <w:color w:val="000000"/>
          <w:spacing w:val="7"/>
          <w:sz w:val="28"/>
          <w:szCs w:val="28"/>
          <w:u w:val="single"/>
          <w:lang w:eastAsia="en-US"/>
        </w:rPr>
        <w:t>Методические указания по решению тестовых заданий</w:t>
      </w:r>
    </w:p>
    <w:p w:rsidR="00AC254D" w:rsidRPr="00AC254D" w:rsidRDefault="00AC254D" w:rsidP="00AC254D">
      <w:pPr>
        <w:ind w:firstLine="709"/>
        <w:jc w:val="both"/>
        <w:rPr>
          <w:sz w:val="22"/>
          <w:szCs w:val="22"/>
        </w:rPr>
      </w:pPr>
      <w:r w:rsidRPr="00AC254D">
        <w:rPr>
          <w:rFonts w:eastAsiaTheme="minorHAnsi"/>
          <w:sz w:val="22"/>
          <w:szCs w:val="22"/>
          <w:lang w:eastAsia="en-US"/>
        </w:rPr>
        <w:t xml:space="preserve">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w:t>
      </w:r>
      <w:r w:rsidRPr="00AC254D">
        <w:rPr>
          <w:rFonts w:eastAsiaTheme="minorHAnsi"/>
          <w:sz w:val="22"/>
          <w:szCs w:val="22"/>
          <w:lang w:eastAsia="en-US"/>
        </w:rPr>
        <w:lastRenderedPageBreak/>
        <w:t>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AC254D" w:rsidRPr="00AC254D" w:rsidRDefault="00AC254D" w:rsidP="00AC254D">
      <w:pPr>
        <w:ind w:firstLine="709"/>
        <w:jc w:val="both"/>
        <w:rPr>
          <w:sz w:val="22"/>
          <w:szCs w:val="22"/>
        </w:rPr>
      </w:pPr>
      <w:r w:rsidRPr="00AC254D">
        <w:rPr>
          <w:sz w:val="22"/>
          <w:szCs w:val="22"/>
        </w:rPr>
        <w:t>В тестовых вопросах содержатся четыре варианта ответов, из которых необходимо выбрать один или несколько правильных.</w:t>
      </w:r>
    </w:p>
    <w:p w:rsidR="00AC254D" w:rsidRPr="00AC254D" w:rsidRDefault="00AC254D" w:rsidP="00AC254D">
      <w:pPr>
        <w:jc w:val="both"/>
        <w:rPr>
          <w:sz w:val="22"/>
          <w:szCs w:val="22"/>
        </w:rPr>
      </w:pPr>
      <w:r w:rsidRPr="00AC254D">
        <w:rPr>
          <w:sz w:val="22"/>
          <w:szCs w:val="22"/>
        </w:rPr>
        <w:t>Как найти правильный ответ? </w:t>
      </w:r>
    </w:p>
    <w:p w:rsidR="00AC254D" w:rsidRPr="00AC254D" w:rsidRDefault="00AC254D" w:rsidP="00AC254D">
      <w:pPr>
        <w:jc w:val="both"/>
        <w:rPr>
          <w:sz w:val="22"/>
          <w:szCs w:val="22"/>
        </w:rPr>
      </w:pPr>
      <w:r w:rsidRPr="00AC254D">
        <w:rPr>
          <w:sz w:val="22"/>
          <w:szCs w:val="22"/>
        </w:rPr>
        <w:t>1. Прежде всего внимательно прочитайте задание. Вы должны выбрать один или несколько правильных ответов среди неправильных.</w:t>
      </w:r>
    </w:p>
    <w:p w:rsidR="00AC254D" w:rsidRPr="00AC254D" w:rsidRDefault="00AC254D" w:rsidP="00AC254D">
      <w:pPr>
        <w:jc w:val="both"/>
        <w:rPr>
          <w:sz w:val="22"/>
          <w:szCs w:val="22"/>
        </w:rPr>
      </w:pPr>
      <w:r w:rsidRPr="00AC254D">
        <w:rPr>
          <w:sz w:val="22"/>
          <w:szCs w:val="22"/>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AC254D" w:rsidRPr="00AC254D" w:rsidRDefault="00AC254D" w:rsidP="00AC254D">
      <w:pPr>
        <w:jc w:val="both"/>
        <w:rPr>
          <w:sz w:val="22"/>
          <w:szCs w:val="22"/>
        </w:rPr>
      </w:pPr>
      <w:r w:rsidRPr="00AC254D">
        <w:rPr>
          <w:sz w:val="22"/>
          <w:szCs w:val="22"/>
        </w:rPr>
        <w:t>3. Ни одно задание не оставляйте без ответа, имейте в виду, что в таком случае вы получите «0» баллов по данному заданию.</w:t>
      </w:r>
    </w:p>
    <w:p w:rsidR="00AC254D" w:rsidRPr="00AC254D" w:rsidRDefault="00AC254D" w:rsidP="00AC254D">
      <w:pPr>
        <w:jc w:val="both"/>
        <w:rPr>
          <w:sz w:val="22"/>
          <w:szCs w:val="22"/>
        </w:rPr>
      </w:pPr>
      <w:r w:rsidRPr="00AC254D">
        <w:rPr>
          <w:sz w:val="22"/>
          <w:szCs w:val="22"/>
        </w:rPr>
        <w:t>4. Выберите правильный ответ.</w:t>
      </w:r>
    </w:p>
    <w:p w:rsidR="00AC254D" w:rsidRPr="00AC254D" w:rsidRDefault="00AC254D" w:rsidP="00AC254D">
      <w:pPr>
        <w:jc w:val="both"/>
        <w:rPr>
          <w:sz w:val="22"/>
          <w:szCs w:val="22"/>
        </w:rPr>
      </w:pPr>
      <w:r w:rsidRPr="00AC254D">
        <w:rPr>
          <w:bCs/>
          <w:sz w:val="22"/>
          <w:szCs w:val="22"/>
        </w:rPr>
        <w:t xml:space="preserve">Будьте внимательны при чтении формулировки задания и выборе ответа (ответов). </w:t>
      </w:r>
    </w:p>
    <w:p w:rsidR="00AC254D" w:rsidRPr="00AC254D" w:rsidRDefault="00AC254D" w:rsidP="00AC254D">
      <w:pPr>
        <w:ind w:firstLine="709"/>
        <w:jc w:val="both"/>
        <w:rPr>
          <w:lang w:eastAsia="en-US"/>
        </w:rPr>
      </w:pPr>
      <w:r w:rsidRPr="00AC254D">
        <w:rPr>
          <w:lang w:eastAsia="en-US"/>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100380" w:rsidRDefault="00AC254D" w:rsidP="00470E2F">
      <w:pPr>
        <w:ind w:firstLine="709"/>
        <w:jc w:val="both"/>
        <w:rPr>
          <w:rFonts w:eastAsiaTheme="minorHAnsi"/>
          <w:sz w:val="22"/>
          <w:szCs w:val="22"/>
          <w:lang w:eastAsia="en-US"/>
        </w:rPr>
      </w:pPr>
      <w:r w:rsidRPr="00AC254D">
        <w:rPr>
          <w:lang w:eastAsia="en-US"/>
        </w:rPr>
        <w:t>На тестирование отводится _</w:t>
      </w:r>
      <w:r w:rsidRPr="00AC254D">
        <w:rPr>
          <w:u w:val="single"/>
          <w:lang w:eastAsia="en-US"/>
        </w:rPr>
        <w:t>60</w:t>
      </w:r>
      <w:r w:rsidRPr="00AC254D">
        <w:rPr>
          <w:lang w:eastAsia="en-US"/>
        </w:rPr>
        <w:t xml:space="preserve">_ минут. Каждый тестовый вопрос включает 4 варианта ответов. </w:t>
      </w:r>
      <w:r w:rsidRPr="00AC254D">
        <w:rPr>
          <w:rFonts w:eastAsiaTheme="minorHAnsi"/>
          <w:sz w:val="22"/>
          <w:szCs w:val="22"/>
          <w:lang w:eastAsia="en-US"/>
        </w:rPr>
        <w:t>Ориентировочно на выполнение одного тестового задания отводится минимум 1 минута</w:t>
      </w:r>
      <w:r w:rsidRPr="00AC254D">
        <w:rPr>
          <w:lang w:eastAsia="en-US"/>
        </w:rPr>
        <w:t xml:space="preserve">. </w:t>
      </w:r>
      <w:r w:rsidRPr="00AC254D">
        <w:rPr>
          <w:rFonts w:eastAsiaTheme="minorHAnsi"/>
          <w:sz w:val="22"/>
          <w:szCs w:val="22"/>
          <w:lang w:eastAsia="en-US"/>
        </w:rPr>
        <w:t xml:space="preserve">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w:t>
      </w:r>
    </w:p>
    <w:p w:rsidR="00470E2F" w:rsidRDefault="00470E2F" w:rsidP="00470E2F">
      <w:pPr>
        <w:ind w:firstLine="709"/>
        <w:jc w:val="both"/>
        <w:rPr>
          <w:b/>
          <w:bCs/>
          <w:sz w:val="28"/>
          <w:szCs w:val="28"/>
          <w:u w:val="single"/>
          <w:lang w:eastAsia="en-US"/>
        </w:rPr>
      </w:pPr>
    </w:p>
    <w:p w:rsidR="00100380" w:rsidRPr="00100380" w:rsidRDefault="00100380" w:rsidP="00100380">
      <w:pPr>
        <w:ind w:firstLine="709"/>
        <w:jc w:val="both"/>
        <w:rPr>
          <w:b/>
          <w:bCs/>
          <w:sz w:val="28"/>
          <w:szCs w:val="28"/>
          <w:u w:val="single"/>
          <w:lang w:eastAsia="en-US"/>
        </w:rPr>
      </w:pPr>
      <w:r>
        <w:rPr>
          <w:b/>
          <w:bCs/>
          <w:sz w:val="28"/>
          <w:szCs w:val="28"/>
          <w:u w:val="single"/>
          <w:lang w:eastAsia="en-US"/>
        </w:rPr>
        <w:t>5</w:t>
      </w:r>
      <w:r w:rsidRPr="00100380">
        <w:rPr>
          <w:b/>
          <w:bCs/>
          <w:sz w:val="28"/>
          <w:szCs w:val="28"/>
          <w:u w:val="single"/>
          <w:lang w:eastAsia="en-US"/>
        </w:rPr>
        <w:t xml:space="preserve"> </w:t>
      </w:r>
      <w:r w:rsidRPr="00100380">
        <w:rPr>
          <w:b/>
          <w:color w:val="000000"/>
          <w:spacing w:val="7"/>
          <w:sz w:val="28"/>
          <w:szCs w:val="28"/>
          <w:u w:val="single"/>
          <w:lang w:eastAsia="en-US"/>
        </w:rPr>
        <w:t xml:space="preserve">Методические указания по проведению </w:t>
      </w:r>
      <w:r w:rsidRPr="00100380">
        <w:rPr>
          <w:b/>
          <w:bCs/>
          <w:sz w:val="28"/>
          <w:szCs w:val="28"/>
          <w:u w:val="single"/>
          <w:lang w:eastAsia="en-US"/>
        </w:rPr>
        <w:t xml:space="preserve">собеседования  </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Таким образом, проведение собеседования по изучаемому разделу нацелено на:</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а) проверку знаний студента;</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б) указание на неправильно понятые вопросы;</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100380" w:rsidRPr="00100380" w:rsidRDefault="00100380" w:rsidP="00100380">
      <w:pPr>
        <w:ind w:firstLine="709"/>
        <w:jc w:val="both"/>
        <w:rPr>
          <w:b/>
          <w:bCs/>
          <w:sz w:val="22"/>
          <w:szCs w:val="22"/>
          <w:u w:val="single"/>
          <w:lang w:eastAsia="en-US"/>
        </w:rPr>
      </w:pPr>
      <w:r w:rsidRPr="00100380">
        <w:rPr>
          <w:sz w:val="22"/>
          <w:szCs w:val="22"/>
          <w:lang w:eastAsia="en-US"/>
        </w:rPr>
        <w:t>При подготовке к опросу студентам рекомендуется самостоятельно проработать материалы конспекта лекций, основную и</w:t>
      </w:r>
      <w:r w:rsidRPr="00100380">
        <w:rPr>
          <w:color w:val="000000"/>
          <w:sz w:val="22"/>
          <w:szCs w:val="22"/>
          <w:lang w:eastAsia="en-US"/>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100380" w:rsidRPr="00100380" w:rsidRDefault="00100380" w:rsidP="00100380">
      <w:pPr>
        <w:ind w:firstLine="720"/>
        <w:jc w:val="both"/>
        <w:rPr>
          <w:sz w:val="22"/>
          <w:szCs w:val="22"/>
          <w:lang w:eastAsia="en-US"/>
        </w:rPr>
      </w:pPr>
      <w:r w:rsidRPr="00100380">
        <w:rPr>
          <w:sz w:val="22"/>
          <w:szCs w:val="22"/>
          <w:lang w:eastAsia="en-US"/>
        </w:rPr>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100380" w:rsidRPr="00100380" w:rsidRDefault="00100380" w:rsidP="00100380">
      <w:pPr>
        <w:ind w:firstLine="720"/>
        <w:jc w:val="both"/>
        <w:rPr>
          <w:sz w:val="22"/>
          <w:szCs w:val="22"/>
          <w:lang w:eastAsia="en-US"/>
        </w:rPr>
      </w:pPr>
      <w:r w:rsidRPr="00100380">
        <w:rPr>
          <w:sz w:val="22"/>
          <w:szCs w:val="22"/>
          <w:lang w:eastAsia="en-US"/>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100380" w:rsidRPr="00100380" w:rsidRDefault="00100380" w:rsidP="00100380">
      <w:pPr>
        <w:ind w:firstLine="720"/>
        <w:jc w:val="both"/>
        <w:rPr>
          <w:sz w:val="22"/>
          <w:szCs w:val="22"/>
          <w:lang w:eastAsia="en-US"/>
        </w:rPr>
      </w:pPr>
      <w:r w:rsidRPr="00100380">
        <w:rPr>
          <w:sz w:val="22"/>
          <w:szCs w:val="22"/>
          <w:lang w:eastAsia="en-US"/>
        </w:rPr>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w:t>
      </w:r>
      <w:r w:rsidRPr="00100380">
        <w:rPr>
          <w:sz w:val="22"/>
          <w:szCs w:val="22"/>
          <w:lang w:eastAsia="en-US"/>
        </w:rPr>
        <w:lastRenderedPageBreak/>
        <w:t>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D52AD1" w:rsidRDefault="00100380" w:rsidP="00470E2F">
      <w:pPr>
        <w:ind w:firstLine="720"/>
        <w:jc w:val="both"/>
        <w:rPr>
          <w:sz w:val="22"/>
          <w:szCs w:val="22"/>
          <w:lang w:eastAsia="en-US"/>
        </w:rPr>
      </w:pPr>
      <w:r w:rsidRPr="00100380">
        <w:rPr>
          <w:sz w:val="22"/>
          <w:szCs w:val="22"/>
          <w:lang w:eastAsia="en-US"/>
        </w:rPr>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470E2F" w:rsidRPr="00470E2F" w:rsidRDefault="00470E2F" w:rsidP="00470E2F">
      <w:pPr>
        <w:ind w:firstLine="720"/>
        <w:jc w:val="both"/>
        <w:rPr>
          <w:sz w:val="22"/>
          <w:szCs w:val="22"/>
          <w:lang w:eastAsia="en-US"/>
        </w:rPr>
      </w:pPr>
    </w:p>
    <w:p w:rsidR="00100380" w:rsidRPr="00100380" w:rsidRDefault="00100380" w:rsidP="00D52AD1">
      <w:pPr>
        <w:spacing w:line="360" w:lineRule="auto"/>
        <w:ind w:firstLine="709"/>
        <w:jc w:val="both"/>
        <w:rPr>
          <w:b/>
          <w:bCs/>
          <w:sz w:val="28"/>
          <w:szCs w:val="28"/>
          <w:u w:val="single"/>
          <w:lang w:eastAsia="en-US"/>
        </w:rPr>
      </w:pPr>
      <w:r>
        <w:rPr>
          <w:b/>
          <w:bCs/>
          <w:sz w:val="28"/>
          <w:szCs w:val="28"/>
          <w:u w:val="single"/>
          <w:lang w:eastAsia="en-US"/>
        </w:rPr>
        <w:t>6</w:t>
      </w:r>
      <w:r w:rsidRPr="00100380">
        <w:rPr>
          <w:b/>
          <w:bCs/>
          <w:sz w:val="28"/>
          <w:szCs w:val="28"/>
          <w:u w:val="single"/>
          <w:lang w:eastAsia="en-US"/>
        </w:rPr>
        <w:t xml:space="preserve"> Методические рекомендации по решению правовых ситуаций (задач)</w:t>
      </w:r>
    </w:p>
    <w:p w:rsidR="00100380" w:rsidRPr="00100380" w:rsidRDefault="00100380" w:rsidP="00100380">
      <w:pPr>
        <w:ind w:firstLine="709"/>
        <w:jc w:val="both"/>
        <w:rPr>
          <w:sz w:val="22"/>
          <w:szCs w:val="22"/>
          <w:lang w:eastAsia="en-US"/>
        </w:rPr>
      </w:pPr>
      <w:r w:rsidRPr="00100380">
        <w:rPr>
          <w:sz w:val="22"/>
          <w:szCs w:val="22"/>
          <w:lang w:eastAsia="en-US"/>
        </w:rPr>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100380" w:rsidRPr="00100380" w:rsidRDefault="00100380" w:rsidP="00100380">
      <w:pPr>
        <w:ind w:firstLine="709"/>
        <w:jc w:val="both"/>
        <w:rPr>
          <w:sz w:val="22"/>
          <w:szCs w:val="22"/>
          <w:lang w:eastAsia="en-US"/>
        </w:rPr>
      </w:pPr>
      <w:r w:rsidRPr="00100380">
        <w:rPr>
          <w:sz w:val="22"/>
          <w:szCs w:val="22"/>
          <w:lang w:eastAsia="en-US"/>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100380" w:rsidRPr="00100380" w:rsidRDefault="00100380" w:rsidP="00100380">
      <w:pPr>
        <w:ind w:firstLine="709"/>
        <w:jc w:val="both"/>
        <w:rPr>
          <w:sz w:val="22"/>
          <w:szCs w:val="22"/>
          <w:lang w:eastAsia="en-US"/>
        </w:rPr>
      </w:pPr>
      <w:r w:rsidRPr="00100380">
        <w:rPr>
          <w:sz w:val="22"/>
          <w:szCs w:val="22"/>
          <w:lang w:eastAsia="en-US"/>
        </w:rPr>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100380" w:rsidRDefault="00100380" w:rsidP="00100380">
      <w:pPr>
        <w:ind w:firstLine="709"/>
        <w:jc w:val="both"/>
        <w:rPr>
          <w:rFonts w:eastAsiaTheme="minorHAnsi"/>
          <w:b/>
          <w:color w:val="000000"/>
          <w:spacing w:val="7"/>
          <w:sz w:val="28"/>
          <w:szCs w:val="28"/>
          <w:u w:val="single"/>
          <w:lang w:eastAsia="en-US"/>
        </w:rPr>
      </w:pPr>
    </w:p>
    <w:p w:rsidR="00100380" w:rsidRPr="00100380" w:rsidRDefault="00100380" w:rsidP="00100380">
      <w:pPr>
        <w:ind w:firstLine="709"/>
        <w:jc w:val="both"/>
        <w:rPr>
          <w:rFonts w:eastAsiaTheme="minorHAnsi"/>
          <w:b/>
          <w:color w:val="000000"/>
          <w:spacing w:val="7"/>
          <w:sz w:val="28"/>
          <w:szCs w:val="28"/>
          <w:u w:val="single"/>
          <w:lang w:eastAsia="en-US"/>
        </w:rPr>
      </w:pPr>
      <w:r>
        <w:rPr>
          <w:rFonts w:eastAsiaTheme="minorHAnsi"/>
          <w:b/>
          <w:color w:val="000000"/>
          <w:spacing w:val="7"/>
          <w:sz w:val="28"/>
          <w:szCs w:val="28"/>
          <w:u w:val="single"/>
          <w:lang w:eastAsia="en-US"/>
        </w:rPr>
        <w:t>7</w:t>
      </w:r>
      <w:r w:rsidRPr="00100380">
        <w:rPr>
          <w:rFonts w:eastAsiaTheme="minorHAnsi"/>
          <w:b/>
          <w:color w:val="000000"/>
          <w:spacing w:val="7"/>
          <w:sz w:val="28"/>
          <w:szCs w:val="28"/>
          <w:u w:val="single"/>
          <w:lang w:eastAsia="en-US"/>
        </w:rPr>
        <w:t xml:space="preserve"> Методические указания по написанию эссе</w:t>
      </w:r>
    </w:p>
    <w:p w:rsidR="00100380" w:rsidRPr="00100380" w:rsidRDefault="00100380" w:rsidP="00100380">
      <w:pPr>
        <w:ind w:firstLine="709"/>
        <w:jc w:val="center"/>
        <w:rPr>
          <w:rFonts w:eastAsiaTheme="minorHAnsi"/>
          <w:color w:val="000000"/>
        </w:rPr>
      </w:pPr>
      <w:r w:rsidRPr="00100380">
        <w:rPr>
          <w:rFonts w:eastAsiaTheme="minorHAnsi"/>
          <w:b/>
          <w:bCs/>
          <w:color w:val="000000"/>
        </w:rPr>
        <w:t>Введение</w:t>
      </w:r>
      <w:r w:rsidRPr="00100380">
        <w:rPr>
          <w:rFonts w:eastAsiaTheme="minorHAnsi"/>
          <w:color w:val="000000"/>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Эссе студента - это самостоятельная письменная работа </w:t>
      </w:r>
      <w:r w:rsidRPr="00100380">
        <w:rPr>
          <w:rFonts w:eastAsiaTheme="minorHAnsi"/>
          <w:b/>
          <w:bCs/>
          <w:color w:val="000000"/>
          <w:sz w:val="22"/>
          <w:szCs w:val="22"/>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100380">
        <w:rPr>
          <w:rFonts w:eastAsiaTheme="minorHAnsi"/>
          <w:color w:val="000000"/>
          <w:sz w:val="22"/>
          <w:szCs w:val="22"/>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w:t>
      </w:r>
      <w:r w:rsidRPr="00100380">
        <w:rPr>
          <w:rFonts w:eastAsiaTheme="minorHAnsi"/>
          <w:color w:val="000000"/>
          <w:sz w:val="22"/>
          <w:szCs w:val="22"/>
        </w:rPr>
        <w:lastRenderedPageBreak/>
        <w:t>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Тема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Тема эссе должна содержать в себе вопрос, проблему, мотивировать на размышление. </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Построение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br/>
        <w:t xml:space="preserve">Построение эссе - это ответ на вопрос или раскрытие темы, которое основано на классической системе доказательств. </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Структура эссе.</w:t>
      </w:r>
    </w:p>
    <w:p w:rsidR="00100380" w:rsidRPr="00100380" w:rsidRDefault="00100380" w:rsidP="00100380">
      <w:pPr>
        <w:numPr>
          <w:ilvl w:val="0"/>
          <w:numId w:val="6"/>
        </w:numPr>
        <w:tabs>
          <w:tab w:val="clear" w:pos="720"/>
          <w:tab w:val="num" w:pos="993"/>
        </w:tabs>
        <w:ind w:left="0" w:firstLine="709"/>
        <w:jc w:val="both"/>
        <w:rPr>
          <w:rFonts w:eastAsiaTheme="minorHAnsi"/>
          <w:color w:val="000000"/>
          <w:sz w:val="22"/>
          <w:szCs w:val="22"/>
        </w:rPr>
      </w:pPr>
      <w:r w:rsidRPr="00100380">
        <w:rPr>
          <w:rFonts w:eastAsiaTheme="minorHAnsi"/>
          <w:b/>
          <w:bCs/>
          <w:color w:val="000000"/>
          <w:sz w:val="22"/>
          <w:szCs w:val="22"/>
        </w:rPr>
        <w:t>Титульный лист</w:t>
      </w:r>
      <w:r w:rsidRPr="00100380">
        <w:rPr>
          <w:rFonts w:eastAsiaTheme="minorHAnsi"/>
          <w:color w:val="000000"/>
          <w:sz w:val="22"/>
          <w:szCs w:val="22"/>
        </w:rPr>
        <w:t xml:space="preserve"> (заполняется по единой форме, см. приложение 1); </w:t>
      </w:r>
    </w:p>
    <w:p w:rsidR="00100380" w:rsidRPr="00100380" w:rsidRDefault="00100380" w:rsidP="00100380">
      <w:pPr>
        <w:numPr>
          <w:ilvl w:val="0"/>
          <w:numId w:val="6"/>
        </w:numPr>
        <w:tabs>
          <w:tab w:val="clear" w:pos="720"/>
          <w:tab w:val="num" w:pos="993"/>
        </w:tabs>
        <w:ind w:left="0" w:firstLine="709"/>
        <w:jc w:val="both"/>
        <w:rPr>
          <w:rFonts w:eastAsiaTheme="minorHAnsi"/>
          <w:color w:val="000000"/>
          <w:sz w:val="22"/>
          <w:szCs w:val="22"/>
        </w:rPr>
      </w:pPr>
      <w:r w:rsidRPr="00100380">
        <w:rPr>
          <w:rFonts w:eastAsiaTheme="minorHAnsi"/>
          <w:b/>
          <w:bCs/>
          <w:color w:val="000000"/>
          <w:sz w:val="22"/>
          <w:szCs w:val="22"/>
        </w:rPr>
        <w:t>Введение</w:t>
      </w:r>
      <w:r w:rsidRPr="00100380">
        <w:rPr>
          <w:rFonts w:eastAsiaTheme="minorHAnsi"/>
          <w:color w:val="000000"/>
          <w:sz w:val="22"/>
          <w:szCs w:val="22"/>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100380">
        <w:rPr>
          <w:rFonts w:eastAsiaTheme="minorHAnsi"/>
          <w:b/>
          <w:bCs/>
          <w:color w:val="000000"/>
          <w:sz w:val="22"/>
          <w:szCs w:val="22"/>
        </w:rPr>
        <w:t>сформулировать вопрос, на который вы собираетесь найти ответ в ходе своего исследования.</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3. </w:t>
      </w:r>
      <w:r w:rsidRPr="00100380">
        <w:rPr>
          <w:rFonts w:eastAsiaTheme="minorHAnsi"/>
          <w:b/>
          <w:bCs/>
          <w:color w:val="000000"/>
          <w:sz w:val="22"/>
          <w:szCs w:val="22"/>
        </w:rPr>
        <w:t>Основная часть</w:t>
      </w:r>
      <w:r w:rsidRPr="00100380">
        <w:rPr>
          <w:rFonts w:eastAsiaTheme="minorHAnsi"/>
          <w:color w:val="000000"/>
          <w:sz w:val="22"/>
          <w:szCs w:val="22"/>
        </w:rPr>
        <w:t xml:space="preserve"> - теоретические основы выбранной проблемы и изложение основного вопроса.</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В зависимости от поставленного вопроса анализ проводится на основе следующих категорий:</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Причина — следствие, общее — особенное, форма — содержание, часть — целое,</w:t>
      </w:r>
      <w:r w:rsidRPr="00100380">
        <w:rPr>
          <w:rFonts w:eastAsiaTheme="minorHAnsi"/>
          <w:color w:val="000000"/>
          <w:sz w:val="22"/>
          <w:szCs w:val="22"/>
        </w:rPr>
        <w:br/>
        <w:t>Постоянство — изменчивость.</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4. </w:t>
      </w:r>
      <w:r w:rsidRPr="00100380">
        <w:rPr>
          <w:rFonts w:eastAsiaTheme="minorHAnsi"/>
          <w:b/>
          <w:bCs/>
          <w:color w:val="000000"/>
          <w:sz w:val="22"/>
          <w:szCs w:val="22"/>
        </w:rPr>
        <w:t>Заключение</w:t>
      </w:r>
      <w:r w:rsidRPr="00100380">
        <w:rPr>
          <w:rFonts w:eastAsiaTheme="minorHAnsi"/>
          <w:color w:val="000000"/>
          <w:sz w:val="22"/>
          <w:szCs w:val="22"/>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Структура аппарата доказательств, необходимых для написания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100380">
        <w:rPr>
          <w:rFonts w:eastAsiaTheme="minorHAnsi"/>
          <w:color w:val="000000"/>
          <w:sz w:val="22"/>
          <w:szCs w:val="22"/>
        </w:rPr>
        <w:br/>
        <w:t xml:space="preserve">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w:t>
      </w:r>
      <w:r w:rsidRPr="00100380">
        <w:rPr>
          <w:rFonts w:eastAsiaTheme="minorHAnsi"/>
          <w:color w:val="000000"/>
          <w:sz w:val="22"/>
          <w:szCs w:val="22"/>
        </w:rPr>
        <w:lastRenderedPageBreak/>
        <w:t>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100380">
        <w:rPr>
          <w:rFonts w:eastAsiaTheme="minorHAnsi"/>
          <w:color w:val="000000"/>
          <w:sz w:val="22"/>
          <w:szCs w:val="22"/>
        </w:rPr>
        <w:br/>
        <w:t>Структура любого доказательства включает в себя три составляющие: тезис, аргументы и выводы или оценочные суждения.</w:t>
      </w:r>
    </w:p>
    <w:p w:rsidR="00100380" w:rsidRPr="00100380" w:rsidRDefault="00100380" w:rsidP="00100380">
      <w:pPr>
        <w:ind w:firstLine="709"/>
        <w:jc w:val="both"/>
        <w:rPr>
          <w:rFonts w:eastAsiaTheme="minorHAnsi"/>
          <w:color w:val="000000"/>
          <w:sz w:val="22"/>
          <w:szCs w:val="22"/>
        </w:rPr>
      </w:pPr>
      <w:r w:rsidRPr="00100380">
        <w:rPr>
          <w:rFonts w:eastAsiaTheme="minorHAnsi"/>
          <w:b/>
          <w:bCs/>
          <w:color w:val="000000"/>
          <w:sz w:val="22"/>
          <w:szCs w:val="22"/>
        </w:rPr>
        <w:t>Тезис</w:t>
      </w:r>
      <w:r w:rsidRPr="00100380">
        <w:rPr>
          <w:rFonts w:eastAsiaTheme="minorHAnsi"/>
          <w:color w:val="000000"/>
          <w:sz w:val="22"/>
          <w:szCs w:val="22"/>
        </w:rPr>
        <w:t>— это положение (суждение), которое требуется доказать.</w:t>
      </w:r>
      <w:r w:rsidRPr="00100380">
        <w:rPr>
          <w:rFonts w:eastAsiaTheme="minorHAnsi"/>
          <w:b/>
          <w:bCs/>
          <w:color w:val="000000"/>
          <w:sz w:val="22"/>
          <w:szCs w:val="22"/>
        </w:rPr>
        <w:t xml:space="preserve"> Аргументы</w:t>
      </w:r>
      <w:r w:rsidRPr="00100380">
        <w:rPr>
          <w:rFonts w:eastAsiaTheme="minorHAnsi"/>
          <w:color w:val="000000"/>
          <w:sz w:val="22"/>
          <w:szCs w:val="22"/>
        </w:rPr>
        <w:t xml:space="preserve"> — это категории, которыми пользуются при доказательстве истинности тезиса. </w:t>
      </w:r>
      <w:r w:rsidRPr="00100380">
        <w:rPr>
          <w:rFonts w:eastAsiaTheme="minorHAnsi"/>
          <w:b/>
          <w:bCs/>
          <w:color w:val="000000"/>
          <w:sz w:val="22"/>
          <w:szCs w:val="22"/>
        </w:rPr>
        <w:t>Вывод</w:t>
      </w:r>
      <w:r w:rsidRPr="00100380">
        <w:rPr>
          <w:rFonts w:eastAsiaTheme="minorHAnsi"/>
          <w:color w:val="000000"/>
          <w:sz w:val="22"/>
          <w:szCs w:val="22"/>
        </w:rPr>
        <w:t xml:space="preserve"> — это мнение, основанное на анализе фактов. </w:t>
      </w:r>
      <w:r w:rsidRPr="00100380">
        <w:rPr>
          <w:rFonts w:eastAsiaTheme="minorHAnsi"/>
          <w:b/>
          <w:bCs/>
          <w:color w:val="000000"/>
          <w:sz w:val="22"/>
          <w:szCs w:val="22"/>
        </w:rPr>
        <w:t>Оценочные суждения</w:t>
      </w:r>
      <w:r w:rsidRPr="00100380">
        <w:rPr>
          <w:rFonts w:eastAsiaTheme="minorHAnsi"/>
          <w:color w:val="000000"/>
          <w:sz w:val="22"/>
          <w:szCs w:val="22"/>
        </w:rPr>
        <w:t xml:space="preserve"> — это мнения, основанные на наших убеждениях, верованиях или взглядах. </w:t>
      </w:r>
      <w:r w:rsidRPr="00100380">
        <w:rPr>
          <w:rFonts w:eastAsiaTheme="minorHAnsi"/>
          <w:b/>
          <w:bCs/>
          <w:color w:val="000000"/>
          <w:sz w:val="22"/>
          <w:szCs w:val="22"/>
        </w:rPr>
        <w:t>Аргументы</w:t>
      </w:r>
      <w:r w:rsidRPr="00100380">
        <w:rPr>
          <w:rFonts w:eastAsiaTheme="minorHAnsi"/>
          <w:color w:val="000000"/>
          <w:sz w:val="22"/>
          <w:szCs w:val="22"/>
        </w:rPr>
        <w:t xml:space="preserve"> обычно делятся на следующие группы:</w:t>
      </w:r>
    </w:p>
    <w:p w:rsidR="00100380" w:rsidRPr="00100380" w:rsidRDefault="00100380" w:rsidP="00100380">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Удостоверенные факты</w:t>
      </w:r>
      <w:r w:rsidRPr="00100380">
        <w:rPr>
          <w:rFonts w:eastAsiaTheme="minorHAnsi"/>
          <w:color w:val="000000"/>
          <w:sz w:val="22"/>
          <w:szCs w:val="22"/>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00380" w:rsidRPr="00100380" w:rsidRDefault="00100380" w:rsidP="00100380">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Определения</w:t>
      </w:r>
      <w:r w:rsidRPr="00100380">
        <w:rPr>
          <w:rFonts w:eastAsiaTheme="minorHAnsi"/>
          <w:color w:val="000000"/>
          <w:sz w:val="22"/>
          <w:szCs w:val="22"/>
        </w:rPr>
        <w:t xml:space="preserve"> в процессе аргументации используются как описание понятий, связанных с тезисом. </w:t>
      </w:r>
    </w:p>
    <w:p w:rsidR="00100380" w:rsidRPr="00100380" w:rsidRDefault="00100380" w:rsidP="00100380">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Законы</w:t>
      </w:r>
      <w:r w:rsidRPr="00100380">
        <w:rPr>
          <w:rFonts w:eastAsiaTheme="minorHAnsi"/>
          <w:color w:val="000000"/>
          <w:sz w:val="22"/>
          <w:szCs w:val="22"/>
        </w:rPr>
        <w:t xml:space="preserve"> науки и ранее доказанные теоремы тоже могут использоватьс</w:t>
      </w:r>
      <w:r>
        <w:rPr>
          <w:rFonts w:eastAsiaTheme="minorHAnsi"/>
          <w:color w:val="000000"/>
          <w:sz w:val="22"/>
          <w:szCs w:val="22"/>
        </w:rPr>
        <w:t>я как аргументы доказательства.</w:t>
      </w:r>
    </w:p>
    <w:p w:rsidR="00100380" w:rsidRPr="00100380" w:rsidRDefault="00100380" w:rsidP="00100380">
      <w:pPr>
        <w:jc w:val="center"/>
        <w:rPr>
          <w:rFonts w:eastAsiaTheme="minorHAnsi"/>
          <w:color w:val="000000"/>
          <w:sz w:val="22"/>
          <w:szCs w:val="22"/>
        </w:rPr>
      </w:pPr>
      <w:r w:rsidRPr="00100380">
        <w:rPr>
          <w:rFonts w:eastAsiaTheme="minorHAnsi"/>
          <w:b/>
          <w:bCs/>
          <w:color w:val="000000"/>
          <w:sz w:val="22"/>
          <w:szCs w:val="22"/>
        </w:rPr>
        <w:t>Виды связей в доказательстве</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00380" w:rsidRPr="00100380" w:rsidRDefault="00100380" w:rsidP="00100380">
      <w:pPr>
        <w:ind w:firstLine="709"/>
        <w:jc w:val="both"/>
        <w:rPr>
          <w:rFonts w:eastAsiaTheme="minorHAnsi"/>
          <w:i/>
          <w:iCs/>
          <w:color w:val="000000"/>
          <w:sz w:val="22"/>
          <w:szCs w:val="22"/>
        </w:rPr>
      </w:pPr>
      <w:r w:rsidRPr="00100380">
        <w:rPr>
          <w:rFonts w:eastAsiaTheme="minorHAnsi"/>
          <w:color w:val="000000"/>
          <w:sz w:val="22"/>
          <w:szCs w:val="22"/>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Аналогия - способ рассуждений, построенный на сравнении.</w:t>
      </w:r>
      <w:r w:rsidRPr="00100380">
        <w:rPr>
          <w:rFonts w:eastAsiaTheme="minorHAnsi"/>
          <w:color w:val="000000"/>
          <w:sz w:val="22"/>
          <w:szCs w:val="22"/>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00380" w:rsidRPr="00100380" w:rsidRDefault="00100380" w:rsidP="00100380">
      <w:pPr>
        <w:jc w:val="center"/>
        <w:rPr>
          <w:rFonts w:eastAsiaTheme="minorHAnsi"/>
          <w:color w:val="000000"/>
          <w:sz w:val="22"/>
          <w:szCs w:val="22"/>
        </w:rPr>
      </w:pPr>
      <w:r w:rsidRPr="00100380">
        <w:rPr>
          <w:rFonts w:eastAsiaTheme="minorHAnsi"/>
          <w:b/>
          <w:bCs/>
          <w:color w:val="000000"/>
          <w:sz w:val="22"/>
          <w:szCs w:val="22"/>
        </w:rPr>
        <w:t>Требования к фактическим данным и другим источникам</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00380" w:rsidRPr="00100380" w:rsidRDefault="00100380" w:rsidP="00D52AD1">
      <w:pPr>
        <w:ind w:firstLine="709"/>
        <w:jc w:val="both"/>
        <w:rPr>
          <w:rFonts w:eastAsiaTheme="minorHAnsi"/>
          <w:color w:val="000000"/>
          <w:sz w:val="22"/>
          <w:szCs w:val="22"/>
        </w:rPr>
      </w:pPr>
      <w:r w:rsidRPr="00100380">
        <w:rPr>
          <w:rFonts w:eastAsiaTheme="minorHAnsi"/>
          <w:color w:val="000000"/>
          <w:sz w:val="22"/>
          <w:szCs w:val="22"/>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Как подготовить и написать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Качество любого эссе зависит от трех взаимосвязанных составляющих, таких как:</w:t>
      </w:r>
    </w:p>
    <w:p w:rsidR="00100380" w:rsidRPr="00100380" w:rsidRDefault="00100380" w:rsidP="00100380">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lastRenderedPageBreak/>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00380" w:rsidRPr="00100380" w:rsidRDefault="00100380" w:rsidP="00100380">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t xml:space="preserve">качество обработки имеющегося исходного материала (его организация, аргументация и доводы); </w:t>
      </w:r>
    </w:p>
    <w:p w:rsidR="00100380" w:rsidRPr="00100380" w:rsidRDefault="00100380" w:rsidP="00100380">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t xml:space="preserve">аргументация (насколько точно она соотносится с поднятыми в эссе проблемами).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Процесс написания эссе можно разбить на несколько стадий: обдумывание — планирование — написание — проверка — правка.</w:t>
      </w:r>
    </w:p>
    <w:p w:rsidR="00100380" w:rsidRPr="00100380" w:rsidRDefault="00100380" w:rsidP="00100380">
      <w:pPr>
        <w:ind w:firstLine="709"/>
        <w:jc w:val="both"/>
        <w:rPr>
          <w:rFonts w:eastAsiaTheme="minorHAnsi"/>
          <w:color w:val="000000"/>
          <w:sz w:val="22"/>
          <w:szCs w:val="22"/>
        </w:rPr>
      </w:pPr>
      <w:r w:rsidRPr="00100380">
        <w:rPr>
          <w:rFonts w:eastAsiaTheme="minorHAnsi"/>
          <w:b/>
          <w:bCs/>
          <w:color w:val="000000"/>
          <w:sz w:val="22"/>
          <w:szCs w:val="22"/>
        </w:rPr>
        <w:t>Планирование</w:t>
      </w:r>
      <w:r w:rsidRPr="00100380">
        <w:rPr>
          <w:rFonts w:eastAsiaTheme="minorHAnsi"/>
          <w:color w:val="000000"/>
          <w:sz w:val="22"/>
          <w:szCs w:val="22"/>
        </w:rPr>
        <w:t xml:space="preserve"> — определение цели, основных идей, источников информации, сроков окончания и представления работы.</w:t>
      </w:r>
    </w:p>
    <w:p w:rsidR="00100380" w:rsidRPr="00100380" w:rsidRDefault="00100380" w:rsidP="00100380">
      <w:pPr>
        <w:ind w:firstLine="709"/>
        <w:jc w:val="both"/>
        <w:rPr>
          <w:rFonts w:eastAsiaTheme="minorHAnsi"/>
          <w:color w:val="000000"/>
          <w:sz w:val="22"/>
          <w:szCs w:val="22"/>
        </w:rPr>
      </w:pPr>
      <w:r w:rsidRPr="00100380">
        <w:rPr>
          <w:rFonts w:eastAsiaTheme="minorHAnsi"/>
          <w:b/>
          <w:bCs/>
          <w:color w:val="000000"/>
          <w:sz w:val="22"/>
          <w:szCs w:val="22"/>
        </w:rPr>
        <w:t>Цель</w:t>
      </w:r>
      <w:r w:rsidRPr="00100380">
        <w:rPr>
          <w:rFonts w:eastAsiaTheme="minorHAnsi"/>
          <w:color w:val="000000"/>
          <w:sz w:val="22"/>
          <w:szCs w:val="22"/>
        </w:rPr>
        <w:t xml:space="preserve"> должна определять действия. </w:t>
      </w:r>
      <w:r w:rsidRPr="00100380">
        <w:rPr>
          <w:rFonts w:eastAsiaTheme="minorHAnsi"/>
          <w:b/>
          <w:bCs/>
          <w:color w:val="000000"/>
          <w:sz w:val="22"/>
          <w:szCs w:val="22"/>
        </w:rPr>
        <w:t>Идеи</w:t>
      </w:r>
      <w:r w:rsidRPr="00100380">
        <w:rPr>
          <w:rFonts w:eastAsiaTheme="minorHAnsi"/>
          <w:color w:val="000000"/>
          <w:sz w:val="22"/>
          <w:szCs w:val="22"/>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Аналогии — выявление идеи и создание представлений, связь элементов значений.</w:t>
      </w:r>
      <w:r w:rsidRPr="00100380">
        <w:rPr>
          <w:rFonts w:eastAsiaTheme="minorHAnsi"/>
          <w:color w:val="000000"/>
          <w:sz w:val="22"/>
          <w:szCs w:val="22"/>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Предположения — утверждение, не подтвержденное никакими доказательствами.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Рассуждения — формулировка и доказательство мнений.</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Суждение — фраза или предложение, для которого имеет смысл вопрос: истинно или ложно?</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52AD1" w:rsidRPr="00470E2F" w:rsidRDefault="00100380" w:rsidP="00470E2F">
      <w:pPr>
        <w:ind w:firstLine="709"/>
        <w:jc w:val="both"/>
        <w:rPr>
          <w:rFonts w:eastAsiaTheme="minorHAnsi"/>
          <w:color w:val="000000"/>
          <w:sz w:val="22"/>
          <w:szCs w:val="22"/>
        </w:rPr>
      </w:pPr>
      <w:r w:rsidRPr="00100380">
        <w:rPr>
          <w:rFonts w:eastAsiaTheme="minorHAnsi"/>
          <w:color w:val="000000"/>
          <w:sz w:val="22"/>
          <w:szCs w:val="22"/>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100380">
        <w:rPr>
          <w:rFonts w:eastAsiaTheme="minorHAnsi"/>
          <w:color w:val="000000"/>
          <w:sz w:val="22"/>
          <w:szCs w:val="22"/>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52AD1" w:rsidRDefault="00D52AD1" w:rsidP="00100380">
      <w:pPr>
        <w:ind w:firstLine="709"/>
        <w:jc w:val="both"/>
        <w:rPr>
          <w:rFonts w:eastAsiaTheme="minorHAnsi"/>
          <w:b/>
          <w:color w:val="000000"/>
          <w:spacing w:val="7"/>
          <w:sz w:val="28"/>
          <w:szCs w:val="28"/>
          <w:u w:val="single"/>
          <w:lang w:eastAsia="en-US"/>
        </w:rPr>
      </w:pPr>
    </w:p>
    <w:p w:rsidR="00100380" w:rsidRPr="00100380" w:rsidRDefault="00100380" w:rsidP="00100380">
      <w:pPr>
        <w:ind w:firstLine="709"/>
        <w:jc w:val="both"/>
        <w:rPr>
          <w:rFonts w:eastAsiaTheme="minorHAnsi"/>
          <w:b/>
          <w:color w:val="000000"/>
          <w:spacing w:val="7"/>
          <w:sz w:val="28"/>
          <w:szCs w:val="28"/>
          <w:u w:val="single"/>
          <w:lang w:eastAsia="en-US"/>
        </w:rPr>
      </w:pPr>
      <w:r>
        <w:rPr>
          <w:rFonts w:eastAsiaTheme="minorHAnsi"/>
          <w:b/>
          <w:color w:val="000000"/>
          <w:spacing w:val="7"/>
          <w:sz w:val="28"/>
          <w:szCs w:val="28"/>
          <w:u w:val="single"/>
          <w:lang w:eastAsia="en-US"/>
        </w:rPr>
        <w:t>8</w:t>
      </w:r>
      <w:r w:rsidRPr="00100380">
        <w:rPr>
          <w:rFonts w:eastAsiaTheme="minorHAnsi"/>
          <w:b/>
          <w:color w:val="000000"/>
          <w:spacing w:val="7"/>
          <w:sz w:val="28"/>
          <w:szCs w:val="28"/>
          <w:u w:val="single"/>
          <w:lang w:eastAsia="en-US"/>
        </w:rPr>
        <w:t xml:space="preserve"> Методические указания по выполнению практических заданий</w:t>
      </w:r>
    </w:p>
    <w:p w:rsidR="00100380" w:rsidRPr="00100380" w:rsidRDefault="00100380" w:rsidP="00100380">
      <w:pPr>
        <w:ind w:firstLine="709"/>
        <w:jc w:val="both"/>
        <w:rPr>
          <w:rFonts w:eastAsiaTheme="minorHAnsi"/>
          <w:b/>
          <w:color w:val="000000"/>
          <w:spacing w:val="7"/>
          <w:sz w:val="28"/>
          <w:szCs w:val="28"/>
          <w:u w:val="single"/>
          <w:lang w:eastAsia="en-US"/>
        </w:rPr>
      </w:pPr>
    </w:p>
    <w:p w:rsidR="00100380" w:rsidRPr="00100380" w:rsidRDefault="00100380" w:rsidP="00100380">
      <w:pPr>
        <w:ind w:firstLine="709"/>
        <w:jc w:val="both"/>
        <w:rPr>
          <w:rFonts w:eastAsiaTheme="minorHAnsi"/>
          <w:sz w:val="22"/>
          <w:szCs w:val="22"/>
        </w:rPr>
      </w:pPr>
      <w:r w:rsidRPr="00100380">
        <w:rPr>
          <w:rFonts w:eastAsiaTheme="minorHAnsi"/>
          <w:sz w:val="22"/>
          <w:szCs w:val="22"/>
        </w:rPr>
        <w:t>Выполнение практических заданий способствует более углубленному изучению студентом теоретического материала, формированию умений самостоятельно использовать знания для проведения анализа теоретического и практического материала.</w:t>
      </w:r>
    </w:p>
    <w:p w:rsidR="00100380" w:rsidRPr="00100380" w:rsidRDefault="00100380" w:rsidP="00100380">
      <w:pPr>
        <w:ind w:firstLine="709"/>
        <w:jc w:val="both"/>
        <w:rPr>
          <w:rFonts w:eastAsiaTheme="minorHAnsi"/>
          <w:sz w:val="22"/>
          <w:szCs w:val="22"/>
        </w:rPr>
      </w:pPr>
      <w:r w:rsidRPr="00100380">
        <w:rPr>
          <w:rFonts w:eastAsiaTheme="minorHAnsi"/>
          <w:sz w:val="22"/>
          <w:szCs w:val="22"/>
        </w:rPr>
        <w:t xml:space="preserve">Каждый студент выбирает одно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w:t>
      </w:r>
      <w:r w:rsidRPr="00100380">
        <w:rPr>
          <w:rFonts w:eastAsiaTheme="minorHAnsi"/>
          <w:sz w:val="22"/>
          <w:szCs w:val="22"/>
        </w:rPr>
        <w:lastRenderedPageBreak/>
        <w:t xml:space="preserve">особенно важно: проработать соответствующий нормативно-правовой материал с последними изменениями и дополнениями. </w:t>
      </w:r>
    </w:p>
    <w:p w:rsidR="00100380" w:rsidRPr="00100380" w:rsidRDefault="00100380" w:rsidP="00100380">
      <w:pPr>
        <w:ind w:firstLine="709"/>
        <w:jc w:val="both"/>
        <w:rPr>
          <w:rFonts w:eastAsiaTheme="minorHAnsi"/>
          <w:sz w:val="22"/>
          <w:szCs w:val="22"/>
        </w:rPr>
      </w:pPr>
      <w:r w:rsidRPr="00100380">
        <w:rPr>
          <w:rFonts w:eastAsiaTheme="minorHAnsi"/>
          <w:sz w:val="22"/>
          <w:szCs w:val="22"/>
        </w:rPr>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100380" w:rsidRPr="00100380" w:rsidRDefault="00100380" w:rsidP="00100380">
      <w:pPr>
        <w:ind w:firstLine="709"/>
        <w:jc w:val="both"/>
        <w:rPr>
          <w:rFonts w:eastAsiaTheme="minorHAnsi"/>
          <w:sz w:val="22"/>
          <w:szCs w:val="22"/>
        </w:rPr>
      </w:pPr>
      <w:r w:rsidRPr="00100380">
        <w:rPr>
          <w:rFonts w:eastAsiaTheme="minorHAnsi"/>
          <w:sz w:val="22"/>
          <w:szCs w:val="22"/>
        </w:rPr>
        <w:t xml:space="preserve">Практические задания выполняются студентами самостоятельно с обеспечением необходимых консультаций по отдельным вопросам со стороны преподавателя. </w:t>
      </w:r>
    </w:p>
    <w:p w:rsidR="00100380" w:rsidRPr="00100380" w:rsidRDefault="00100380" w:rsidP="00100380">
      <w:pPr>
        <w:ind w:firstLine="709"/>
        <w:jc w:val="both"/>
        <w:rPr>
          <w:rFonts w:eastAsiaTheme="minorHAnsi"/>
          <w:sz w:val="22"/>
          <w:szCs w:val="22"/>
        </w:rPr>
      </w:pPr>
      <w:r w:rsidRPr="00100380">
        <w:rPr>
          <w:rFonts w:eastAsiaTheme="minorHAnsi"/>
          <w:sz w:val="22"/>
          <w:szCs w:val="22"/>
        </w:rPr>
        <w:t>Содержание индивидуального задания должно состоять из следующих пунктов:</w:t>
      </w:r>
    </w:p>
    <w:p w:rsidR="00100380" w:rsidRPr="00D52AD1" w:rsidRDefault="00100380" w:rsidP="00D52AD1">
      <w:pPr>
        <w:ind w:firstLine="709"/>
        <w:jc w:val="both"/>
        <w:rPr>
          <w:rFonts w:eastAsiaTheme="minorHAnsi"/>
          <w:sz w:val="22"/>
          <w:szCs w:val="22"/>
        </w:rPr>
      </w:pPr>
      <w:r w:rsidRPr="00100380">
        <w:rPr>
          <w:rFonts w:eastAsiaTheme="minorHAnsi"/>
          <w:sz w:val="22"/>
          <w:szCs w:val="22"/>
        </w:rPr>
        <w:t>Во вступлении студент отображает актуальность, новизну, важность избранной темы и кратко определяет суть вопроса. 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 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100380" w:rsidRDefault="00100380" w:rsidP="00D52AD1">
      <w:pPr>
        <w:spacing w:line="360" w:lineRule="auto"/>
        <w:jc w:val="both"/>
        <w:rPr>
          <w:b/>
          <w:sz w:val="28"/>
          <w:szCs w:val="28"/>
          <w:u w:val="single"/>
          <w:lang w:eastAsia="en-US"/>
        </w:rPr>
      </w:pPr>
    </w:p>
    <w:p w:rsidR="00AC254D" w:rsidRDefault="00100380" w:rsidP="00AC254D">
      <w:pPr>
        <w:spacing w:line="360" w:lineRule="auto"/>
        <w:ind w:firstLine="709"/>
        <w:jc w:val="both"/>
        <w:rPr>
          <w:b/>
          <w:sz w:val="28"/>
          <w:szCs w:val="28"/>
          <w:u w:val="single"/>
          <w:lang w:eastAsia="en-US"/>
        </w:rPr>
      </w:pPr>
      <w:r>
        <w:rPr>
          <w:b/>
          <w:sz w:val="28"/>
          <w:szCs w:val="28"/>
          <w:u w:val="single"/>
          <w:lang w:eastAsia="en-US"/>
        </w:rPr>
        <w:t>9</w:t>
      </w:r>
      <w:r w:rsidR="00AC254D" w:rsidRPr="00AC254D">
        <w:rPr>
          <w:b/>
          <w:sz w:val="28"/>
          <w:szCs w:val="28"/>
          <w:u w:val="single"/>
          <w:lang w:eastAsia="en-US"/>
        </w:rPr>
        <w:t xml:space="preserve"> Методические ук</w:t>
      </w:r>
      <w:r w:rsidR="0088518E">
        <w:rPr>
          <w:b/>
          <w:sz w:val="28"/>
          <w:szCs w:val="28"/>
          <w:u w:val="single"/>
          <w:lang w:eastAsia="en-US"/>
        </w:rPr>
        <w:t>азания для подготовки к зачету</w:t>
      </w:r>
    </w:p>
    <w:p w:rsidR="00697E03" w:rsidRPr="00697E03" w:rsidRDefault="00697E03" w:rsidP="00697E03">
      <w:pPr>
        <w:ind w:firstLine="709"/>
        <w:jc w:val="both"/>
        <w:rPr>
          <w:rFonts w:eastAsiaTheme="minorHAnsi"/>
          <w:sz w:val="22"/>
          <w:szCs w:val="22"/>
          <w:lang w:eastAsia="en-US"/>
        </w:rPr>
      </w:pPr>
      <w:r w:rsidRPr="00697E03">
        <w:rPr>
          <w:rFonts w:eastAsiaTheme="minorHAnsi"/>
          <w:sz w:val="22"/>
          <w:szCs w:val="22"/>
          <w:lang w:eastAsia="en-US"/>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697E03" w:rsidRPr="00697E03" w:rsidRDefault="00697E03" w:rsidP="00697E03">
      <w:pPr>
        <w:ind w:firstLine="709"/>
        <w:jc w:val="both"/>
        <w:rPr>
          <w:rFonts w:eastAsiaTheme="minorHAnsi"/>
          <w:sz w:val="22"/>
          <w:szCs w:val="22"/>
          <w:lang w:eastAsia="en-US"/>
        </w:rPr>
      </w:pPr>
      <w:r w:rsidRPr="00697E03">
        <w:rPr>
          <w:rFonts w:eastAsiaTheme="minorHAnsi"/>
          <w:sz w:val="22"/>
          <w:szCs w:val="22"/>
          <w:lang w:eastAsia="en-US"/>
        </w:rPr>
        <w:t>Результат по сдаче зачета объявляется студентам, вносится в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697E03" w:rsidRPr="00697E03" w:rsidRDefault="00697E03" w:rsidP="00697E03">
      <w:pPr>
        <w:ind w:firstLine="709"/>
        <w:jc w:val="both"/>
        <w:rPr>
          <w:rFonts w:eastAsiaTheme="minorHAnsi"/>
          <w:color w:val="C0504D"/>
          <w:sz w:val="22"/>
          <w:szCs w:val="22"/>
          <w:lang w:eastAsia="en-US"/>
        </w:rPr>
      </w:pPr>
      <w:r w:rsidRPr="00697E03">
        <w:rPr>
          <w:rFonts w:eastAsiaTheme="minorHAnsi"/>
          <w:b/>
          <w:sz w:val="22"/>
          <w:szCs w:val="22"/>
          <w:lang w:eastAsia="en-US"/>
        </w:rPr>
        <w:t xml:space="preserve">- </w:t>
      </w:r>
      <w:r w:rsidRPr="00697E03">
        <w:rPr>
          <w:rFonts w:eastAsiaTheme="minorHAnsi"/>
          <w:sz w:val="22"/>
          <w:szCs w:val="22"/>
          <w:lang w:eastAsia="en-US"/>
        </w:rPr>
        <w:t>«зачет» - ставится за  з</w:t>
      </w:r>
      <w:r w:rsidRPr="00697E03">
        <w:rPr>
          <w:rFonts w:eastAsiaTheme="minorHAnsi"/>
          <w:sz w:val="22"/>
          <w:szCs w:val="22"/>
          <w:shd w:val="clear" w:color="auto" w:fill="FFFFFF"/>
          <w:lang w:eastAsia="en-US"/>
        </w:rPr>
        <w:t xml:space="preserve">нание </w:t>
      </w:r>
      <w:r w:rsidRPr="00697E03">
        <w:rPr>
          <w:rFonts w:eastAsiaTheme="minorHAnsi"/>
          <w:color w:val="000000"/>
          <w:sz w:val="22"/>
          <w:szCs w:val="22"/>
          <w:shd w:val="clear" w:color="auto" w:fill="FFFFFF"/>
          <w:lang w:eastAsia="en-US"/>
        </w:rPr>
        <w:t>фактического материла по дисциплине, в</w:t>
      </w:r>
      <w:r w:rsidRPr="00697E03">
        <w:rPr>
          <w:rFonts w:eastAsiaTheme="minorHAnsi"/>
          <w:color w:val="000000"/>
          <w:sz w:val="22"/>
          <w:szCs w:val="22"/>
          <w:lang w:eastAsia="en-US"/>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697E03">
        <w:rPr>
          <w:rFonts w:eastAsiaTheme="minorHAnsi"/>
          <w:color w:val="000000"/>
          <w:sz w:val="22"/>
          <w:szCs w:val="22"/>
          <w:shd w:val="clear" w:color="auto" w:fill="FFFFFF"/>
          <w:lang w:eastAsia="en-US"/>
        </w:rPr>
        <w:t>мение аргументировано отвечать па вопросы; вступать в диалоговое общение.</w:t>
      </w:r>
    </w:p>
    <w:p w:rsidR="00697E03" w:rsidRPr="00697E03" w:rsidRDefault="00697E03" w:rsidP="00697E03">
      <w:pPr>
        <w:ind w:firstLine="709"/>
        <w:contextualSpacing/>
        <w:jc w:val="both"/>
        <w:rPr>
          <w:rFonts w:eastAsiaTheme="minorHAnsi"/>
          <w:color w:val="000000"/>
          <w:sz w:val="22"/>
          <w:szCs w:val="22"/>
          <w:shd w:val="clear" w:color="auto" w:fill="FFFFFF"/>
          <w:lang w:eastAsia="en-US"/>
        </w:rPr>
      </w:pPr>
      <w:r w:rsidRPr="00697E03">
        <w:rPr>
          <w:rFonts w:eastAsiaTheme="minorHAnsi"/>
          <w:sz w:val="22"/>
          <w:szCs w:val="22"/>
          <w:lang w:eastAsia="en-US"/>
        </w:rPr>
        <w:t>- «незачет»</w:t>
      </w:r>
      <w:r w:rsidRPr="00697E03">
        <w:rPr>
          <w:rFonts w:eastAsiaTheme="minorHAnsi"/>
          <w:color w:val="000000"/>
          <w:sz w:val="22"/>
          <w:szCs w:val="22"/>
          <w:shd w:val="clear" w:color="auto" w:fill="FFFFFF"/>
          <w:lang w:eastAsia="en-US"/>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697E03" w:rsidRPr="00697E03" w:rsidRDefault="00697E03" w:rsidP="00697E03">
      <w:pPr>
        <w:jc w:val="both"/>
        <w:rPr>
          <w:rFonts w:eastAsiaTheme="minorHAnsi"/>
          <w:b/>
          <w:sz w:val="28"/>
          <w:szCs w:val="28"/>
          <w:u w:val="single"/>
          <w:lang w:eastAsia="en-US"/>
        </w:rPr>
      </w:pPr>
    </w:p>
    <w:p w:rsidR="00697E03" w:rsidRPr="00AC254D" w:rsidRDefault="00697E03" w:rsidP="00697E03">
      <w:pPr>
        <w:spacing w:line="360" w:lineRule="auto"/>
        <w:jc w:val="both"/>
        <w:rPr>
          <w:b/>
          <w:sz w:val="28"/>
          <w:szCs w:val="28"/>
          <w:u w:val="single"/>
          <w:lang w:eastAsia="en-US"/>
        </w:rPr>
      </w:pPr>
      <w:bookmarkStart w:id="2" w:name="_GoBack"/>
      <w:bookmarkEnd w:id="2"/>
    </w:p>
    <w:sectPr w:rsidR="00697E03" w:rsidRPr="00AC254D" w:rsidSect="00AC254D">
      <w:pgSz w:w="11906" w:h="16838"/>
      <w:pgMar w:top="851"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9F5" w:rsidRDefault="005059F5" w:rsidP="00E01DB3">
      <w:r>
        <w:separator/>
      </w:r>
    </w:p>
  </w:endnote>
  <w:endnote w:type="continuationSeparator" w:id="0">
    <w:p w:rsidR="005059F5" w:rsidRDefault="005059F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NewRoman,BoldItalic">
    <w:altName w:val="Times New Roman"/>
    <w:panose1 w:val="00000000000000000000"/>
    <w:charset w:val="00"/>
    <w:family w:val="roman"/>
    <w:notTrueType/>
    <w:pitch w:val="default"/>
    <w:sig w:usb0="00000003" w:usb1="08070000" w:usb2="00000010" w:usb3="00000000" w:csb0="0002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9F5" w:rsidRDefault="005059F5" w:rsidP="00E01DB3">
      <w:r>
        <w:separator/>
      </w:r>
    </w:p>
  </w:footnote>
  <w:footnote w:type="continuationSeparator" w:id="0">
    <w:p w:rsidR="005059F5" w:rsidRDefault="005059F5"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abstractNum>
  <w:abstractNum w:abstractNumId="1">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30B42267"/>
    <w:multiLevelType w:val="hybridMultilevel"/>
    <w:tmpl w:val="BF2C97AA"/>
    <w:lvl w:ilvl="0" w:tplc="6422E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0D776E"/>
    <w:multiLevelType w:val="hybridMultilevel"/>
    <w:tmpl w:val="2112F5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526C7B"/>
    <w:multiLevelType w:val="multilevel"/>
    <w:tmpl w:val="FA008B80"/>
    <w:lvl w:ilvl="0">
      <w:start w:val="1"/>
      <w:numFmt w:val="decimal"/>
      <w:lvlText w:val="%1"/>
      <w:lvlJc w:val="left"/>
      <w:pPr>
        <w:tabs>
          <w:tab w:val="num" w:pos="735"/>
        </w:tabs>
        <w:ind w:left="735" w:hanging="735"/>
      </w:pPr>
      <w:rPr>
        <w:rFonts w:ascii="TimesNewRoman,BoldItalic" w:hAnsi="TimesNewRoman,BoldItalic" w:cs="TimesNewRoman,BoldItalic" w:hint="default"/>
        <w:sz w:val="24"/>
      </w:rPr>
    </w:lvl>
    <w:lvl w:ilvl="1">
      <w:start w:val="1"/>
      <w:numFmt w:val="decimal"/>
      <w:lvlText w:val="%1.%2"/>
      <w:lvlJc w:val="left"/>
      <w:pPr>
        <w:tabs>
          <w:tab w:val="num" w:pos="735"/>
        </w:tabs>
        <w:ind w:left="735" w:hanging="735"/>
      </w:pPr>
      <w:rPr>
        <w:rFonts w:ascii="TimesNewRoman,BoldItalic" w:hAnsi="TimesNewRoman,BoldItalic" w:cs="TimesNewRoman,BoldItalic" w:hint="default"/>
        <w:sz w:val="24"/>
      </w:rPr>
    </w:lvl>
    <w:lvl w:ilvl="2">
      <w:start w:val="1"/>
      <w:numFmt w:val="decimal"/>
      <w:lvlText w:val="%1.%2.%3"/>
      <w:lvlJc w:val="left"/>
      <w:pPr>
        <w:tabs>
          <w:tab w:val="num" w:pos="735"/>
        </w:tabs>
        <w:ind w:left="735" w:hanging="735"/>
      </w:pPr>
      <w:rPr>
        <w:rFonts w:ascii="TimesNewRoman,BoldItalic" w:hAnsi="TimesNewRoman,BoldItalic" w:cs="TimesNewRoman,BoldItalic" w:hint="default"/>
        <w:sz w:val="24"/>
      </w:rPr>
    </w:lvl>
    <w:lvl w:ilvl="3">
      <w:start w:val="1"/>
      <w:numFmt w:val="decimal"/>
      <w:lvlText w:val="%1.%2.%3.%4"/>
      <w:lvlJc w:val="left"/>
      <w:pPr>
        <w:tabs>
          <w:tab w:val="num" w:pos="1080"/>
        </w:tabs>
        <w:ind w:left="1080" w:hanging="1080"/>
      </w:pPr>
      <w:rPr>
        <w:rFonts w:ascii="TimesNewRoman,BoldItalic" w:hAnsi="TimesNewRoman,BoldItalic" w:cs="TimesNewRoman,BoldItalic" w:hint="default"/>
        <w:sz w:val="24"/>
      </w:rPr>
    </w:lvl>
    <w:lvl w:ilvl="4">
      <w:start w:val="1"/>
      <w:numFmt w:val="decimal"/>
      <w:lvlText w:val="%1.%2.%3.%4.%5"/>
      <w:lvlJc w:val="left"/>
      <w:pPr>
        <w:tabs>
          <w:tab w:val="num" w:pos="1440"/>
        </w:tabs>
        <w:ind w:left="1440" w:hanging="1440"/>
      </w:pPr>
      <w:rPr>
        <w:rFonts w:ascii="TimesNewRoman,BoldItalic" w:hAnsi="TimesNewRoman,BoldItalic" w:cs="TimesNewRoman,BoldItalic" w:hint="default"/>
        <w:sz w:val="24"/>
      </w:rPr>
    </w:lvl>
    <w:lvl w:ilvl="5">
      <w:start w:val="1"/>
      <w:numFmt w:val="decimal"/>
      <w:lvlText w:val="%1.%2.%3.%4.%5.%6"/>
      <w:lvlJc w:val="left"/>
      <w:pPr>
        <w:tabs>
          <w:tab w:val="num" w:pos="1440"/>
        </w:tabs>
        <w:ind w:left="1440" w:hanging="1440"/>
      </w:pPr>
      <w:rPr>
        <w:rFonts w:ascii="TimesNewRoman,BoldItalic" w:hAnsi="TimesNewRoman,BoldItalic" w:cs="TimesNewRoman,BoldItalic" w:hint="default"/>
        <w:sz w:val="24"/>
      </w:rPr>
    </w:lvl>
    <w:lvl w:ilvl="6">
      <w:start w:val="1"/>
      <w:numFmt w:val="decimal"/>
      <w:lvlText w:val="%1.%2.%3.%4.%5.%6.%7"/>
      <w:lvlJc w:val="left"/>
      <w:pPr>
        <w:tabs>
          <w:tab w:val="num" w:pos="1800"/>
        </w:tabs>
        <w:ind w:left="1800" w:hanging="1800"/>
      </w:pPr>
      <w:rPr>
        <w:rFonts w:ascii="TimesNewRoman,BoldItalic" w:hAnsi="TimesNewRoman,BoldItalic" w:cs="TimesNewRoman,BoldItalic" w:hint="default"/>
        <w:sz w:val="24"/>
      </w:rPr>
    </w:lvl>
    <w:lvl w:ilvl="7">
      <w:start w:val="1"/>
      <w:numFmt w:val="decimal"/>
      <w:lvlText w:val="%1.%2.%3.%4.%5.%6.%7.%8"/>
      <w:lvlJc w:val="left"/>
      <w:pPr>
        <w:tabs>
          <w:tab w:val="num" w:pos="2160"/>
        </w:tabs>
        <w:ind w:left="2160" w:hanging="2160"/>
      </w:pPr>
      <w:rPr>
        <w:rFonts w:ascii="TimesNewRoman,BoldItalic" w:hAnsi="TimesNewRoman,BoldItalic" w:cs="TimesNewRoman,BoldItalic" w:hint="default"/>
        <w:sz w:val="24"/>
      </w:rPr>
    </w:lvl>
    <w:lvl w:ilvl="8">
      <w:start w:val="1"/>
      <w:numFmt w:val="decimal"/>
      <w:lvlText w:val="%1.%2.%3.%4.%5.%6.%7.%8.%9"/>
      <w:lvlJc w:val="left"/>
      <w:pPr>
        <w:tabs>
          <w:tab w:val="num" w:pos="2160"/>
        </w:tabs>
        <w:ind w:left="2160" w:hanging="2160"/>
      </w:pPr>
      <w:rPr>
        <w:rFonts w:ascii="TimesNewRoman,BoldItalic" w:hAnsi="TimesNewRoman,BoldItalic" w:cs="TimesNewRoman,BoldItalic" w:hint="default"/>
        <w:sz w:val="24"/>
      </w:r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0"/>
  </w:num>
  <w:num w:numId="6">
    <w:abstractNumId w:val="3"/>
  </w:num>
  <w:num w:numId="7">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2FD3"/>
    <w:rsid w:val="00034378"/>
    <w:rsid w:val="00061F57"/>
    <w:rsid w:val="000625DD"/>
    <w:rsid w:val="0006455F"/>
    <w:rsid w:val="000D2E60"/>
    <w:rsid w:val="000D40E4"/>
    <w:rsid w:val="000F28AF"/>
    <w:rsid w:val="00100380"/>
    <w:rsid w:val="001314AA"/>
    <w:rsid w:val="0018138B"/>
    <w:rsid w:val="00181537"/>
    <w:rsid w:val="001D0A13"/>
    <w:rsid w:val="001E3C09"/>
    <w:rsid w:val="00241C4E"/>
    <w:rsid w:val="00271D99"/>
    <w:rsid w:val="002F58F5"/>
    <w:rsid w:val="00341690"/>
    <w:rsid w:val="003E1415"/>
    <w:rsid w:val="0040005F"/>
    <w:rsid w:val="004269E2"/>
    <w:rsid w:val="00426FFD"/>
    <w:rsid w:val="00437213"/>
    <w:rsid w:val="0046489C"/>
    <w:rsid w:val="00470E2F"/>
    <w:rsid w:val="00491396"/>
    <w:rsid w:val="004D133F"/>
    <w:rsid w:val="005059F5"/>
    <w:rsid w:val="00550659"/>
    <w:rsid w:val="00582395"/>
    <w:rsid w:val="0068651C"/>
    <w:rsid w:val="00691AB7"/>
    <w:rsid w:val="00697E03"/>
    <w:rsid w:val="006A09F1"/>
    <w:rsid w:val="006B1049"/>
    <w:rsid w:val="00760CF1"/>
    <w:rsid w:val="007F0A60"/>
    <w:rsid w:val="00820766"/>
    <w:rsid w:val="0088518E"/>
    <w:rsid w:val="008D10E1"/>
    <w:rsid w:val="008D121F"/>
    <w:rsid w:val="008F3C0F"/>
    <w:rsid w:val="00900748"/>
    <w:rsid w:val="00911523"/>
    <w:rsid w:val="00924A27"/>
    <w:rsid w:val="009326B3"/>
    <w:rsid w:val="0093724E"/>
    <w:rsid w:val="009951E1"/>
    <w:rsid w:val="009A30C6"/>
    <w:rsid w:val="00A22803"/>
    <w:rsid w:val="00A230C9"/>
    <w:rsid w:val="00A43A7C"/>
    <w:rsid w:val="00AC0077"/>
    <w:rsid w:val="00AC254D"/>
    <w:rsid w:val="00AF6F3E"/>
    <w:rsid w:val="00B3057B"/>
    <w:rsid w:val="00B73C84"/>
    <w:rsid w:val="00BF31B8"/>
    <w:rsid w:val="00C0118B"/>
    <w:rsid w:val="00C25187"/>
    <w:rsid w:val="00C949F9"/>
    <w:rsid w:val="00CC13BF"/>
    <w:rsid w:val="00CC2CCF"/>
    <w:rsid w:val="00CD4C24"/>
    <w:rsid w:val="00D52AD1"/>
    <w:rsid w:val="00D533CD"/>
    <w:rsid w:val="00D90FC4"/>
    <w:rsid w:val="00D950CD"/>
    <w:rsid w:val="00DF3556"/>
    <w:rsid w:val="00E01DB3"/>
    <w:rsid w:val="00E50972"/>
    <w:rsid w:val="00E50C66"/>
    <w:rsid w:val="00E97EEF"/>
    <w:rsid w:val="00EB2523"/>
    <w:rsid w:val="00ED2BA4"/>
    <w:rsid w:val="00F129CD"/>
    <w:rsid w:val="00F30205"/>
    <w:rsid w:val="00F35B87"/>
    <w:rsid w:val="00F6012C"/>
    <w:rsid w:val="00F878DE"/>
    <w:rsid w:val="00FC2AA7"/>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95F6F-6D04-416E-9E35-5F8F6E61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22">
    <w:name w:val="Основной текст (2)2"/>
    <w:basedOn w:val="a0"/>
    <w:uiPriority w:val="99"/>
    <w:rsid w:val="00F6012C"/>
    <w:rPr>
      <w:rFonts w:ascii="Times New Roman" w:hAnsi="Times New Roman" w:cs="Times New Roman"/>
      <w:spacing w:val="20"/>
      <w:sz w:val="24"/>
      <w:szCs w:val="24"/>
      <w:shd w:val="clear" w:color="auto" w:fill="FFFFFF"/>
    </w:rPr>
  </w:style>
  <w:style w:type="character" w:customStyle="1" w:styleId="23pt">
    <w:name w:val="Основной текст (2) + Интервал 3 pt"/>
    <w:basedOn w:val="a0"/>
    <w:uiPriority w:val="99"/>
    <w:rsid w:val="00F6012C"/>
    <w:rPr>
      <w:rFonts w:ascii="Times New Roman" w:hAnsi="Times New Roman" w:cs="Times New Roman"/>
      <w:spacing w:val="70"/>
      <w:sz w:val="24"/>
      <w:szCs w:val="24"/>
      <w:shd w:val="clear" w:color="auto" w:fill="FFFFFF"/>
    </w:rPr>
  </w:style>
  <w:style w:type="paragraph" w:customStyle="1" w:styleId="21">
    <w:name w:val="Основной текст (2)1"/>
    <w:basedOn w:val="a"/>
    <w:uiPriority w:val="99"/>
    <w:rsid w:val="00F6012C"/>
    <w:pPr>
      <w:shd w:val="clear" w:color="auto" w:fill="FFFFFF"/>
      <w:spacing w:line="322" w:lineRule="exact"/>
      <w:ind w:firstLine="720"/>
      <w:jc w:val="both"/>
    </w:pPr>
    <w:rPr>
      <w:rFonts w:eastAsia="Arial Unicode MS"/>
      <w:spacing w:val="20"/>
    </w:rPr>
  </w:style>
  <w:style w:type="paragraph" w:styleId="a9">
    <w:name w:val="Body Text Indent"/>
    <w:basedOn w:val="a"/>
    <w:link w:val="aa"/>
    <w:semiHidden/>
    <w:unhideWhenUsed/>
    <w:rsid w:val="00900748"/>
    <w:pPr>
      <w:spacing w:line="360" w:lineRule="auto"/>
      <w:ind w:firstLine="709"/>
    </w:pPr>
    <w:rPr>
      <w:sz w:val="28"/>
      <w:szCs w:val="20"/>
      <w:lang w:val="en-US"/>
    </w:rPr>
  </w:style>
  <w:style w:type="character" w:customStyle="1" w:styleId="aa">
    <w:name w:val="Основной текст с отступом Знак"/>
    <w:basedOn w:val="a0"/>
    <w:link w:val="a9"/>
    <w:semiHidden/>
    <w:rsid w:val="00900748"/>
    <w:rPr>
      <w:rFonts w:ascii="Times New Roman" w:eastAsia="Times New Roman" w:hAnsi="Times New Roman" w:cs="Times New Roman"/>
      <w:sz w:val="28"/>
      <w:szCs w:val="20"/>
      <w:lang w:val="en-US" w:eastAsia="ru-RU"/>
    </w:rPr>
  </w:style>
  <w:style w:type="paragraph" w:customStyle="1" w:styleId="article">
    <w:name w:val="article"/>
    <w:basedOn w:val="a"/>
    <w:rsid w:val="00900748"/>
    <w:pPr>
      <w:spacing w:before="100" w:beforeAutospacing="1" w:after="100" w:afterAutospacing="1"/>
    </w:pPr>
  </w:style>
  <w:style w:type="paragraph" w:customStyle="1" w:styleId="1KGK9">
    <w:name w:val="1KG=K9"/>
    <w:rsid w:val="00900748"/>
    <w:pPr>
      <w:widowControl w:val="0"/>
      <w:spacing w:after="0" w:line="240" w:lineRule="auto"/>
    </w:pPr>
    <w:rPr>
      <w:rFonts w:ascii="MS Sans Serif" w:eastAsia="Times New Roman" w:hAnsi="MS Sans Serif" w:cs="Times New Roman"/>
      <w:sz w:val="24"/>
      <w:szCs w:val="20"/>
      <w:lang w:eastAsia="ru-RU"/>
    </w:rPr>
  </w:style>
  <w:style w:type="character" w:customStyle="1" w:styleId="2">
    <w:name w:val="Основной текст (2)_"/>
    <w:basedOn w:val="a0"/>
    <w:link w:val="20"/>
    <w:uiPriority w:val="99"/>
    <w:locked/>
    <w:rsid w:val="00900748"/>
    <w:rPr>
      <w:rFonts w:ascii="Times New Roman" w:hAnsi="Times New Roman" w:cs="Times New Roman"/>
      <w:spacing w:val="20"/>
      <w:sz w:val="24"/>
      <w:szCs w:val="24"/>
      <w:shd w:val="clear" w:color="auto" w:fill="FFFFFF"/>
    </w:rPr>
  </w:style>
  <w:style w:type="paragraph" w:customStyle="1" w:styleId="20">
    <w:name w:val="Основной текст (2)"/>
    <w:basedOn w:val="a"/>
    <w:link w:val="2"/>
    <w:uiPriority w:val="99"/>
    <w:rsid w:val="00900748"/>
    <w:pPr>
      <w:shd w:val="clear" w:color="auto" w:fill="FFFFFF"/>
      <w:spacing w:line="322" w:lineRule="exact"/>
      <w:ind w:firstLine="720"/>
      <w:jc w:val="both"/>
    </w:pPr>
    <w:rPr>
      <w:rFonts w:eastAsiaTheme="minorHAnsi"/>
      <w:spacing w:val="20"/>
      <w:lang w:eastAsia="en-US"/>
    </w:rPr>
  </w:style>
  <w:style w:type="paragraph" w:styleId="ab">
    <w:name w:val="List Paragraph"/>
    <w:basedOn w:val="a"/>
    <w:uiPriority w:val="34"/>
    <w:qFormat/>
    <w:rsid w:val="000F28AF"/>
    <w:pPr>
      <w:ind w:left="720"/>
      <w:contextualSpacing/>
    </w:pPr>
    <w:rPr>
      <w:sz w:val="20"/>
      <w:szCs w:val="20"/>
      <w:lang w:eastAsia="en-US"/>
    </w:rPr>
  </w:style>
  <w:style w:type="character" w:styleId="ac">
    <w:name w:val="Hyperlink"/>
    <w:basedOn w:val="a0"/>
    <w:uiPriority w:val="99"/>
    <w:rsid w:val="0068651C"/>
    <w:rPr>
      <w:rFonts w:cs="Times New Roman"/>
      <w:color w:val="0000FF"/>
      <w:u w:val="single"/>
    </w:rPr>
  </w:style>
  <w:style w:type="paragraph" w:styleId="ad">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
    <w:basedOn w:val="a"/>
    <w:link w:val="23"/>
    <w:uiPriority w:val="99"/>
    <w:rsid w:val="0068651C"/>
    <w:pPr>
      <w:spacing w:after="200" w:line="276" w:lineRule="auto"/>
    </w:pPr>
    <w:rPr>
      <w:lang w:eastAsia="en-US"/>
    </w:rPr>
  </w:style>
  <w:style w:type="character" w:customStyle="1" w:styleId="blk">
    <w:name w:val="blk"/>
    <w:basedOn w:val="a0"/>
    <w:rsid w:val="0068651C"/>
    <w:rPr>
      <w:rFonts w:cs="Times New Roman"/>
    </w:rPr>
  </w:style>
  <w:style w:type="character" w:customStyle="1" w:styleId="23">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
    <w:link w:val="ad"/>
    <w:uiPriority w:val="99"/>
    <w:locked/>
    <w:rsid w:val="0068651C"/>
    <w:rPr>
      <w:rFonts w:ascii="Times New Roman" w:eastAsia="Times New Roman" w:hAnsi="Times New Roman" w:cs="Times New Roman"/>
      <w:sz w:val="24"/>
      <w:szCs w:val="24"/>
    </w:rPr>
  </w:style>
  <w:style w:type="character" w:customStyle="1" w:styleId="nobr">
    <w:name w:val="nobr"/>
    <w:basedOn w:val="a0"/>
    <w:rsid w:val="00F30205"/>
  </w:style>
  <w:style w:type="table" w:styleId="-3">
    <w:name w:val="Table Web 3"/>
    <w:basedOn w:val="a1"/>
    <w:uiPriority w:val="99"/>
    <w:semiHidden/>
    <w:unhideWhenUsed/>
    <w:rsid w:val="00A43A7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11</Pages>
  <Words>5186</Words>
  <Characters>29561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Александр Геворкян</cp:lastModifiedBy>
  <cp:revision>24</cp:revision>
  <cp:lastPrinted>2019-03-14T06:31:00Z</cp:lastPrinted>
  <dcterms:created xsi:type="dcterms:W3CDTF">2019-04-07T16:26:00Z</dcterms:created>
  <dcterms:modified xsi:type="dcterms:W3CDTF">2022-03-15T13:52:00Z</dcterms:modified>
</cp:coreProperties>
</file>