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CC0" w:rsidRDefault="00FD1CC0" w:rsidP="00FD1C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FD1CC0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FD1CC0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FD1CC0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FD1CC0" w:rsidRPr="00E01DB3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D1CC0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FD1CC0" w:rsidRPr="00491396" w:rsidRDefault="00FD1CC0" w:rsidP="00FD1C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>
        <w:rPr>
          <w:rFonts w:ascii="TimesNewRomanPSMT" w:hAnsi="TimesNewRomanPSMT" w:cs="TimesNewRomanPSMT"/>
          <w:sz w:val="28"/>
          <w:szCs w:val="28"/>
        </w:rPr>
        <w:t>гражданского права и процесса</w:t>
      </w:r>
    </w:p>
    <w:p w:rsidR="00FD1CC0" w:rsidRDefault="00FD1CC0" w:rsidP="00FD1C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FD1CC0" w:rsidRDefault="00FD1CC0" w:rsidP="00FD1C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FD1CC0" w:rsidRDefault="00FD1CC0" w:rsidP="00FD1C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FD1CC0" w:rsidRDefault="00FD1CC0" w:rsidP="00FD1C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FD1CC0" w:rsidRPr="00D950CD" w:rsidRDefault="00FD1CC0" w:rsidP="00FD1C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</w:t>
      </w:r>
    </w:p>
    <w:p w:rsidR="00FD1CC0" w:rsidRDefault="00FD1CC0" w:rsidP="00FD1CC0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 w:rsidRPr="006718D0">
        <w:rPr>
          <w:rFonts w:eastAsia="Calibri"/>
          <w:szCs w:val="22"/>
          <w:lang w:eastAsia="en-US"/>
        </w:rPr>
        <w:t>ДИСЦИПЛИНЫ</w:t>
      </w:r>
    </w:p>
    <w:p w:rsidR="00FD1CC0" w:rsidRPr="0080609D" w:rsidRDefault="00FD1CC0" w:rsidP="00FD1CC0">
      <w:pPr>
        <w:pStyle w:val="ReportHead"/>
        <w:suppressAutoHyphens/>
        <w:spacing w:before="120"/>
        <w:rPr>
          <w:i/>
          <w:sz w:val="32"/>
          <w:szCs w:val="28"/>
        </w:rPr>
      </w:pPr>
    </w:p>
    <w:p w:rsidR="0080609D" w:rsidRPr="0080609D" w:rsidRDefault="0080609D" w:rsidP="0080609D">
      <w:pPr>
        <w:pStyle w:val="ReportHead"/>
        <w:suppressAutoHyphens/>
        <w:spacing w:before="120"/>
        <w:rPr>
          <w:i/>
        </w:rPr>
      </w:pPr>
      <w:r w:rsidRPr="0080609D">
        <w:rPr>
          <w:i/>
        </w:rPr>
        <w:t xml:space="preserve"> </w:t>
      </w:r>
      <w:r w:rsidRPr="0080609D">
        <w:rPr>
          <w:i/>
        </w:rPr>
        <w:t>«Б1.Д.В.6 Конкурентное право»</w:t>
      </w:r>
    </w:p>
    <w:p w:rsidR="0080609D" w:rsidRPr="0080609D" w:rsidRDefault="0080609D" w:rsidP="0080609D">
      <w:pPr>
        <w:pStyle w:val="ReportHead"/>
        <w:suppressAutoHyphens/>
      </w:pPr>
    </w:p>
    <w:p w:rsidR="0080609D" w:rsidRPr="0080609D" w:rsidRDefault="0080609D" w:rsidP="0080609D">
      <w:pPr>
        <w:pStyle w:val="ReportHead"/>
        <w:suppressAutoHyphens/>
        <w:spacing w:line="360" w:lineRule="auto"/>
      </w:pPr>
      <w:r w:rsidRPr="0080609D">
        <w:t>Уровень высшего образования</w:t>
      </w:r>
    </w:p>
    <w:p w:rsidR="0080609D" w:rsidRPr="0080609D" w:rsidRDefault="0080609D" w:rsidP="0080609D">
      <w:pPr>
        <w:pStyle w:val="ReportHead"/>
        <w:suppressAutoHyphens/>
        <w:spacing w:line="360" w:lineRule="auto"/>
      </w:pPr>
      <w:r w:rsidRPr="0080609D">
        <w:t>БАКАЛАВРИАТ</w:t>
      </w:r>
    </w:p>
    <w:p w:rsidR="0080609D" w:rsidRPr="0080609D" w:rsidRDefault="0080609D" w:rsidP="0080609D">
      <w:pPr>
        <w:pStyle w:val="ReportHead"/>
        <w:suppressAutoHyphens/>
      </w:pPr>
      <w:r w:rsidRPr="0080609D">
        <w:t>Направление подготовки</w:t>
      </w:r>
    </w:p>
    <w:p w:rsidR="0080609D" w:rsidRPr="0080609D" w:rsidRDefault="0080609D" w:rsidP="0080609D">
      <w:pPr>
        <w:pStyle w:val="ReportHead"/>
        <w:suppressAutoHyphens/>
        <w:rPr>
          <w:i/>
          <w:u w:val="single"/>
        </w:rPr>
      </w:pPr>
      <w:r w:rsidRPr="0080609D">
        <w:rPr>
          <w:i/>
          <w:u w:val="single"/>
        </w:rPr>
        <w:t>40.03.01 Юриспруденция</w:t>
      </w:r>
    </w:p>
    <w:p w:rsidR="0080609D" w:rsidRPr="0080609D" w:rsidRDefault="0080609D" w:rsidP="0080609D">
      <w:pPr>
        <w:pStyle w:val="ReportHead"/>
        <w:suppressAutoHyphens/>
        <w:rPr>
          <w:vertAlign w:val="superscript"/>
        </w:rPr>
      </w:pPr>
      <w:r w:rsidRPr="0080609D">
        <w:rPr>
          <w:vertAlign w:val="superscript"/>
        </w:rPr>
        <w:t>(код и наименование направления подготовки)</w:t>
      </w:r>
    </w:p>
    <w:p w:rsidR="0080609D" w:rsidRPr="0080609D" w:rsidRDefault="0080609D" w:rsidP="0080609D">
      <w:pPr>
        <w:pStyle w:val="ReportHead"/>
        <w:suppressAutoHyphens/>
        <w:rPr>
          <w:i/>
          <w:u w:val="single"/>
        </w:rPr>
      </w:pPr>
      <w:r w:rsidRPr="0080609D">
        <w:rPr>
          <w:i/>
          <w:u w:val="single"/>
        </w:rPr>
        <w:t>Гражданско-правовой</w:t>
      </w:r>
    </w:p>
    <w:p w:rsidR="0080609D" w:rsidRPr="0080609D" w:rsidRDefault="0080609D" w:rsidP="0080609D">
      <w:pPr>
        <w:pStyle w:val="ReportHead"/>
        <w:suppressAutoHyphens/>
        <w:rPr>
          <w:vertAlign w:val="superscript"/>
        </w:rPr>
      </w:pPr>
      <w:r w:rsidRPr="0080609D"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80609D" w:rsidRPr="0080609D" w:rsidRDefault="0080609D" w:rsidP="0080609D">
      <w:pPr>
        <w:pStyle w:val="ReportHead"/>
        <w:suppressAutoHyphens/>
      </w:pPr>
    </w:p>
    <w:p w:rsidR="0080609D" w:rsidRPr="0080609D" w:rsidRDefault="0080609D" w:rsidP="0080609D">
      <w:pPr>
        <w:pStyle w:val="ReportHead"/>
        <w:suppressAutoHyphens/>
      </w:pPr>
      <w:r w:rsidRPr="0080609D">
        <w:t>Квалификация</w:t>
      </w:r>
    </w:p>
    <w:p w:rsidR="0080609D" w:rsidRPr="0080609D" w:rsidRDefault="0080609D" w:rsidP="0080609D">
      <w:pPr>
        <w:pStyle w:val="ReportHead"/>
        <w:suppressAutoHyphens/>
        <w:rPr>
          <w:i/>
          <w:u w:val="single"/>
        </w:rPr>
      </w:pPr>
      <w:r w:rsidRPr="0080609D">
        <w:rPr>
          <w:i/>
          <w:u w:val="single"/>
        </w:rPr>
        <w:t>Бакалавр</w:t>
      </w:r>
    </w:p>
    <w:p w:rsidR="0080609D" w:rsidRPr="0080609D" w:rsidRDefault="0080609D" w:rsidP="0080609D">
      <w:pPr>
        <w:pStyle w:val="ReportHead"/>
        <w:suppressAutoHyphens/>
        <w:spacing w:before="120"/>
      </w:pPr>
      <w:r w:rsidRPr="0080609D">
        <w:t>Форма обучения</w:t>
      </w:r>
    </w:p>
    <w:p w:rsidR="0080609D" w:rsidRPr="0080609D" w:rsidRDefault="0080609D" w:rsidP="0080609D">
      <w:pPr>
        <w:pStyle w:val="ReportHead"/>
        <w:suppressAutoHyphens/>
        <w:rPr>
          <w:i/>
          <w:u w:val="single"/>
        </w:rPr>
      </w:pPr>
      <w:r w:rsidRPr="0080609D">
        <w:rPr>
          <w:i/>
          <w:u w:val="single"/>
        </w:rPr>
        <w:t>Очная</w:t>
      </w:r>
    </w:p>
    <w:p w:rsidR="0080609D" w:rsidRPr="0080609D" w:rsidRDefault="0080609D" w:rsidP="0080609D">
      <w:pPr>
        <w:pStyle w:val="ReportHead"/>
        <w:suppressAutoHyphens/>
      </w:pPr>
    </w:p>
    <w:p w:rsidR="0080609D" w:rsidRPr="0080609D" w:rsidRDefault="0080609D" w:rsidP="0080609D">
      <w:pPr>
        <w:pStyle w:val="ReportHead"/>
        <w:suppressAutoHyphens/>
      </w:pPr>
    </w:p>
    <w:p w:rsidR="0080609D" w:rsidRPr="0080609D" w:rsidRDefault="0080609D" w:rsidP="0080609D">
      <w:pPr>
        <w:pStyle w:val="ReportHead"/>
        <w:suppressAutoHyphens/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6C46E9" w:rsidRDefault="006C46E9" w:rsidP="0080609D">
      <w:pPr>
        <w:pStyle w:val="ReportHead"/>
        <w:suppressAutoHyphens/>
        <w:jc w:val="left"/>
        <w:rPr>
          <w:i/>
          <w:szCs w:val="28"/>
          <w:u w:val="single"/>
        </w:rPr>
      </w:pPr>
    </w:p>
    <w:p w:rsidR="00FD1CC0" w:rsidRDefault="00FD1CC0" w:rsidP="00FD1CC0">
      <w:pPr>
        <w:pStyle w:val="ReportHead"/>
        <w:suppressAutoHyphens/>
        <w:rPr>
          <w:i/>
          <w:szCs w:val="28"/>
          <w:u w:val="single"/>
        </w:rPr>
      </w:pPr>
    </w:p>
    <w:p w:rsidR="00FD1CC0" w:rsidRPr="006C46E9" w:rsidRDefault="0051154C" w:rsidP="00FD1CC0">
      <w:pPr>
        <w:pStyle w:val="ReportHead"/>
        <w:suppressAutoHyphens/>
        <w:rPr>
          <w:szCs w:val="28"/>
        </w:rPr>
      </w:pPr>
      <w:r>
        <w:rPr>
          <w:szCs w:val="28"/>
        </w:rPr>
        <w:t>Год набора 202</w:t>
      </w:r>
      <w:r w:rsidR="006C46E9">
        <w:rPr>
          <w:szCs w:val="28"/>
        </w:rPr>
        <w:t>2</w:t>
      </w:r>
    </w:p>
    <w:p w:rsidR="00FD1CC0" w:rsidRDefault="00FD1CC0" w:rsidP="00FD1CC0">
      <w:pPr>
        <w:pStyle w:val="ReportHead"/>
        <w:suppressAutoHyphens/>
        <w:rPr>
          <w:szCs w:val="28"/>
        </w:rPr>
      </w:pPr>
    </w:p>
    <w:p w:rsidR="00FD1CC0" w:rsidRPr="00FD1CC0" w:rsidRDefault="00FD1CC0" w:rsidP="00FD1CC0">
      <w:pPr>
        <w:pStyle w:val="ReportHead"/>
        <w:suppressAutoHyphens/>
        <w:rPr>
          <w:szCs w:val="28"/>
        </w:rPr>
      </w:pPr>
    </w:p>
    <w:p w:rsidR="00FD1CC0" w:rsidRPr="004269E2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    _________________</w:t>
      </w:r>
      <w:r w:rsidR="00110818">
        <w:rPr>
          <w:rFonts w:eastAsia="Calibri"/>
          <w:sz w:val="28"/>
          <w:szCs w:val="28"/>
          <w:lang w:eastAsia="en-US"/>
        </w:rPr>
        <w:t>_ Т.В.</w:t>
      </w:r>
      <w:r>
        <w:rPr>
          <w:rFonts w:eastAsia="Calibri"/>
          <w:sz w:val="28"/>
          <w:szCs w:val="28"/>
          <w:lang w:eastAsia="en-US"/>
        </w:rPr>
        <w:t xml:space="preserve"> Коноплянникова</w:t>
      </w:r>
    </w:p>
    <w:p w:rsidR="00FD1CC0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гражданского права и процесса</w:t>
      </w:r>
    </w:p>
    <w:p w:rsidR="00FD1CC0" w:rsidRDefault="00FD1CC0" w:rsidP="00FD1CC0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FD1CC0" w:rsidRDefault="00FD1CC0" w:rsidP="00FD1CC0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>
        <w:rPr>
          <w:rFonts w:eastAsia="Calibri"/>
          <w:sz w:val="28"/>
          <w:szCs w:val="28"/>
          <w:lang w:eastAsia="en-US"/>
        </w:rPr>
        <w:t>__________________________________Л.И. Носенко</w:t>
      </w: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Pr="004269E2" w:rsidRDefault="00FD1CC0" w:rsidP="00FD1CC0">
      <w:pPr>
        <w:spacing w:after="200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>явля</w:t>
      </w:r>
      <w:r>
        <w:rPr>
          <w:rFonts w:eastAsia="Calibri"/>
          <w:sz w:val="28"/>
          <w:szCs w:val="28"/>
          <w:lang w:eastAsia="en-US"/>
        </w:rPr>
        <w:t>ю</w:t>
      </w:r>
      <w:r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80609D">
        <w:rPr>
          <w:rFonts w:eastAsia="Calibri"/>
          <w:sz w:val="28"/>
          <w:szCs w:val="28"/>
          <w:lang w:eastAsia="en-US"/>
        </w:rPr>
        <w:t>«Конкурентное право</w:t>
      </w:r>
      <w:r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FD1CC0" w:rsidRDefault="00FD1CC0" w:rsidP="00FD1CC0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FD1CC0" w:rsidTr="005312FA">
        <w:tc>
          <w:tcPr>
            <w:tcW w:w="3522" w:type="dxa"/>
          </w:tcPr>
          <w:p w:rsidR="00FD1CC0" w:rsidRDefault="00FD1CC0" w:rsidP="005312FA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1CC0" w:rsidTr="005312FA">
        <w:tc>
          <w:tcPr>
            <w:tcW w:w="3522" w:type="dxa"/>
          </w:tcPr>
          <w:p w:rsidR="00FD1CC0" w:rsidRDefault="00FD1CC0" w:rsidP="005312FA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1CC0" w:rsidRDefault="00FD1CC0" w:rsidP="00FD1CC0">
      <w:pPr>
        <w:jc w:val="both"/>
        <w:rPr>
          <w:snapToGrid w:val="0"/>
          <w:sz w:val="28"/>
          <w:szCs w:val="28"/>
        </w:rPr>
      </w:pPr>
    </w:p>
    <w:p w:rsidR="00FD1CC0" w:rsidRDefault="00FD1CC0" w:rsidP="00FD1C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FD1CC0" w:rsidRDefault="00FD1CC0" w:rsidP="00FD1CC0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 xml:space="preserve">                                        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FD1CC0" w:rsidTr="005312FA">
        <w:tc>
          <w:tcPr>
            <w:tcW w:w="9465" w:type="dxa"/>
            <w:hideMark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………………............</w:t>
            </w:r>
          </w:p>
        </w:tc>
        <w:tc>
          <w:tcPr>
            <w:tcW w:w="720" w:type="dxa"/>
            <w:vAlign w:val="bottom"/>
            <w:hideMark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FD1CC0" w:rsidTr="005312FA">
        <w:tc>
          <w:tcPr>
            <w:tcW w:w="9465" w:type="dxa"/>
            <w:hideMark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…………………….</w:t>
            </w:r>
          </w:p>
        </w:tc>
        <w:tc>
          <w:tcPr>
            <w:tcW w:w="720" w:type="dxa"/>
            <w:vAlign w:val="bottom"/>
            <w:hideMark/>
          </w:tcPr>
          <w:p w:rsidR="00FD1CC0" w:rsidRPr="00A22803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FD1CC0" w:rsidTr="005312FA">
        <w:tc>
          <w:tcPr>
            <w:tcW w:w="9465" w:type="dxa"/>
            <w:hideMark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работе…………………….</w:t>
            </w:r>
          </w:p>
        </w:tc>
        <w:tc>
          <w:tcPr>
            <w:tcW w:w="720" w:type="dxa"/>
            <w:vAlign w:val="bottom"/>
          </w:tcPr>
          <w:p w:rsidR="00FD1CC0" w:rsidRPr="00A22803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FD1CC0" w:rsidTr="005312FA">
        <w:tc>
          <w:tcPr>
            <w:tcW w:w="9465" w:type="dxa"/>
            <w:hideMark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05C8E">
              <w:rPr>
                <w:bCs/>
                <w:color w:val="000000"/>
                <w:sz w:val="28"/>
                <w:szCs w:val="28"/>
              </w:rPr>
              <w:t>4 Методические указания по тестированию</w:t>
            </w:r>
            <w:r>
              <w:rPr>
                <w:bCs/>
                <w:color w:val="000000"/>
                <w:sz w:val="28"/>
                <w:szCs w:val="28"/>
              </w:rPr>
              <w:t>……………………………………</w:t>
            </w:r>
          </w:p>
        </w:tc>
        <w:tc>
          <w:tcPr>
            <w:tcW w:w="720" w:type="dxa"/>
            <w:vAlign w:val="bottom"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FD1CC0" w:rsidTr="005312FA">
        <w:tc>
          <w:tcPr>
            <w:tcW w:w="9465" w:type="dxa"/>
          </w:tcPr>
          <w:p w:rsidR="00FD1CC0" w:rsidRDefault="00FD1CC0" w:rsidP="005312F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 Методические ук</w:t>
            </w:r>
            <w:r w:rsidR="0069042D">
              <w:rPr>
                <w:bCs/>
                <w:color w:val="000000"/>
                <w:sz w:val="28"/>
                <w:szCs w:val="28"/>
              </w:rPr>
              <w:t>азания по проведению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80609D">
              <w:rPr>
                <w:bCs/>
                <w:color w:val="000000"/>
                <w:sz w:val="28"/>
                <w:szCs w:val="28"/>
              </w:rPr>
              <w:t>коллоквиума</w:t>
            </w:r>
            <w:r w:rsidR="0069042D">
              <w:rPr>
                <w:bCs/>
                <w:color w:val="000000"/>
                <w:sz w:val="28"/>
                <w:szCs w:val="28"/>
              </w:rPr>
              <w:t>…………………….</w:t>
            </w:r>
          </w:p>
        </w:tc>
        <w:tc>
          <w:tcPr>
            <w:tcW w:w="720" w:type="dxa"/>
            <w:vAlign w:val="bottom"/>
          </w:tcPr>
          <w:p w:rsidR="00FD1CC0" w:rsidRDefault="00FD1CC0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FD1CC0" w:rsidTr="005312FA">
        <w:tc>
          <w:tcPr>
            <w:tcW w:w="9465" w:type="dxa"/>
          </w:tcPr>
          <w:p w:rsidR="00FD1CC0" w:rsidRPr="00BD1142" w:rsidRDefault="00FD1CC0" w:rsidP="005312FA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6 Методические указания по решению </w:t>
            </w:r>
            <w:r w:rsidR="0069042D">
              <w:rPr>
                <w:bCs/>
                <w:color w:val="000000"/>
                <w:sz w:val="28"/>
                <w:szCs w:val="28"/>
              </w:rPr>
              <w:t>правовых ситуаций (</w:t>
            </w:r>
            <w:r>
              <w:rPr>
                <w:bCs/>
                <w:color w:val="000000"/>
                <w:sz w:val="28"/>
                <w:szCs w:val="28"/>
              </w:rPr>
              <w:t>задач</w:t>
            </w:r>
            <w:r w:rsidR="0069042D">
              <w:rPr>
                <w:bCs/>
                <w:color w:val="000000"/>
                <w:sz w:val="28"/>
                <w:szCs w:val="28"/>
              </w:rPr>
              <w:t>)</w:t>
            </w:r>
            <w:r w:rsidR="00C94607">
              <w:rPr>
                <w:bCs/>
                <w:color w:val="000000"/>
                <w:sz w:val="28"/>
                <w:szCs w:val="28"/>
              </w:rPr>
              <w:t>……</w:t>
            </w:r>
            <w:proofErr w:type="gramStart"/>
            <w:r w:rsidR="00C94607">
              <w:rPr>
                <w:bCs/>
                <w:color w:val="000000"/>
                <w:sz w:val="28"/>
                <w:szCs w:val="28"/>
              </w:rPr>
              <w:t>…….</w:t>
            </w:r>
            <w:proofErr w:type="gramEnd"/>
            <w:r w:rsidR="00C94607">
              <w:rPr>
                <w:bCs/>
                <w:color w:val="000000"/>
                <w:sz w:val="28"/>
                <w:szCs w:val="28"/>
              </w:rPr>
              <w:t>.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vAlign w:val="bottom"/>
          </w:tcPr>
          <w:p w:rsidR="00FD1CC0" w:rsidRDefault="006C46E9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042D" w:rsidTr="005312FA">
        <w:tc>
          <w:tcPr>
            <w:tcW w:w="9465" w:type="dxa"/>
          </w:tcPr>
          <w:p w:rsidR="0069042D" w:rsidRPr="0080609D" w:rsidRDefault="0080609D" w:rsidP="0080609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7 Методические указания </w:t>
            </w:r>
            <w:r w:rsidRPr="0080609D">
              <w:rPr>
                <w:bCs/>
                <w:sz w:val="28"/>
                <w:szCs w:val="28"/>
              </w:rPr>
              <w:t xml:space="preserve">по выполнению </w:t>
            </w:r>
            <w:r w:rsidRPr="0080609D">
              <w:rPr>
                <w:sz w:val="28"/>
                <w:szCs w:val="28"/>
              </w:rPr>
              <w:t>практико-ориентированных заданий по составлению документов</w:t>
            </w:r>
            <w:r>
              <w:rPr>
                <w:sz w:val="28"/>
                <w:szCs w:val="28"/>
              </w:rPr>
              <w:t>…………………………………………….</w:t>
            </w:r>
          </w:p>
        </w:tc>
        <w:tc>
          <w:tcPr>
            <w:tcW w:w="720" w:type="dxa"/>
            <w:vAlign w:val="bottom"/>
          </w:tcPr>
          <w:p w:rsidR="0069042D" w:rsidRDefault="00110818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FD1CC0" w:rsidTr="005312FA">
        <w:tc>
          <w:tcPr>
            <w:tcW w:w="9465" w:type="dxa"/>
          </w:tcPr>
          <w:p w:rsidR="00FD1CC0" w:rsidRPr="00CD4698" w:rsidRDefault="00CD4698" w:rsidP="00CD4698">
            <w:pPr>
              <w:jc w:val="both"/>
              <w:rPr>
                <w:sz w:val="28"/>
                <w:szCs w:val="28"/>
              </w:rPr>
            </w:pPr>
            <w:r w:rsidRPr="00CD4698">
              <w:rPr>
                <w:sz w:val="28"/>
                <w:szCs w:val="28"/>
              </w:rPr>
              <w:t>8 Методические указания для подготовки к экзамену</w:t>
            </w:r>
            <w:r>
              <w:rPr>
                <w:sz w:val="28"/>
                <w:szCs w:val="28"/>
              </w:rPr>
              <w:t>…………………</w:t>
            </w:r>
            <w:proofErr w:type="gramStart"/>
            <w:r>
              <w:rPr>
                <w:sz w:val="28"/>
                <w:szCs w:val="28"/>
              </w:rPr>
              <w:t>…….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FD1CC0" w:rsidRDefault="00271E9B" w:rsidP="005312FA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FD1CC0" w:rsidRDefault="00FD1CC0" w:rsidP="00FD1CC0">
      <w:pPr>
        <w:spacing w:line="360" w:lineRule="auto"/>
        <w:jc w:val="both"/>
      </w:pPr>
    </w:p>
    <w:p w:rsidR="00FD1CC0" w:rsidRDefault="00FD1CC0" w:rsidP="00FD1CC0">
      <w:pPr>
        <w:spacing w:line="360" w:lineRule="auto"/>
        <w:jc w:val="both"/>
        <w:rPr>
          <w:i/>
        </w:rPr>
      </w:pPr>
    </w:p>
    <w:p w:rsidR="00FD1CC0" w:rsidRDefault="00FD1CC0" w:rsidP="00FD1CC0">
      <w:pPr>
        <w:spacing w:line="360" w:lineRule="auto"/>
        <w:jc w:val="both"/>
        <w:rPr>
          <w:i/>
        </w:rPr>
      </w:pPr>
    </w:p>
    <w:p w:rsidR="004A0AE0" w:rsidRDefault="004A0AE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FD1CC0" w:rsidRDefault="00FD1CC0"/>
    <w:p w:rsidR="0069042D" w:rsidRDefault="0069042D" w:rsidP="0069042D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CD4698" w:rsidRDefault="00CD4698" w:rsidP="0069042D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FD1CC0" w:rsidRPr="00041E84" w:rsidRDefault="00FD1CC0" w:rsidP="00FD1CC0">
      <w:pPr>
        <w:spacing w:line="360" w:lineRule="auto"/>
        <w:ind w:firstLine="709"/>
        <w:jc w:val="both"/>
        <w:rPr>
          <w:b/>
          <w:sz w:val="34"/>
          <w:szCs w:val="34"/>
        </w:rPr>
      </w:pPr>
      <w:r w:rsidRPr="00C62E3D">
        <w:rPr>
          <w:b/>
          <w:color w:val="000000"/>
          <w:spacing w:val="7"/>
          <w:sz w:val="28"/>
          <w:szCs w:val="28"/>
          <w:u w:val="single"/>
        </w:rPr>
        <w:lastRenderedPageBreak/>
        <w:t>1 Методические указания по лекционным занятиям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практическое занятие(семинар). </w:t>
      </w:r>
    </w:p>
    <w:p w:rsidR="00FD1CC0" w:rsidRPr="00D66BF5" w:rsidRDefault="00FD1CC0" w:rsidP="00FD1CC0">
      <w:pPr>
        <w:ind w:firstLine="709"/>
        <w:jc w:val="both"/>
        <w:rPr>
          <w:color w:val="000000"/>
          <w:spacing w:val="7"/>
          <w:sz w:val="28"/>
          <w:szCs w:val="28"/>
        </w:rPr>
      </w:pPr>
    </w:p>
    <w:p w:rsidR="00FD1CC0" w:rsidRPr="00D66BF5" w:rsidRDefault="00FD1CC0" w:rsidP="00FD1CC0">
      <w:pPr>
        <w:spacing w:line="360" w:lineRule="auto"/>
        <w:ind w:firstLine="709"/>
        <w:jc w:val="both"/>
        <w:rPr>
          <w:b/>
          <w:color w:val="000000"/>
          <w:spacing w:val="7"/>
          <w:sz w:val="28"/>
          <w:szCs w:val="28"/>
          <w:u w:val="single"/>
        </w:rPr>
      </w:pPr>
      <w:r w:rsidRPr="00D66BF5">
        <w:rPr>
          <w:b/>
          <w:color w:val="000000"/>
          <w:spacing w:val="7"/>
          <w:sz w:val="28"/>
          <w:szCs w:val="28"/>
          <w:u w:val="single"/>
        </w:rPr>
        <w:t>2 Методические указания по практическим занятиям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FD1CC0" w:rsidRPr="00041E84" w:rsidRDefault="00FD1CC0" w:rsidP="00FD1CC0">
      <w:pPr>
        <w:ind w:firstLine="709"/>
        <w:jc w:val="both"/>
      </w:pPr>
      <w:r w:rsidRPr="00041E84"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Начиная подготовку к семинарскому занятию, необходимо, прежде всего, указать студентам на конспекты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FD1CC0" w:rsidRPr="00041E84" w:rsidRDefault="00FD1CC0" w:rsidP="00FD1CC0">
      <w:pPr>
        <w:ind w:firstLine="709"/>
        <w:jc w:val="both"/>
      </w:pPr>
      <w:r w:rsidRPr="00041E84">
        <w:t>занятию включает 2 этапа: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1й –организационный; </w:t>
      </w:r>
    </w:p>
    <w:p w:rsidR="00FD1CC0" w:rsidRPr="00041E84" w:rsidRDefault="00FD1CC0" w:rsidP="00FD1CC0">
      <w:pPr>
        <w:ind w:firstLine="709"/>
        <w:jc w:val="both"/>
      </w:pPr>
      <w:r w:rsidRPr="00041E84">
        <w:t>2й -закрепление и углубление теоретических знаний.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На первом этапе студент планирует свою самостоятельную работу, </w:t>
      </w:r>
    </w:p>
    <w:p w:rsidR="00FD1CC0" w:rsidRPr="00041E84" w:rsidRDefault="00FD1CC0" w:rsidP="00FD1CC0">
      <w:pPr>
        <w:ind w:firstLine="709"/>
        <w:jc w:val="both"/>
      </w:pPr>
      <w:r w:rsidRPr="00041E84">
        <w:t>которая включает:</w:t>
      </w:r>
    </w:p>
    <w:p w:rsidR="00FD1CC0" w:rsidRPr="00041E84" w:rsidRDefault="00FD1CC0" w:rsidP="00FD1CC0">
      <w:pPr>
        <w:ind w:firstLine="709"/>
        <w:jc w:val="both"/>
      </w:pPr>
      <w:r w:rsidRPr="00041E84">
        <w:t>- уяснение задания на самостоятельную работу;</w:t>
      </w:r>
    </w:p>
    <w:p w:rsidR="00FD1CC0" w:rsidRPr="00041E84" w:rsidRDefault="00FD1CC0" w:rsidP="00FD1CC0">
      <w:pPr>
        <w:ind w:firstLine="709"/>
        <w:jc w:val="both"/>
      </w:pPr>
      <w:r w:rsidRPr="00041E84">
        <w:t>- подбор рекомендованной литературы;</w:t>
      </w:r>
    </w:p>
    <w:p w:rsidR="00FD1CC0" w:rsidRPr="00041E84" w:rsidRDefault="00FD1CC0" w:rsidP="00FD1CC0">
      <w:pPr>
        <w:ind w:firstLine="709"/>
        <w:jc w:val="both"/>
      </w:pPr>
      <w:r w:rsidRPr="00041E84">
        <w:t>- составление плана работы, в котором определяются основные пункты предстоящей подготовки.</w:t>
      </w:r>
    </w:p>
    <w:p w:rsidR="00FD1CC0" w:rsidRPr="00041E84" w:rsidRDefault="00FD1CC0" w:rsidP="00FD1CC0">
      <w:pPr>
        <w:ind w:firstLine="709"/>
        <w:jc w:val="both"/>
      </w:pPr>
      <w:r w:rsidRPr="00041E84">
        <w:t>Составление плана дисциплинирует и повышает организованность в работе.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</w:t>
      </w:r>
    </w:p>
    <w:p w:rsidR="00FD1CC0" w:rsidRPr="00041E84" w:rsidRDefault="00FD1CC0" w:rsidP="00FD1CC0">
      <w:pPr>
        <w:ind w:firstLine="709"/>
        <w:jc w:val="both"/>
      </w:pPr>
      <w:r w:rsidRPr="00041E84"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</w:t>
      </w:r>
      <w:r w:rsidRPr="00041E84">
        <w:lastRenderedPageBreak/>
        <w:t>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FD1CC0" w:rsidRPr="00041E84" w:rsidRDefault="00FD1CC0" w:rsidP="00FD1CC0">
      <w:pPr>
        <w:ind w:firstLine="709"/>
        <w:jc w:val="both"/>
      </w:pPr>
      <w:r w:rsidRPr="00041E84">
        <w:t>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</w:t>
      </w:r>
    </w:p>
    <w:p w:rsidR="00FD1CC0" w:rsidRPr="00041E84" w:rsidRDefault="00FD1CC0" w:rsidP="00FD1CC0">
      <w:pPr>
        <w:ind w:firstLine="709"/>
        <w:jc w:val="both"/>
      </w:pPr>
      <w:r w:rsidRPr="00041E84"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FD1CC0" w:rsidRPr="00041E84" w:rsidRDefault="00FD1CC0" w:rsidP="00FD1CC0">
      <w:pPr>
        <w:ind w:firstLine="709"/>
        <w:jc w:val="both"/>
      </w:pPr>
      <w:r w:rsidRPr="00041E84">
        <w:t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</w:t>
      </w:r>
    </w:p>
    <w:p w:rsidR="00FD1CC0" w:rsidRPr="00041E84" w:rsidRDefault="00FD1CC0" w:rsidP="00FD1CC0">
      <w:pPr>
        <w:ind w:firstLine="709"/>
        <w:jc w:val="both"/>
      </w:pPr>
      <w:r w:rsidRPr="00041E84"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FD1CC0" w:rsidRPr="00041E84" w:rsidRDefault="00FD1CC0" w:rsidP="00FD1CC0">
      <w:pPr>
        <w:ind w:firstLine="709"/>
        <w:jc w:val="both"/>
      </w:pPr>
      <w:r w:rsidRPr="00041E84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логику разбираемой темы с позиции автора.</w:t>
      </w:r>
    </w:p>
    <w:p w:rsidR="00FD1CC0" w:rsidRDefault="00FD1CC0" w:rsidP="00FD1CC0">
      <w:pPr>
        <w:ind w:firstLine="709"/>
        <w:jc w:val="both"/>
      </w:pPr>
      <w:r w:rsidRPr="00041E84">
        <w:t>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D1CC0" w:rsidRPr="00041E84" w:rsidRDefault="00FD1CC0" w:rsidP="00FD1CC0">
      <w:pPr>
        <w:ind w:firstLine="709"/>
        <w:jc w:val="both"/>
      </w:pPr>
    </w:p>
    <w:p w:rsidR="00FD1CC0" w:rsidRPr="00D66BF5" w:rsidRDefault="00FD1CC0" w:rsidP="00FD1CC0">
      <w:pPr>
        <w:spacing w:line="360" w:lineRule="auto"/>
        <w:ind w:firstLine="567"/>
        <w:jc w:val="both"/>
        <w:rPr>
          <w:b/>
          <w:color w:val="000000"/>
          <w:sz w:val="28"/>
          <w:szCs w:val="28"/>
          <w:u w:val="single"/>
        </w:rPr>
      </w:pPr>
      <w:r w:rsidRPr="00D66BF5">
        <w:rPr>
          <w:b/>
          <w:color w:val="000000"/>
          <w:spacing w:val="7"/>
          <w:sz w:val="28"/>
          <w:szCs w:val="28"/>
          <w:u w:val="single"/>
        </w:rPr>
        <w:t>3 Методические указания по самостоятельной работе</w:t>
      </w:r>
    </w:p>
    <w:p w:rsidR="00FD1CC0" w:rsidRPr="00041E84" w:rsidRDefault="00FD1CC0" w:rsidP="00FD1CC0">
      <w:pPr>
        <w:ind w:firstLine="567"/>
        <w:jc w:val="both"/>
        <w:rPr>
          <w:color w:val="000000"/>
        </w:rPr>
      </w:pPr>
      <w:r w:rsidRPr="00041E84">
        <w:rPr>
          <w:color w:val="000000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 xml:space="preserve">Критерии оценки самостоятельной работы направлены,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>Выполняя самостоятельную работу под контролем преподавателя, студент должен:</w:t>
      </w:r>
    </w:p>
    <w:p w:rsidR="00FD1CC0" w:rsidRPr="00041E84" w:rsidRDefault="00FD1CC0" w:rsidP="00FD1CC0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041E84">
        <w:rPr>
          <w:color w:val="000000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D1CC0" w:rsidRPr="00041E84" w:rsidRDefault="00FD1CC0" w:rsidP="00FD1CC0">
      <w:pPr>
        <w:pStyle w:val="a5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color w:val="000000"/>
        </w:rPr>
      </w:pPr>
      <w:r w:rsidRPr="00041E84">
        <w:rPr>
          <w:color w:val="000000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Pr="00041E84">
        <w:rPr>
          <w:color w:val="000000"/>
        </w:rPr>
        <w:t>ФОСе</w:t>
      </w:r>
      <w:proofErr w:type="spellEnd"/>
      <w:r w:rsidRPr="00041E84">
        <w:rPr>
          <w:color w:val="000000"/>
        </w:rPr>
        <w:t xml:space="preserve">. 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D1CC0" w:rsidRPr="00041E84" w:rsidRDefault="00FD1CC0" w:rsidP="00FD1CC0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>- использование межсессионного контроля за качеством учебной работы студента;</w:t>
      </w:r>
    </w:p>
    <w:p w:rsidR="0069042D" w:rsidRPr="00CD4698" w:rsidRDefault="00FD1CC0" w:rsidP="00CD4698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041E84">
        <w:rPr>
          <w:color w:val="000000"/>
        </w:rPr>
        <w:t>- тестирование. Оцениваемые тесты могут использоваться преподавателями как формы промежуточного и итогового контроля.</w:t>
      </w:r>
    </w:p>
    <w:p w:rsidR="006C46E9" w:rsidRDefault="006C46E9" w:rsidP="00FD1CC0">
      <w:pPr>
        <w:ind w:firstLine="709"/>
        <w:rPr>
          <w:rFonts w:cstheme="minorBidi"/>
          <w:b/>
          <w:bCs/>
        </w:rPr>
      </w:pPr>
    </w:p>
    <w:p w:rsidR="00CD4698" w:rsidRDefault="00CD4698" w:rsidP="00FD1CC0">
      <w:pPr>
        <w:ind w:firstLine="709"/>
        <w:rPr>
          <w:rFonts w:cstheme="minorBidi"/>
          <w:b/>
          <w:bCs/>
        </w:rPr>
      </w:pPr>
    </w:p>
    <w:p w:rsidR="00FD1CC0" w:rsidRDefault="0069042D" w:rsidP="00FD1CC0">
      <w:pPr>
        <w:ind w:firstLine="709"/>
        <w:rPr>
          <w:rFonts w:cstheme="minorBidi"/>
          <w:b/>
          <w:color w:val="000000"/>
          <w:spacing w:val="7"/>
          <w:sz w:val="28"/>
          <w:szCs w:val="28"/>
          <w:u w:val="single"/>
        </w:rPr>
      </w:pPr>
      <w:r>
        <w:rPr>
          <w:rFonts w:cstheme="minorBidi"/>
          <w:b/>
          <w:bCs/>
        </w:rPr>
        <w:lastRenderedPageBreak/>
        <w:t>4</w:t>
      </w:r>
      <w:r w:rsidR="00FD1CC0" w:rsidRPr="00B471A6">
        <w:rPr>
          <w:rFonts w:cstheme="minorBidi"/>
          <w:b/>
          <w:bCs/>
        </w:rPr>
        <w:t xml:space="preserve"> </w:t>
      </w:r>
      <w:r w:rsidR="00FD1CC0" w:rsidRPr="00B471A6">
        <w:rPr>
          <w:rFonts w:cstheme="minorBidi"/>
          <w:b/>
          <w:color w:val="000000"/>
          <w:spacing w:val="7"/>
          <w:sz w:val="28"/>
          <w:szCs w:val="28"/>
          <w:u w:val="single"/>
        </w:rPr>
        <w:t>Методические указания по решению тестовых заданий</w:t>
      </w:r>
    </w:p>
    <w:p w:rsidR="00F024F2" w:rsidRPr="00B471A6" w:rsidRDefault="00F024F2" w:rsidP="00FD1CC0">
      <w:pPr>
        <w:ind w:firstLine="709"/>
        <w:rPr>
          <w:rFonts w:cstheme="minorBidi"/>
          <w:b/>
          <w:bCs/>
        </w:rPr>
      </w:pPr>
    </w:p>
    <w:p w:rsidR="00FD1CC0" w:rsidRPr="00B471A6" w:rsidRDefault="00FD1CC0" w:rsidP="00FD1CC0">
      <w:pPr>
        <w:ind w:firstLine="709"/>
        <w:jc w:val="both"/>
        <w:rPr>
          <w:rFonts w:cstheme="minorBidi"/>
        </w:rPr>
      </w:pPr>
      <w:r w:rsidRPr="00B471A6">
        <w:rPr>
          <w:rFonts w:cstheme="minorBidi"/>
        </w:rPr>
        <w:t>На сегодняшний день тестирование является наиболее часто применяемой и эффективной формой контроля знаний студентов. Это обусловливается оперативностью и объективностью получения показателей результатов обучения студентов. Целью проведения тестирования в вузе является получение объективной оценки уровня учебных достижений (знаний, интеллектуальных умений и практических навыков) студентов, а также анализ усвоения будущими бакалаврами, специалистами, магистрами отдельных разделов и тем образовательных программ. Тестирование может проводиться в разных формах (письменной и компьютерной), не исключая и не заменяя другие формы контроля качества знаний студентов.</w:t>
      </w:r>
    </w:p>
    <w:p w:rsidR="00FD1CC0" w:rsidRPr="00B471A6" w:rsidRDefault="00FD1CC0" w:rsidP="00FD1CC0">
      <w:pPr>
        <w:ind w:firstLine="709"/>
        <w:jc w:val="both"/>
        <w:rPr>
          <w:rFonts w:cstheme="minorBidi"/>
        </w:rPr>
      </w:pPr>
      <w:r w:rsidRPr="00B471A6">
        <w:rPr>
          <w:rFonts w:cstheme="minorBidi"/>
        </w:rPr>
        <w:t>В тестовых вопросах содержатся четыре варианта ответов, из которых необходимо выбрать один или несколько правильных.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</w:rPr>
        <w:t>Как найти правильный ответ? 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</w:rPr>
        <w:t>1. Прежде всего внимательно прочитайте задание. Вы должны выбрать один или несколько правильных ответов среди неправильных.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</w:rPr>
        <w:t>2. До принятия решения прочитайте все варианты ответов. Если вы не находите сразу правильный ответ, то последовательно, исключая очевидно неправильные, выберите наиболее вероятный, по вашему мнению, ответ.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</w:rPr>
        <w:t>3. Ни одно задание не оставляйте без ответа, имейте в виду, что в таком случае вы получите «0» баллов по данному заданию.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</w:rPr>
        <w:t>4. Выберите правильный ответ.</w:t>
      </w:r>
    </w:p>
    <w:p w:rsidR="00FD1CC0" w:rsidRPr="00B471A6" w:rsidRDefault="00FD1CC0" w:rsidP="00FD1CC0">
      <w:pPr>
        <w:jc w:val="both"/>
        <w:rPr>
          <w:rFonts w:cstheme="minorBidi"/>
        </w:rPr>
      </w:pPr>
      <w:r w:rsidRPr="00B471A6">
        <w:rPr>
          <w:rFonts w:cstheme="minorBidi"/>
          <w:bCs/>
        </w:rPr>
        <w:t xml:space="preserve">Будьте внимательны при чтении формулировки задания и выборе ответа (ответов). </w:t>
      </w:r>
    </w:p>
    <w:p w:rsidR="00FD1CC0" w:rsidRPr="00B471A6" w:rsidRDefault="00FD1CC0" w:rsidP="00FD1CC0">
      <w:pPr>
        <w:ind w:firstLine="709"/>
        <w:jc w:val="both"/>
        <w:rPr>
          <w:rFonts w:cstheme="minorBidi"/>
        </w:rPr>
      </w:pPr>
      <w:r w:rsidRPr="00B471A6">
        <w:rPr>
          <w:rFonts w:cstheme="minorBidi"/>
        </w:rPr>
        <w:t>Тестирование проводится с помощью автоматизированной программы «АИССТ». Предусмотрена закрытая форма тестовых заданий (с одним или нескольким выбором).</w:t>
      </w:r>
    </w:p>
    <w:p w:rsidR="0069042D" w:rsidRPr="00110818" w:rsidRDefault="00FD1CC0" w:rsidP="00110818">
      <w:pPr>
        <w:ind w:firstLine="709"/>
        <w:jc w:val="both"/>
        <w:rPr>
          <w:rFonts w:cstheme="minorBidi"/>
        </w:rPr>
      </w:pPr>
      <w:r w:rsidRPr="00B471A6">
        <w:rPr>
          <w:rFonts w:cstheme="minorBidi"/>
        </w:rPr>
        <w:t>На тестирование отводится _</w:t>
      </w:r>
      <w:r w:rsidRPr="00B471A6">
        <w:rPr>
          <w:rFonts w:cstheme="minorBidi"/>
          <w:u w:val="single"/>
        </w:rPr>
        <w:t>60</w:t>
      </w:r>
      <w:r w:rsidRPr="00B471A6">
        <w:rPr>
          <w:rFonts w:cstheme="minorBidi"/>
        </w:rPr>
        <w:t>_ минут. Каждый тестовый вопрос включает 4 варианта ответов. Ориентировочно на выполнение одного тестового задания отводится минимум 1 минута. В целом оптимальным временем для выполнения теста следует считать время от начала процедуры тестирования до момента наступления утомления (в среднем это время составляет 40 - 50 минут). Продолжительность тестового задания может варьироваться 50 тестовых заданий. Перевод баллов в оценку:</w:t>
      </w:r>
    </w:p>
    <w:p w:rsidR="00FD1CC0" w:rsidRPr="00B471A6" w:rsidRDefault="00FD1CC0" w:rsidP="0069042D">
      <w:pPr>
        <w:jc w:val="both"/>
        <w:rPr>
          <w:rFonts w:cstheme="minorBidi"/>
          <w:b/>
          <w:bCs/>
        </w:rPr>
      </w:pPr>
    </w:p>
    <w:p w:rsidR="0069042D" w:rsidRDefault="0069042D" w:rsidP="0069042D">
      <w:pPr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5</w:t>
      </w:r>
      <w:r w:rsidRPr="00B471A6">
        <w:rPr>
          <w:b/>
          <w:bCs/>
          <w:sz w:val="28"/>
          <w:szCs w:val="28"/>
          <w:u w:val="single"/>
        </w:rPr>
        <w:t xml:space="preserve"> </w:t>
      </w:r>
      <w:r w:rsidRPr="00B471A6">
        <w:rPr>
          <w:b/>
          <w:color w:val="000000"/>
          <w:spacing w:val="7"/>
          <w:sz w:val="28"/>
          <w:szCs w:val="28"/>
          <w:u w:val="single"/>
        </w:rPr>
        <w:t>Методические указ</w:t>
      </w:r>
      <w:r w:rsidR="00CD4698">
        <w:rPr>
          <w:b/>
          <w:color w:val="000000"/>
          <w:spacing w:val="7"/>
          <w:sz w:val="28"/>
          <w:szCs w:val="28"/>
          <w:u w:val="single"/>
        </w:rPr>
        <w:t>ания по проведению коллоквиума</w:t>
      </w:r>
      <w:r w:rsidRPr="00B471A6">
        <w:rPr>
          <w:b/>
          <w:bCs/>
          <w:sz w:val="28"/>
          <w:szCs w:val="28"/>
          <w:u w:val="single"/>
        </w:rPr>
        <w:t xml:space="preserve"> </w:t>
      </w:r>
    </w:p>
    <w:p w:rsidR="00F024F2" w:rsidRPr="00B471A6" w:rsidRDefault="00F024F2" w:rsidP="0069042D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80609D" w:rsidRPr="0080609D" w:rsidRDefault="0080609D" w:rsidP="0080609D">
      <w:pPr>
        <w:ind w:firstLine="709"/>
        <w:jc w:val="both"/>
        <w:rPr>
          <w:bCs/>
        </w:rPr>
      </w:pPr>
      <w:r w:rsidRPr="00F16B50">
        <w:rPr>
          <w:bCs/>
        </w:rPr>
        <w:t>Коллоквиум может проводится с целью контроля усвоения материала по теме, разделу либо модулю учебной дисциплины. Вопросы для коллоквиума должны быть предложены студентам заранее. Коллоквиум может проводится в форме беседы со студентом на заданную тему, либо конкретный вопрос. Коллоквиум проводится в устной форме. Помимо вопросов студентам предлагается перечень литературных источников для подготовки коллоквиуму. Коллоквиум может проводится индивидуально либо в малых группах</w:t>
      </w:r>
      <w:r>
        <w:rPr>
          <w:bCs/>
        </w:rPr>
        <w:t>.</w:t>
      </w:r>
    </w:p>
    <w:p w:rsidR="0069042D" w:rsidRPr="00B471A6" w:rsidRDefault="0080609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>
        <w:rPr>
          <w:iCs/>
          <w:shd w:val="clear" w:color="auto" w:fill="FFFFFF"/>
        </w:rPr>
        <w:t>Коллоквиум</w:t>
      </w:r>
      <w:r w:rsidR="0069042D" w:rsidRPr="00B471A6">
        <w:rPr>
          <w:iCs/>
          <w:shd w:val="clear" w:color="auto" w:fill="FFFFFF"/>
        </w:rPr>
        <w:t xml:space="preserve"> – средство контроля,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теме.</w:t>
      </w:r>
    </w:p>
    <w:p w:rsidR="0069042D" w:rsidRPr="00B471A6" w:rsidRDefault="0080609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>
        <w:rPr>
          <w:iCs/>
          <w:shd w:val="clear" w:color="auto" w:fill="FFFFFF"/>
        </w:rPr>
        <w:t>Цель коллоквиума</w:t>
      </w:r>
      <w:r w:rsidR="0069042D" w:rsidRPr="00B471A6">
        <w:rPr>
          <w:iCs/>
          <w:shd w:val="clear" w:color="auto" w:fill="FFFFFF"/>
        </w:rPr>
        <w:t xml:space="preserve"> – оценить знания студента, умение логически построить ответ, владение монологической и диалогической речью, уровень развития мышления.</w:t>
      </w:r>
      <w:r>
        <w:rPr>
          <w:iCs/>
          <w:shd w:val="clear" w:color="auto" w:fill="FFFFFF"/>
        </w:rPr>
        <w:t xml:space="preserve"> Обучающая функция коллоквиума</w:t>
      </w:r>
      <w:r w:rsidR="0069042D" w:rsidRPr="00B471A6">
        <w:rPr>
          <w:iCs/>
          <w:shd w:val="clear" w:color="auto" w:fill="FFFFFF"/>
        </w:rPr>
        <w:t xml:space="preserve"> состоит в выявлении вопросов, которые по каким-то причинам оказались недостаточно осмысленными в ходе учебных занятий, и определении способов коррекции пробелов в знаниях и умениях студентов.</w:t>
      </w:r>
    </w:p>
    <w:p w:rsidR="0069042D" w:rsidRPr="00B471A6" w:rsidRDefault="0069042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 w:rsidRPr="00B471A6">
        <w:rPr>
          <w:iCs/>
          <w:shd w:val="clear" w:color="auto" w:fill="FFFFFF"/>
        </w:rPr>
        <w:t>Таким о</w:t>
      </w:r>
      <w:r w:rsidR="0080609D">
        <w:rPr>
          <w:iCs/>
          <w:shd w:val="clear" w:color="auto" w:fill="FFFFFF"/>
        </w:rPr>
        <w:t>бразом, проведение коллоквиума</w:t>
      </w:r>
      <w:r w:rsidRPr="00B471A6">
        <w:rPr>
          <w:iCs/>
          <w:shd w:val="clear" w:color="auto" w:fill="FFFFFF"/>
        </w:rPr>
        <w:t xml:space="preserve"> по изучаемому разделу нацелено на:</w:t>
      </w:r>
    </w:p>
    <w:p w:rsidR="0069042D" w:rsidRPr="00B471A6" w:rsidRDefault="0069042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 w:rsidRPr="00B471A6">
        <w:rPr>
          <w:iCs/>
          <w:shd w:val="clear" w:color="auto" w:fill="FFFFFF"/>
        </w:rPr>
        <w:t>а) проверку знаний студента;</w:t>
      </w:r>
    </w:p>
    <w:p w:rsidR="0069042D" w:rsidRPr="00B471A6" w:rsidRDefault="0069042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 w:rsidRPr="00B471A6">
        <w:rPr>
          <w:iCs/>
          <w:shd w:val="clear" w:color="auto" w:fill="FFFFFF"/>
        </w:rPr>
        <w:t>б) указание на неправильно понятые вопросы;</w:t>
      </w:r>
    </w:p>
    <w:p w:rsidR="0069042D" w:rsidRPr="00B471A6" w:rsidRDefault="0069042D" w:rsidP="0069042D">
      <w:pPr>
        <w:tabs>
          <w:tab w:val="num" w:pos="720"/>
        </w:tabs>
        <w:ind w:firstLine="709"/>
        <w:jc w:val="both"/>
        <w:rPr>
          <w:iCs/>
          <w:shd w:val="clear" w:color="auto" w:fill="FFFFFF"/>
        </w:rPr>
      </w:pPr>
      <w:r w:rsidRPr="00B471A6">
        <w:rPr>
          <w:iCs/>
          <w:shd w:val="clear" w:color="auto" w:fill="FFFFFF"/>
        </w:rPr>
        <w:t>в) возможность объяснить неусвоенные вопросы темы или указать, какую дополнительную учебно-методическую литературу должен прочитать студент, чтобы восполнить пробел в своих знаниях.</w:t>
      </w:r>
    </w:p>
    <w:p w:rsidR="0069042D" w:rsidRPr="00B471A6" w:rsidRDefault="0069042D" w:rsidP="0069042D">
      <w:pPr>
        <w:ind w:firstLine="709"/>
        <w:jc w:val="both"/>
        <w:rPr>
          <w:b/>
          <w:bCs/>
          <w:u w:val="single"/>
        </w:rPr>
      </w:pPr>
      <w:r w:rsidRPr="00B471A6">
        <w:lastRenderedPageBreak/>
        <w:t>При подготовке к опросу студентам рекомендуется самостоятельно проработать материалы конспекта лекций, основную и</w:t>
      </w:r>
      <w:r w:rsidRPr="00B471A6">
        <w:rPr>
          <w:color w:val="000000"/>
        </w:rPr>
        <w:t xml:space="preserve"> дополнительную литературу, рекомендованную для изучения в данном разделе дисциплины, ознакомиться со справочными материалами. Рекомендуется при подготовке к опросу составлять план-схему ответа по каждому вопросу, выписывать основные термины и понятия в персональный глоссарий.</w:t>
      </w:r>
    </w:p>
    <w:p w:rsidR="0069042D" w:rsidRPr="00B471A6" w:rsidRDefault="0069042D" w:rsidP="0069042D">
      <w:pPr>
        <w:ind w:firstLine="720"/>
        <w:jc w:val="both"/>
      </w:pPr>
      <w:r w:rsidRPr="00B471A6">
        <w:t>Как правило</w:t>
      </w:r>
      <w:r w:rsidR="0080609D">
        <w:t>, на студенческих коллоквиумах</w:t>
      </w:r>
      <w:r w:rsidRPr="00B471A6">
        <w:t xml:space="preserve">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69042D" w:rsidRPr="00B471A6" w:rsidRDefault="0069042D" w:rsidP="0069042D">
      <w:pPr>
        <w:ind w:firstLine="720"/>
        <w:jc w:val="both"/>
      </w:pPr>
      <w:r w:rsidRPr="00B471A6">
        <w:t>Данная форма занятий нередко охватывает всевозможные вопросы и темы из изучаемого курса, не включенные в темы практических и семинарских уче</w:t>
      </w:r>
      <w:r w:rsidR="0080609D">
        <w:t>бных занятий. Нередко коллоквиум</w:t>
      </w:r>
      <w:r w:rsidRPr="00B471A6">
        <w:t xml:space="preserve"> в современной системе обучения становятся разновидностью учебных занятий, где обсуждаются различные научные разработки обучающихся, доклады, учебные проекты и написанные рефераты. </w:t>
      </w:r>
    </w:p>
    <w:p w:rsidR="0069042D" w:rsidRPr="00B471A6" w:rsidRDefault="0069042D" w:rsidP="0069042D">
      <w:pPr>
        <w:ind w:firstLine="720"/>
        <w:jc w:val="both"/>
      </w:pPr>
      <w:r w:rsidRPr="00B471A6">
        <w:t>На юридическом факультете (в соответств</w:t>
      </w:r>
      <w:r w:rsidR="0080609D">
        <w:t>ии с рабочими программами) коллоквиум</w:t>
      </w:r>
      <w:r w:rsidRPr="00B471A6">
        <w:t xml:space="preserve"> нередко предусматривается как один из видов самостоятельной работы студентов. Тема, предложенная к самостоятельному изучению, разбивается на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также проблемы </w:t>
      </w:r>
      <w:proofErr w:type="spellStart"/>
      <w:r w:rsidRPr="00B471A6">
        <w:t>правоприменения</w:t>
      </w:r>
      <w:proofErr w:type="spellEnd"/>
      <w:r w:rsidRPr="00B471A6">
        <w:t xml:space="preserve">. Вопросы, раскрывающие тему, должны отразить наличие </w:t>
      </w:r>
      <w:proofErr w:type="spellStart"/>
      <w:r w:rsidRPr="00B471A6">
        <w:t>межпредметных</w:t>
      </w:r>
      <w:proofErr w:type="spellEnd"/>
      <w:r w:rsidRPr="00B471A6">
        <w:t xml:space="preserve">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69042D" w:rsidRPr="0069042D" w:rsidRDefault="0069042D" w:rsidP="0069042D">
      <w:pPr>
        <w:ind w:firstLine="720"/>
        <w:jc w:val="both"/>
      </w:pPr>
      <w:r w:rsidRPr="00B471A6">
        <w:t>В начале учебного года (семестра) студентам объявляются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оценки. Дополнительно доводятся до сведения утвержденные кафедрой дни консультац</w:t>
      </w:r>
      <w:r w:rsidR="0080609D">
        <w:t xml:space="preserve">ии преподавателя. Коллоквиум </w:t>
      </w:r>
      <w:r w:rsidRPr="00B471A6">
        <w:t xml:space="preserve">проводится на практическом занятии, в котором принимают все студенты. </w:t>
      </w:r>
    </w:p>
    <w:p w:rsidR="00110818" w:rsidRDefault="00110818" w:rsidP="0069042D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69042D" w:rsidRDefault="0069042D" w:rsidP="0069042D">
      <w:pPr>
        <w:ind w:firstLine="709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6</w:t>
      </w:r>
      <w:r w:rsidRPr="00B471A6">
        <w:rPr>
          <w:b/>
          <w:bCs/>
          <w:sz w:val="28"/>
          <w:szCs w:val="28"/>
          <w:u w:val="single"/>
        </w:rPr>
        <w:t xml:space="preserve"> Методические рекомендации по решению правовых ситуаций (задач)</w:t>
      </w:r>
    </w:p>
    <w:p w:rsidR="00F024F2" w:rsidRPr="00B471A6" w:rsidRDefault="00F024F2" w:rsidP="0069042D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69042D" w:rsidRPr="00B471A6" w:rsidRDefault="0069042D" w:rsidP="0069042D">
      <w:pPr>
        <w:ind w:firstLine="709"/>
        <w:jc w:val="both"/>
      </w:pPr>
      <w:r w:rsidRPr="00B471A6">
        <w:t xml:space="preserve">Задачи составлены на основе реальных судебных и судебно-арбитражных дел. Условия задач включают все фактические обстоятельства, необходимые для вынесения определенного решения по спорным вопросам, сформулированным в тексте задач. Их решение позволит добиться максимального приближения студентов к практической деятельности юриста. Подготовка к решению задач должна начинаться с изучения учебной и дополнительной литературы по соответствующей теме. Усвоив теоретический материал, необходимо внимательно ознакомиться с содержанием рекомендованных к этой теме нормативно-правовых актов. Приступая к решению задач, студент должен, прежде всего, уяснить содержание задачи, суть возникшего спора и все обстоятельства дела. </w:t>
      </w:r>
    </w:p>
    <w:p w:rsidR="0069042D" w:rsidRPr="00B471A6" w:rsidRDefault="0069042D" w:rsidP="0069042D">
      <w:pPr>
        <w:ind w:firstLine="709"/>
        <w:jc w:val="both"/>
      </w:pPr>
      <w:r w:rsidRPr="00B471A6">
        <w:t>После ознакомления с условиями задачи (задания)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69042D" w:rsidRPr="00B471A6" w:rsidRDefault="0069042D" w:rsidP="0069042D">
      <w:pPr>
        <w:ind w:firstLine="709"/>
        <w:jc w:val="both"/>
      </w:pPr>
      <w:r w:rsidRPr="00B471A6">
        <w:t xml:space="preserve">Далее, необходимо внимательно проанализировать доводы сторон, обоснованность их требований или возражений, и дать их оценку с точки зрения действующего законодательства. Если в задаче уже приведено решение суда, требуется оценить его обоснованность и законность. Кроме всего, необходимо ответить на теоретические вопросы, поставленные в задаче в связи с предложенной ситуацией. Ответы на вопросы должны быть развернутыми и обоснованными со ссылками на конкретные правовые нормы. При решении задач студент должен уметь грамотно излагать обстоятельства дела, пояснять к чему сводится спор, давать </w:t>
      </w:r>
      <w:r w:rsidRPr="00B471A6">
        <w:lastRenderedPageBreak/>
        <w:t xml:space="preserve">юридическую оценку доводам сторон и обосновывать с обязательными ссылками на конкретные нормы закона свое решение по делу. </w:t>
      </w:r>
    </w:p>
    <w:p w:rsidR="006C46E9" w:rsidRDefault="006C46E9" w:rsidP="00CD4698">
      <w:pPr>
        <w:jc w:val="both"/>
        <w:rPr>
          <w:b/>
          <w:bCs/>
          <w:color w:val="000000"/>
          <w:sz w:val="28"/>
          <w:szCs w:val="28"/>
          <w:u w:val="single"/>
        </w:rPr>
      </w:pPr>
    </w:p>
    <w:p w:rsidR="0069042D" w:rsidRDefault="0069042D" w:rsidP="0069042D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7</w:t>
      </w:r>
      <w:r w:rsidRPr="00B471A6">
        <w:rPr>
          <w:b/>
          <w:bCs/>
          <w:color w:val="000000"/>
          <w:sz w:val="28"/>
          <w:szCs w:val="28"/>
          <w:u w:val="single"/>
        </w:rPr>
        <w:t xml:space="preserve"> Методические</w:t>
      </w:r>
      <w:r w:rsidR="00CD4698">
        <w:rPr>
          <w:b/>
          <w:bCs/>
          <w:color w:val="000000"/>
          <w:sz w:val="28"/>
          <w:szCs w:val="28"/>
          <w:u w:val="single"/>
        </w:rPr>
        <w:t xml:space="preserve"> указания по выполнению практико-ориентированных заданий по составлению документов</w:t>
      </w:r>
    </w:p>
    <w:p w:rsidR="00F024F2" w:rsidRPr="00B471A6" w:rsidRDefault="00F024F2" w:rsidP="0069042D">
      <w:pPr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80609D" w:rsidRPr="00F16B50" w:rsidRDefault="0080609D" w:rsidP="0080609D">
      <w:pPr>
        <w:ind w:firstLine="709"/>
        <w:jc w:val="both"/>
      </w:pPr>
      <w:r w:rsidRPr="00F16B50">
        <w:t xml:space="preserve">Составление юридических документов представляет собой облачение в текстовую форму их правового содержания. Любой документ должен быть оформлен юридически грамотно и содержать правильные сведения обо всех событиях, которые освещает автор, его составивший. Студенту предлагается выполнить задание из предложенных вариантов. Допускается выполнение практико-ориентированного задания группами не более 2-3 студентов. Задание выполняется в письменном виде. Представленный проект документа должен соответствовать требованиям нормативно-правовых актов, предъявляемых к указанному виду документов. Проекты правовых документов разрабатываются студентами в соответствии с требованиями законодательства, персональные данные вымышленные, могут быть использованы обезличенные примеры судебной практики, размещенные в открытом доступе. </w:t>
      </w:r>
    </w:p>
    <w:p w:rsidR="0080609D" w:rsidRDefault="0080609D" w:rsidP="0069042D">
      <w:pPr>
        <w:ind w:firstLine="709"/>
        <w:jc w:val="both"/>
        <w:rPr>
          <w:rFonts w:cstheme="minorBidi"/>
          <w:b/>
          <w:bCs/>
        </w:rPr>
      </w:pPr>
    </w:p>
    <w:p w:rsidR="0080609D" w:rsidRPr="00845B9B" w:rsidRDefault="00CD4698" w:rsidP="0080609D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8</w:t>
      </w:r>
      <w:r w:rsidR="0080609D" w:rsidRPr="00845B9B">
        <w:rPr>
          <w:b/>
          <w:sz w:val="28"/>
          <w:szCs w:val="28"/>
          <w:u w:val="single"/>
        </w:rPr>
        <w:t xml:space="preserve"> Методические указания для подготовки к экзамену</w:t>
      </w:r>
    </w:p>
    <w:p w:rsidR="0080609D" w:rsidRPr="00845B9B" w:rsidRDefault="0080609D" w:rsidP="0080609D">
      <w:pPr>
        <w:ind w:firstLine="709"/>
        <w:jc w:val="both"/>
        <w:rPr>
          <w:b/>
          <w:sz w:val="28"/>
          <w:szCs w:val="28"/>
          <w:u w:val="single"/>
        </w:rPr>
      </w:pPr>
    </w:p>
    <w:p w:rsidR="0080609D" w:rsidRPr="00845B9B" w:rsidRDefault="0080609D" w:rsidP="0080609D">
      <w:pPr>
        <w:ind w:firstLine="709"/>
        <w:jc w:val="both"/>
      </w:pPr>
      <w:r w:rsidRPr="00845B9B"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80609D" w:rsidRPr="00845B9B" w:rsidRDefault="0080609D" w:rsidP="0080609D">
      <w:pPr>
        <w:ind w:firstLine="709"/>
        <w:jc w:val="both"/>
      </w:pPr>
      <w:r w:rsidRPr="00845B9B"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80609D" w:rsidRPr="00845B9B" w:rsidRDefault="0080609D" w:rsidP="0080609D">
      <w:pPr>
        <w:ind w:firstLine="709"/>
        <w:jc w:val="both"/>
      </w:pPr>
      <w:r w:rsidRPr="00845B9B"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80609D" w:rsidRPr="00845B9B" w:rsidRDefault="0080609D" w:rsidP="0080609D">
      <w:pPr>
        <w:ind w:firstLine="709"/>
        <w:jc w:val="both"/>
      </w:pPr>
      <w:r w:rsidRPr="00845B9B"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80609D" w:rsidRPr="00845B9B" w:rsidRDefault="0080609D" w:rsidP="0080609D">
      <w:pPr>
        <w:ind w:firstLine="709"/>
        <w:jc w:val="both"/>
      </w:pPr>
      <w:r w:rsidRPr="00845B9B"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80609D" w:rsidRPr="00845B9B" w:rsidRDefault="0080609D" w:rsidP="0080609D">
      <w:pPr>
        <w:jc w:val="both"/>
      </w:pPr>
      <w:r w:rsidRPr="00845B9B">
        <w:t xml:space="preserve">          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отвечает на теоретические вопросы, не усвоил деталей материала, допускает неточности, неправильные формулировки;</w:t>
      </w:r>
    </w:p>
    <w:p w:rsidR="0080609D" w:rsidRPr="00845B9B" w:rsidRDefault="0080609D" w:rsidP="0080609D">
      <w:pPr>
        <w:ind w:firstLine="709"/>
        <w:jc w:val="both"/>
      </w:pPr>
      <w:r w:rsidRPr="00845B9B"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80609D" w:rsidRPr="00845B9B" w:rsidRDefault="0080609D" w:rsidP="0080609D">
      <w:pPr>
        <w:ind w:firstLine="709"/>
        <w:jc w:val="both"/>
      </w:pPr>
      <w:r w:rsidRPr="00845B9B"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научную статью и др.) и способен четко изложить ее суть, выводы, ответить на вопросы.</w:t>
      </w:r>
    </w:p>
    <w:p w:rsidR="0080609D" w:rsidRPr="00845B9B" w:rsidRDefault="0080609D" w:rsidP="0080609D">
      <w:pPr>
        <w:ind w:firstLine="709"/>
        <w:jc w:val="both"/>
      </w:pPr>
      <w:r w:rsidRPr="00845B9B">
        <w:lastRenderedPageBreak/>
        <w:t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научную статью и др.) и способен четко изложить ее суть, выводы, ответить на вопросы. Кроме этого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F024F2" w:rsidRDefault="00F024F2" w:rsidP="00F024F2">
      <w:pPr>
        <w:jc w:val="both"/>
      </w:pPr>
      <w:r w:rsidRPr="00100634">
        <w:t xml:space="preserve">    </w:t>
      </w:r>
    </w:p>
    <w:p w:rsidR="00F024F2" w:rsidRDefault="00F024F2" w:rsidP="00F024F2">
      <w:pPr>
        <w:jc w:val="center"/>
        <w:rPr>
          <w:sz w:val="28"/>
          <w:szCs w:val="28"/>
        </w:rPr>
      </w:pPr>
    </w:p>
    <w:p w:rsidR="00F024F2" w:rsidRDefault="00F024F2" w:rsidP="00F024F2">
      <w:pPr>
        <w:jc w:val="center"/>
        <w:rPr>
          <w:sz w:val="28"/>
          <w:szCs w:val="28"/>
        </w:rPr>
      </w:pPr>
    </w:p>
    <w:p w:rsidR="00F024F2" w:rsidRDefault="00F024F2" w:rsidP="00F024F2">
      <w:pPr>
        <w:jc w:val="center"/>
        <w:rPr>
          <w:sz w:val="28"/>
          <w:szCs w:val="28"/>
        </w:rPr>
      </w:pPr>
    </w:p>
    <w:p w:rsidR="00F024F2" w:rsidRDefault="00F024F2" w:rsidP="00F024F2">
      <w:pPr>
        <w:jc w:val="center"/>
        <w:rPr>
          <w:sz w:val="28"/>
          <w:szCs w:val="28"/>
        </w:rPr>
      </w:pPr>
    </w:p>
    <w:p w:rsidR="00F024F2" w:rsidRDefault="00F024F2" w:rsidP="00F024F2">
      <w:pPr>
        <w:jc w:val="center"/>
        <w:rPr>
          <w:sz w:val="28"/>
          <w:szCs w:val="28"/>
        </w:rPr>
      </w:pPr>
    </w:p>
    <w:p w:rsidR="00F024F2" w:rsidRDefault="00F024F2" w:rsidP="00F024F2">
      <w:pPr>
        <w:jc w:val="center"/>
        <w:rPr>
          <w:sz w:val="28"/>
          <w:szCs w:val="28"/>
        </w:rPr>
      </w:pPr>
    </w:p>
    <w:p w:rsidR="0069042D" w:rsidRPr="00B471A6" w:rsidRDefault="0069042D" w:rsidP="00F024F2">
      <w:pPr>
        <w:ind w:firstLine="709"/>
        <w:jc w:val="both"/>
      </w:pPr>
    </w:p>
    <w:sectPr w:rsidR="0069042D" w:rsidRPr="00B471A6" w:rsidSect="00FD1CC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0F47"/>
    <w:multiLevelType w:val="singleLevel"/>
    <w:tmpl w:val="D4205A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587B12"/>
    <w:multiLevelType w:val="singleLevel"/>
    <w:tmpl w:val="BA94760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9C"/>
    <w:rsid w:val="000E119C"/>
    <w:rsid w:val="00110818"/>
    <w:rsid w:val="001631A6"/>
    <w:rsid w:val="00271E9B"/>
    <w:rsid w:val="004A0AE0"/>
    <w:rsid w:val="0051154C"/>
    <w:rsid w:val="0069042D"/>
    <w:rsid w:val="006C46E9"/>
    <w:rsid w:val="0080609D"/>
    <w:rsid w:val="00A4785F"/>
    <w:rsid w:val="00BD5F10"/>
    <w:rsid w:val="00C94607"/>
    <w:rsid w:val="00CD4698"/>
    <w:rsid w:val="00E330DA"/>
    <w:rsid w:val="00F024F2"/>
    <w:rsid w:val="00FD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22C90-02A2-4929-8E42-A0083814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CC0"/>
    <w:pPr>
      <w:spacing w:after="0" w:line="240" w:lineRule="auto"/>
    </w:pPr>
    <w:rPr>
      <w:rFonts w:eastAsia="Times New Roman"/>
      <w:i w:val="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FD1C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FD1CC0"/>
    <w:rPr>
      <w:i w:val="0"/>
      <w:sz w:val="28"/>
    </w:rPr>
  </w:style>
  <w:style w:type="character" w:customStyle="1" w:styleId="a3">
    <w:name w:val="Текст Знак"/>
    <w:aliases w:val="Знак Знак"/>
    <w:basedOn w:val="a0"/>
    <w:link w:val="a4"/>
    <w:locked/>
    <w:rsid w:val="00FD1C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FD1CC0"/>
    <w:rPr>
      <w:rFonts w:ascii="Courier New" w:eastAsiaTheme="minorHAnsi" w:hAnsi="Courier New" w:cs="Courier New"/>
      <w:i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FD1CC0"/>
    <w:rPr>
      <w:rFonts w:ascii="Consolas" w:eastAsia="Times New Roman" w:hAnsi="Consolas"/>
      <w:i w:val="0"/>
      <w:sz w:val="21"/>
      <w:szCs w:val="21"/>
      <w:lang w:eastAsia="ru-RU"/>
    </w:rPr>
  </w:style>
  <w:style w:type="paragraph" w:styleId="a5">
    <w:name w:val="Normal (Web)"/>
    <w:basedOn w:val="a"/>
    <w:uiPriority w:val="99"/>
    <w:unhideWhenUsed/>
    <w:rsid w:val="00FD1CC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5115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154C"/>
    <w:rPr>
      <w:rFonts w:ascii="Segoe UI" w:eastAsia="Times New Roman" w:hAnsi="Segoe UI" w:cs="Segoe UI"/>
      <w:i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3028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Геворкян</dc:creator>
  <cp:keywords/>
  <dc:description/>
  <cp:lastModifiedBy>Александр Геворкян</cp:lastModifiedBy>
  <cp:revision>12</cp:revision>
  <cp:lastPrinted>2021-11-08T11:20:00Z</cp:lastPrinted>
  <dcterms:created xsi:type="dcterms:W3CDTF">2020-02-23T10:05:00Z</dcterms:created>
  <dcterms:modified xsi:type="dcterms:W3CDTF">2022-03-16T11:10:00Z</dcterms:modified>
</cp:coreProperties>
</file>