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proofErr w:type="spellStart"/>
      <w:r w:rsidRPr="0014422C">
        <w:rPr>
          <w:rFonts w:eastAsia="Calibri"/>
          <w:kern w:val="0"/>
          <w:sz w:val="24"/>
          <w:szCs w:val="22"/>
          <w:lang w:eastAsia="en-US"/>
        </w:rPr>
        <w:t>Минобрнауки</w:t>
      </w:r>
      <w:proofErr w:type="spellEnd"/>
      <w:r w:rsidRPr="0014422C">
        <w:rPr>
          <w:rFonts w:eastAsia="Calibri"/>
          <w:kern w:val="0"/>
          <w:sz w:val="24"/>
          <w:szCs w:val="22"/>
          <w:lang w:eastAsia="en-US"/>
        </w:rPr>
        <w:t xml:space="preserve"> России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r w:rsidRPr="0014422C">
        <w:rPr>
          <w:rFonts w:eastAsia="Calibri"/>
          <w:kern w:val="0"/>
          <w:sz w:val="24"/>
          <w:szCs w:val="22"/>
          <w:lang w:eastAsia="en-US"/>
        </w:rPr>
        <w:t>Федеральное государственное бюджетное образовательное учреждение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r w:rsidRPr="0014422C">
        <w:rPr>
          <w:rFonts w:eastAsia="Calibri"/>
          <w:kern w:val="0"/>
          <w:sz w:val="24"/>
          <w:szCs w:val="22"/>
          <w:lang w:eastAsia="en-US"/>
        </w:rPr>
        <w:t>высшего образования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b/>
          <w:kern w:val="0"/>
          <w:sz w:val="24"/>
          <w:szCs w:val="22"/>
          <w:lang w:eastAsia="en-US"/>
        </w:rPr>
      </w:pPr>
      <w:r w:rsidRPr="0014422C">
        <w:rPr>
          <w:rFonts w:eastAsia="Calibri"/>
          <w:b/>
          <w:kern w:val="0"/>
          <w:sz w:val="24"/>
          <w:szCs w:val="22"/>
          <w:lang w:eastAsia="en-US"/>
        </w:rPr>
        <w:t>«Оренбургский государственный университет»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r w:rsidRPr="0014422C">
        <w:rPr>
          <w:rFonts w:eastAsia="Calibri"/>
          <w:kern w:val="0"/>
          <w:sz w:val="24"/>
          <w:szCs w:val="22"/>
          <w:lang w:eastAsia="en-US"/>
        </w:rPr>
        <w:t>Кафедра немецкой филологии и методики преподавания немецкого языка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D822A7" w:rsidRDefault="0014422C" w:rsidP="0014422C">
      <w:pPr>
        <w:spacing w:before="120"/>
        <w:jc w:val="center"/>
        <w:rPr>
          <w:rFonts w:ascii="TimesNewRomanPSMT" w:hAnsi="TimesNewRomanPSMT" w:cs="TimesNewRomanPSMT"/>
          <w:b/>
          <w:sz w:val="28"/>
          <w:szCs w:val="28"/>
          <w:lang w:eastAsia="ru-RU"/>
        </w:rPr>
      </w:pPr>
      <w:r w:rsidRPr="00D822A7">
        <w:rPr>
          <w:rFonts w:ascii="TimesNewRomanPSMT" w:hAnsi="TimesNewRomanPSMT" w:cs="TimesNewRomanPSMT"/>
          <w:b/>
          <w:sz w:val="28"/>
          <w:szCs w:val="28"/>
          <w:lang w:eastAsia="ru-RU"/>
        </w:rPr>
        <w:t xml:space="preserve">Методические указания </w:t>
      </w:r>
    </w:p>
    <w:p w:rsidR="0014422C" w:rsidRPr="00D822A7" w:rsidRDefault="0014422C" w:rsidP="0014422C">
      <w:pPr>
        <w:spacing w:before="120"/>
        <w:jc w:val="center"/>
        <w:rPr>
          <w:rFonts w:ascii="TimesNewRomanPSMT" w:hAnsi="TimesNewRomanPSMT" w:cs="TimesNewRomanPSMT"/>
          <w:b/>
          <w:sz w:val="28"/>
          <w:szCs w:val="28"/>
          <w:lang w:eastAsia="ru-RU"/>
        </w:rPr>
      </w:pPr>
    </w:p>
    <w:p w:rsidR="0014422C" w:rsidRPr="00D822A7" w:rsidRDefault="0014422C" w:rsidP="0014422C">
      <w:pPr>
        <w:spacing w:before="120"/>
        <w:jc w:val="center"/>
        <w:rPr>
          <w:rFonts w:ascii="TimesNewRomanPSMT" w:hAnsi="TimesNewRomanPSMT" w:cs="TimesNewRomanPSMT"/>
          <w:b/>
          <w:sz w:val="28"/>
          <w:szCs w:val="28"/>
          <w:lang w:eastAsia="ru-RU"/>
        </w:rPr>
      </w:pPr>
      <w:r w:rsidRPr="00D822A7">
        <w:rPr>
          <w:rFonts w:ascii="TimesNewRomanPSMT" w:hAnsi="TimesNewRomanPSMT" w:cs="TimesNewRomanPSMT"/>
          <w:sz w:val="28"/>
          <w:szCs w:val="28"/>
          <w:lang w:eastAsia="ru-RU"/>
        </w:rPr>
        <w:t xml:space="preserve">по освоению дисциплины </w:t>
      </w:r>
    </w:p>
    <w:p w:rsidR="005728F3" w:rsidRPr="00D822A7" w:rsidRDefault="00B27FEF" w:rsidP="005728F3">
      <w:pPr>
        <w:pStyle w:val="ReportHead"/>
        <w:suppressAutoHyphens/>
        <w:rPr>
          <w:i/>
          <w:szCs w:val="28"/>
        </w:rPr>
      </w:pPr>
      <w:bookmarkStart w:id="0" w:name="BookmarkWhereDelChr13"/>
      <w:bookmarkEnd w:id="0"/>
      <w:r w:rsidRPr="00D822A7">
        <w:rPr>
          <w:i/>
          <w:szCs w:val="28"/>
        </w:rPr>
        <w:t>«ФДТ.3 Переводческий анализ аудиовизуального произведения»</w:t>
      </w:r>
    </w:p>
    <w:p w:rsidR="00B27FEF" w:rsidRPr="00D822A7" w:rsidRDefault="00B27FEF" w:rsidP="005728F3">
      <w:pPr>
        <w:pStyle w:val="ReportHead"/>
        <w:suppressAutoHyphens/>
        <w:rPr>
          <w:szCs w:val="28"/>
        </w:rPr>
      </w:pPr>
    </w:p>
    <w:p w:rsidR="005728F3" w:rsidRPr="00D822A7" w:rsidRDefault="005728F3" w:rsidP="005728F3">
      <w:pPr>
        <w:pStyle w:val="ReportHead"/>
        <w:suppressAutoHyphens/>
        <w:spacing w:line="360" w:lineRule="auto"/>
        <w:rPr>
          <w:szCs w:val="28"/>
        </w:rPr>
      </w:pPr>
      <w:r w:rsidRPr="00D822A7">
        <w:rPr>
          <w:szCs w:val="28"/>
        </w:rPr>
        <w:t>Уровень высшего образования</w:t>
      </w:r>
    </w:p>
    <w:p w:rsidR="005728F3" w:rsidRPr="00D822A7" w:rsidRDefault="005728F3" w:rsidP="005728F3">
      <w:pPr>
        <w:pStyle w:val="ReportHead"/>
        <w:suppressAutoHyphens/>
        <w:spacing w:line="360" w:lineRule="auto"/>
        <w:rPr>
          <w:szCs w:val="28"/>
        </w:rPr>
      </w:pPr>
      <w:r w:rsidRPr="00D822A7">
        <w:rPr>
          <w:szCs w:val="28"/>
        </w:rPr>
        <w:t>БАКАЛАВРИАТ</w:t>
      </w:r>
    </w:p>
    <w:p w:rsidR="005728F3" w:rsidRPr="00D822A7" w:rsidRDefault="005728F3" w:rsidP="005728F3">
      <w:pPr>
        <w:pStyle w:val="ReportHead"/>
        <w:suppressAutoHyphens/>
        <w:rPr>
          <w:szCs w:val="28"/>
        </w:rPr>
      </w:pPr>
      <w:r w:rsidRPr="00D822A7">
        <w:rPr>
          <w:szCs w:val="28"/>
        </w:rPr>
        <w:t>Направление подготовки</w:t>
      </w:r>
    </w:p>
    <w:p w:rsidR="005728F3" w:rsidRPr="00D822A7" w:rsidRDefault="005728F3" w:rsidP="005728F3">
      <w:pPr>
        <w:pStyle w:val="ReportHead"/>
        <w:suppressAutoHyphens/>
        <w:rPr>
          <w:i/>
          <w:szCs w:val="28"/>
          <w:u w:val="single"/>
        </w:rPr>
      </w:pPr>
      <w:r w:rsidRPr="00D822A7">
        <w:rPr>
          <w:i/>
          <w:szCs w:val="28"/>
          <w:u w:val="single"/>
        </w:rPr>
        <w:t>45.03.02 Лингвистика</w:t>
      </w:r>
    </w:p>
    <w:p w:rsidR="005728F3" w:rsidRPr="00D822A7" w:rsidRDefault="005728F3" w:rsidP="005728F3">
      <w:pPr>
        <w:pStyle w:val="ReportHead"/>
        <w:suppressAutoHyphens/>
        <w:rPr>
          <w:szCs w:val="28"/>
          <w:vertAlign w:val="superscript"/>
        </w:rPr>
      </w:pPr>
      <w:r w:rsidRPr="00D822A7">
        <w:rPr>
          <w:szCs w:val="28"/>
          <w:vertAlign w:val="superscript"/>
        </w:rPr>
        <w:t>(код и наименование направления подготовки)</w:t>
      </w:r>
    </w:p>
    <w:p w:rsidR="005728F3" w:rsidRPr="00D822A7" w:rsidRDefault="005728F3" w:rsidP="005728F3">
      <w:pPr>
        <w:pStyle w:val="ReportHead"/>
        <w:suppressAutoHyphens/>
        <w:rPr>
          <w:i/>
          <w:szCs w:val="28"/>
          <w:u w:val="single"/>
        </w:rPr>
      </w:pPr>
      <w:r w:rsidRPr="00D822A7">
        <w:rPr>
          <w:i/>
          <w:szCs w:val="28"/>
          <w:u w:val="single"/>
        </w:rPr>
        <w:t xml:space="preserve">Перевод и </w:t>
      </w:r>
      <w:proofErr w:type="spellStart"/>
      <w:r w:rsidRPr="00D822A7">
        <w:rPr>
          <w:i/>
          <w:szCs w:val="28"/>
          <w:u w:val="single"/>
        </w:rPr>
        <w:t>переводоведение</w:t>
      </w:r>
      <w:proofErr w:type="spellEnd"/>
      <w:r w:rsidRPr="00D822A7">
        <w:rPr>
          <w:i/>
          <w:szCs w:val="28"/>
          <w:u w:val="single"/>
        </w:rPr>
        <w:t xml:space="preserve"> (немецкий язык, второй иностранный язык)</w:t>
      </w:r>
    </w:p>
    <w:p w:rsidR="005728F3" w:rsidRPr="00D822A7" w:rsidRDefault="005728F3" w:rsidP="005728F3">
      <w:pPr>
        <w:pStyle w:val="ReportHead"/>
        <w:suppressAutoHyphens/>
        <w:rPr>
          <w:szCs w:val="28"/>
          <w:vertAlign w:val="superscript"/>
        </w:rPr>
      </w:pPr>
      <w:r w:rsidRPr="00D822A7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5728F3" w:rsidRPr="00D822A7" w:rsidRDefault="005728F3" w:rsidP="005728F3">
      <w:pPr>
        <w:pStyle w:val="ReportHead"/>
        <w:suppressAutoHyphens/>
        <w:rPr>
          <w:szCs w:val="28"/>
        </w:rPr>
      </w:pPr>
    </w:p>
    <w:p w:rsidR="005728F3" w:rsidRPr="00D822A7" w:rsidRDefault="005728F3" w:rsidP="005728F3">
      <w:pPr>
        <w:pStyle w:val="ReportHead"/>
        <w:suppressAutoHyphens/>
        <w:rPr>
          <w:szCs w:val="28"/>
        </w:rPr>
      </w:pPr>
      <w:r w:rsidRPr="00D822A7">
        <w:rPr>
          <w:szCs w:val="28"/>
        </w:rPr>
        <w:t>Квалификация</w:t>
      </w:r>
    </w:p>
    <w:p w:rsidR="005728F3" w:rsidRPr="00D822A7" w:rsidRDefault="005728F3" w:rsidP="005728F3">
      <w:pPr>
        <w:pStyle w:val="ReportHead"/>
        <w:suppressAutoHyphens/>
        <w:rPr>
          <w:i/>
          <w:szCs w:val="28"/>
          <w:u w:val="single"/>
        </w:rPr>
      </w:pPr>
      <w:r w:rsidRPr="00D822A7">
        <w:rPr>
          <w:i/>
          <w:szCs w:val="28"/>
          <w:u w:val="single"/>
        </w:rPr>
        <w:t>Бакалавр</w:t>
      </w:r>
    </w:p>
    <w:p w:rsidR="005728F3" w:rsidRPr="00D822A7" w:rsidRDefault="005728F3" w:rsidP="005728F3">
      <w:pPr>
        <w:pStyle w:val="ReportHead"/>
        <w:suppressAutoHyphens/>
        <w:spacing w:before="120"/>
        <w:rPr>
          <w:szCs w:val="28"/>
        </w:rPr>
      </w:pPr>
      <w:r w:rsidRPr="00D822A7">
        <w:rPr>
          <w:szCs w:val="28"/>
        </w:rPr>
        <w:t>Форма обучения</w:t>
      </w:r>
    </w:p>
    <w:p w:rsidR="005728F3" w:rsidRPr="00D822A7" w:rsidRDefault="005728F3" w:rsidP="005728F3">
      <w:pPr>
        <w:pStyle w:val="ReportHead"/>
        <w:suppressAutoHyphens/>
        <w:rPr>
          <w:i/>
          <w:szCs w:val="28"/>
          <w:u w:val="single"/>
        </w:rPr>
      </w:pPr>
      <w:r w:rsidRPr="00D822A7">
        <w:rPr>
          <w:i/>
          <w:szCs w:val="28"/>
          <w:u w:val="single"/>
        </w:rPr>
        <w:t>Очная</w:t>
      </w:r>
    </w:p>
    <w:p w:rsidR="0014422C" w:rsidRPr="00D822A7" w:rsidRDefault="0014422C" w:rsidP="0014422C">
      <w:pPr>
        <w:widowControl/>
        <w:autoSpaceDE/>
        <w:jc w:val="center"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5728F3" w:rsidRPr="0014422C" w:rsidRDefault="005728F3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B27FEF" w:rsidRDefault="00B27FEF">
      <w:pPr>
        <w:widowControl/>
        <w:suppressAutoHyphens w:val="0"/>
        <w:autoSpaceDE/>
        <w:spacing w:after="200" w:line="276" w:lineRule="auto"/>
        <w:rPr>
          <w:rFonts w:eastAsia="Calibri"/>
          <w:kern w:val="0"/>
          <w:sz w:val="24"/>
          <w:szCs w:val="22"/>
          <w:lang w:eastAsia="en-US"/>
        </w:rPr>
      </w:pPr>
      <w:r>
        <w:rPr>
          <w:rFonts w:eastAsia="Calibri"/>
          <w:kern w:val="0"/>
          <w:sz w:val="24"/>
          <w:szCs w:val="22"/>
          <w:lang w:eastAsia="en-US"/>
        </w:rPr>
        <w:br w:type="page"/>
      </w:r>
    </w:p>
    <w:p w:rsidR="0014422C" w:rsidRPr="0014422C" w:rsidRDefault="0014422C" w:rsidP="0014422C">
      <w:pPr>
        <w:widowControl/>
        <w:suppressAutoHyphens w:val="0"/>
        <w:autoSpaceDE/>
        <w:ind w:firstLine="426"/>
        <w:rPr>
          <w:rFonts w:eastAsia="Calibri"/>
          <w:kern w:val="0"/>
          <w:sz w:val="28"/>
          <w:szCs w:val="28"/>
          <w:lang w:eastAsia="en-US"/>
        </w:rPr>
      </w:pPr>
      <w:r w:rsidRPr="0014422C">
        <w:rPr>
          <w:rFonts w:eastAsia="Calibri"/>
          <w:kern w:val="0"/>
          <w:sz w:val="28"/>
          <w:szCs w:val="28"/>
          <w:lang w:eastAsia="en-US"/>
        </w:rPr>
        <w:lastRenderedPageBreak/>
        <w:t>Составител</w:t>
      </w:r>
      <w:r w:rsidR="005728F3">
        <w:rPr>
          <w:rFonts w:eastAsia="Calibri"/>
          <w:kern w:val="0"/>
          <w:sz w:val="28"/>
          <w:szCs w:val="28"/>
          <w:lang w:eastAsia="en-US"/>
        </w:rPr>
        <w:t>ь</w:t>
      </w:r>
      <w:r w:rsidRPr="0014422C">
        <w:rPr>
          <w:rFonts w:eastAsia="Calibri"/>
          <w:kern w:val="0"/>
          <w:sz w:val="28"/>
          <w:szCs w:val="28"/>
          <w:lang w:eastAsia="en-US"/>
        </w:rPr>
        <w:t xml:space="preserve">: _______________ </w:t>
      </w:r>
      <w:r w:rsidR="00B27FEF">
        <w:rPr>
          <w:rFonts w:eastAsia="Calibri"/>
          <w:kern w:val="0"/>
          <w:sz w:val="28"/>
          <w:szCs w:val="28"/>
          <w:lang w:eastAsia="en-US"/>
        </w:rPr>
        <w:t>Щербина В.Е.</w:t>
      </w: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ind w:firstLine="426"/>
        <w:rPr>
          <w:rFonts w:eastAsia="Calibri"/>
          <w:kern w:val="0"/>
          <w:sz w:val="28"/>
          <w:szCs w:val="28"/>
          <w:lang w:eastAsia="en-US"/>
        </w:rPr>
      </w:pPr>
      <w:r w:rsidRPr="0014422C">
        <w:rPr>
          <w:rFonts w:eastAsia="Calibri"/>
          <w:kern w:val="0"/>
          <w:sz w:val="28"/>
          <w:szCs w:val="28"/>
          <w:lang w:eastAsia="en-US"/>
        </w:rPr>
        <w:t>Методические указания рассмотрены и одобрены на заседании кафедры немецкой филологии и методики преподавания немецкого языка</w:t>
      </w: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ind w:firstLine="426"/>
        <w:rPr>
          <w:rFonts w:eastAsia="Calibri"/>
          <w:kern w:val="0"/>
          <w:sz w:val="28"/>
          <w:szCs w:val="28"/>
          <w:lang w:eastAsia="en-US"/>
        </w:rPr>
      </w:pPr>
      <w:r w:rsidRPr="0014422C">
        <w:rPr>
          <w:rFonts w:eastAsia="Calibri"/>
          <w:kern w:val="0"/>
          <w:sz w:val="28"/>
          <w:szCs w:val="28"/>
          <w:lang w:eastAsia="en-US"/>
        </w:rPr>
        <w:t xml:space="preserve">Заведующий кафедрой немецкой филологии и методики преподавания немецкого языка ____________ </w:t>
      </w:r>
      <w:r w:rsidR="005728F3">
        <w:rPr>
          <w:rFonts w:eastAsia="Calibri"/>
          <w:kern w:val="0"/>
          <w:sz w:val="28"/>
          <w:szCs w:val="28"/>
          <w:lang w:eastAsia="en-US"/>
        </w:rPr>
        <w:t xml:space="preserve">О.П. </w:t>
      </w:r>
      <w:proofErr w:type="spellStart"/>
      <w:r w:rsidR="005728F3">
        <w:rPr>
          <w:rFonts w:eastAsia="Calibri"/>
          <w:kern w:val="0"/>
          <w:sz w:val="28"/>
          <w:szCs w:val="28"/>
          <w:lang w:eastAsia="en-US"/>
        </w:rPr>
        <w:t>Симутова</w:t>
      </w:r>
      <w:proofErr w:type="spellEnd"/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spacing w:after="200" w:line="276" w:lineRule="auto"/>
        <w:ind w:firstLine="708"/>
        <w:rPr>
          <w:rFonts w:eastAsia="Calibri"/>
          <w:kern w:val="0"/>
          <w:sz w:val="28"/>
          <w:szCs w:val="28"/>
          <w:lang w:eastAsia="en-US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F60C4A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406283" w:rsidRPr="00F60C4A" w:rsidRDefault="00406283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D822A7" w:rsidP="00C232C0">
      <w:pPr>
        <w:jc w:val="both"/>
        <w:rPr>
          <w:sz w:val="24"/>
          <w:szCs w:val="24"/>
        </w:rPr>
      </w:pPr>
      <w:r>
        <w:rPr>
          <w:sz w:val="28"/>
          <w:szCs w:val="28"/>
        </w:rPr>
        <w:t>Методические указания</w:t>
      </w:r>
      <w:r w:rsidR="00C232C0" w:rsidRPr="00E54974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="00C232C0" w:rsidRPr="00E54974">
        <w:rPr>
          <w:sz w:val="28"/>
          <w:szCs w:val="28"/>
        </w:rPr>
        <w:t xml:space="preserve">тся приложением к рабочей программе по дисциплине </w:t>
      </w:r>
      <w:r w:rsidR="0014422C">
        <w:rPr>
          <w:sz w:val="28"/>
          <w:szCs w:val="28"/>
        </w:rPr>
        <w:t>«</w:t>
      </w:r>
      <w:r w:rsidR="00B27FEF">
        <w:rPr>
          <w:sz w:val="28"/>
          <w:szCs w:val="28"/>
        </w:rPr>
        <w:t>Переводческий анализ аудиовизуального произведения</w:t>
      </w:r>
      <w:r w:rsidR="0014422C">
        <w:rPr>
          <w:sz w:val="28"/>
          <w:szCs w:val="28"/>
        </w:rPr>
        <w:t>»</w:t>
      </w:r>
      <w:bookmarkStart w:id="1" w:name="_GoBack"/>
      <w:bookmarkEnd w:id="1"/>
      <w:r>
        <w:rPr>
          <w:sz w:val="28"/>
          <w:szCs w:val="28"/>
        </w:rPr>
        <w:t>,</w:t>
      </w:r>
      <w:r w:rsidR="00C232C0" w:rsidRPr="00E54974">
        <w:rPr>
          <w:sz w:val="28"/>
          <w:szCs w:val="28"/>
        </w:rPr>
        <w:t xml:space="preserve"> зарегистрированной в ЦИТ под учетным номером___________ </w:t>
      </w:r>
    </w:p>
    <w:p w:rsidR="00C232C0" w:rsidRDefault="00C232C0" w:rsidP="00C232C0">
      <w:pPr>
        <w:jc w:val="center"/>
        <w:rPr>
          <w:b/>
          <w:bCs/>
          <w:color w:val="000000"/>
          <w:sz w:val="32"/>
          <w:szCs w:val="32"/>
        </w:rPr>
      </w:pPr>
    </w:p>
    <w:p w:rsidR="00C232C0" w:rsidRPr="005A14AB" w:rsidRDefault="00C232C0" w:rsidP="00C232C0">
      <w:pPr>
        <w:jc w:val="center"/>
        <w:rPr>
          <w:b/>
          <w:bCs/>
          <w:color w:val="000000"/>
          <w:sz w:val="32"/>
          <w:szCs w:val="32"/>
        </w:rPr>
      </w:pPr>
      <w:r w:rsidRPr="005A14AB">
        <w:rPr>
          <w:b/>
          <w:bCs/>
          <w:color w:val="000000"/>
          <w:sz w:val="32"/>
          <w:szCs w:val="32"/>
        </w:rPr>
        <w:lastRenderedPageBreak/>
        <w:t>Содержание</w:t>
      </w:r>
    </w:p>
    <w:p w:rsidR="00C232C0" w:rsidRDefault="00C232C0" w:rsidP="00C232C0">
      <w:pPr>
        <w:jc w:val="center"/>
        <w:rPr>
          <w:b/>
          <w:bCs/>
          <w:color w:val="000000"/>
          <w:sz w:val="28"/>
          <w:szCs w:val="28"/>
        </w:rPr>
      </w:pPr>
    </w:p>
    <w:p w:rsidR="00C232C0" w:rsidRDefault="00C232C0" w:rsidP="00C232C0">
      <w:pPr>
        <w:pStyle w:val="a4"/>
        <w:tabs>
          <w:tab w:val="left" w:leader="dot" w:pos="9356"/>
        </w:tabs>
        <w:snapToGrid w:val="0"/>
        <w:spacing w:line="360" w:lineRule="auto"/>
        <w:ind w:left="55"/>
        <w:rPr>
          <w:sz w:val="28"/>
          <w:szCs w:val="28"/>
        </w:rPr>
      </w:pPr>
      <w:r>
        <w:rPr>
          <w:color w:val="000000"/>
          <w:sz w:val="28"/>
          <w:szCs w:val="28"/>
        </w:rPr>
        <w:t>Введение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4</w:t>
      </w:r>
    </w:p>
    <w:p w:rsidR="00C232C0" w:rsidRPr="00473400" w:rsidRDefault="00C232C0" w:rsidP="00B206AA">
      <w:pPr>
        <w:pStyle w:val="a4"/>
        <w:tabs>
          <w:tab w:val="left" w:leader="dot" w:pos="9356"/>
        </w:tabs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2E3E91" w:rsidRPr="007E7753">
        <w:rPr>
          <w:sz w:val="28"/>
          <w:szCs w:val="28"/>
        </w:rPr>
        <w:t xml:space="preserve">Методические рекомендации по </w:t>
      </w:r>
      <w:r w:rsidR="002E3E91">
        <w:rPr>
          <w:sz w:val="28"/>
          <w:szCs w:val="28"/>
        </w:rPr>
        <w:t xml:space="preserve">выполнению </w:t>
      </w:r>
      <w:r w:rsidR="00146522">
        <w:rPr>
          <w:sz w:val="28"/>
          <w:szCs w:val="28"/>
        </w:rPr>
        <w:t>переводческого анализа аудиовизуального произведения</w:t>
      </w:r>
      <w:r w:rsidR="002E3E91">
        <w:rPr>
          <w:sz w:val="28"/>
          <w:szCs w:val="28"/>
        </w:rPr>
        <w:tab/>
      </w:r>
      <w:r w:rsidR="00CF5F76">
        <w:rPr>
          <w:sz w:val="28"/>
          <w:szCs w:val="28"/>
        </w:rPr>
        <w:t>6</w:t>
      </w:r>
    </w:p>
    <w:p w:rsidR="00C232C0" w:rsidRPr="00473400" w:rsidRDefault="00B206AA" w:rsidP="00C232C0">
      <w:pPr>
        <w:pStyle w:val="a4"/>
        <w:tabs>
          <w:tab w:val="left" w:leader="dot" w:pos="9356"/>
        </w:tabs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C232C0" w:rsidRPr="007E7753">
        <w:rPr>
          <w:sz w:val="28"/>
          <w:szCs w:val="28"/>
        </w:rPr>
        <w:t xml:space="preserve"> Методические рекомендации по </w:t>
      </w:r>
      <w:r w:rsidR="00832BF8">
        <w:rPr>
          <w:sz w:val="28"/>
          <w:szCs w:val="28"/>
        </w:rPr>
        <w:t xml:space="preserve">работе с поисковыми системами </w:t>
      </w:r>
      <w:r w:rsidR="00C232C0" w:rsidRPr="007E7753">
        <w:rPr>
          <w:sz w:val="28"/>
          <w:szCs w:val="28"/>
        </w:rPr>
        <w:tab/>
      </w:r>
      <w:r w:rsidR="00CF5F76">
        <w:rPr>
          <w:sz w:val="28"/>
          <w:szCs w:val="28"/>
        </w:rPr>
        <w:t>8</w:t>
      </w:r>
    </w:p>
    <w:p w:rsidR="00D822A7" w:rsidRPr="00473400" w:rsidRDefault="00CF5F76" w:rsidP="00D822A7">
      <w:pPr>
        <w:pStyle w:val="a4"/>
        <w:tabs>
          <w:tab w:val="left" w:leader="dot" w:pos="9356"/>
        </w:tabs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D822A7">
        <w:rPr>
          <w:sz w:val="28"/>
          <w:szCs w:val="28"/>
        </w:rPr>
        <w:t xml:space="preserve"> </w:t>
      </w:r>
      <w:r w:rsidR="00D822A7" w:rsidRPr="00EE6DB7">
        <w:rPr>
          <w:bCs/>
          <w:sz w:val="28"/>
          <w:szCs w:val="28"/>
        </w:rPr>
        <w:t xml:space="preserve">Методические рекомендации по </w:t>
      </w:r>
      <w:r w:rsidR="00D822A7">
        <w:rPr>
          <w:bCs/>
          <w:sz w:val="28"/>
          <w:szCs w:val="28"/>
        </w:rPr>
        <w:t>подготовке к итоговой аттестации</w:t>
      </w:r>
      <w:r w:rsidR="00D822A7">
        <w:rPr>
          <w:sz w:val="28"/>
          <w:szCs w:val="28"/>
        </w:rPr>
        <w:tab/>
      </w:r>
      <w:r w:rsidR="004934B8">
        <w:rPr>
          <w:sz w:val="28"/>
          <w:szCs w:val="28"/>
        </w:rPr>
        <w:t>10</w:t>
      </w:r>
    </w:p>
    <w:p w:rsidR="004934B8" w:rsidRPr="00473400" w:rsidRDefault="004934B8" w:rsidP="004934B8">
      <w:pPr>
        <w:pStyle w:val="a4"/>
        <w:tabs>
          <w:tab w:val="left" w:leader="dot" w:pos="9356"/>
        </w:tabs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7E77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Список использованных источников </w:t>
      </w:r>
      <w:r w:rsidRPr="007E7753">
        <w:rPr>
          <w:sz w:val="28"/>
          <w:szCs w:val="28"/>
        </w:rPr>
        <w:tab/>
      </w:r>
      <w:r>
        <w:rPr>
          <w:sz w:val="28"/>
          <w:szCs w:val="28"/>
        </w:rPr>
        <w:t>11</w:t>
      </w: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5728F3" w:rsidRDefault="005728F3">
      <w:pPr>
        <w:widowControl/>
        <w:suppressAutoHyphens w:val="0"/>
        <w:autoSpaceDE/>
        <w:spacing w:after="200" w:line="276" w:lineRule="auto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br w:type="page"/>
      </w:r>
    </w:p>
    <w:p w:rsidR="00B206AA" w:rsidRPr="001A4930" w:rsidRDefault="00B206AA" w:rsidP="00B206AA">
      <w:pPr>
        <w:widowControl/>
        <w:suppressAutoHyphens w:val="0"/>
        <w:autoSpaceDE/>
        <w:spacing w:line="360" w:lineRule="auto"/>
        <w:ind w:firstLine="708"/>
        <w:jc w:val="center"/>
        <w:rPr>
          <w:b/>
          <w:kern w:val="0"/>
          <w:sz w:val="28"/>
          <w:szCs w:val="28"/>
          <w:lang w:eastAsia="ru-RU"/>
        </w:rPr>
      </w:pPr>
      <w:r w:rsidRPr="001A4930">
        <w:rPr>
          <w:b/>
          <w:kern w:val="0"/>
          <w:sz w:val="28"/>
          <w:szCs w:val="28"/>
          <w:lang w:eastAsia="ru-RU"/>
        </w:rPr>
        <w:lastRenderedPageBreak/>
        <w:t xml:space="preserve">Введение </w:t>
      </w:r>
    </w:p>
    <w:p w:rsidR="00C232C0" w:rsidRDefault="00190DB2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В настоящее время в связи с возрастающей ролью видеоматериалов в распространении информац</w:t>
      </w:r>
      <w:proofErr w:type="gramStart"/>
      <w:r>
        <w:rPr>
          <w:kern w:val="0"/>
          <w:sz w:val="28"/>
          <w:szCs w:val="28"/>
          <w:lang w:eastAsia="ru-RU"/>
        </w:rPr>
        <w:t>ии ау</w:t>
      </w:r>
      <w:proofErr w:type="gramEnd"/>
      <w:r>
        <w:rPr>
          <w:kern w:val="0"/>
          <w:sz w:val="28"/>
          <w:szCs w:val="28"/>
          <w:lang w:eastAsia="ru-RU"/>
        </w:rPr>
        <w:t>диовизуальный перевод выделяется как особый вид профессиональной деятельности переводчика. Каждый год объем аудиовизуальных материалов становится все больше, в связи с этим возрастает потребность в их качественном и быстром переводе для иноязычной аудитории.</w:t>
      </w:r>
    </w:p>
    <w:p w:rsidR="00190DB2" w:rsidRDefault="00190DB2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Переводческий анализ произведения представляет собой важный этап в деятельности аудиовизуального переводчика, так как позволяет уже на начальном этапе выявить основные сложности предстоящего перевода и определить его стратегию. Значимость такого анализа обусловлена в первую </w:t>
      </w:r>
      <w:proofErr w:type="spellStart"/>
      <w:r>
        <w:rPr>
          <w:kern w:val="0"/>
          <w:sz w:val="28"/>
          <w:szCs w:val="28"/>
          <w:lang w:eastAsia="ru-RU"/>
        </w:rPr>
        <w:t>очередьтхарактеристиками</w:t>
      </w:r>
      <w:proofErr w:type="spellEnd"/>
      <w:r>
        <w:rPr>
          <w:kern w:val="0"/>
          <w:sz w:val="28"/>
          <w:szCs w:val="28"/>
          <w:lang w:eastAsia="ru-RU"/>
        </w:rPr>
        <w:t xml:space="preserve"> объекта данной профессиональной деятельности.</w:t>
      </w:r>
    </w:p>
    <w:p w:rsidR="00190DB2" w:rsidRDefault="00190DB2" w:rsidP="00C232C0">
      <w:pPr>
        <w:widowControl/>
        <w:suppressAutoHyphens w:val="0"/>
        <w:autoSpaceDE/>
        <w:spacing w:line="360" w:lineRule="auto"/>
        <w:ind w:firstLine="708"/>
        <w:jc w:val="both"/>
        <w:rPr>
          <w:sz w:val="28"/>
          <w:szCs w:val="28"/>
        </w:rPr>
      </w:pPr>
      <w:r w:rsidRPr="00813359">
        <w:rPr>
          <w:sz w:val="28"/>
          <w:szCs w:val="28"/>
        </w:rPr>
        <w:t>Аудиовизуальное произведение как предмет деятельности переводчика имеет свою специфику, которая определяется сочетанием аудио- и видеоряда, вербальных и невербальных элементов. Одним из основных условий качественного перевода, по мнению исследователей, является анализ не только устного и письменного текста, но и смысла «образа» произведения, его предполагаемого влияния на целевую аудиторию. Такой подход к переводческому анализу аудиовизуального произведения требует формирования и развития специальных знаний и</w:t>
      </w:r>
      <w:r w:rsidR="00CC2561">
        <w:rPr>
          <w:sz w:val="28"/>
          <w:szCs w:val="28"/>
        </w:rPr>
        <w:t xml:space="preserve"> умений у будущего переводчика, а, следовательно, серьезного подхода для освоения дисциплины.</w:t>
      </w:r>
    </w:p>
    <w:p w:rsidR="00CC2561" w:rsidRPr="00E67D64" w:rsidRDefault="00CC2561" w:rsidP="00CC2561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  <w:r w:rsidRPr="00E67D64">
        <w:rPr>
          <w:kern w:val="0"/>
          <w:sz w:val="28"/>
          <w:szCs w:val="28"/>
          <w:lang w:eastAsia="ru-RU"/>
        </w:rPr>
        <w:t xml:space="preserve">Для успешного освоения </w:t>
      </w:r>
      <w:r w:rsidR="00146522">
        <w:rPr>
          <w:kern w:val="0"/>
          <w:sz w:val="28"/>
          <w:szCs w:val="28"/>
          <w:lang w:eastAsia="ru-RU"/>
        </w:rPr>
        <w:t>дисциплины</w:t>
      </w:r>
      <w:r w:rsidRPr="00E67D64">
        <w:rPr>
          <w:kern w:val="0"/>
          <w:sz w:val="28"/>
          <w:szCs w:val="28"/>
          <w:lang w:eastAsia="ru-RU"/>
        </w:rPr>
        <w:t xml:space="preserve"> студентам необходимо в первую очередь ознакомиться с содержанием рабочей программы дисциплины, с целями и задачами, ее связями с другими дисциплинами образовательной программы, методическими разработками по данной дисциплине, основной и дополнительной литературой, необходимой для эффективной подг</w:t>
      </w:r>
      <w:r w:rsidR="00146522">
        <w:rPr>
          <w:kern w:val="0"/>
          <w:sz w:val="28"/>
          <w:szCs w:val="28"/>
          <w:lang w:eastAsia="ru-RU"/>
        </w:rPr>
        <w:t>отовки к практическим занятиям.</w:t>
      </w:r>
    </w:p>
    <w:p w:rsidR="00CC2561" w:rsidRDefault="00CC2561" w:rsidP="00CC2561">
      <w:pPr>
        <w:widowControl/>
        <w:suppressAutoHyphens w:val="0"/>
        <w:autoSpaceDE/>
        <w:spacing w:line="360" w:lineRule="auto"/>
        <w:ind w:firstLine="708"/>
        <w:jc w:val="both"/>
        <w:rPr>
          <w:rFonts w:eastAsia="Calibri"/>
          <w:kern w:val="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>О</w:t>
      </w:r>
      <w:r w:rsidRPr="00414635"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>бязательным</w:t>
      </w:r>
      <w:r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 xml:space="preserve"> является</w:t>
      </w:r>
      <w:r w:rsidRPr="00414635"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 xml:space="preserve">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</w:t>
      </w:r>
      <w:r w:rsidRPr="00414635"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lastRenderedPageBreak/>
        <w:t xml:space="preserve">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</w:t>
      </w:r>
      <w:proofErr w:type="spellStart"/>
      <w:r w:rsidRPr="00414635"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>у</w:t>
      </w:r>
      <w:r w:rsidR="00146522"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>задания</w:t>
      </w:r>
      <w:proofErr w:type="spellEnd"/>
      <w:r w:rsidRPr="00414635"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>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rFonts w:eastAsia="Calibri"/>
          <w:kern w:val="0"/>
          <w:sz w:val="28"/>
          <w:szCs w:val="28"/>
          <w:shd w:val="clear" w:color="auto" w:fill="FFFFFF"/>
          <w:lang w:eastAsia="en-US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CC2561" w:rsidRDefault="00CC2561" w:rsidP="00E715AE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CC2561" w:rsidRDefault="00CC2561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E3E91" w:rsidRPr="002D5F26" w:rsidRDefault="002E3E91" w:rsidP="005728F3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2D5F26">
        <w:rPr>
          <w:b/>
          <w:sz w:val="28"/>
          <w:szCs w:val="28"/>
        </w:rPr>
        <w:lastRenderedPageBreak/>
        <w:t xml:space="preserve">1 Методические рекомендации по выполнению </w:t>
      </w:r>
      <w:r w:rsidR="00E90CE0" w:rsidRPr="002D5F26">
        <w:rPr>
          <w:b/>
          <w:sz w:val="28"/>
          <w:szCs w:val="28"/>
        </w:rPr>
        <w:t>переводческого анализа аудиовизуального перевода</w:t>
      </w:r>
    </w:p>
    <w:p w:rsidR="00146522" w:rsidRDefault="00146522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Переводческий анализ АВП рассматривается как сложная когнитивная деятельность, которая происходит на трех основных этапах: подготовительном (переводческом), основном (аналитический, вариативный поиск) и завершающем. Аналитическая деятельность присутствует на всех этапах работы аудиовизуального переводчика</w:t>
      </w:r>
      <w:r w:rsidR="007C081B">
        <w:rPr>
          <w:sz w:val="28"/>
          <w:szCs w:val="28"/>
        </w:rPr>
        <w:t xml:space="preserve"> и имеет ряд специфических черт: переводчику необходимо провести анализ, извлечь смыслы из исходного произведения и перенести их в текст перевода.</w:t>
      </w:r>
      <w:r w:rsidR="002D5F26">
        <w:rPr>
          <w:sz w:val="28"/>
          <w:szCs w:val="28"/>
        </w:rPr>
        <w:t xml:space="preserve"> Важность анализа исходного текста переводчиком обусловлена необходимостью адекватного понимания и последующей интерпретации текста с целью его перевода. Специфика анализа аудиовизуальных произведений определяется особенностями переводимого </w:t>
      </w:r>
      <w:proofErr w:type="spellStart"/>
      <w:r w:rsidR="002D5F26">
        <w:rPr>
          <w:sz w:val="28"/>
          <w:szCs w:val="28"/>
        </w:rPr>
        <w:t>контента</w:t>
      </w:r>
      <w:proofErr w:type="spellEnd"/>
      <w:r w:rsidR="002D5F26">
        <w:rPr>
          <w:sz w:val="28"/>
          <w:szCs w:val="28"/>
        </w:rPr>
        <w:t xml:space="preserve">, платформы и </w:t>
      </w:r>
      <w:proofErr w:type="spellStart"/>
      <w:r w:rsidR="002D5F26">
        <w:rPr>
          <w:sz w:val="28"/>
          <w:szCs w:val="28"/>
        </w:rPr>
        <w:t>устройстав</w:t>
      </w:r>
      <w:proofErr w:type="spellEnd"/>
      <w:r w:rsidR="002D5F26">
        <w:rPr>
          <w:sz w:val="28"/>
          <w:szCs w:val="28"/>
        </w:rPr>
        <w:t xml:space="preserve"> показа, а также внутренними ограничениями, связанными с психологическими особенностями зрителя и самого переводчика.</w:t>
      </w:r>
    </w:p>
    <w:p w:rsidR="00C46716" w:rsidRDefault="00C46716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Особенностью обучения переводческому анализу АВП является </w:t>
      </w:r>
      <w:proofErr w:type="spellStart"/>
      <w:r>
        <w:rPr>
          <w:sz w:val="28"/>
          <w:szCs w:val="28"/>
        </w:rPr>
        <w:t>мультимодальный</w:t>
      </w:r>
      <w:proofErr w:type="spellEnd"/>
      <w:r>
        <w:rPr>
          <w:sz w:val="28"/>
          <w:szCs w:val="28"/>
        </w:rPr>
        <w:t xml:space="preserve"> характер информации, которую необходимо проанализировать в процессе перевода. Для этого необходимо уметь воспринимать и извлекать смыслы из различных семиотических систем произведения, которые тесно связаны друг с другом и дополняют повествование (например, визуальный </w:t>
      </w:r>
      <w:r w:rsidR="00CB0CB1">
        <w:rPr>
          <w:sz w:val="28"/>
          <w:szCs w:val="28"/>
        </w:rPr>
        <w:t>синтаксис, виде</w:t>
      </w:r>
      <w:proofErr w:type="gramStart"/>
      <w:r w:rsidR="00CB0CB1">
        <w:rPr>
          <w:sz w:val="28"/>
          <w:szCs w:val="28"/>
        </w:rPr>
        <w:t>о-</w:t>
      </w:r>
      <w:proofErr w:type="gramEnd"/>
      <w:r w:rsidR="00CB0CB1">
        <w:rPr>
          <w:sz w:val="28"/>
          <w:szCs w:val="28"/>
        </w:rPr>
        <w:t xml:space="preserve"> и </w:t>
      </w:r>
      <w:proofErr w:type="spellStart"/>
      <w:r w:rsidR="00CB0CB1">
        <w:rPr>
          <w:sz w:val="28"/>
          <w:szCs w:val="28"/>
        </w:rPr>
        <w:t>шумомузыкальный</w:t>
      </w:r>
      <w:proofErr w:type="spellEnd"/>
      <w:r w:rsidR="00CB0CB1">
        <w:rPr>
          <w:sz w:val="28"/>
          <w:szCs w:val="28"/>
        </w:rPr>
        <w:t xml:space="preserve"> ряд, надписи</w:t>
      </w:r>
      <w:r>
        <w:rPr>
          <w:sz w:val="28"/>
          <w:szCs w:val="28"/>
        </w:rPr>
        <w:t>)</w:t>
      </w:r>
      <w:r w:rsidR="00CB0CB1">
        <w:rPr>
          <w:sz w:val="28"/>
          <w:szCs w:val="28"/>
        </w:rPr>
        <w:t xml:space="preserve">. Перед переводчиком стоит задача – декодировать полисемантическое единство АВП и передать смысл через средства языка перевода. </w:t>
      </w:r>
    </w:p>
    <w:p w:rsidR="007C081B" w:rsidRDefault="00352424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Переводческий </w:t>
      </w:r>
      <w:r w:rsidR="00BC7F6E">
        <w:rPr>
          <w:sz w:val="28"/>
          <w:szCs w:val="28"/>
        </w:rPr>
        <w:t>а</w:t>
      </w:r>
      <w:r w:rsidR="00CB0CB1">
        <w:rPr>
          <w:sz w:val="28"/>
          <w:szCs w:val="28"/>
        </w:rPr>
        <w:t xml:space="preserve">нализ АВП </w:t>
      </w:r>
      <w:r>
        <w:rPr>
          <w:sz w:val="28"/>
          <w:szCs w:val="28"/>
        </w:rPr>
        <w:t>включает несколько этапов</w:t>
      </w:r>
      <w:r w:rsidR="00CB0CB1">
        <w:rPr>
          <w:sz w:val="28"/>
          <w:szCs w:val="28"/>
        </w:rPr>
        <w:t>:</w:t>
      </w:r>
    </w:p>
    <w:p w:rsidR="00CB0CB1" w:rsidRDefault="00CB0CB1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профессионально</w:t>
      </w:r>
      <w:r w:rsidR="00352424">
        <w:rPr>
          <w:sz w:val="28"/>
          <w:szCs w:val="28"/>
        </w:rPr>
        <w:t xml:space="preserve">-ориентирующий этап: </w:t>
      </w:r>
      <w:r>
        <w:rPr>
          <w:sz w:val="28"/>
          <w:szCs w:val="28"/>
        </w:rPr>
        <w:t>получение рабочего задания, выбор формата перевода; анализ внеязыковых составляющих и лингвистических особенностей</w:t>
      </w:r>
      <w:r w:rsidR="00352424" w:rsidRPr="00352424">
        <w:rPr>
          <w:sz w:val="28"/>
          <w:szCs w:val="28"/>
        </w:rPr>
        <w:t xml:space="preserve"> </w:t>
      </w:r>
      <w:r w:rsidR="00352424">
        <w:rPr>
          <w:sz w:val="28"/>
          <w:szCs w:val="28"/>
        </w:rPr>
        <w:t>АВП</w:t>
      </w:r>
      <w:r>
        <w:rPr>
          <w:sz w:val="28"/>
          <w:szCs w:val="28"/>
        </w:rPr>
        <w:t>;</w:t>
      </w:r>
    </w:p>
    <w:p w:rsidR="00CB0CB1" w:rsidRDefault="00CB0CB1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352424">
        <w:rPr>
          <w:sz w:val="28"/>
          <w:szCs w:val="28"/>
        </w:rPr>
        <w:t xml:space="preserve">аналитический этап: </w:t>
      </w:r>
      <w:r w:rsidR="00495331">
        <w:rPr>
          <w:sz w:val="28"/>
          <w:szCs w:val="28"/>
        </w:rPr>
        <w:t xml:space="preserve">анализ полученной в ходе понимания исходного текста информации, общего впечатления от фильма, соотнесение полученных </w:t>
      </w:r>
      <w:r w:rsidR="00495331">
        <w:rPr>
          <w:sz w:val="28"/>
          <w:szCs w:val="28"/>
        </w:rPr>
        <w:lastRenderedPageBreak/>
        <w:t>впечатлений со своим опы</w:t>
      </w:r>
      <w:r w:rsidR="00352424">
        <w:rPr>
          <w:sz w:val="28"/>
          <w:szCs w:val="28"/>
        </w:rPr>
        <w:t xml:space="preserve">том, </w:t>
      </w:r>
      <w:r w:rsidR="00495331">
        <w:rPr>
          <w:sz w:val="28"/>
          <w:szCs w:val="28"/>
        </w:rPr>
        <w:t>деление АВП на смысловые блоки, расшифровка диалогов;</w:t>
      </w:r>
    </w:p>
    <w:p w:rsidR="00495331" w:rsidRDefault="00352424" w:rsidP="001C6D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синтезирующий этап: </w:t>
      </w:r>
      <w:r w:rsidR="00495331">
        <w:rPr>
          <w:sz w:val="28"/>
          <w:szCs w:val="28"/>
        </w:rPr>
        <w:t>выбор стратегии перевода (</w:t>
      </w:r>
      <w:proofErr w:type="spellStart"/>
      <w:r w:rsidR="00495331">
        <w:rPr>
          <w:sz w:val="28"/>
          <w:szCs w:val="28"/>
        </w:rPr>
        <w:t>субтитрирование</w:t>
      </w:r>
      <w:proofErr w:type="spellEnd"/>
      <w:r w:rsidR="00495331">
        <w:rPr>
          <w:sz w:val="28"/>
          <w:szCs w:val="28"/>
        </w:rPr>
        <w:t>, дубляж, закадровое озвучивание), терминологический поиск, подбор эквивалентов;</w:t>
      </w:r>
    </w:p>
    <w:p w:rsidR="00495331" w:rsidRDefault="00495331" w:rsidP="001C6D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 корр</w:t>
      </w:r>
      <w:r w:rsidR="00352424">
        <w:rPr>
          <w:sz w:val="28"/>
          <w:szCs w:val="28"/>
        </w:rPr>
        <w:t>ектирующий этап: проверка текст</w:t>
      </w:r>
      <w:r>
        <w:rPr>
          <w:sz w:val="28"/>
          <w:szCs w:val="28"/>
        </w:rPr>
        <w:t>а перевода с целью выявления ошибок и неточностей, редактирование стилистических, лексических и грамматических ошибок; функциональное ориентирование текста</w:t>
      </w:r>
      <w:r w:rsidR="003524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целевого зрителя, корректура </w:t>
      </w:r>
      <w:r w:rsidR="00352424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</w:t>
      </w:r>
      <w:r w:rsidR="00352424">
        <w:rPr>
          <w:sz w:val="28"/>
          <w:szCs w:val="28"/>
        </w:rPr>
        <w:t>и с</w:t>
      </w:r>
      <w:r>
        <w:rPr>
          <w:sz w:val="28"/>
          <w:szCs w:val="28"/>
        </w:rPr>
        <w:t xml:space="preserve"> нормам</w:t>
      </w:r>
      <w:r w:rsidR="00352424">
        <w:rPr>
          <w:sz w:val="28"/>
          <w:szCs w:val="28"/>
        </w:rPr>
        <w:t>и</w:t>
      </w:r>
      <w:r>
        <w:rPr>
          <w:sz w:val="28"/>
          <w:szCs w:val="28"/>
        </w:rPr>
        <w:t xml:space="preserve"> языка перевода.</w:t>
      </w:r>
    </w:p>
    <w:p w:rsidR="00642C0A" w:rsidRPr="007C4254" w:rsidRDefault="001C6DAD" w:rsidP="001C6DAD">
      <w:pPr>
        <w:pStyle w:val="ReportMain"/>
        <w:suppressAutoHyphens/>
        <w:spacing w:line="360" w:lineRule="auto"/>
        <w:ind w:firstLine="705"/>
        <w:jc w:val="both"/>
        <w:rPr>
          <w:sz w:val="28"/>
          <w:szCs w:val="28"/>
        </w:rPr>
      </w:pPr>
      <w:r w:rsidRPr="007C4254">
        <w:rPr>
          <w:sz w:val="28"/>
          <w:szCs w:val="28"/>
        </w:rPr>
        <w:t xml:space="preserve">При выполнении переводческого анализа АВП </w:t>
      </w:r>
      <w:r w:rsidR="00CE6DE9" w:rsidRPr="007C4254">
        <w:rPr>
          <w:sz w:val="28"/>
          <w:szCs w:val="28"/>
        </w:rPr>
        <w:t xml:space="preserve">на </w:t>
      </w:r>
      <w:proofErr w:type="spellStart"/>
      <w:r w:rsidR="00CE6DE9" w:rsidRPr="007C4254">
        <w:rPr>
          <w:sz w:val="28"/>
          <w:szCs w:val="28"/>
        </w:rPr>
        <w:t>практичеком</w:t>
      </w:r>
      <w:proofErr w:type="spellEnd"/>
      <w:r w:rsidR="00CE6DE9" w:rsidRPr="007C4254">
        <w:rPr>
          <w:sz w:val="28"/>
          <w:szCs w:val="28"/>
        </w:rPr>
        <w:t xml:space="preserve"> занятии и в рамках самостоятельной работы </w:t>
      </w:r>
      <w:r w:rsidRPr="007C4254">
        <w:rPr>
          <w:sz w:val="28"/>
          <w:szCs w:val="28"/>
        </w:rPr>
        <w:t xml:space="preserve">студентам рекомендуется придерживаться следующего </w:t>
      </w:r>
      <w:proofErr w:type="spellStart"/>
      <w:r w:rsidR="00A43B3A" w:rsidRPr="007C4254">
        <w:rPr>
          <w:sz w:val="28"/>
          <w:szCs w:val="28"/>
        </w:rPr>
        <w:t>алгорититма</w:t>
      </w:r>
      <w:proofErr w:type="spellEnd"/>
      <w:r w:rsidRPr="007C4254">
        <w:rPr>
          <w:sz w:val="28"/>
          <w:szCs w:val="28"/>
        </w:rPr>
        <w:t xml:space="preserve">, который может варьироваться в зависимости от особенностей </w:t>
      </w:r>
      <w:r w:rsidR="00A43B3A" w:rsidRPr="007C4254">
        <w:rPr>
          <w:sz w:val="28"/>
          <w:szCs w:val="28"/>
        </w:rPr>
        <w:t>конкретного АВП.</w:t>
      </w:r>
    </w:p>
    <w:p w:rsidR="00642C0A" w:rsidRPr="007C4254" w:rsidRDefault="00A43B3A" w:rsidP="001C6DAD">
      <w:pPr>
        <w:pStyle w:val="ReportMain"/>
        <w:suppressAutoHyphens/>
        <w:spacing w:line="360" w:lineRule="auto"/>
        <w:ind w:firstLine="705"/>
        <w:jc w:val="both"/>
        <w:rPr>
          <w:sz w:val="28"/>
          <w:szCs w:val="28"/>
        </w:rPr>
      </w:pPr>
      <w:r w:rsidRPr="007C4254">
        <w:rPr>
          <w:sz w:val="28"/>
          <w:szCs w:val="28"/>
        </w:rPr>
        <w:t xml:space="preserve">В первую очередь после получения практического задания необходимо </w:t>
      </w:r>
      <w:r w:rsidR="0079191C" w:rsidRPr="007C4254">
        <w:rPr>
          <w:sz w:val="28"/>
          <w:szCs w:val="28"/>
        </w:rPr>
        <w:t>о</w:t>
      </w:r>
      <w:r w:rsidR="00642C0A" w:rsidRPr="007C4254">
        <w:rPr>
          <w:sz w:val="28"/>
          <w:szCs w:val="28"/>
        </w:rPr>
        <w:t>предел</w:t>
      </w:r>
      <w:r w:rsidR="0079191C" w:rsidRPr="007C4254">
        <w:rPr>
          <w:sz w:val="28"/>
          <w:szCs w:val="28"/>
        </w:rPr>
        <w:t>ить</w:t>
      </w:r>
      <w:r w:rsidR="00642C0A" w:rsidRPr="007C4254">
        <w:rPr>
          <w:sz w:val="28"/>
          <w:szCs w:val="28"/>
        </w:rPr>
        <w:t xml:space="preserve"> основны</w:t>
      </w:r>
      <w:r w:rsidR="0079191C" w:rsidRPr="007C4254">
        <w:rPr>
          <w:sz w:val="28"/>
          <w:szCs w:val="28"/>
        </w:rPr>
        <w:t>е</w:t>
      </w:r>
      <w:r w:rsidR="00642C0A" w:rsidRPr="007C4254">
        <w:rPr>
          <w:sz w:val="28"/>
          <w:szCs w:val="28"/>
        </w:rPr>
        <w:t xml:space="preserve"> структурны</w:t>
      </w:r>
      <w:r w:rsidR="0079191C" w:rsidRPr="007C4254">
        <w:rPr>
          <w:sz w:val="28"/>
          <w:szCs w:val="28"/>
        </w:rPr>
        <w:t>е</w:t>
      </w:r>
      <w:r w:rsidR="00642C0A" w:rsidRPr="007C4254">
        <w:rPr>
          <w:sz w:val="28"/>
          <w:szCs w:val="28"/>
        </w:rPr>
        <w:t xml:space="preserve"> особенност</w:t>
      </w:r>
      <w:r w:rsidR="0079191C" w:rsidRPr="007C4254">
        <w:rPr>
          <w:sz w:val="28"/>
          <w:szCs w:val="28"/>
        </w:rPr>
        <w:t>и</w:t>
      </w:r>
      <w:r w:rsidR="00642C0A" w:rsidRPr="007C4254">
        <w:rPr>
          <w:sz w:val="28"/>
          <w:szCs w:val="28"/>
        </w:rPr>
        <w:t xml:space="preserve"> АВП (фабула, сюжет, композиция, клю</w:t>
      </w:r>
      <w:r w:rsidR="005700B5" w:rsidRPr="007C4254">
        <w:rPr>
          <w:sz w:val="28"/>
          <w:szCs w:val="28"/>
        </w:rPr>
        <w:t>чевые сцены и эпизоды, диалоги).</w:t>
      </w:r>
    </w:p>
    <w:p w:rsidR="007C4254" w:rsidRPr="007D18A2" w:rsidRDefault="007C4254" w:rsidP="007C4254">
      <w:pPr>
        <w:pStyle w:val="ReportMain"/>
        <w:suppressAutoHyphens/>
        <w:spacing w:line="360" w:lineRule="auto"/>
        <w:ind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Далее рекомендуется определить</w:t>
      </w:r>
      <w:r w:rsidRPr="007D18A2">
        <w:rPr>
          <w:sz w:val="28"/>
          <w:szCs w:val="28"/>
        </w:rPr>
        <w:t xml:space="preserve"> жанровую принадлежность АВП (анимационный, документальный, научно-популярный, художественный (боевик, вестерн, детектив, детский, исторический, драма, комедия, трил</w:t>
      </w:r>
      <w:r w:rsidR="00D822A7">
        <w:rPr>
          <w:sz w:val="28"/>
          <w:szCs w:val="28"/>
        </w:rPr>
        <w:t xml:space="preserve">лер, приключения, </w:t>
      </w:r>
      <w:proofErr w:type="spellStart"/>
      <w:r w:rsidR="00D822A7">
        <w:rPr>
          <w:sz w:val="28"/>
          <w:szCs w:val="28"/>
        </w:rPr>
        <w:t>фэнтези</w:t>
      </w:r>
      <w:proofErr w:type="spellEnd"/>
      <w:r w:rsidRPr="007D18A2">
        <w:rPr>
          <w:sz w:val="28"/>
          <w:szCs w:val="28"/>
        </w:rPr>
        <w:t>, полнометражный, короткометражный, рекламный видеоролик и др.).</w:t>
      </w:r>
      <w:proofErr w:type="gramEnd"/>
      <w:r w:rsidRPr="007D18A2">
        <w:rPr>
          <w:sz w:val="28"/>
          <w:szCs w:val="28"/>
        </w:rPr>
        <w:t xml:space="preserve"> С помощью Интернет-ресурсов и других </w:t>
      </w:r>
      <w:r w:rsidR="00D822A7">
        <w:rPr>
          <w:sz w:val="28"/>
          <w:szCs w:val="28"/>
        </w:rPr>
        <w:t xml:space="preserve">информационных </w:t>
      </w:r>
      <w:r w:rsidRPr="007D18A2">
        <w:rPr>
          <w:sz w:val="28"/>
          <w:szCs w:val="28"/>
        </w:rPr>
        <w:t xml:space="preserve">баз данных </w:t>
      </w:r>
      <w:r>
        <w:rPr>
          <w:sz w:val="28"/>
          <w:szCs w:val="28"/>
        </w:rPr>
        <w:t xml:space="preserve">следует </w:t>
      </w:r>
      <w:r w:rsidRPr="007D18A2">
        <w:rPr>
          <w:sz w:val="28"/>
          <w:szCs w:val="28"/>
        </w:rPr>
        <w:t>изучит</w:t>
      </w:r>
      <w:r>
        <w:rPr>
          <w:sz w:val="28"/>
          <w:szCs w:val="28"/>
        </w:rPr>
        <w:t>ь</w:t>
      </w:r>
      <w:r w:rsidRPr="007D18A2">
        <w:rPr>
          <w:sz w:val="28"/>
          <w:szCs w:val="28"/>
        </w:rPr>
        <w:t xml:space="preserve"> основные характеристики АВП</w:t>
      </w:r>
      <w:r>
        <w:rPr>
          <w:sz w:val="28"/>
          <w:szCs w:val="28"/>
        </w:rPr>
        <w:t xml:space="preserve"> данной жанровой принадлежности, это поможет при работе на всех последующих этапах.</w:t>
      </w:r>
    </w:p>
    <w:p w:rsidR="007C4254" w:rsidRPr="00206B4A" w:rsidRDefault="007C4254" w:rsidP="00206B4A">
      <w:pPr>
        <w:pStyle w:val="ReportMain"/>
        <w:suppressAutoHyphens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Следующим шагом студент должен о</w:t>
      </w:r>
      <w:r w:rsidRPr="007D18A2">
        <w:rPr>
          <w:sz w:val="28"/>
          <w:szCs w:val="28"/>
        </w:rPr>
        <w:t>пределит</w:t>
      </w:r>
      <w:r>
        <w:rPr>
          <w:sz w:val="28"/>
          <w:szCs w:val="28"/>
        </w:rPr>
        <w:t>ь</w:t>
      </w:r>
      <w:r w:rsidRPr="007D18A2">
        <w:rPr>
          <w:sz w:val="28"/>
          <w:szCs w:val="28"/>
        </w:rPr>
        <w:t xml:space="preserve"> изображаемый исторический период, социальные условия и выявит</w:t>
      </w:r>
      <w:r>
        <w:rPr>
          <w:sz w:val="28"/>
          <w:szCs w:val="28"/>
        </w:rPr>
        <w:t>ь</w:t>
      </w:r>
      <w:r w:rsidRPr="007D18A2">
        <w:rPr>
          <w:sz w:val="28"/>
          <w:szCs w:val="28"/>
        </w:rPr>
        <w:t xml:space="preserve"> связанную с ними специфику вербальных и невербальных средств (декорации, костюмы, реквизит, пейзаж, образы героев). </w:t>
      </w:r>
      <w:r>
        <w:rPr>
          <w:sz w:val="28"/>
          <w:szCs w:val="28"/>
        </w:rPr>
        <w:t>Затем необходимо о</w:t>
      </w:r>
      <w:r w:rsidRPr="007D18A2">
        <w:rPr>
          <w:sz w:val="28"/>
          <w:szCs w:val="28"/>
        </w:rPr>
        <w:t>пределит</w:t>
      </w:r>
      <w:r>
        <w:rPr>
          <w:sz w:val="28"/>
          <w:szCs w:val="28"/>
        </w:rPr>
        <w:t>ь</w:t>
      </w:r>
      <w:r w:rsidRPr="007D18A2">
        <w:rPr>
          <w:sz w:val="28"/>
          <w:szCs w:val="28"/>
        </w:rPr>
        <w:t xml:space="preserve"> позиции р</w:t>
      </w:r>
      <w:r w:rsidRPr="00206B4A">
        <w:rPr>
          <w:sz w:val="28"/>
          <w:szCs w:val="28"/>
        </w:rPr>
        <w:t>ассказчика и персонажей</w:t>
      </w:r>
      <w:r w:rsidR="00D822A7">
        <w:rPr>
          <w:sz w:val="28"/>
          <w:szCs w:val="28"/>
        </w:rPr>
        <w:t xml:space="preserve"> АВП</w:t>
      </w:r>
      <w:r w:rsidRPr="00206B4A">
        <w:rPr>
          <w:sz w:val="28"/>
          <w:szCs w:val="28"/>
        </w:rPr>
        <w:t xml:space="preserve">. </w:t>
      </w:r>
    </w:p>
    <w:p w:rsidR="007C4254" w:rsidRPr="00206B4A" w:rsidRDefault="00DD7059" w:rsidP="00206B4A">
      <w:pPr>
        <w:pStyle w:val="ReportMain"/>
        <w:suppressAutoHyphens/>
        <w:spacing w:line="360" w:lineRule="auto"/>
        <w:ind w:firstLine="705"/>
        <w:jc w:val="both"/>
        <w:rPr>
          <w:sz w:val="28"/>
          <w:szCs w:val="28"/>
        </w:rPr>
      </w:pPr>
      <w:r w:rsidRPr="00206B4A">
        <w:rPr>
          <w:sz w:val="28"/>
          <w:szCs w:val="28"/>
        </w:rPr>
        <w:lastRenderedPageBreak/>
        <w:t>На дальнейшем этапе студенту рекомендуется о</w:t>
      </w:r>
      <w:r w:rsidR="007C4254" w:rsidRPr="00206B4A">
        <w:rPr>
          <w:sz w:val="28"/>
          <w:szCs w:val="28"/>
        </w:rPr>
        <w:t>пределит</w:t>
      </w:r>
      <w:r w:rsidRPr="00206B4A">
        <w:rPr>
          <w:sz w:val="28"/>
          <w:szCs w:val="28"/>
        </w:rPr>
        <w:t>ь</w:t>
      </w:r>
      <w:r w:rsidR="007C4254" w:rsidRPr="00206B4A">
        <w:rPr>
          <w:sz w:val="28"/>
          <w:szCs w:val="28"/>
        </w:rPr>
        <w:t xml:space="preserve"> речевой жанр и функциональный стиль АВП, выявит</w:t>
      </w:r>
      <w:r w:rsidRPr="00206B4A">
        <w:rPr>
          <w:sz w:val="28"/>
          <w:szCs w:val="28"/>
        </w:rPr>
        <w:t>ь</w:t>
      </w:r>
      <w:r w:rsidR="007C4254" w:rsidRPr="00206B4A">
        <w:rPr>
          <w:sz w:val="28"/>
          <w:szCs w:val="28"/>
        </w:rPr>
        <w:t xml:space="preserve"> (при наличии) оценочно-смысловые оттенки, </w:t>
      </w:r>
      <w:proofErr w:type="spellStart"/>
      <w:r w:rsidR="007C4254" w:rsidRPr="00206B4A">
        <w:rPr>
          <w:sz w:val="28"/>
          <w:szCs w:val="28"/>
        </w:rPr>
        <w:t>безэквивалентную</w:t>
      </w:r>
      <w:proofErr w:type="spellEnd"/>
      <w:r w:rsidR="007C4254" w:rsidRPr="00206B4A">
        <w:rPr>
          <w:sz w:val="28"/>
          <w:szCs w:val="28"/>
        </w:rPr>
        <w:t xml:space="preserve"> лексику, паремии, фразеологизмы, средства создания комического эффекта и другие элементы текста, требующие особого внимания переводчика с учетом виде</w:t>
      </w:r>
      <w:proofErr w:type="gramStart"/>
      <w:r w:rsidR="007C4254" w:rsidRPr="00206B4A">
        <w:rPr>
          <w:sz w:val="28"/>
          <w:szCs w:val="28"/>
        </w:rPr>
        <w:t>о-</w:t>
      </w:r>
      <w:proofErr w:type="gramEnd"/>
      <w:r w:rsidR="007C4254" w:rsidRPr="00206B4A">
        <w:rPr>
          <w:sz w:val="28"/>
          <w:szCs w:val="28"/>
        </w:rPr>
        <w:t xml:space="preserve"> и </w:t>
      </w:r>
      <w:proofErr w:type="spellStart"/>
      <w:r w:rsidR="007C4254" w:rsidRPr="00206B4A">
        <w:rPr>
          <w:sz w:val="28"/>
          <w:szCs w:val="28"/>
        </w:rPr>
        <w:t>аудиоряда</w:t>
      </w:r>
      <w:proofErr w:type="spellEnd"/>
      <w:r w:rsidR="007C4254" w:rsidRPr="00206B4A">
        <w:rPr>
          <w:sz w:val="28"/>
          <w:szCs w:val="28"/>
        </w:rPr>
        <w:t>.</w:t>
      </w:r>
    </w:p>
    <w:p w:rsidR="007C4254" w:rsidRPr="00206B4A" w:rsidRDefault="00DD7059" w:rsidP="00206B4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06B4A">
        <w:rPr>
          <w:sz w:val="28"/>
          <w:szCs w:val="28"/>
        </w:rPr>
        <w:t>Далее очень важно о</w:t>
      </w:r>
      <w:r w:rsidR="007C4254" w:rsidRPr="00206B4A">
        <w:rPr>
          <w:sz w:val="28"/>
          <w:szCs w:val="28"/>
        </w:rPr>
        <w:t>пределит</w:t>
      </w:r>
      <w:r w:rsidRPr="00206B4A">
        <w:rPr>
          <w:sz w:val="28"/>
          <w:szCs w:val="28"/>
        </w:rPr>
        <w:t>ь</w:t>
      </w:r>
      <w:r w:rsidR="007C4254" w:rsidRPr="00206B4A">
        <w:rPr>
          <w:sz w:val="28"/>
          <w:szCs w:val="28"/>
        </w:rPr>
        <w:t xml:space="preserve"> целевую аудиторию и ее особенности (связь с исторической эпохой и событиями, возраст), наличие в</w:t>
      </w:r>
      <w:r w:rsidRPr="00206B4A">
        <w:rPr>
          <w:sz w:val="28"/>
          <w:szCs w:val="28"/>
        </w:rPr>
        <w:t xml:space="preserve">нутренних ограничений </w:t>
      </w:r>
      <w:r w:rsidR="007C4254" w:rsidRPr="00206B4A">
        <w:rPr>
          <w:sz w:val="28"/>
          <w:szCs w:val="28"/>
        </w:rPr>
        <w:t xml:space="preserve">(нарушения слуха, зрения, </w:t>
      </w:r>
      <w:proofErr w:type="spellStart"/>
      <w:r w:rsidR="007C4254" w:rsidRPr="00206B4A">
        <w:rPr>
          <w:sz w:val="28"/>
          <w:szCs w:val="28"/>
        </w:rPr>
        <w:t>цветовосприятия</w:t>
      </w:r>
      <w:proofErr w:type="spellEnd"/>
      <w:r w:rsidR="007C4254" w:rsidRPr="00206B4A">
        <w:rPr>
          <w:sz w:val="28"/>
          <w:szCs w:val="28"/>
        </w:rPr>
        <w:t>, отсутствие необходимых фоновых знаний, способность понимать юмор и иронию), внешние ограничения (социальные, культурные, технические, финансовые); условия просмотра АВП (кинотеатр, смартфон или планшет, телевизор и т.д.).</w:t>
      </w:r>
      <w:proofErr w:type="gramEnd"/>
    </w:p>
    <w:p w:rsidR="007C4254" w:rsidRPr="00206B4A" w:rsidRDefault="00DD7059" w:rsidP="00206B4A">
      <w:pPr>
        <w:pStyle w:val="ReportMain"/>
        <w:suppressAutoHyphens/>
        <w:spacing w:line="360" w:lineRule="auto"/>
        <w:ind w:firstLine="705"/>
        <w:jc w:val="both"/>
        <w:rPr>
          <w:sz w:val="28"/>
          <w:szCs w:val="28"/>
        </w:rPr>
      </w:pPr>
      <w:proofErr w:type="gramStart"/>
      <w:r w:rsidRPr="00206B4A">
        <w:rPr>
          <w:sz w:val="28"/>
          <w:szCs w:val="28"/>
        </w:rPr>
        <w:t>Одним из ключевых этапов является о</w:t>
      </w:r>
      <w:r w:rsidR="007C4254" w:rsidRPr="00206B4A">
        <w:rPr>
          <w:sz w:val="28"/>
          <w:szCs w:val="28"/>
        </w:rPr>
        <w:t>предел</w:t>
      </w:r>
      <w:r w:rsidRPr="00206B4A">
        <w:rPr>
          <w:sz w:val="28"/>
          <w:szCs w:val="28"/>
        </w:rPr>
        <w:t>ение невербальных средств</w:t>
      </w:r>
      <w:r w:rsidR="007C4254" w:rsidRPr="00206B4A">
        <w:rPr>
          <w:sz w:val="28"/>
          <w:szCs w:val="28"/>
        </w:rPr>
        <w:t xml:space="preserve"> АВП: звуковое сопровождение (музыка, шумы, фоновые звуки), надписи, письма, сообщения, экраны электронных устройств, элементы интерьера, одежды, пейзажа и др. </w:t>
      </w:r>
      <w:proofErr w:type="gramEnd"/>
    </w:p>
    <w:p w:rsidR="00146522" w:rsidRDefault="00DD7059" w:rsidP="00206B4A">
      <w:pPr>
        <w:pStyle w:val="ReportMain"/>
        <w:suppressAutoHyphens/>
        <w:spacing w:line="360" w:lineRule="auto"/>
        <w:ind w:firstLine="705"/>
        <w:jc w:val="both"/>
        <w:rPr>
          <w:sz w:val="28"/>
          <w:szCs w:val="28"/>
        </w:rPr>
      </w:pPr>
      <w:r w:rsidRPr="00206B4A">
        <w:rPr>
          <w:sz w:val="28"/>
          <w:szCs w:val="28"/>
        </w:rPr>
        <w:t xml:space="preserve">На заключительном этапе работы необходимо проанализировать </w:t>
      </w:r>
      <w:r w:rsidR="0074239C" w:rsidRPr="00206B4A">
        <w:rPr>
          <w:sz w:val="28"/>
          <w:szCs w:val="28"/>
        </w:rPr>
        <w:t xml:space="preserve">текст </w:t>
      </w:r>
      <w:r w:rsidR="00872496" w:rsidRPr="00206B4A">
        <w:rPr>
          <w:sz w:val="28"/>
          <w:szCs w:val="28"/>
        </w:rPr>
        <w:t xml:space="preserve">перевода с </w:t>
      </w:r>
      <w:proofErr w:type="gramStart"/>
      <w:r w:rsidR="00872496" w:rsidRPr="00206B4A">
        <w:rPr>
          <w:sz w:val="28"/>
          <w:szCs w:val="28"/>
        </w:rPr>
        <w:t>исходным</w:t>
      </w:r>
      <w:proofErr w:type="gramEnd"/>
      <w:r w:rsidR="00872496" w:rsidRPr="00206B4A">
        <w:rPr>
          <w:sz w:val="28"/>
          <w:szCs w:val="28"/>
        </w:rPr>
        <w:t xml:space="preserve"> АВП </w:t>
      </w:r>
      <w:r w:rsidR="00206B4A" w:rsidRPr="00206B4A">
        <w:rPr>
          <w:sz w:val="28"/>
          <w:szCs w:val="28"/>
        </w:rPr>
        <w:t xml:space="preserve">на наличие неточностей и ошибок. </w:t>
      </w:r>
      <w:r w:rsidR="00146522" w:rsidRPr="00206B4A">
        <w:rPr>
          <w:sz w:val="28"/>
          <w:szCs w:val="28"/>
        </w:rPr>
        <w:t xml:space="preserve">Когда </w:t>
      </w:r>
      <w:r w:rsidR="00146522">
        <w:rPr>
          <w:sz w:val="28"/>
          <w:szCs w:val="28"/>
        </w:rPr>
        <w:t xml:space="preserve">перевод выполнен, </w:t>
      </w:r>
      <w:r>
        <w:rPr>
          <w:sz w:val="28"/>
          <w:szCs w:val="28"/>
        </w:rPr>
        <w:t xml:space="preserve">необходимо </w:t>
      </w:r>
      <w:proofErr w:type="spellStart"/>
      <w:r w:rsidR="00146522">
        <w:rPr>
          <w:sz w:val="28"/>
          <w:szCs w:val="28"/>
        </w:rPr>
        <w:t>просмотр</w:t>
      </w:r>
      <w:r>
        <w:rPr>
          <w:sz w:val="28"/>
          <w:szCs w:val="28"/>
        </w:rPr>
        <w:t>етье</w:t>
      </w:r>
      <w:proofErr w:type="spellEnd"/>
      <w:r>
        <w:rPr>
          <w:sz w:val="28"/>
          <w:szCs w:val="28"/>
        </w:rPr>
        <w:t xml:space="preserve"> его и оценить</w:t>
      </w:r>
      <w:r w:rsidR="00146522">
        <w:rPr>
          <w:sz w:val="28"/>
          <w:szCs w:val="28"/>
        </w:rPr>
        <w:t xml:space="preserve">. Прежде всего – нужно сделать сверку текста: не пропущено ли случайно слово или фрагмент. Затем оценивается единство стиля перевода, т.е. выполняется редакторская правка. </w:t>
      </w:r>
      <w:r>
        <w:rPr>
          <w:sz w:val="28"/>
          <w:szCs w:val="28"/>
        </w:rPr>
        <w:t>Важно</w:t>
      </w:r>
      <w:r w:rsidR="00146522">
        <w:rPr>
          <w:sz w:val="28"/>
          <w:szCs w:val="28"/>
        </w:rPr>
        <w:t xml:space="preserve"> приучить себя попутно выявлять мелкие стилистические шероховатости: слишком частый</w:t>
      </w:r>
      <w:r>
        <w:rPr>
          <w:sz w:val="28"/>
          <w:szCs w:val="28"/>
        </w:rPr>
        <w:t xml:space="preserve"> повтор одного и того же слова или грамматических конструкций. </w:t>
      </w:r>
    </w:p>
    <w:p w:rsidR="00FB061E" w:rsidRDefault="00FB061E" w:rsidP="005A756D">
      <w:pPr>
        <w:spacing w:line="360" w:lineRule="auto"/>
        <w:ind w:firstLine="709"/>
        <w:jc w:val="both"/>
        <w:rPr>
          <w:sz w:val="28"/>
          <w:szCs w:val="28"/>
        </w:rPr>
      </w:pPr>
    </w:p>
    <w:p w:rsidR="005A756D" w:rsidRPr="00EE5493" w:rsidRDefault="005A756D" w:rsidP="00EE5493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2E3E91">
        <w:rPr>
          <w:b/>
          <w:sz w:val="28"/>
          <w:szCs w:val="28"/>
        </w:rPr>
        <w:t xml:space="preserve"> Методические рекомендации по </w:t>
      </w:r>
      <w:r>
        <w:rPr>
          <w:b/>
          <w:sz w:val="28"/>
          <w:szCs w:val="28"/>
        </w:rPr>
        <w:t>работе</w:t>
      </w:r>
      <w:r w:rsidR="00A95EEA">
        <w:rPr>
          <w:b/>
          <w:sz w:val="28"/>
          <w:szCs w:val="28"/>
        </w:rPr>
        <w:t xml:space="preserve"> с поисковыми системами </w:t>
      </w:r>
    </w:p>
    <w:p w:rsidR="00EE5493" w:rsidRPr="0078068B" w:rsidRDefault="00EE5493" w:rsidP="003858E3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8068B">
        <w:rPr>
          <w:sz w:val="28"/>
          <w:szCs w:val="28"/>
        </w:rPr>
        <w:tab/>
        <w:t>Выполняя переводческий анализ АВП</w:t>
      </w:r>
      <w:r w:rsidR="00CF5F76">
        <w:rPr>
          <w:sz w:val="28"/>
          <w:szCs w:val="28"/>
        </w:rPr>
        <w:t>,</w:t>
      </w:r>
      <w:r w:rsidRPr="0078068B">
        <w:rPr>
          <w:sz w:val="28"/>
          <w:szCs w:val="28"/>
        </w:rPr>
        <w:t xml:space="preserve"> </w:t>
      </w:r>
      <w:r w:rsidR="003740A5" w:rsidRPr="0078068B">
        <w:rPr>
          <w:sz w:val="28"/>
          <w:szCs w:val="28"/>
        </w:rPr>
        <w:t>практически на всех его этапах студенту рекомендуется</w:t>
      </w:r>
      <w:r w:rsidRPr="0078068B">
        <w:rPr>
          <w:sz w:val="28"/>
          <w:szCs w:val="28"/>
        </w:rPr>
        <w:t xml:space="preserve"> обращаться к различным информационным ресурсам</w:t>
      </w:r>
      <w:r w:rsidR="00D525AC" w:rsidRPr="0078068B">
        <w:rPr>
          <w:sz w:val="28"/>
          <w:szCs w:val="28"/>
        </w:rPr>
        <w:t>. П</w:t>
      </w:r>
      <w:r w:rsidRPr="0078068B">
        <w:rPr>
          <w:sz w:val="28"/>
          <w:szCs w:val="28"/>
        </w:rPr>
        <w:t xml:space="preserve">ри этом Интернет открывает самые разнообразные возможности для поиска информации. Сеть – это хранилище электронных словарей, </w:t>
      </w:r>
      <w:r w:rsidRPr="0078068B">
        <w:rPr>
          <w:sz w:val="28"/>
          <w:szCs w:val="28"/>
        </w:rPr>
        <w:lastRenderedPageBreak/>
        <w:t>энциклопедий, глоссариев и разнообразных справочных материалов; корпус текстов, из которого можно черпать необходимую лингвистическую информацию; источник фоновых сведений по предметной области переводимого текста; вместилище специализированных переводческих и лингвистических ресурсов.</w:t>
      </w:r>
    </w:p>
    <w:p w:rsidR="00EE5493" w:rsidRPr="0078068B" w:rsidRDefault="003858E3" w:rsidP="004570E1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8068B">
        <w:rPr>
          <w:sz w:val="28"/>
          <w:szCs w:val="28"/>
        </w:rPr>
        <w:t xml:space="preserve">При выполнении переводческого анализа и всего процесса перевода рекомендуется обращаться к авторитетным источникам информации, глоссариям, энциклопедиям. В Сети находится множество специализированных словарей и глоссариев из всевозможных областей знания. </w:t>
      </w:r>
      <w:r w:rsidR="003740A5" w:rsidRPr="0078068B">
        <w:rPr>
          <w:sz w:val="28"/>
          <w:szCs w:val="28"/>
        </w:rPr>
        <w:t>Многие</w:t>
      </w:r>
      <w:r w:rsidR="00EE5493" w:rsidRPr="0078068B">
        <w:rPr>
          <w:sz w:val="28"/>
          <w:szCs w:val="28"/>
        </w:rPr>
        <w:t xml:space="preserve"> известные издательства словарей и энциклопедий предлагают электронные версии своих изданий. Многие также предоставляют бесплатный доступ к некоторым из своих словарей через Интернет. Доступ к крупным словарям обычно предоставляется в интерактивном режиме, </w:t>
      </w:r>
      <w:r w:rsidRPr="0078068B">
        <w:rPr>
          <w:sz w:val="28"/>
          <w:szCs w:val="28"/>
        </w:rPr>
        <w:t>некоторые</w:t>
      </w:r>
      <w:r w:rsidR="00EE5493" w:rsidRPr="0078068B">
        <w:rPr>
          <w:sz w:val="28"/>
          <w:szCs w:val="28"/>
        </w:rPr>
        <w:t xml:space="preserve"> специализированны</w:t>
      </w:r>
      <w:r w:rsidRPr="0078068B">
        <w:rPr>
          <w:sz w:val="28"/>
          <w:szCs w:val="28"/>
        </w:rPr>
        <w:t>е</w:t>
      </w:r>
      <w:r w:rsidR="00EE5493" w:rsidRPr="0078068B">
        <w:rPr>
          <w:sz w:val="28"/>
          <w:szCs w:val="28"/>
        </w:rPr>
        <w:t xml:space="preserve"> словар</w:t>
      </w:r>
      <w:r w:rsidRPr="0078068B">
        <w:rPr>
          <w:sz w:val="28"/>
          <w:szCs w:val="28"/>
        </w:rPr>
        <w:t>и</w:t>
      </w:r>
      <w:r w:rsidR="00EE5493" w:rsidRPr="0078068B">
        <w:rPr>
          <w:sz w:val="28"/>
          <w:szCs w:val="28"/>
        </w:rPr>
        <w:t xml:space="preserve"> и глоссари</w:t>
      </w:r>
      <w:r w:rsidRPr="0078068B">
        <w:rPr>
          <w:sz w:val="28"/>
          <w:szCs w:val="28"/>
        </w:rPr>
        <w:t>и</w:t>
      </w:r>
      <w:r w:rsidR="00EE5493" w:rsidRPr="0078068B">
        <w:rPr>
          <w:sz w:val="28"/>
          <w:szCs w:val="28"/>
        </w:rPr>
        <w:t xml:space="preserve"> можно перенести на жесткий диск своего компьютера и </w:t>
      </w:r>
      <w:r w:rsidRPr="0078068B">
        <w:rPr>
          <w:sz w:val="28"/>
          <w:szCs w:val="28"/>
        </w:rPr>
        <w:t>пользоваться ими</w:t>
      </w:r>
      <w:r w:rsidR="00EE5493" w:rsidRPr="0078068B">
        <w:rPr>
          <w:sz w:val="28"/>
          <w:szCs w:val="28"/>
        </w:rPr>
        <w:t>, отключившись от Сети.</w:t>
      </w:r>
    </w:p>
    <w:p w:rsidR="00EE5493" w:rsidRPr="0078068B" w:rsidRDefault="008A1BD3" w:rsidP="004570E1">
      <w:pPr>
        <w:widowControl/>
        <w:suppressAutoHyphens w:val="0"/>
        <w:autoSpaceDE/>
        <w:spacing w:line="360" w:lineRule="auto"/>
        <w:ind w:firstLine="709"/>
        <w:jc w:val="both"/>
        <w:outlineLvl w:val="2"/>
        <w:rPr>
          <w:kern w:val="0"/>
          <w:sz w:val="28"/>
          <w:szCs w:val="28"/>
          <w:lang w:eastAsia="ru-RU"/>
        </w:rPr>
      </w:pPr>
      <w:r w:rsidRPr="0078068B">
        <w:rPr>
          <w:bCs/>
          <w:kern w:val="0"/>
          <w:sz w:val="28"/>
          <w:szCs w:val="28"/>
          <w:lang w:eastAsia="ru-RU"/>
        </w:rPr>
        <w:t xml:space="preserve">Работая </w:t>
      </w:r>
      <w:r w:rsidR="00EE5493" w:rsidRPr="00EE5493">
        <w:rPr>
          <w:bCs/>
          <w:kern w:val="0"/>
          <w:sz w:val="28"/>
          <w:szCs w:val="28"/>
          <w:lang w:eastAsia="ru-RU"/>
        </w:rPr>
        <w:t>с поисковыми системами</w:t>
      </w:r>
      <w:r w:rsidRPr="0078068B">
        <w:rPr>
          <w:bCs/>
          <w:kern w:val="0"/>
          <w:sz w:val="28"/>
          <w:szCs w:val="28"/>
          <w:lang w:eastAsia="ru-RU"/>
        </w:rPr>
        <w:t>, рекомендуется и</w:t>
      </w:r>
      <w:r w:rsidR="00EE5493" w:rsidRPr="00EE5493">
        <w:rPr>
          <w:kern w:val="0"/>
          <w:sz w:val="28"/>
          <w:szCs w:val="28"/>
          <w:lang w:eastAsia="ru-RU"/>
        </w:rPr>
        <w:t>спольз</w:t>
      </w:r>
      <w:r w:rsidRPr="0078068B">
        <w:rPr>
          <w:kern w:val="0"/>
          <w:sz w:val="28"/>
          <w:szCs w:val="28"/>
          <w:lang w:eastAsia="ru-RU"/>
        </w:rPr>
        <w:t xml:space="preserve">овать </w:t>
      </w:r>
      <w:r w:rsidR="00EE5493" w:rsidRPr="00EE5493">
        <w:rPr>
          <w:kern w:val="0"/>
          <w:sz w:val="28"/>
          <w:szCs w:val="28"/>
          <w:lang w:eastAsia="ru-RU"/>
        </w:rPr>
        <w:t>несколько ключевых слов</w:t>
      </w:r>
      <w:r w:rsidRPr="0078068B">
        <w:rPr>
          <w:kern w:val="0"/>
          <w:sz w:val="28"/>
          <w:szCs w:val="28"/>
          <w:lang w:eastAsia="ru-RU"/>
        </w:rPr>
        <w:t xml:space="preserve">. Оптимально использовать </w:t>
      </w:r>
      <w:r w:rsidR="00EE5493" w:rsidRPr="00EE5493">
        <w:rPr>
          <w:kern w:val="0"/>
          <w:sz w:val="28"/>
          <w:szCs w:val="28"/>
          <w:lang w:eastAsia="ru-RU"/>
        </w:rPr>
        <w:t xml:space="preserve">ключевые слова с более узким или более широким значением (в зависимости от того, </w:t>
      </w:r>
      <w:proofErr w:type="gramStart"/>
      <w:r w:rsidR="00EE5493" w:rsidRPr="00EE5493">
        <w:rPr>
          <w:kern w:val="0"/>
          <w:sz w:val="28"/>
          <w:szCs w:val="28"/>
          <w:lang w:eastAsia="ru-RU"/>
        </w:rPr>
        <w:t>слишком много</w:t>
      </w:r>
      <w:proofErr w:type="gramEnd"/>
      <w:r w:rsidR="00EE5493" w:rsidRPr="00EE5493">
        <w:rPr>
          <w:kern w:val="0"/>
          <w:sz w:val="28"/>
          <w:szCs w:val="28"/>
          <w:lang w:eastAsia="ru-RU"/>
        </w:rPr>
        <w:t xml:space="preserve"> или слишком мало результатов поиска вы получили)</w:t>
      </w:r>
      <w:r w:rsidR="009C5848" w:rsidRPr="0078068B">
        <w:rPr>
          <w:kern w:val="0"/>
          <w:sz w:val="28"/>
          <w:szCs w:val="28"/>
          <w:lang w:eastAsia="ru-RU"/>
        </w:rPr>
        <w:t xml:space="preserve">, а также </w:t>
      </w:r>
      <w:r w:rsidR="00EE5493" w:rsidRPr="00EE5493">
        <w:rPr>
          <w:kern w:val="0"/>
          <w:sz w:val="28"/>
          <w:szCs w:val="28"/>
          <w:lang w:eastAsia="ru-RU"/>
        </w:rPr>
        <w:t>синонимы</w:t>
      </w:r>
      <w:r w:rsidR="009C5848" w:rsidRPr="0078068B">
        <w:rPr>
          <w:kern w:val="0"/>
          <w:sz w:val="28"/>
          <w:szCs w:val="28"/>
          <w:lang w:eastAsia="ru-RU"/>
        </w:rPr>
        <w:t xml:space="preserve"> искомых понятий</w:t>
      </w:r>
      <w:r w:rsidR="007D46C1" w:rsidRPr="0078068B">
        <w:rPr>
          <w:kern w:val="0"/>
          <w:sz w:val="28"/>
          <w:szCs w:val="28"/>
          <w:lang w:eastAsia="ru-RU"/>
        </w:rPr>
        <w:t xml:space="preserve">. </w:t>
      </w:r>
      <w:r w:rsidR="00EE5493" w:rsidRPr="00EE5493">
        <w:rPr>
          <w:kern w:val="0"/>
          <w:sz w:val="28"/>
          <w:szCs w:val="28"/>
          <w:lang w:eastAsia="ru-RU"/>
        </w:rPr>
        <w:t xml:space="preserve">Все российские поисковые сайты поддерживают </w:t>
      </w:r>
      <w:proofErr w:type="spellStart"/>
      <w:r w:rsidR="00EE5493" w:rsidRPr="00EE5493">
        <w:rPr>
          <w:kern w:val="0"/>
          <w:sz w:val="28"/>
          <w:szCs w:val="28"/>
          <w:lang w:eastAsia="ru-RU"/>
        </w:rPr>
        <w:t>морфологизацию</w:t>
      </w:r>
      <w:proofErr w:type="spellEnd"/>
      <w:r w:rsidR="00EE5493" w:rsidRPr="00EE5493">
        <w:rPr>
          <w:kern w:val="0"/>
          <w:sz w:val="28"/>
          <w:szCs w:val="28"/>
          <w:lang w:eastAsia="ru-RU"/>
        </w:rPr>
        <w:t>, т.е. находят ключевые слова вне зависимости от того, в какой грамматической форме они употреблены на той или иной странице.</w:t>
      </w:r>
      <w:r w:rsidR="007D46C1" w:rsidRPr="0078068B">
        <w:rPr>
          <w:kern w:val="0"/>
          <w:sz w:val="28"/>
          <w:szCs w:val="28"/>
          <w:lang w:eastAsia="ru-RU"/>
        </w:rPr>
        <w:t xml:space="preserve"> </w:t>
      </w:r>
    </w:p>
    <w:p w:rsidR="006E7EE5" w:rsidRPr="0078068B" w:rsidRDefault="006E7EE5" w:rsidP="004570E1">
      <w:pPr>
        <w:widowControl/>
        <w:suppressAutoHyphens w:val="0"/>
        <w:autoSpaceDE/>
        <w:spacing w:line="360" w:lineRule="auto"/>
        <w:ind w:firstLine="709"/>
        <w:jc w:val="both"/>
        <w:outlineLvl w:val="2"/>
        <w:rPr>
          <w:kern w:val="0"/>
          <w:sz w:val="28"/>
          <w:szCs w:val="28"/>
          <w:lang w:eastAsia="ru-RU"/>
        </w:rPr>
      </w:pPr>
      <w:r w:rsidRPr="0078068B">
        <w:rPr>
          <w:kern w:val="0"/>
          <w:sz w:val="28"/>
          <w:szCs w:val="28"/>
          <w:lang w:eastAsia="ru-RU"/>
        </w:rPr>
        <w:t xml:space="preserve">Кроме того облегчить выполнение анализа и перевода может целенаправленное формирование специализированных корпусов текстов на жестком диске персонального компьютера. Современные средства позволяют быстро сформировать весьма обширный (несколько десятков миллионов слов) корпус текстов практически по любой тематике. </w:t>
      </w:r>
    </w:p>
    <w:p w:rsidR="00DB3204" w:rsidRDefault="00DB3204" w:rsidP="005A756D">
      <w:pPr>
        <w:autoSpaceDN w:val="0"/>
        <w:adjustRightInd w:val="0"/>
        <w:ind w:firstLine="708"/>
        <w:jc w:val="both"/>
        <w:rPr>
          <w:b/>
          <w:bCs/>
          <w:sz w:val="32"/>
          <w:szCs w:val="32"/>
        </w:rPr>
      </w:pPr>
    </w:p>
    <w:p w:rsidR="004934B8" w:rsidRDefault="00F60C4A" w:rsidP="005A756D">
      <w:pPr>
        <w:autoSpaceDN w:val="0"/>
        <w:adjustRightInd w:val="0"/>
        <w:ind w:firstLine="708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A756D" w:rsidRPr="00DB3204" w:rsidRDefault="005A756D" w:rsidP="0047285C">
      <w:pPr>
        <w:autoSpaceDN w:val="0"/>
        <w:adjustRightInd w:val="0"/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DB3204">
        <w:rPr>
          <w:b/>
          <w:bCs/>
          <w:sz w:val="28"/>
          <w:szCs w:val="28"/>
        </w:rPr>
        <w:lastRenderedPageBreak/>
        <w:t xml:space="preserve">3 Методические рекомендации по подготовке к промежуточной и итоговой </w:t>
      </w:r>
      <w:r w:rsidR="00BC7F6E" w:rsidRPr="00DB3204">
        <w:rPr>
          <w:b/>
          <w:bCs/>
          <w:sz w:val="28"/>
          <w:szCs w:val="28"/>
        </w:rPr>
        <w:t>аттестации (зачету</w:t>
      </w:r>
      <w:r w:rsidR="004570E1" w:rsidRPr="00DB3204">
        <w:rPr>
          <w:b/>
          <w:bCs/>
          <w:sz w:val="28"/>
          <w:szCs w:val="28"/>
        </w:rPr>
        <w:t>)</w:t>
      </w:r>
    </w:p>
    <w:p w:rsidR="00425C04" w:rsidRPr="00DB3204" w:rsidRDefault="00425C04" w:rsidP="0047285C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DB3204">
        <w:rPr>
          <w:iCs/>
          <w:sz w:val="28"/>
          <w:szCs w:val="28"/>
        </w:rPr>
        <w:t xml:space="preserve">Итоговой контроль проводится в устной форме и включает одно практическое задание – выполнение переводческого анализа предложенного преподавателем </w:t>
      </w:r>
      <w:r w:rsidR="002864A8" w:rsidRPr="00DB3204">
        <w:rPr>
          <w:iCs/>
          <w:sz w:val="28"/>
          <w:szCs w:val="28"/>
        </w:rPr>
        <w:t>АВП</w:t>
      </w:r>
      <w:r w:rsidRPr="00DB3204">
        <w:rPr>
          <w:iCs/>
          <w:sz w:val="28"/>
          <w:szCs w:val="28"/>
        </w:rPr>
        <w:t xml:space="preserve"> продолжительностью 2-3 минуты.</w:t>
      </w:r>
    </w:p>
    <w:p w:rsidR="00425C04" w:rsidRPr="00425C04" w:rsidRDefault="00425C04" w:rsidP="00425C04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DB3204">
        <w:rPr>
          <w:iCs/>
          <w:sz w:val="28"/>
          <w:szCs w:val="28"/>
        </w:rPr>
        <w:t xml:space="preserve">Студенту дается </w:t>
      </w:r>
      <w:r w:rsidR="006C2B5A" w:rsidRPr="00DB3204">
        <w:rPr>
          <w:iCs/>
          <w:sz w:val="28"/>
          <w:szCs w:val="28"/>
        </w:rPr>
        <w:t>4</w:t>
      </w:r>
      <w:r w:rsidRPr="00DB3204">
        <w:rPr>
          <w:iCs/>
          <w:sz w:val="28"/>
          <w:szCs w:val="28"/>
        </w:rPr>
        <w:t xml:space="preserve">0 минут </w:t>
      </w:r>
      <w:proofErr w:type="spellStart"/>
      <w:r w:rsidRPr="00DB3204">
        <w:rPr>
          <w:iCs/>
          <w:sz w:val="28"/>
          <w:szCs w:val="28"/>
        </w:rPr>
        <w:t>на</w:t>
      </w:r>
      <w:r w:rsidR="004570E1" w:rsidRPr="00DB3204">
        <w:rPr>
          <w:iCs/>
          <w:sz w:val="28"/>
          <w:szCs w:val="28"/>
        </w:rPr>
        <w:t>изучение</w:t>
      </w:r>
      <w:proofErr w:type="spellEnd"/>
      <w:r w:rsidR="004570E1" w:rsidRPr="00DB3204">
        <w:rPr>
          <w:iCs/>
          <w:sz w:val="28"/>
          <w:szCs w:val="28"/>
        </w:rPr>
        <w:t xml:space="preserve"> задания,</w:t>
      </w:r>
      <w:r w:rsidRPr="00DB3204">
        <w:rPr>
          <w:iCs/>
          <w:sz w:val="28"/>
          <w:szCs w:val="28"/>
        </w:rPr>
        <w:t xml:space="preserve"> просмотр видео и выполнение переводческого анализа </w:t>
      </w:r>
      <w:r w:rsidR="002864A8" w:rsidRPr="00DB3204">
        <w:rPr>
          <w:iCs/>
          <w:sz w:val="28"/>
          <w:szCs w:val="28"/>
        </w:rPr>
        <w:t>АВП</w:t>
      </w:r>
      <w:r w:rsidRPr="00DB3204">
        <w:rPr>
          <w:iCs/>
          <w:sz w:val="28"/>
          <w:szCs w:val="28"/>
        </w:rPr>
        <w:t xml:space="preserve"> с</w:t>
      </w:r>
      <w:r w:rsidRPr="00425C04">
        <w:rPr>
          <w:iCs/>
          <w:sz w:val="28"/>
          <w:szCs w:val="28"/>
        </w:rPr>
        <w:t xml:space="preserve"> учетом его жанровой принадлежности, функционального стиля, структуры, тематики и особенностей целевой аудитории. Во время подготовк</w:t>
      </w:r>
      <w:r w:rsidR="002864A8">
        <w:rPr>
          <w:iCs/>
          <w:sz w:val="28"/>
          <w:szCs w:val="28"/>
        </w:rPr>
        <w:t>и</w:t>
      </w:r>
      <w:r w:rsidRPr="00425C04">
        <w:rPr>
          <w:iCs/>
          <w:sz w:val="28"/>
          <w:szCs w:val="28"/>
        </w:rPr>
        <w:t xml:space="preserve"> студенту разрешается делать необходимые записи</w:t>
      </w:r>
      <w:r w:rsidR="002864A8">
        <w:rPr>
          <w:iCs/>
          <w:sz w:val="28"/>
          <w:szCs w:val="28"/>
        </w:rPr>
        <w:t>, пользоваться поисковыми сис</w:t>
      </w:r>
      <w:r w:rsidR="00A412E5">
        <w:rPr>
          <w:iCs/>
          <w:sz w:val="28"/>
          <w:szCs w:val="28"/>
        </w:rPr>
        <w:t>т</w:t>
      </w:r>
      <w:r w:rsidR="002864A8">
        <w:rPr>
          <w:iCs/>
          <w:sz w:val="28"/>
          <w:szCs w:val="28"/>
        </w:rPr>
        <w:t>емами, словарями, информационными базами данных</w:t>
      </w:r>
      <w:r w:rsidRPr="00425C04">
        <w:rPr>
          <w:iCs/>
          <w:sz w:val="28"/>
          <w:szCs w:val="28"/>
        </w:rPr>
        <w:t xml:space="preserve">. После завершения работы студент устно дает </w:t>
      </w:r>
      <w:r w:rsidR="00A412E5">
        <w:rPr>
          <w:iCs/>
          <w:sz w:val="28"/>
          <w:szCs w:val="28"/>
        </w:rPr>
        <w:t xml:space="preserve">подробную </w:t>
      </w:r>
      <w:r w:rsidRPr="00425C04">
        <w:rPr>
          <w:iCs/>
          <w:sz w:val="28"/>
          <w:szCs w:val="28"/>
        </w:rPr>
        <w:t xml:space="preserve">характеристику произведения, полученную на основе </w:t>
      </w:r>
      <w:r w:rsidR="00A412E5">
        <w:rPr>
          <w:iCs/>
          <w:sz w:val="28"/>
          <w:szCs w:val="28"/>
        </w:rPr>
        <w:t xml:space="preserve">выполненного </w:t>
      </w:r>
      <w:r w:rsidRPr="00425C04">
        <w:rPr>
          <w:iCs/>
          <w:sz w:val="28"/>
          <w:szCs w:val="28"/>
        </w:rPr>
        <w:t>анализа</w:t>
      </w:r>
      <w:r w:rsidR="00A412E5">
        <w:rPr>
          <w:iCs/>
          <w:sz w:val="28"/>
          <w:szCs w:val="28"/>
        </w:rPr>
        <w:t xml:space="preserve"> по алгоритму, который был принят и отработан на практических занятиях в рамках дисциплины</w:t>
      </w:r>
      <w:r w:rsidRPr="00425C04">
        <w:rPr>
          <w:iCs/>
          <w:sz w:val="28"/>
          <w:szCs w:val="28"/>
        </w:rPr>
        <w:t>. При необходимости преподаватель задает дополнительные вопросы.</w:t>
      </w:r>
    </w:p>
    <w:p w:rsidR="00425C04" w:rsidRPr="00425C04" w:rsidRDefault="00425C04" w:rsidP="00425C04">
      <w:pPr>
        <w:spacing w:line="360" w:lineRule="auto"/>
        <w:ind w:firstLine="709"/>
        <w:jc w:val="both"/>
        <w:rPr>
          <w:iCs/>
          <w:sz w:val="28"/>
          <w:szCs w:val="28"/>
          <w:lang w:bidi="ru-RU"/>
        </w:rPr>
      </w:pPr>
      <w:r w:rsidRPr="00425C04">
        <w:rPr>
          <w:iCs/>
          <w:sz w:val="28"/>
          <w:szCs w:val="28"/>
        </w:rPr>
        <w:t xml:space="preserve">Итоговая оценка формируется из полноты и правильности выполненного анализа, ответов на вопросы преподавателя </w:t>
      </w:r>
      <w:r w:rsidRPr="00425C04">
        <w:rPr>
          <w:iCs/>
          <w:sz w:val="28"/>
          <w:szCs w:val="28"/>
          <w:lang w:bidi="ru-RU"/>
        </w:rPr>
        <w:t>и текущей академической успеваемости студента по дисциплине.</w:t>
      </w:r>
    </w:p>
    <w:p w:rsidR="005A756D" w:rsidRPr="00E54974" w:rsidRDefault="005A756D" w:rsidP="005A756D">
      <w:pPr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54974">
        <w:rPr>
          <w:color w:val="000000"/>
          <w:sz w:val="28"/>
          <w:szCs w:val="28"/>
        </w:rPr>
        <w:t xml:space="preserve">Подготовка к </w:t>
      </w:r>
      <w:r w:rsidR="00425C04">
        <w:rPr>
          <w:color w:val="000000"/>
          <w:sz w:val="28"/>
          <w:szCs w:val="28"/>
        </w:rPr>
        <w:t>зачету</w:t>
      </w:r>
      <w:r w:rsidRPr="00E54974">
        <w:rPr>
          <w:color w:val="000000"/>
          <w:sz w:val="28"/>
          <w:szCs w:val="28"/>
        </w:rPr>
        <w:t xml:space="preserve"> начинается с первого занятия по дисциплине, на котором студенты получают общую установку преподавателя и перечень основных требований к </w:t>
      </w:r>
      <w:r w:rsidR="00425C04">
        <w:rPr>
          <w:color w:val="000000"/>
          <w:sz w:val="28"/>
          <w:szCs w:val="28"/>
        </w:rPr>
        <w:t>итоговой</w:t>
      </w:r>
      <w:r w:rsidRPr="00E54974">
        <w:rPr>
          <w:color w:val="000000"/>
          <w:sz w:val="28"/>
          <w:szCs w:val="28"/>
        </w:rPr>
        <w:t xml:space="preserve"> аттестации. При этом важно с самого начала планомерно осваивать материал,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</w:t>
      </w:r>
      <w:r w:rsidR="00425C04">
        <w:rPr>
          <w:color w:val="000000"/>
          <w:sz w:val="28"/>
          <w:szCs w:val="28"/>
        </w:rPr>
        <w:t>ла.</w:t>
      </w:r>
    </w:p>
    <w:p w:rsidR="00DB3204" w:rsidRPr="00DB3204" w:rsidRDefault="005A756D" w:rsidP="00DB3204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54974">
        <w:rPr>
          <w:color w:val="000000"/>
          <w:sz w:val="28"/>
          <w:szCs w:val="28"/>
        </w:rPr>
        <w:t xml:space="preserve">Практические занятия, письменные работы являются важными этапами подготовки к </w:t>
      </w:r>
      <w:r w:rsidR="00425C04">
        <w:rPr>
          <w:color w:val="000000"/>
          <w:sz w:val="28"/>
          <w:szCs w:val="28"/>
        </w:rPr>
        <w:t>зачету</w:t>
      </w:r>
      <w:r w:rsidRPr="00E54974">
        <w:rPr>
          <w:color w:val="000000"/>
          <w:sz w:val="28"/>
          <w:szCs w:val="28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прочитать пройденный учебный материал, а также соответствующие разделы рекомендуемых учебных </w:t>
      </w:r>
      <w:r w:rsidRPr="00E54974">
        <w:rPr>
          <w:color w:val="000000"/>
          <w:sz w:val="28"/>
          <w:szCs w:val="28"/>
        </w:rPr>
        <w:lastRenderedPageBreak/>
        <w:t xml:space="preserve">пособий. </w:t>
      </w:r>
    </w:p>
    <w:p w:rsidR="00A06A3F" w:rsidRPr="00B52194" w:rsidRDefault="00EE6DB7" w:rsidP="00EE6DB7">
      <w:pPr>
        <w:spacing w:line="360" w:lineRule="auto"/>
        <w:jc w:val="center"/>
        <w:rPr>
          <w:b/>
          <w:sz w:val="28"/>
          <w:szCs w:val="28"/>
        </w:rPr>
      </w:pPr>
      <w:r w:rsidRPr="00B52194">
        <w:rPr>
          <w:b/>
          <w:sz w:val="28"/>
          <w:szCs w:val="28"/>
        </w:rPr>
        <w:t>Список использованных источников</w:t>
      </w:r>
    </w:p>
    <w:p w:rsidR="00A109E5" w:rsidRPr="00B52194" w:rsidRDefault="00A109E5" w:rsidP="00A109E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52194">
        <w:rPr>
          <w:sz w:val="28"/>
          <w:szCs w:val="28"/>
        </w:rPr>
        <w:t xml:space="preserve">1 </w:t>
      </w:r>
      <w:proofErr w:type="spellStart"/>
      <w:r w:rsidRPr="00B52194">
        <w:rPr>
          <w:sz w:val="28"/>
          <w:szCs w:val="28"/>
        </w:rPr>
        <w:t>Козуляев</w:t>
      </w:r>
      <w:proofErr w:type="spellEnd"/>
      <w:r w:rsidRPr="00B52194">
        <w:rPr>
          <w:sz w:val="28"/>
          <w:szCs w:val="28"/>
        </w:rPr>
        <w:t xml:space="preserve"> А.В. Понимание как составляющая процесса аудиовизуального перевода и методические приемы обучения пониманию аудиовизуальных произведений // Вестник ПНИПУ. Проблемы языкознания и педагогики. – 2018. – </w:t>
      </w:r>
      <w:r w:rsidRPr="00B52194">
        <w:rPr>
          <w:sz w:val="28"/>
          <w:szCs w:val="28"/>
          <w:shd w:val="clear" w:color="auto" w:fill="FFFFFF"/>
        </w:rPr>
        <w:t xml:space="preserve">№4. – </w:t>
      </w:r>
      <w:r w:rsidRPr="00B52194">
        <w:rPr>
          <w:sz w:val="28"/>
          <w:szCs w:val="28"/>
        </w:rPr>
        <w:t>С. 181-199.</w:t>
      </w:r>
    </w:p>
    <w:p w:rsidR="00EE6DB7" w:rsidRPr="00B52194" w:rsidRDefault="00EE6DB7" w:rsidP="00EE6DB7">
      <w:pPr>
        <w:spacing w:line="360" w:lineRule="auto"/>
        <w:jc w:val="both"/>
        <w:rPr>
          <w:sz w:val="28"/>
          <w:szCs w:val="28"/>
        </w:rPr>
      </w:pPr>
      <w:r w:rsidRPr="00B52194">
        <w:rPr>
          <w:b/>
          <w:sz w:val="28"/>
          <w:szCs w:val="28"/>
        </w:rPr>
        <w:tab/>
      </w:r>
      <w:r w:rsidR="00B52194" w:rsidRPr="00B52194">
        <w:rPr>
          <w:sz w:val="28"/>
          <w:szCs w:val="28"/>
        </w:rPr>
        <w:t>2</w:t>
      </w:r>
      <w:r w:rsidRPr="00B52194">
        <w:rPr>
          <w:sz w:val="28"/>
          <w:szCs w:val="28"/>
        </w:rPr>
        <w:t xml:space="preserve"> </w:t>
      </w:r>
      <w:r w:rsidR="00A109E5" w:rsidRPr="00B52194">
        <w:rPr>
          <w:sz w:val="28"/>
          <w:szCs w:val="28"/>
        </w:rPr>
        <w:t>Морозова Е.В</w:t>
      </w:r>
      <w:r w:rsidRPr="00B52194">
        <w:rPr>
          <w:sz w:val="28"/>
          <w:szCs w:val="28"/>
        </w:rPr>
        <w:t xml:space="preserve">. </w:t>
      </w:r>
      <w:r w:rsidR="00A109E5" w:rsidRPr="00B52194">
        <w:rPr>
          <w:sz w:val="28"/>
          <w:szCs w:val="28"/>
        </w:rPr>
        <w:t xml:space="preserve">Обучение переводческому анализу аудиовизуальных произведений </w:t>
      </w:r>
      <w:r w:rsidRPr="00B52194">
        <w:rPr>
          <w:sz w:val="28"/>
          <w:szCs w:val="28"/>
        </w:rPr>
        <w:t xml:space="preserve">// </w:t>
      </w:r>
      <w:r w:rsidR="00A109E5" w:rsidRPr="00B52194">
        <w:rPr>
          <w:sz w:val="28"/>
          <w:szCs w:val="28"/>
        </w:rPr>
        <w:t>Вестник ПНИПУ. Проблемы языкознания и педагогики</w:t>
      </w:r>
      <w:r w:rsidR="00BF0929" w:rsidRPr="00B52194">
        <w:rPr>
          <w:sz w:val="28"/>
          <w:szCs w:val="28"/>
        </w:rPr>
        <w:t>.</w:t>
      </w:r>
      <w:r w:rsidR="00A109E5" w:rsidRPr="00B52194">
        <w:rPr>
          <w:sz w:val="28"/>
          <w:szCs w:val="28"/>
        </w:rPr>
        <w:t xml:space="preserve"> </w:t>
      </w:r>
      <w:r w:rsidR="00BF0929" w:rsidRPr="00B52194">
        <w:rPr>
          <w:sz w:val="28"/>
          <w:szCs w:val="28"/>
        </w:rPr>
        <w:t>–</w:t>
      </w:r>
      <w:r w:rsidR="00A109E5" w:rsidRPr="00B52194">
        <w:rPr>
          <w:sz w:val="28"/>
          <w:szCs w:val="28"/>
        </w:rPr>
        <w:t xml:space="preserve"> 2019</w:t>
      </w:r>
      <w:r w:rsidR="00BF0929" w:rsidRPr="00B52194">
        <w:rPr>
          <w:sz w:val="28"/>
          <w:szCs w:val="28"/>
        </w:rPr>
        <w:t xml:space="preserve">. – </w:t>
      </w:r>
      <w:r w:rsidR="00A109E5" w:rsidRPr="00B52194">
        <w:rPr>
          <w:sz w:val="28"/>
          <w:szCs w:val="28"/>
          <w:shd w:val="clear" w:color="auto" w:fill="FFFFFF"/>
        </w:rPr>
        <w:t xml:space="preserve">№3. – </w:t>
      </w:r>
      <w:r w:rsidR="00BF0929" w:rsidRPr="00B52194">
        <w:rPr>
          <w:sz w:val="28"/>
          <w:szCs w:val="28"/>
        </w:rPr>
        <w:t xml:space="preserve">С. </w:t>
      </w:r>
      <w:r w:rsidR="00A109E5" w:rsidRPr="00B52194">
        <w:rPr>
          <w:sz w:val="28"/>
          <w:szCs w:val="28"/>
        </w:rPr>
        <w:t>204-213</w:t>
      </w:r>
      <w:r w:rsidR="00BF0929" w:rsidRPr="00B52194">
        <w:rPr>
          <w:sz w:val="28"/>
          <w:szCs w:val="28"/>
        </w:rPr>
        <w:t xml:space="preserve">. </w:t>
      </w:r>
    </w:p>
    <w:p w:rsidR="00EE6DB7" w:rsidRPr="00B52194" w:rsidRDefault="00EE6DB7" w:rsidP="00EE6DB7">
      <w:pPr>
        <w:spacing w:line="360" w:lineRule="auto"/>
        <w:jc w:val="center"/>
        <w:rPr>
          <w:b/>
          <w:sz w:val="28"/>
          <w:szCs w:val="28"/>
        </w:rPr>
      </w:pPr>
    </w:p>
    <w:sectPr w:rsidR="00EE6DB7" w:rsidRPr="00B52194" w:rsidSect="00DF3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25511"/>
    <w:multiLevelType w:val="multilevel"/>
    <w:tmpl w:val="EE003C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CE6D62"/>
    <w:rsid w:val="000F6C59"/>
    <w:rsid w:val="0014422C"/>
    <w:rsid w:val="00146522"/>
    <w:rsid w:val="001527F3"/>
    <w:rsid w:val="00174296"/>
    <w:rsid w:val="00190DB2"/>
    <w:rsid w:val="001A4930"/>
    <w:rsid w:val="001C6DAD"/>
    <w:rsid w:val="001F18AF"/>
    <w:rsid w:val="00206B4A"/>
    <w:rsid w:val="00252954"/>
    <w:rsid w:val="00266BB1"/>
    <w:rsid w:val="002864A8"/>
    <w:rsid w:val="002C4A83"/>
    <w:rsid w:val="002D5F26"/>
    <w:rsid w:val="002E3E91"/>
    <w:rsid w:val="00352424"/>
    <w:rsid w:val="003740A5"/>
    <w:rsid w:val="003858E3"/>
    <w:rsid w:val="00406283"/>
    <w:rsid w:val="00425C04"/>
    <w:rsid w:val="00437163"/>
    <w:rsid w:val="004570E1"/>
    <w:rsid w:val="00471426"/>
    <w:rsid w:val="0047285C"/>
    <w:rsid w:val="00492728"/>
    <w:rsid w:val="004934B8"/>
    <w:rsid w:val="00495331"/>
    <w:rsid w:val="004B3F87"/>
    <w:rsid w:val="0050623C"/>
    <w:rsid w:val="00525115"/>
    <w:rsid w:val="00535CC2"/>
    <w:rsid w:val="005700B5"/>
    <w:rsid w:val="005728F3"/>
    <w:rsid w:val="005A756D"/>
    <w:rsid w:val="00642C0A"/>
    <w:rsid w:val="00662ADC"/>
    <w:rsid w:val="0069365C"/>
    <w:rsid w:val="006C2B5A"/>
    <w:rsid w:val="006E7EE5"/>
    <w:rsid w:val="00726B97"/>
    <w:rsid w:val="0074239C"/>
    <w:rsid w:val="0078068B"/>
    <w:rsid w:val="0079191C"/>
    <w:rsid w:val="007B6127"/>
    <w:rsid w:val="007C081B"/>
    <w:rsid w:val="007C4254"/>
    <w:rsid w:val="007D2A86"/>
    <w:rsid w:val="007D46C1"/>
    <w:rsid w:val="00813359"/>
    <w:rsid w:val="00815709"/>
    <w:rsid w:val="00832BF8"/>
    <w:rsid w:val="00872496"/>
    <w:rsid w:val="008A1BD3"/>
    <w:rsid w:val="008D5659"/>
    <w:rsid w:val="00913482"/>
    <w:rsid w:val="00941330"/>
    <w:rsid w:val="009C5848"/>
    <w:rsid w:val="009D5DCD"/>
    <w:rsid w:val="009F6127"/>
    <w:rsid w:val="00A0001B"/>
    <w:rsid w:val="00A06A3F"/>
    <w:rsid w:val="00A109E5"/>
    <w:rsid w:val="00A412E5"/>
    <w:rsid w:val="00A43B3A"/>
    <w:rsid w:val="00A84A0D"/>
    <w:rsid w:val="00A95EEA"/>
    <w:rsid w:val="00AD20F7"/>
    <w:rsid w:val="00B206AA"/>
    <w:rsid w:val="00B24C19"/>
    <w:rsid w:val="00B27FEF"/>
    <w:rsid w:val="00B45A0D"/>
    <w:rsid w:val="00B52194"/>
    <w:rsid w:val="00BC7F6E"/>
    <w:rsid w:val="00BE2D16"/>
    <w:rsid w:val="00BF0929"/>
    <w:rsid w:val="00BF5D83"/>
    <w:rsid w:val="00C232C0"/>
    <w:rsid w:val="00C46716"/>
    <w:rsid w:val="00CB0CB1"/>
    <w:rsid w:val="00CB1032"/>
    <w:rsid w:val="00CC2561"/>
    <w:rsid w:val="00CE42F2"/>
    <w:rsid w:val="00CE6D62"/>
    <w:rsid w:val="00CE6DE9"/>
    <w:rsid w:val="00CF5F76"/>
    <w:rsid w:val="00D525AC"/>
    <w:rsid w:val="00D822A7"/>
    <w:rsid w:val="00DA59A1"/>
    <w:rsid w:val="00DB3204"/>
    <w:rsid w:val="00DC5517"/>
    <w:rsid w:val="00DD7059"/>
    <w:rsid w:val="00DF3948"/>
    <w:rsid w:val="00E60801"/>
    <w:rsid w:val="00E715AE"/>
    <w:rsid w:val="00E90CE0"/>
    <w:rsid w:val="00EE5493"/>
    <w:rsid w:val="00EE6DB7"/>
    <w:rsid w:val="00F37D6A"/>
    <w:rsid w:val="00F60C4A"/>
    <w:rsid w:val="00F743E1"/>
    <w:rsid w:val="00FB061E"/>
    <w:rsid w:val="00FB2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54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E5493"/>
    <w:pPr>
      <w:widowControl/>
      <w:suppressAutoHyphens w:val="0"/>
      <w:autoSpaceDE/>
      <w:spacing w:before="100" w:beforeAutospacing="1" w:after="100" w:afterAutospacing="1"/>
      <w:outlineLvl w:val="2"/>
    </w:pPr>
    <w:rPr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D5659"/>
  </w:style>
  <w:style w:type="paragraph" w:styleId="a3">
    <w:name w:val="List Paragraph"/>
    <w:basedOn w:val="a"/>
    <w:uiPriority w:val="34"/>
    <w:qFormat/>
    <w:rsid w:val="00525115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a4">
    <w:name w:val="Содержимое таблицы"/>
    <w:basedOn w:val="a"/>
    <w:rsid w:val="00C232C0"/>
    <w:pPr>
      <w:suppressLineNumbers/>
    </w:pPr>
  </w:style>
  <w:style w:type="paragraph" w:customStyle="1" w:styleId="ReportHead">
    <w:name w:val="Report_Head"/>
    <w:basedOn w:val="a"/>
    <w:link w:val="ReportHead0"/>
    <w:rsid w:val="005728F3"/>
    <w:pPr>
      <w:widowControl/>
      <w:suppressAutoHyphens w:val="0"/>
      <w:autoSpaceDE/>
      <w:jc w:val="center"/>
    </w:pPr>
    <w:rPr>
      <w:rFonts w:eastAsiaTheme="minorHAnsi"/>
      <w:kern w:val="0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5728F3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642C0A"/>
    <w:pPr>
      <w:widowControl/>
      <w:suppressAutoHyphens w:val="0"/>
      <w:autoSpaceDE/>
    </w:pPr>
    <w:rPr>
      <w:rFonts w:eastAsiaTheme="minorHAnsi"/>
      <w:kern w:val="0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642C0A"/>
    <w:rPr>
      <w:rFonts w:ascii="Times New Roman" w:hAnsi="Times New Roman" w:cs="Times New Roman"/>
      <w:sz w:val="24"/>
    </w:rPr>
  </w:style>
  <w:style w:type="character" w:customStyle="1" w:styleId="30">
    <w:name w:val="Заголовок 3 Знак"/>
    <w:basedOn w:val="a0"/>
    <w:link w:val="3"/>
    <w:uiPriority w:val="9"/>
    <w:rsid w:val="00EE54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EE5493"/>
    <w:pPr>
      <w:widowControl/>
      <w:suppressAutoHyphens w:val="0"/>
      <w:autoSpaceDE/>
      <w:spacing w:before="100" w:beforeAutospacing="1" w:after="100" w:afterAutospacing="1"/>
    </w:pPr>
    <w:rPr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E5493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D5659"/>
  </w:style>
  <w:style w:type="paragraph" w:styleId="a3">
    <w:name w:val="List Paragraph"/>
    <w:basedOn w:val="a"/>
    <w:uiPriority w:val="34"/>
    <w:qFormat/>
    <w:rsid w:val="00525115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a4">
    <w:name w:val="Содержимое таблицы"/>
    <w:basedOn w:val="a"/>
    <w:rsid w:val="00C232C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D89C7-E2E6-4D10-AA93-FFED9830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53</cp:revision>
  <dcterms:created xsi:type="dcterms:W3CDTF">2019-10-31T07:52:00Z</dcterms:created>
  <dcterms:modified xsi:type="dcterms:W3CDTF">2022-04-02T15:37:00Z</dcterms:modified>
</cp:coreProperties>
</file>