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7090E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2032067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4CFEB961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31A8D4A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CAB3291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1EBFA09F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881B33A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62C58C23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F9E1346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7E56483B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F1DFD8A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C946595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09E5C9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AC135FF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214159B8" w14:textId="77777777" w:rsidR="005825BF" w:rsidRPr="005825BF" w:rsidRDefault="005825BF" w:rsidP="005825BF">
      <w:pPr>
        <w:pStyle w:val="ReportHead"/>
        <w:suppressAutoHyphens/>
        <w:spacing w:before="120"/>
        <w:rPr>
          <w:i/>
          <w:szCs w:val="28"/>
        </w:rPr>
      </w:pPr>
      <w:r w:rsidRPr="005825BF">
        <w:rPr>
          <w:i/>
          <w:szCs w:val="28"/>
        </w:rPr>
        <w:t>«Б</w:t>
      </w:r>
      <w:proofErr w:type="gramStart"/>
      <w:r w:rsidRPr="005825BF">
        <w:rPr>
          <w:i/>
          <w:szCs w:val="28"/>
        </w:rPr>
        <w:t>1.Д.В.</w:t>
      </w:r>
      <w:proofErr w:type="gramEnd"/>
      <w:r w:rsidR="00F64152">
        <w:rPr>
          <w:i/>
          <w:szCs w:val="28"/>
        </w:rPr>
        <w:t>6</w:t>
      </w:r>
      <w:r w:rsidRPr="005825BF">
        <w:rPr>
          <w:i/>
          <w:szCs w:val="28"/>
        </w:rPr>
        <w:t xml:space="preserve"> Архитектурная практика и авторский надзор»</w:t>
      </w:r>
    </w:p>
    <w:p w14:paraId="631BB8C4" w14:textId="77777777" w:rsidR="00E01DB3" w:rsidRPr="005825BF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98C17A3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4E739949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43CC73E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1586BAA9" w14:textId="77777777" w:rsidR="00710089" w:rsidRPr="00683A72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</w:t>
      </w:r>
      <w:r w:rsidR="00F64152">
        <w:rPr>
          <w:i/>
          <w:szCs w:val="28"/>
          <w:u w:val="single"/>
        </w:rPr>
        <w:t>3</w:t>
      </w:r>
      <w:r w:rsidRPr="00B17D50">
        <w:rPr>
          <w:i/>
          <w:szCs w:val="28"/>
          <w:u w:val="single"/>
        </w:rPr>
        <w:t xml:space="preserve"> </w:t>
      </w:r>
      <w:bookmarkStart w:id="0" w:name="_Hlk73087449"/>
      <w:r w:rsidR="00683A72">
        <w:rPr>
          <w:i/>
          <w:szCs w:val="28"/>
          <w:u w:val="single"/>
        </w:rPr>
        <w:t>Дизайн архитектурной среды</w:t>
      </w:r>
      <w:bookmarkEnd w:id="0"/>
    </w:p>
    <w:p w14:paraId="6CB3AE26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42CCFF5" w14:textId="77777777" w:rsidR="00E01DB3" w:rsidRPr="00B17D50" w:rsidRDefault="00683A72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0632B011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61992948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4BD19655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4281194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DB400A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2D88E4AD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77B97FB6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2265522B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240E089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1" w:name="BookmarkWhereDelChr13"/>
      <w:bookmarkEnd w:id="1"/>
    </w:p>
    <w:p w14:paraId="496BB7C8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4765F5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C33F408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0259A91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DA7875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EFFE63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A2F2B6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EA04E4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6E7E76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9A59D62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1938434" w14:textId="517DC4DC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F64152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3E63F0">
        <w:rPr>
          <w:rFonts w:eastAsiaTheme="minorHAnsi"/>
          <w:sz w:val="28"/>
          <w:szCs w:val="28"/>
          <w:lang w:eastAsia="en-US"/>
        </w:rPr>
        <w:t>2</w:t>
      </w:r>
      <w:r w:rsidR="00C836CE">
        <w:rPr>
          <w:rFonts w:eastAsiaTheme="minorHAnsi"/>
          <w:sz w:val="28"/>
          <w:szCs w:val="28"/>
          <w:lang w:eastAsia="en-US"/>
        </w:rPr>
        <w:t>2</w:t>
      </w:r>
    </w:p>
    <w:p w14:paraId="4343A34B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14DC5D60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4F6D948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CFA7BD7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6DDB64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9E6C17">
        <w:rPr>
          <w:rFonts w:eastAsia="Calibri"/>
          <w:sz w:val="28"/>
          <w:szCs w:val="28"/>
          <w:lang w:eastAsia="en-US"/>
        </w:rPr>
        <w:t>архитектуры</w:t>
      </w:r>
    </w:p>
    <w:p w14:paraId="718687EE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119B849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62BFA80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D9EEB4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4B462C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73F16E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A5DAFB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72B1AF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BB5FF2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00B107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383FBD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960AFE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D484FF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A30688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E2807C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0BEF7E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938D241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3E6B4B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4AFDE0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9E5443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B7739D1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7F1CB1C" w14:textId="12161828"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</w:t>
      </w:r>
      <w:proofErr w:type="gramEnd"/>
      <w:r w:rsidR="004269E2" w:rsidRPr="00B17D50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5825BF">
        <w:rPr>
          <w:rFonts w:eastAsia="Calibri"/>
          <w:sz w:val="28"/>
          <w:szCs w:val="28"/>
          <w:lang w:eastAsia="en-US"/>
        </w:rPr>
        <w:t>«</w:t>
      </w:r>
      <w:r w:rsidR="005825BF" w:rsidRPr="005825BF">
        <w:rPr>
          <w:rFonts w:eastAsia="Calibri"/>
          <w:sz w:val="28"/>
          <w:szCs w:val="28"/>
          <w:lang w:eastAsia="en-US"/>
        </w:rPr>
        <w:t>Архитектурная практика и авторский надзор</w:t>
      </w:r>
      <w:r w:rsidR="005825BF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201A24">
        <w:rPr>
          <w:rFonts w:eastAsia="Calibri"/>
          <w:sz w:val="28"/>
          <w:szCs w:val="28"/>
          <w:lang w:eastAsia="en-US"/>
        </w:rPr>
        <w:t xml:space="preserve"> </w:t>
      </w:r>
    </w:p>
    <w:p w14:paraId="4209D640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0DE534D5" w14:textId="77777777" w:rsidTr="004269E2">
        <w:tc>
          <w:tcPr>
            <w:tcW w:w="3522" w:type="dxa"/>
          </w:tcPr>
          <w:p w14:paraId="0E6D305E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071F7280" w14:textId="77777777" w:rsidTr="004269E2">
        <w:tc>
          <w:tcPr>
            <w:tcW w:w="3522" w:type="dxa"/>
          </w:tcPr>
          <w:p w14:paraId="2D288913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C784EB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E71E2B6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4213141E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70F79EFC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6C2F595F" w14:textId="77777777" w:rsidTr="00036CA1">
        <w:tc>
          <w:tcPr>
            <w:tcW w:w="8472" w:type="dxa"/>
            <w:hideMark/>
          </w:tcPr>
          <w:p w14:paraId="669B0C73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  <w:hideMark/>
          </w:tcPr>
          <w:p w14:paraId="65398EFC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59FD4B48" w14:textId="77777777" w:rsidTr="00036CA1">
        <w:tc>
          <w:tcPr>
            <w:tcW w:w="8472" w:type="dxa"/>
            <w:hideMark/>
          </w:tcPr>
          <w:p w14:paraId="6F848D11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  <w:hideMark/>
          </w:tcPr>
          <w:p w14:paraId="4B24B33F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78A432CB" w14:textId="77777777" w:rsidTr="00036CA1">
        <w:tc>
          <w:tcPr>
            <w:tcW w:w="8472" w:type="dxa"/>
            <w:hideMark/>
          </w:tcPr>
          <w:p w14:paraId="653DE95D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</w:tcPr>
          <w:p w14:paraId="132E7752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1CA37600" w14:textId="77777777" w:rsidTr="00036CA1">
        <w:tc>
          <w:tcPr>
            <w:tcW w:w="8472" w:type="dxa"/>
            <w:hideMark/>
          </w:tcPr>
          <w:p w14:paraId="4E3D83D1" w14:textId="77777777" w:rsidR="004269E2" w:rsidRPr="00B17D50" w:rsidRDefault="00710089" w:rsidP="005825BF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</w:t>
            </w:r>
            <w:r w:rsidR="005825BF" w:rsidRPr="00B17D50">
              <w:rPr>
                <w:color w:val="000000"/>
                <w:spacing w:val="7"/>
                <w:sz w:val="28"/>
                <w:szCs w:val="28"/>
              </w:rPr>
              <w:t xml:space="preserve">по написанию реферата по заданной теме </w:t>
            </w:r>
          </w:p>
        </w:tc>
        <w:tc>
          <w:tcPr>
            <w:tcW w:w="992" w:type="dxa"/>
            <w:vAlign w:val="bottom"/>
          </w:tcPr>
          <w:p w14:paraId="28F6BC53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691AB7" w:rsidRPr="00B17D50" w14:paraId="3A9DD2FB" w14:textId="77777777" w:rsidTr="00036CA1">
        <w:tc>
          <w:tcPr>
            <w:tcW w:w="8472" w:type="dxa"/>
          </w:tcPr>
          <w:p w14:paraId="45F29A2B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</w:tcPr>
          <w:p w14:paraId="071137FF" w14:textId="77777777" w:rsidR="00691AB7" w:rsidRPr="00B17D50" w:rsidRDefault="005825B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14:paraId="53B3BA81" w14:textId="77777777" w:rsidR="00DF3556" w:rsidRPr="00B17D50" w:rsidRDefault="00DF3556">
      <w:pPr>
        <w:rPr>
          <w:sz w:val="28"/>
          <w:szCs w:val="28"/>
        </w:rPr>
      </w:pPr>
    </w:p>
    <w:p w14:paraId="3106C01B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</w:t>
      </w:r>
      <w:proofErr w:type="gramStart"/>
      <w:r w:rsidRPr="00B17D50">
        <w:rPr>
          <w:sz w:val="28"/>
          <w:szCs w:val="28"/>
        </w:rPr>
        <w:t>с  рабочей</w:t>
      </w:r>
      <w:proofErr w:type="gramEnd"/>
      <w:r w:rsidRPr="00B17D50">
        <w:rPr>
          <w:sz w:val="28"/>
          <w:szCs w:val="28"/>
        </w:rPr>
        <w:t xml:space="preserve"> программой, при этом особое внимание уделять целям и задачам, структуре и содержанию курса. </w:t>
      </w:r>
    </w:p>
    <w:p w14:paraId="6B048C18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B17D50">
        <w:rPr>
          <w:rFonts w:eastAsia="Calibri"/>
          <w:b/>
          <w:bCs/>
          <w:sz w:val="28"/>
          <w:szCs w:val="28"/>
          <w:lang w:eastAsia="en-US"/>
        </w:rPr>
        <w:t xml:space="preserve"> - </w:t>
      </w:r>
      <w:r w:rsidRPr="00B17D50">
        <w:rPr>
          <w:rFonts w:eastAsia="Calibri"/>
          <w:bCs/>
          <w:sz w:val="28"/>
          <w:szCs w:val="28"/>
          <w:lang w:eastAsia="en-US"/>
        </w:rPr>
        <w:t xml:space="preserve">формирование у студентов общекультурных и профессиональных компетенций, навыков их в реализации в практической деятельности в процессе изучения </w:t>
      </w:r>
      <w:r w:rsidR="005825BF">
        <w:rPr>
          <w:rFonts w:eastAsia="Calibri"/>
          <w:bCs/>
          <w:sz w:val="28"/>
          <w:szCs w:val="28"/>
          <w:lang w:eastAsia="en-US"/>
        </w:rPr>
        <w:t xml:space="preserve">основ </w:t>
      </w:r>
      <w:r w:rsidR="005825BF">
        <w:rPr>
          <w:rFonts w:eastAsia="Calibri"/>
          <w:sz w:val="28"/>
          <w:szCs w:val="28"/>
          <w:lang w:eastAsia="en-US"/>
        </w:rPr>
        <w:t xml:space="preserve">Архитектурной практики и авторского надзора. 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следующие:</w:t>
      </w:r>
    </w:p>
    <w:p w14:paraId="287F6F14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 xml:space="preserve">-ознакомление с основанными </w:t>
      </w:r>
      <w:proofErr w:type="gramStart"/>
      <w:r w:rsidRPr="005825BF">
        <w:rPr>
          <w:rFonts w:eastAsia="Calibri"/>
          <w:sz w:val="28"/>
          <w:szCs w:val="28"/>
          <w:lang w:eastAsia="en-US"/>
        </w:rPr>
        <w:t>принципами  организации</w:t>
      </w:r>
      <w:proofErr w:type="gramEnd"/>
      <w:r w:rsidRPr="005825BF">
        <w:rPr>
          <w:rFonts w:eastAsia="Calibri"/>
          <w:sz w:val="28"/>
          <w:szCs w:val="28"/>
          <w:lang w:eastAsia="en-US"/>
        </w:rPr>
        <w:t xml:space="preserve">  научно-исследовательских, научно-производственных, проектных и управленческих учреждений;</w:t>
      </w:r>
    </w:p>
    <w:p w14:paraId="3BD51D92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 xml:space="preserve">-ознакомление с </w:t>
      </w:r>
      <w:proofErr w:type="gramStart"/>
      <w:r w:rsidRPr="005825BF">
        <w:rPr>
          <w:rFonts w:eastAsia="Calibri"/>
          <w:sz w:val="28"/>
          <w:szCs w:val="28"/>
          <w:lang w:eastAsia="en-US"/>
        </w:rPr>
        <w:t>тенденциями  и</w:t>
      </w:r>
      <w:proofErr w:type="gramEnd"/>
      <w:r w:rsidRPr="005825BF">
        <w:rPr>
          <w:rFonts w:eastAsia="Calibri"/>
          <w:sz w:val="28"/>
          <w:szCs w:val="28"/>
          <w:lang w:eastAsia="en-US"/>
        </w:rPr>
        <w:t xml:space="preserve"> проблемами профессиональной архитектурной деятельности;</w:t>
      </w:r>
    </w:p>
    <w:p w14:paraId="79DC3291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-изучение правовых и нормативных актов, регулирующих архитектурную, творческую и профессиональную деятельность архитектора;</w:t>
      </w:r>
    </w:p>
    <w:p w14:paraId="0F8CDE4A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 xml:space="preserve">- изучение методологии </w:t>
      </w:r>
      <w:proofErr w:type="gramStart"/>
      <w:r w:rsidRPr="005825BF">
        <w:rPr>
          <w:rFonts w:eastAsia="Calibri"/>
          <w:sz w:val="28"/>
          <w:szCs w:val="28"/>
          <w:lang w:eastAsia="en-US"/>
        </w:rPr>
        <w:t>практического  проектирования</w:t>
      </w:r>
      <w:proofErr w:type="gramEnd"/>
      <w:r w:rsidRPr="005825BF">
        <w:rPr>
          <w:rFonts w:eastAsia="Calibri"/>
          <w:sz w:val="28"/>
          <w:szCs w:val="28"/>
          <w:lang w:eastAsia="en-US"/>
        </w:rPr>
        <w:t xml:space="preserve">  и получение навыков коллегиальной работы в составе  проектной группы; формирование способности руководства творческим коллективом;</w:t>
      </w:r>
    </w:p>
    <w:p w14:paraId="2A3868DE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lastRenderedPageBreak/>
        <w:t>- изучение офисного менеджмента и систем выполнения строительного проекта</w:t>
      </w:r>
    </w:p>
    <w:p w14:paraId="511BD807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5825BF">
        <w:rPr>
          <w:rFonts w:eastAsia="Calibri"/>
          <w:sz w:val="28"/>
          <w:szCs w:val="28"/>
          <w:lang w:eastAsia="en-US"/>
        </w:rPr>
        <w:t>понимание  принципов</w:t>
      </w:r>
      <w:proofErr w:type="gramEnd"/>
      <w:r w:rsidRPr="005825BF">
        <w:rPr>
          <w:rFonts w:eastAsia="Calibri"/>
          <w:sz w:val="28"/>
          <w:szCs w:val="28"/>
          <w:lang w:eastAsia="en-US"/>
        </w:rPr>
        <w:t xml:space="preserve"> ведения бизнеса, применение их при застройке архитектурной среды, принципов проектного менеджмента и нормативной системы прохождения процедур согласования,  утверждения и  экспертизы проектов.</w:t>
      </w:r>
    </w:p>
    <w:p w14:paraId="343B540B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Для </w:t>
      </w:r>
      <w:proofErr w:type="gramStart"/>
      <w:r w:rsidRPr="00B17D50">
        <w:rPr>
          <w:sz w:val="28"/>
          <w:szCs w:val="28"/>
        </w:rPr>
        <w:t>изучения  и</w:t>
      </w:r>
      <w:proofErr w:type="gramEnd"/>
      <w:r w:rsidRPr="00B17D50">
        <w:rPr>
          <w:sz w:val="28"/>
          <w:szCs w:val="28"/>
        </w:rPr>
        <w:t xml:space="preserve">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6313F91E" w14:textId="77777777"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5825BF">
        <w:rPr>
          <w:rFonts w:eastAsia="Calibri"/>
          <w:sz w:val="28"/>
          <w:szCs w:val="28"/>
          <w:lang w:eastAsia="en-US"/>
        </w:rPr>
        <w:t>«Архитектурная практика и авторский надзор»</w:t>
      </w:r>
      <w:r w:rsidRPr="00B17D50">
        <w:rPr>
          <w:b/>
          <w:sz w:val="28"/>
          <w:szCs w:val="28"/>
        </w:rPr>
        <w:t>.</w:t>
      </w:r>
    </w:p>
    <w:p w14:paraId="1048ECE9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</w:t>
      </w:r>
      <w:proofErr w:type="gramStart"/>
      <w:r w:rsidR="00EC26AA" w:rsidRPr="00B17D50">
        <w:rPr>
          <w:sz w:val="28"/>
          <w:szCs w:val="28"/>
        </w:rPr>
        <w:t xml:space="preserve">лекции </w:t>
      </w:r>
      <w:r w:rsidRPr="00B17D50">
        <w:rPr>
          <w:sz w:val="28"/>
          <w:szCs w:val="28"/>
        </w:rPr>
        <w:t xml:space="preserve"> по</w:t>
      </w:r>
      <w:proofErr w:type="gramEnd"/>
      <w:r w:rsidRPr="00B17D50">
        <w:rPr>
          <w:sz w:val="28"/>
          <w:szCs w:val="28"/>
        </w:rPr>
        <w:t xml:space="preserve"> конспекту лекций  и учебнику: </w:t>
      </w:r>
    </w:p>
    <w:p w14:paraId="58B56788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14:paraId="617BF20E" w14:textId="77777777" w:rsidTr="004F2B8F">
        <w:tc>
          <w:tcPr>
            <w:tcW w:w="794" w:type="dxa"/>
            <w:shd w:val="clear" w:color="auto" w:fill="auto"/>
          </w:tcPr>
          <w:p w14:paraId="4251B1C9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14:paraId="531E3CA4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14:paraId="4A094A80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14:paraId="5ADE47BB" w14:textId="77777777" w:rsidTr="004F2B8F">
        <w:tc>
          <w:tcPr>
            <w:tcW w:w="794" w:type="dxa"/>
            <w:shd w:val="clear" w:color="auto" w:fill="auto"/>
          </w:tcPr>
          <w:p w14:paraId="6B01EFF4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</w:p>
        </w:tc>
        <w:tc>
          <w:tcPr>
            <w:tcW w:w="4327" w:type="dxa"/>
            <w:shd w:val="clear" w:color="auto" w:fill="auto"/>
          </w:tcPr>
          <w:p w14:paraId="445F60EC" w14:textId="77777777" w:rsidR="00036CA1" w:rsidRPr="00C7764E" w:rsidRDefault="005825B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Структура и основные </w:t>
            </w:r>
            <w:proofErr w:type="gramStart"/>
            <w:r w:rsidRPr="00C7764E">
              <w:rPr>
                <w:sz w:val="28"/>
                <w:szCs w:val="28"/>
              </w:rPr>
              <w:t>понятия  о</w:t>
            </w:r>
            <w:proofErr w:type="gramEnd"/>
            <w:r w:rsidRPr="00C7764E">
              <w:rPr>
                <w:sz w:val="28"/>
                <w:szCs w:val="28"/>
              </w:rPr>
              <w:t xml:space="preserve"> профессиональной архитектурной деятельности. Исторический обзор архитектурной деятельности. Этапы формирования профессии и профессионального сообщества. Современные формы профессиональной деятельности.</w:t>
            </w:r>
          </w:p>
        </w:tc>
        <w:tc>
          <w:tcPr>
            <w:tcW w:w="5103" w:type="dxa"/>
            <w:shd w:val="clear" w:color="auto" w:fill="auto"/>
          </w:tcPr>
          <w:p w14:paraId="1A160C30" w14:textId="77777777" w:rsidR="00036CA1" w:rsidRPr="005825BF" w:rsidRDefault="005825BF" w:rsidP="005825BF">
            <w:pPr>
              <w:pStyle w:val="ReportMain"/>
              <w:suppressAutoHyphens/>
              <w:rPr>
                <w:sz w:val="28"/>
                <w:szCs w:val="28"/>
              </w:rPr>
            </w:pPr>
            <w:proofErr w:type="spellStart"/>
            <w:r w:rsidRPr="005825BF">
              <w:rPr>
                <w:sz w:val="28"/>
                <w:szCs w:val="28"/>
              </w:rPr>
              <w:t>Эктенко</w:t>
            </w:r>
            <w:proofErr w:type="spellEnd"/>
            <w:r w:rsidRPr="005825BF">
              <w:rPr>
                <w:sz w:val="28"/>
                <w:szCs w:val="28"/>
              </w:rPr>
              <w:t>, В.П. Управление архитектурным проектом [</w:t>
            </w:r>
            <w:proofErr w:type="gramStart"/>
            <w:r w:rsidRPr="005825BF">
              <w:rPr>
                <w:sz w:val="28"/>
                <w:szCs w:val="28"/>
              </w:rPr>
              <w:t>Текст ]</w:t>
            </w:r>
            <w:proofErr w:type="gramEnd"/>
            <w:r w:rsidRPr="005825BF">
              <w:rPr>
                <w:sz w:val="28"/>
                <w:szCs w:val="28"/>
              </w:rPr>
              <w:t xml:space="preserve"> : учебник для студ. вузов. Обучающихся по направлению 270100 «</w:t>
            </w:r>
            <w:proofErr w:type="spellStart"/>
            <w:r w:rsidRPr="005825BF">
              <w:rPr>
                <w:sz w:val="28"/>
                <w:szCs w:val="28"/>
              </w:rPr>
              <w:t>Стр</w:t>
            </w:r>
            <w:proofErr w:type="spellEnd"/>
            <w:r w:rsidRPr="005825BF">
              <w:rPr>
                <w:sz w:val="28"/>
                <w:szCs w:val="28"/>
              </w:rPr>
              <w:t>-во» /</w:t>
            </w:r>
            <w:proofErr w:type="spellStart"/>
            <w:r w:rsidRPr="005825BF">
              <w:rPr>
                <w:sz w:val="28"/>
                <w:szCs w:val="28"/>
              </w:rPr>
              <w:t>Этенко</w:t>
            </w:r>
            <w:proofErr w:type="spellEnd"/>
            <w:r w:rsidRPr="005825BF">
              <w:rPr>
                <w:sz w:val="28"/>
                <w:szCs w:val="28"/>
              </w:rPr>
              <w:t xml:space="preserve"> </w:t>
            </w:r>
            <w:proofErr w:type="gramStart"/>
            <w:r w:rsidRPr="005825BF">
              <w:rPr>
                <w:sz w:val="28"/>
                <w:szCs w:val="28"/>
              </w:rPr>
              <w:t>В.П..-</w:t>
            </w:r>
            <w:proofErr w:type="gramEnd"/>
            <w:r w:rsidRPr="005825BF">
              <w:rPr>
                <w:sz w:val="28"/>
                <w:szCs w:val="28"/>
              </w:rPr>
              <w:t>М.: Академия, 2008.-352с.</w:t>
            </w:r>
          </w:p>
        </w:tc>
      </w:tr>
      <w:tr w:rsidR="00036CA1" w:rsidRPr="00B17D50" w14:paraId="59B4CADF" w14:textId="77777777" w:rsidTr="004F2B8F">
        <w:tc>
          <w:tcPr>
            <w:tcW w:w="794" w:type="dxa"/>
            <w:shd w:val="clear" w:color="auto" w:fill="auto"/>
          </w:tcPr>
          <w:p w14:paraId="1C72B6EA" w14:textId="77777777" w:rsidR="00036CA1" w:rsidRPr="00B17D50" w:rsidRDefault="00036CA1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2</w:t>
            </w:r>
            <w:r w:rsidR="005825BF">
              <w:rPr>
                <w:sz w:val="28"/>
                <w:szCs w:val="28"/>
              </w:rPr>
              <w:t>-5</w:t>
            </w:r>
          </w:p>
        </w:tc>
        <w:tc>
          <w:tcPr>
            <w:tcW w:w="4327" w:type="dxa"/>
            <w:shd w:val="clear" w:color="auto" w:fill="auto"/>
          </w:tcPr>
          <w:p w14:paraId="77DFEAA6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Основные принципы профессиональной деятельности архитектора. Принципы </w:t>
            </w:r>
            <w:proofErr w:type="gramStart"/>
            <w:r w:rsidRPr="00C7764E">
              <w:rPr>
                <w:sz w:val="28"/>
                <w:szCs w:val="28"/>
              </w:rPr>
              <w:t>организации  проектного</w:t>
            </w:r>
            <w:proofErr w:type="gramEnd"/>
            <w:r w:rsidRPr="00C7764E">
              <w:rPr>
                <w:sz w:val="28"/>
                <w:szCs w:val="28"/>
              </w:rPr>
              <w:t xml:space="preserve"> учреждения. Структура проектного института, структура архитектурного бюро. Структура учреждения управления архитектурной деятельностью.</w:t>
            </w:r>
          </w:p>
          <w:p w14:paraId="6439D29F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Формы и задачи архитектурной практики. Проектная деятельность и документация.</w:t>
            </w:r>
          </w:p>
          <w:p w14:paraId="19520265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Разновидности профессиональной архитектурной практики. </w:t>
            </w:r>
            <w:proofErr w:type="gramStart"/>
            <w:r w:rsidRPr="00C7764E">
              <w:rPr>
                <w:sz w:val="28"/>
                <w:szCs w:val="28"/>
              </w:rPr>
              <w:t>Развитие  архитектурной</w:t>
            </w:r>
            <w:proofErr w:type="gramEnd"/>
            <w:r w:rsidRPr="00C7764E">
              <w:rPr>
                <w:sz w:val="28"/>
                <w:szCs w:val="28"/>
              </w:rPr>
              <w:t xml:space="preserve"> профессии. Многообразие форм архитектурной деятельности. Градостроительная деятельность. Образовательная, </w:t>
            </w:r>
            <w:r w:rsidRPr="00C7764E">
              <w:rPr>
                <w:sz w:val="28"/>
                <w:szCs w:val="28"/>
              </w:rPr>
              <w:lastRenderedPageBreak/>
              <w:t>просветительская, деятельность в области охраны памятников и др.</w:t>
            </w:r>
          </w:p>
          <w:p w14:paraId="7A328DFE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Основополагающие </w:t>
            </w:r>
            <w:proofErr w:type="gramStart"/>
            <w:r w:rsidRPr="00C7764E">
              <w:rPr>
                <w:sz w:val="28"/>
                <w:szCs w:val="28"/>
              </w:rPr>
              <w:t>требования  МСА</w:t>
            </w:r>
            <w:proofErr w:type="gramEnd"/>
            <w:r w:rsidRPr="00C7764E">
              <w:rPr>
                <w:sz w:val="28"/>
                <w:szCs w:val="28"/>
              </w:rPr>
              <w:t xml:space="preserve"> как основа для разработки международных стандартов архитектурной деятельности.</w:t>
            </w:r>
          </w:p>
          <w:p w14:paraId="007E370C" w14:textId="77777777" w:rsidR="00036CA1" w:rsidRPr="00C7764E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05127EE3" w14:textId="77777777"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lastRenderedPageBreak/>
              <w:t xml:space="preserve"> Крашенинников А.В. Управление проектом в архитектурной практике. [Электронный ресурс]: учебное пособие/Крашенинников А.В., Токарев Н.В.-Электрон. текстовые данные.-Саратов: Вузовское образование. 2013.-132с. Режим доступа: </w:t>
            </w:r>
            <w:hyperlink r:id="rId8" w:history="1">
              <w:r w:rsidRPr="005825BF">
                <w:rPr>
                  <w:color w:val="0000FF"/>
                  <w:sz w:val="28"/>
                  <w:szCs w:val="28"/>
                  <w:lang w:eastAsia="ru-RU"/>
                </w:rPr>
                <w:t>http://www.iprbookshop.ru/79685.html</w:t>
              </w:r>
            </w:hyperlink>
            <w:r w:rsidRPr="005825BF">
              <w:rPr>
                <w:color w:val="0000FF"/>
                <w:sz w:val="28"/>
                <w:szCs w:val="28"/>
                <w:lang w:eastAsia="ru-RU"/>
              </w:rPr>
              <w:t xml:space="preserve">. </w:t>
            </w:r>
            <w:r w:rsidRPr="005825BF">
              <w:rPr>
                <w:sz w:val="28"/>
                <w:szCs w:val="28"/>
              </w:rPr>
              <w:t>-ЭБС “</w:t>
            </w:r>
            <w:proofErr w:type="spellStart"/>
            <w:r w:rsidRPr="005825BF">
              <w:rPr>
                <w:sz w:val="28"/>
                <w:szCs w:val="28"/>
              </w:rPr>
              <w:t>IPRbooks</w:t>
            </w:r>
            <w:proofErr w:type="spellEnd"/>
            <w:r w:rsidRPr="005825BF">
              <w:rPr>
                <w:sz w:val="28"/>
                <w:szCs w:val="28"/>
              </w:rPr>
              <w:t>”</w:t>
            </w:r>
          </w:p>
          <w:p w14:paraId="319A6E6F" w14:textId="77777777" w:rsidR="00F64152" w:rsidRPr="00F64152" w:rsidRDefault="00F64152" w:rsidP="00F64152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F64152">
              <w:rPr>
                <w:sz w:val="28"/>
                <w:szCs w:val="28"/>
              </w:rPr>
              <w:t xml:space="preserve">Голованов Н.М. Право интеллектуальной собственности на произведение архитектуры и его защита в судах Российской Федерации [Электронный ресурс]:учебное пособие/ Электрон. текстовые данные.-СПб: Санкт-Петербургский государственных архитектурно-строительный университет, ЭБС АСВ, 2016.-248 с.- </w:t>
            </w:r>
            <w:r w:rsidRPr="00F64152">
              <w:rPr>
                <w:sz w:val="28"/>
                <w:szCs w:val="28"/>
              </w:rPr>
              <w:lastRenderedPageBreak/>
              <w:t xml:space="preserve">Режим доступа: </w:t>
            </w:r>
            <w:hyperlink r:id="rId9" w:history="1">
              <w:r w:rsidRPr="00F64152">
                <w:rPr>
                  <w:color w:val="0000FF"/>
                  <w:sz w:val="28"/>
                  <w:szCs w:val="28"/>
                  <w:lang w:eastAsia="ru-RU"/>
                </w:rPr>
                <w:t>https://search.rsl.ru/ru/record/01009591815</w:t>
              </w:r>
            </w:hyperlink>
          </w:p>
          <w:p w14:paraId="0C8B5E7E" w14:textId="77777777" w:rsidR="00036CA1" w:rsidRPr="005825BF" w:rsidRDefault="00036CA1" w:rsidP="005825BF">
            <w:pPr>
              <w:pStyle w:val="ReportMain"/>
              <w:suppressAutoHyphens/>
              <w:rPr>
                <w:sz w:val="28"/>
                <w:szCs w:val="28"/>
              </w:rPr>
            </w:pPr>
          </w:p>
        </w:tc>
      </w:tr>
      <w:tr w:rsidR="00036CA1" w:rsidRPr="00B17D50" w14:paraId="4BC6E7F8" w14:textId="77777777" w:rsidTr="004F2B8F">
        <w:tc>
          <w:tcPr>
            <w:tcW w:w="794" w:type="dxa"/>
            <w:shd w:val="clear" w:color="auto" w:fill="auto"/>
          </w:tcPr>
          <w:p w14:paraId="07D7ACF6" w14:textId="77777777" w:rsidR="00036CA1" w:rsidRPr="00B17D50" w:rsidRDefault="00C7764E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6-7</w:t>
            </w:r>
          </w:p>
        </w:tc>
        <w:tc>
          <w:tcPr>
            <w:tcW w:w="4327" w:type="dxa"/>
            <w:shd w:val="clear" w:color="auto" w:fill="auto"/>
          </w:tcPr>
          <w:p w14:paraId="7813105D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Регистрация, лицензирование, сертификация, системы саморегулируемых организаций (СРО).</w:t>
            </w:r>
          </w:p>
          <w:p w14:paraId="0E67A611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Авторский надзор. Законодательство по </w:t>
            </w:r>
            <w:proofErr w:type="gramStart"/>
            <w:r w:rsidRPr="00C7764E">
              <w:rPr>
                <w:sz w:val="28"/>
                <w:szCs w:val="28"/>
              </w:rPr>
              <w:t>регулированию  градостроительной</w:t>
            </w:r>
            <w:proofErr w:type="gramEnd"/>
            <w:r w:rsidRPr="00C7764E">
              <w:rPr>
                <w:sz w:val="28"/>
                <w:szCs w:val="28"/>
              </w:rPr>
              <w:t>, архитектурной и творческой архитектурной деятельности.</w:t>
            </w:r>
          </w:p>
          <w:p w14:paraId="395A8B68" w14:textId="77777777" w:rsidR="00036CA1" w:rsidRPr="00C7764E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61A2D538" w14:textId="77777777" w:rsidR="005825BF" w:rsidRPr="005825BF" w:rsidRDefault="005825BF" w:rsidP="005825B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Федеральный закон от 17.11.1995 № 169-ФЗ Об архитектурной деятельности в Российской Федерации 07 июля 2010// СПС КонсультантПлюс</w:t>
            </w:r>
          </w:p>
          <w:p w14:paraId="3EDAA747" w14:textId="77777777"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Федеральный закон от 30.12.2009 № 384-ФЗ Технический регламент о безопасности зданий и сооружений // СПС КонсультантПлюс</w:t>
            </w:r>
          </w:p>
          <w:p w14:paraId="655011C7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421BB0F5" w14:textId="77777777" w:rsidTr="004F2B8F">
        <w:tc>
          <w:tcPr>
            <w:tcW w:w="794" w:type="dxa"/>
            <w:shd w:val="clear" w:color="auto" w:fill="auto"/>
          </w:tcPr>
          <w:p w14:paraId="28BDE56B" w14:textId="77777777" w:rsidR="00036CA1" w:rsidRPr="00B17D50" w:rsidRDefault="00C7764E" w:rsidP="00C7764E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27" w:type="dxa"/>
            <w:shd w:val="clear" w:color="auto" w:fill="auto"/>
          </w:tcPr>
          <w:p w14:paraId="181708EC" w14:textId="77777777" w:rsidR="00F64152" w:rsidRPr="00F64152" w:rsidRDefault="00F64152" w:rsidP="00F64152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F64152">
              <w:rPr>
                <w:sz w:val="28"/>
                <w:szCs w:val="28"/>
              </w:rPr>
              <w:t>Особенности авторского надзора по объектам архитектурно-дизайнерского проектирования.</w:t>
            </w:r>
          </w:p>
          <w:p w14:paraId="46BE1169" w14:textId="77777777" w:rsidR="00036CA1" w:rsidRPr="00C7764E" w:rsidRDefault="00036CA1" w:rsidP="00F64152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04AED485" w14:textId="77777777" w:rsidR="00036CA1" w:rsidRPr="005825BF" w:rsidRDefault="005825BF" w:rsidP="009B7C45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 xml:space="preserve">Правительство РФ постановление от 21.06.2010 № 468 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 02 февраля </w:t>
            </w:r>
            <w:proofErr w:type="gramStart"/>
            <w:r w:rsidRPr="005825BF">
              <w:rPr>
                <w:sz w:val="28"/>
                <w:szCs w:val="28"/>
              </w:rPr>
              <w:t>2010  </w:t>
            </w:r>
            <w:r w:rsidRPr="005825BF">
              <w:rPr>
                <w:color w:val="0000FF"/>
                <w:sz w:val="28"/>
                <w:szCs w:val="28"/>
                <w:lang w:eastAsia="ru-RU"/>
              </w:rPr>
              <w:t>/</w:t>
            </w:r>
            <w:proofErr w:type="gramEnd"/>
            <w:r w:rsidRPr="005825BF">
              <w:rPr>
                <w:color w:val="0000FF"/>
                <w:sz w:val="28"/>
                <w:szCs w:val="28"/>
                <w:lang w:eastAsia="ru-RU"/>
              </w:rPr>
              <w:t>/ </w:t>
            </w:r>
            <w:hyperlink r:id="rId10" w:history="1">
              <w:r w:rsidRPr="005825BF">
                <w:rPr>
                  <w:color w:val="0000FF"/>
                  <w:sz w:val="28"/>
                  <w:szCs w:val="28"/>
                  <w:lang w:eastAsia="ru-RU"/>
                </w:rPr>
                <w:t>http://www.consultant.ru</w:t>
              </w:r>
            </w:hyperlink>
          </w:p>
        </w:tc>
      </w:tr>
      <w:tr w:rsidR="00036CA1" w:rsidRPr="00B17D50" w14:paraId="0F0C69FA" w14:textId="77777777" w:rsidTr="004F2B8F">
        <w:tc>
          <w:tcPr>
            <w:tcW w:w="794" w:type="dxa"/>
            <w:shd w:val="clear" w:color="auto" w:fill="auto"/>
          </w:tcPr>
          <w:p w14:paraId="3B607B26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5</w:t>
            </w:r>
          </w:p>
        </w:tc>
        <w:tc>
          <w:tcPr>
            <w:tcW w:w="4327" w:type="dxa"/>
            <w:shd w:val="clear" w:color="auto" w:fill="auto"/>
          </w:tcPr>
          <w:p w14:paraId="7F6139F7" w14:textId="77777777" w:rsidR="00C7764E" w:rsidRPr="00C7764E" w:rsidRDefault="00C7764E" w:rsidP="00C7764E">
            <w:pPr>
              <w:pStyle w:val="ReportMain"/>
              <w:suppressAutoHyphens/>
              <w:jc w:val="both"/>
              <w:rPr>
                <w:i/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Состав работ по авторскому надзору и документация. Пример авторского надзора по объекту архитектурного проектирования. Градостроительный надзор. Законодательные требования к субъекту, осуществляющему авторский надзор.</w:t>
            </w:r>
          </w:p>
          <w:p w14:paraId="4FF9BEC7" w14:textId="77777777" w:rsidR="00036CA1" w:rsidRPr="00C7764E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3B18B07C" w14:textId="77777777"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proofErr w:type="gramStart"/>
            <w:r w:rsidRPr="005825BF">
              <w:rPr>
                <w:sz w:val="28"/>
                <w:szCs w:val="28"/>
              </w:rPr>
              <w:t>Свод  Правил</w:t>
            </w:r>
            <w:proofErr w:type="gramEnd"/>
            <w:r w:rsidRPr="005825BF">
              <w:rPr>
                <w:sz w:val="28"/>
                <w:szCs w:val="28"/>
              </w:rPr>
              <w:t xml:space="preserve"> 246.1325800.2016 «Положение об авторском надзоре за строительством зданий и сооружений» (утв. приказом Минстроя России от 19.02.2016 № 98</w:t>
            </w:r>
            <w:r w:rsidRPr="005825BF">
              <w:rPr>
                <w:rFonts w:ascii="Arial" w:hAnsi="Arial" w:cs="Arial"/>
                <w:color w:val="212529"/>
                <w:sz w:val="28"/>
                <w:szCs w:val="28"/>
                <w:shd w:val="clear" w:color="auto" w:fill="FFFFFF"/>
              </w:rPr>
              <w:t> </w:t>
            </w:r>
            <w:r w:rsidRPr="005825BF">
              <w:rPr>
                <w:sz w:val="28"/>
                <w:szCs w:val="28"/>
              </w:rPr>
              <w:t>// </w:t>
            </w:r>
            <w:hyperlink r:id="rId11" w:history="1">
              <w:r w:rsidRPr="005825BF">
                <w:rPr>
                  <w:sz w:val="28"/>
                  <w:szCs w:val="28"/>
                </w:rPr>
                <w:t>http://www.consultant.ru</w:t>
              </w:r>
            </w:hyperlink>
          </w:p>
          <w:p w14:paraId="3D3756DE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6A4A61CD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296E857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>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14:paraId="325C168A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     </w:t>
      </w:r>
      <w:proofErr w:type="gramStart"/>
      <w:r w:rsidRPr="00B17D50">
        <w:rPr>
          <w:sz w:val="28"/>
          <w:szCs w:val="28"/>
        </w:rPr>
        <w:t>Полезно  просмотреть</w:t>
      </w:r>
      <w:proofErr w:type="gramEnd"/>
      <w:r w:rsidRPr="00B17D50">
        <w:rPr>
          <w:sz w:val="28"/>
          <w:szCs w:val="28"/>
        </w:rPr>
        <w:t xml:space="preserve"> конспект лекции  после занятий, так как число повторов и просмотров информации существенно способствует запоминанию. Целесообразно сразу на </w:t>
      </w:r>
      <w:proofErr w:type="gramStart"/>
      <w:r w:rsidRPr="00B17D50">
        <w:rPr>
          <w:sz w:val="28"/>
          <w:szCs w:val="28"/>
        </w:rPr>
        <w:t>занятии  уточнить</w:t>
      </w:r>
      <w:proofErr w:type="gramEnd"/>
      <w:r w:rsidRPr="00B17D50">
        <w:rPr>
          <w:sz w:val="28"/>
          <w:szCs w:val="28"/>
        </w:rPr>
        <w:t xml:space="preserve"> непонятные моменты, чтобы дома при подготовке не возникало затруднений.</w:t>
      </w:r>
    </w:p>
    <w:p w14:paraId="11D98A2C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61966BE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62B5BC4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7103ECD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3EA0FAA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40BC7B5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19D5561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B17D50">
        <w:rPr>
          <w:sz w:val="28"/>
          <w:szCs w:val="28"/>
        </w:rPr>
        <w:t>основной,  дополнительной</w:t>
      </w:r>
      <w:proofErr w:type="gramEnd"/>
      <w:r w:rsidRPr="00B17D50">
        <w:rPr>
          <w:sz w:val="28"/>
          <w:szCs w:val="28"/>
        </w:rPr>
        <w:t xml:space="preserve">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  <w:r w:rsidR="00C7764E">
        <w:rPr>
          <w:sz w:val="28"/>
          <w:szCs w:val="28"/>
        </w:rPr>
        <w:t xml:space="preserve"> При проработке рабочей программы уделять особое внимание целям и задачам, структуре и содержанию дисциплины. Рекомендуется конспектирование источников, работа с конспектом лекций, прослушивание аудио и видеозаписей по указанной теме.  </w:t>
      </w:r>
    </w:p>
    <w:p w14:paraId="28543F6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4311B2E7" w14:textId="77777777"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Краткий исторический </w:t>
      </w:r>
      <w:proofErr w:type="gramStart"/>
      <w:r>
        <w:rPr>
          <w:sz w:val="28"/>
          <w:szCs w:val="28"/>
        </w:rPr>
        <w:t>экскурс  архитектурной</w:t>
      </w:r>
      <w:proofErr w:type="gramEnd"/>
      <w:r>
        <w:rPr>
          <w:sz w:val="28"/>
          <w:szCs w:val="28"/>
        </w:rPr>
        <w:t xml:space="preserve"> деятельности.</w:t>
      </w:r>
    </w:p>
    <w:p w14:paraId="19092941" w14:textId="77777777" w:rsidR="009B7C45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Сравнение структуры и состава проектного материала этапов проектирования ЭП, РП, и РД.</w:t>
      </w:r>
    </w:p>
    <w:p w14:paraId="0F805438" w14:textId="77777777"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Этический кодекс архитектора.</w:t>
      </w:r>
    </w:p>
    <w:p w14:paraId="492BA543" w14:textId="77777777"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Социальный аспект деятельности архитектора.</w:t>
      </w:r>
    </w:p>
    <w:p w14:paraId="2A6FC8AB" w14:textId="77777777" w:rsidR="00C7764E" w:rsidRPr="00C7764E" w:rsidRDefault="00BF138B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и этапы авторского </w:t>
      </w:r>
      <w:proofErr w:type="gramStart"/>
      <w:r>
        <w:rPr>
          <w:sz w:val="28"/>
          <w:szCs w:val="28"/>
        </w:rPr>
        <w:t>надзора.</w:t>
      </w:r>
      <w:r w:rsidR="00C7764E" w:rsidRPr="00C7764E">
        <w:rPr>
          <w:sz w:val="28"/>
          <w:szCs w:val="28"/>
        </w:rPr>
        <w:t>.</w:t>
      </w:r>
      <w:proofErr w:type="gramEnd"/>
    </w:p>
    <w:p w14:paraId="1D720CFC" w14:textId="77777777" w:rsidR="00C7764E" w:rsidRP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7764E">
        <w:rPr>
          <w:sz w:val="28"/>
          <w:szCs w:val="28"/>
        </w:rPr>
        <w:t>Регистрация, лицензирование, сертификация архитектурной деятельности.</w:t>
      </w:r>
    </w:p>
    <w:p w14:paraId="3B68D04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3F0A03A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7E3A5CA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</w:t>
      </w:r>
      <w:proofErr w:type="gramStart"/>
      <w:r w:rsidRPr="00B17D50">
        <w:rPr>
          <w:sz w:val="28"/>
          <w:szCs w:val="28"/>
        </w:rPr>
        <w:t>видов  учебно</w:t>
      </w:r>
      <w:proofErr w:type="gramEnd"/>
      <w:r w:rsidRPr="00B17D50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2000733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4C50E00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55AEEDE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32E9280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35B0A8F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B17D50">
        <w:rPr>
          <w:sz w:val="28"/>
          <w:szCs w:val="28"/>
        </w:rPr>
        <w:t>исследовательских  задач</w:t>
      </w:r>
      <w:proofErr w:type="gramEnd"/>
      <w:r w:rsidRPr="00B17D50">
        <w:rPr>
          <w:sz w:val="28"/>
          <w:szCs w:val="28"/>
        </w:rPr>
        <w:t xml:space="preserve"> по дисциплине.</w:t>
      </w:r>
    </w:p>
    <w:p w14:paraId="554E2C0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B17D50">
        <w:rPr>
          <w:sz w:val="28"/>
          <w:szCs w:val="28"/>
        </w:rPr>
        <w:t>Кроме того</w:t>
      </w:r>
      <w:proofErr w:type="gramEnd"/>
      <w:r w:rsidRPr="00B17D50">
        <w:rPr>
          <w:sz w:val="28"/>
          <w:szCs w:val="28"/>
        </w:rPr>
        <w:t xml:space="preserve"> самостоятельная работа по предмету включает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32FCA3EC" w14:textId="74A97984"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24A7BCA2" w14:textId="51FC5A1C" w:rsidR="00C836CE" w:rsidRDefault="00C836C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919B40B" w14:textId="4A1CFBF6" w:rsidR="00C836CE" w:rsidRDefault="00C836C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4FAF0C5" w14:textId="77777777" w:rsidR="00C836CE" w:rsidRPr="00B17D50" w:rsidRDefault="00C836C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D501167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</w:t>
      </w:r>
      <w:r w:rsidR="00C7764E">
        <w:rPr>
          <w:b/>
          <w:color w:val="000000"/>
          <w:spacing w:val="7"/>
          <w:sz w:val="28"/>
          <w:szCs w:val="28"/>
        </w:rPr>
        <w:t>1</w:t>
      </w:r>
      <w:r w:rsidRPr="00B17D50">
        <w:rPr>
          <w:b/>
          <w:color w:val="000000"/>
          <w:spacing w:val="7"/>
          <w:sz w:val="28"/>
          <w:szCs w:val="28"/>
        </w:rPr>
        <w:t xml:space="preserve"> Методические указания по написанию реферата</w:t>
      </w:r>
    </w:p>
    <w:p w14:paraId="13B87343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262A98D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4B35951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61A492C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019FC1D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68DB73D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45F82E8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5D1D455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46FAB83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1B7A992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495278A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7BECB3A7" w14:textId="77777777" w:rsidR="00450C6E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</w:t>
      </w:r>
      <w:r w:rsidR="00450C6E">
        <w:rPr>
          <w:color w:val="000000"/>
          <w:spacing w:val="7"/>
          <w:sz w:val="28"/>
          <w:szCs w:val="28"/>
        </w:rPr>
        <w:t>ы</w:t>
      </w:r>
      <w:r w:rsidRPr="00B17D50">
        <w:rPr>
          <w:color w:val="000000"/>
          <w:spacing w:val="7"/>
          <w:sz w:val="28"/>
          <w:szCs w:val="28"/>
        </w:rPr>
        <w:t xml:space="preserve"> реферата: </w:t>
      </w:r>
    </w:p>
    <w:p w14:paraId="42B504F4" w14:textId="77777777"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«</w:t>
      </w:r>
      <w:r w:rsidR="00450C6E">
        <w:rPr>
          <w:color w:val="000000"/>
          <w:spacing w:val="7"/>
          <w:sz w:val="28"/>
          <w:szCs w:val="28"/>
        </w:rPr>
        <w:t>Организационные принципы и структура проектного учреждения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358BE513" w14:textId="77777777" w:rsidR="00450C6E" w:rsidRDefault="00450C6E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«</w:t>
      </w:r>
      <w:r>
        <w:rPr>
          <w:color w:val="000000"/>
          <w:spacing w:val="7"/>
          <w:sz w:val="28"/>
          <w:szCs w:val="28"/>
        </w:rPr>
        <w:t>Организационные принципы и структура учреждения архитектурно-градостроительного управления»</w:t>
      </w:r>
    </w:p>
    <w:p w14:paraId="52DFDAF9" w14:textId="77777777" w:rsidR="00450C6E" w:rsidRPr="00B17D50" w:rsidRDefault="00450C6E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«Организация авторского </w:t>
      </w:r>
      <w:proofErr w:type="gramStart"/>
      <w:r>
        <w:rPr>
          <w:color w:val="000000"/>
          <w:spacing w:val="7"/>
          <w:sz w:val="28"/>
          <w:szCs w:val="28"/>
        </w:rPr>
        <w:t>надзора  на</w:t>
      </w:r>
      <w:proofErr w:type="gramEnd"/>
      <w:r>
        <w:rPr>
          <w:color w:val="000000"/>
          <w:spacing w:val="7"/>
          <w:sz w:val="28"/>
          <w:szCs w:val="28"/>
        </w:rPr>
        <w:t xml:space="preserve">  объекте строительства и его основные этапы.»</w:t>
      </w:r>
    </w:p>
    <w:p w14:paraId="70E070D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конкретного </w:t>
      </w:r>
      <w:proofErr w:type="gramStart"/>
      <w:r w:rsidR="00450C6E">
        <w:rPr>
          <w:color w:val="000000"/>
          <w:spacing w:val="7"/>
          <w:sz w:val="28"/>
          <w:szCs w:val="28"/>
        </w:rPr>
        <w:t xml:space="preserve">учреждения </w:t>
      </w:r>
      <w:r w:rsidRPr="00B17D50">
        <w:rPr>
          <w:color w:val="000000"/>
          <w:spacing w:val="7"/>
          <w:sz w:val="28"/>
          <w:szCs w:val="28"/>
        </w:rPr>
        <w:t xml:space="preserve"> выявить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особенности </w:t>
      </w:r>
      <w:r w:rsidR="00450C6E">
        <w:rPr>
          <w:color w:val="000000"/>
          <w:spacing w:val="7"/>
          <w:sz w:val="28"/>
          <w:szCs w:val="28"/>
        </w:rPr>
        <w:t>функционирования, типические и специфические черты</w:t>
      </w:r>
      <w:r w:rsidR="000B017B" w:rsidRPr="00B17D50">
        <w:rPr>
          <w:color w:val="000000"/>
          <w:spacing w:val="7"/>
          <w:sz w:val="28"/>
          <w:szCs w:val="28"/>
        </w:rPr>
        <w:t>, теоретически</w:t>
      </w:r>
      <w:r w:rsidR="00450C6E">
        <w:rPr>
          <w:color w:val="000000"/>
          <w:spacing w:val="7"/>
          <w:sz w:val="28"/>
          <w:szCs w:val="28"/>
        </w:rPr>
        <w:t>е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>установки</w:t>
      </w:r>
      <w:r w:rsidR="000B017B" w:rsidRPr="00B17D50">
        <w:rPr>
          <w:color w:val="000000"/>
          <w:spacing w:val="7"/>
          <w:sz w:val="28"/>
          <w:szCs w:val="28"/>
        </w:rPr>
        <w:t xml:space="preserve">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 xml:space="preserve">регулирование процесса и </w:t>
      </w:r>
      <w:r w:rsidRPr="00B17D50">
        <w:rPr>
          <w:color w:val="000000"/>
          <w:spacing w:val="7"/>
          <w:sz w:val="28"/>
          <w:szCs w:val="28"/>
        </w:rPr>
        <w:t>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проектными и натурными материалами по</w:t>
      </w:r>
      <w:r w:rsidR="00450C6E">
        <w:rPr>
          <w:color w:val="000000"/>
          <w:spacing w:val="7"/>
          <w:sz w:val="28"/>
          <w:szCs w:val="28"/>
        </w:rPr>
        <w:t xml:space="preserve"> </w:t>
      </w:r>
      <w:proofErr w:type="gramStart"/>
      <w:r w:rsidR="00450C6E">
        <w:rPr>
          <w:color w:val="000000"/>
          <w:spacing w:val="7"/>
          <w:sz w:val="28"/>
          <w:szCs w:val="28"/>
        </w:rPr>
        <w:t xml:space="preserve">конкретным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lastRenderedPageBreak/>
        <w:t>объектам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 xml:space="preserve">и проектам учреждения, </w:t>
      </w:r>
      <w:r w:rsidR="000B017B" w:rsidRPr="00B17D50">
        <w:rPr>
          <w:color w:val="000000"/>
          <w:spacing w:val="7"/>
          <w:sz w:val="28"/>
          <w:szCs w:val="28"/>
        </w:rPr>
        <w:t xml:space="preserve">и осветить  </w:t>
      </w:r>
      <w:r w:rsidR="00450C6E">
        <w:rPr>
          <w:color w:val="000000"/>
          <w:spacing w:val="7"/>
          <w:sz w:val="28"/>
          <w:szCs w:val="28"/>
        </w:rPr>
        <w:t xml:space="preserve">положительные и критические стороны, в </w:t>
      </w:r>
      <w:r w:rsidR="000B017B" w:rsidRPr="00B17D50">
        <w:rPr>
          <w:color w:val="000000"/>
          <w:spacing w:val="7"/>
          <w:sz w:val="28"/>
          <w:szCs w:val="28"/>
        </w:rPr>
        <w:t xml:space="preserve"> сопоставлении с другими </w:t>
      </w:r>
      <w:r w:rsidR="00450C6E">
        <w:rPr>
          <w:color w:val="000000"/>
          <w:spacing w:val="7"/>
          <w:sz w:val="28"/>
          <w:szCs w:val="28"/>
        </w:rPr>
        <w:t>аналогичными организациями</w:t>
      </w:r>
      <w:r w:rsidR="000B017B" w:rsidRPr="00B17D50">
        <w:rPr>
          <w:color w:val="000000"/>
          <w:spacing w:val="7"/>
          <w:sz w:val="28"/>
          <w:szCs w:val="28"/>
        </w:rPr>
        <w:t>.</w:t>
      </w:r>
    </w:p>
    <w:p w14:paraId="6D553DD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</w:t>
      </w:r>
      <w:r w:rsidR="00450C6E">
        <w:rPr>
          <w:color w:val="000000"/>
          <w:spacing w:val="7"/>
          <w:sz w:val="28"/>
          <w:szCs w:val="28"/>
        </w:rPr>
        <w:t xml:space="preserve"> определить и оценить </w:t>
      </w:r>
      <w:proofErr w:type="gramStart"/>
      <w:r w:rsidR="00450C6E">
        <w:rPr>
          <w:color w:val="000000"/>
          <w:spacing w:val="7"/>
          <w:sz w:val="28"/>
          <w:szCs w:val="28"/>
        </w:rPr>
        <w:t>эффективность  деятельности</w:t>
      </w:r>
      <w:proofErr w:type="gramEnd"/>
      <w:r w:rsidR="00450C6E">
        <w:rPr>
          <w:color w:val="000000"/>
          <w:spacing w:val="7"/>
          <w:sz w:val="28"/>
          <w:szCs w:val="28"/>
        </w:rPr>
        <w:t>, предложить более оптимальные варианты.</w:t>
      </w:r>
    </w:p>
    <w:p w14:paraId="7A32769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7CFC40B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744B9FC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143E1D9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2E011007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79D0B9E7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5778B932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4D658AC1" w14:textId="77777777" w:rsidR="00D950CD" w:rsidRPr="00B17D50" w:rsidRDefault="009B7C45" w:rsidP="00450C6E">
      <w:pPr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 w:rsidRPr="00B17D50">
        <w:rPr>
          <w:color w:val="000000"/>
          <w:sz w:val="28"/>
          <w:szCs w:val="28"/>
        </w:rPr>
        <w:lastRenderedPageBreak/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E6B1D" w14:textId="77777777" w:rsidR="00516992" w:rsidRDefault="00516992" w:rsidP="00E01DB3">
      <w:r>
        <w:separator/>
      </w:r>
    </w:p>
  </w:endnote>
  <w:endnote w:type="continuationSeparator" w:id="0">
    <w:p w14:paraId="06951904" w14:textId="77777777" w:rsidR="00516992" w:rsidRDefault="0051699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439861"/>
      <w:docPartObj>
        <w:docPartGallery w:val="Page Numbers (Bottom of Page)"/>
        <w:docPartUnique/>
      </w:docPartObj>
    </w:sdtPr>
    <w:sdtEndPr/>
    <w:sdtContent>
      <w:p w14:paraId="1975CFE8" w14:textId="77777777" w:rsidR="00F64152" w:rsidRDefault="00E83F0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1A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B5A510" w14:textId="77777777" w:rsidR="00F64152" w:rsidRDefault="00F641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A1A97" w14:textId="77777777" w:rsidR="00516992" w:rsidRDefault="00516992" w:rsidP="00E01DB3">
      <w:r>
        <w:separator/>
      </w:r>
    </w:p>
  </w:footnote>
  <w:footnote w:type="continuationSeparator" w:id="0">
    <w:p w14:paraId="201D65E8" w14:textId="77777777" w:rsidR="00516992" w:rsidRDefault="0051699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94B2D08"/>
    <w:multiLevelType w:val="multilevel"/>
    <w:tmpl w:val="015A1C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>
      <w:start w:val="2"/>
      <w:numFmt w:val="decimal"/>
      <w:isLgl/>
      <w:lvlText w:val="%1.%2"/>
      <w:lvlJc w:val="left"/>
      <w:pPr>
        <w:ind w:left="1984" w:hanging="12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4" w:hanging="127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84" w:hanging="127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984" w:hanging="127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4" w:hanging="1275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/>
      </w:rPr>
    </w:lvl>
  </w:abstractNum>
  <w:abstractNum w:abstractNumId="2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329167">
    <w:abstractNumId w:val="0"/>
  </w:num>
  <w:num w:numId="2" w16cid:durableId="895818673">
    <w:abstractNumId w:val="2"/>
  </w:num>
  <w:num w:numId="3" w16cid:durableId="2123526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2E2E"/>
    <w:rsid w:val="00036CA1"/>
    <w:rsid w:val="0004564F"/>
    <w:rsid w:val="00061F57"/>
    <w:rsid w:val="000B017B"/>
    <w:rsid w:val="000D40E4"/>
    <w:rsid w:val="0010565E"/>
    <w:rsid w:val="001711AB"/>
    <w:rsid w:val="00181537"/>
    <w:rsid w:val="001B7545"/>
    <w:rsid w:val="001E3C09"/>
    <w:rsid w:val="00201A24"/>
    <w:rsid w:val="00253BCC"/>
    <w:rsid w:val="002F58F5"/>
    <w:rsid w:val="00341690"/>
    <w:rsid w:val="003E63F0"/>
    <w:rsid w:val="0040005F"/>
    <w:rsid w:val="004269E2"/>
    <w:rsid w:val="00437213"/>
    <w:rsid w:val="00450C6E"/>
    <w:rsid w:val="00491396"/>
    <w:rsid w:val="004D22A5"/>
    <w:rsid w:val="004D6362"/>
    <w:rsid w:val="004F2B8F"/>
    <w:rsid w:val="00516992"/>
    <w:rsid w:val="00582395"/>
    <w:rsid w:val="005825BF"/>
    <w:rsid w:val="005C7177"/>
    <w:rsid w:val="00683A72"/>
    <w:rsid w:val="00691AB7"/>
    <w:rsid w:val="006B1049"/>
    <w:rsid w:val="006E0A78"/>
    <w:rsid w:val="00710089"/>
    <w:rsid w:val="007161AD"/>
    <w:rsid w:val="007931FC"/>
    <w:rsid w:val="007F0A60"/>
    <w:rsid w:val="00960747"/>
    <w:rsid w:val="009B7C45"/>
    <w:rsid w:val="009C77AB"/>
    <w:rsid w:val="009E6C17"/>
    <w:rsid w:val="00A22803"/>
    <w:rsid w:val="00A230C9"/>
    <w:rsid w:val="00A24717"/>
    <w:rsid w:val="00A258CC"/>
    <w:rsid w:val="00A32386"/>
    <w:rsid w:val="00AF0C34"/>
    <w:rsid w:val="00B135F0"/>
    <w:rsid w:val="00B17D50"/>
    <w:rsid w:val="00BF138B"/>
    <w:rsid w:val="00C25187"/>
    <w:rsid w:val="00C7764E"/>
    <w:rsid w:val="00C836CE"/>
    <w:rsid w:val="00CB3709"/>
    <w:rsid w:val="00CC13BF"/>
    <w:rsid w:val="00CD32DE"/>
    <w:rsid w:val="00D533CD"/>
    <w:rsid w:val="00D87122"/>
    <w:rsid w:val="00D950CD"/>
    <w:rsid w:val="00DF3556"/>
    <w:rsid w:val="00E01DB3"/>
    <w:rsid w:val="00E83F0B"/>
    <w:rsid w:val="00E97EEF"/>
    <w:rsid w:val="00EC26AA"/>
    <w:rsid w:val="00F12441"/>
    <w:rsid w:val="00F17E83"/>
    <w:rsid w:val="00F64152"/>
    <w:rsid w:val="00FC54B7"/>
    <w:rsid w:val="00FE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BB4E8"/>
  <w15:docId w15:val="{DBE822D5-B5C1-4DCC-BE18-56DF4600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79685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arch.rsl.ru/ru/record/010095918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2019-10-28T05:02:00Z</cp:lastPrinted>
  <dcterms:created xsi:type="dcterms:W3CDTF">2022-04-13T05:53:00Z</dcterms:created>
  <dcterms:modified xsi:type="dcterms:W3CDTF">2022-04-13T05:54:00Z</dcterms:modified>
</cp:coreProperties>
</file>