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A16259">
      <w:pPr>
        <w:autoSpaceDE w:val="0"/>
        <w:autoSpaceDN w:val="0"/>
        <w:adjustRightInd w:val="0"/>
        <w:ind w:firstLine="709"/>
        <w:jc w:val="center"/>
        <w:rPr>
          <w:rFonts w:ascii="TimesNewRomanPSMT" w:hAnsi="TimesNewRomanPSMT" w:cs="TimesNewRomanPSMT"/>
          <w:sz w:val="32"/>
          <w:szCs w:val="32"/>
        </w:rPr>
      </w:pPr>
    </w:p>
    <w:p w:rsidR="004269E2" w:rsidRDefault="004269E2" w:rsidP="00A16259">
      <w:pPr>
        <w:autoSpaceDE w:val="0"/>
        <w:autoSpaceDN w:val="0"/>
        <w:adjustRightInd w:val="0"/>
        <w:ind w:firstLine="709"/>
        <w:jc w:val="center"/>
        <w:rPr>
          <w:rFonts w:ascii="TimesNewRomanPSMT" w:hAnsi="TimesNewRomanPSMT" w:cs="TimesNewRomanPSMT"/>
          <w:sz w:val="28"/>
          <w:szCs w:val="28"/>
        </w:rPr>
      </w:pPr>
    </w:p>
    <w:p w:rsidR="007F5423" w:rsidRDefault="007F5423" w:rsidP="00A16259">
      <w:pPr>
        <w:autoSpaceDE w:val="0"/>
        <w:autoSpaceDN w:val="0"/>
        <w:adjustRightInd w:val="0"/>
        <w:ind w:firstLine="709"/>
        <w:jc w:val="center"/>
        <w:rPr>
          <w:rFonts w:ascii="TimesNewRomanPSMT" w:hAnsi="TimesNewRomanPSMT" w:cs="TimesNewRomanPSMT"/>
          <w:sz w:val="28"/>
          <w:szCs w:val="28"/>
        </w:rPr>
      </w:pPr>
    </w:p>
    <w:p w:rsidR="007F5423" w:rsidRPr="0063169D" w:rsidRDefault="007F5423" w:rsidP="00A16259">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A16259">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E01DB3" w:rsidRDefault="00E01DB3" w:rsidP="00E01DB3">
      <w:pPr>
        <w:suppressAutoHyphens/>
        <w:jc w:val="center"/>
        <w:rPr>
          <w:rFonts w:eastAsiaTheme="minorHAnsi"/>
          <w:szCs w:val="22"/>
          <w:lang w:eastAsia="en-US"/>
        </w:rPr>
      </w:pPr>
    </w:p>
    <w:p w:rsidR="002635BE" w:rsidRPr="007F5423" w:rsidRDefault="002635BE" w:rsidP="002635BE">
      <w:pPr>
        <w:suppressAutoHyphens/>
        <w:spacing w:before="120"/>
        <w:jc w:val="center"/>
        <w:rPr>
          <w:rFonts w:eastAsiaTheme="minorHAnsi"/>
          <w:i/>
          <w:sz w:val="28"/>
          <w:szCs w:val="28"/>
          <w:lang w:eastAsia="en-US"/>
        </w:rPr>
      </w:pPr>
      <w:r w:rsidRPr="007F5423">
        <w:rPr>
          <w:rFonts w:eastAsiaTheme="minorHAnsi"/>
          <w:i/>
          <w:sz w:val="28"/>
          <w:szCs w:val="28"/>
          <w:lang w:eastAsia="en-US"/>
        </w:rPr>
        <w:t>«Проблемы российской государственности»</w:t>
      </w:r>
    </w:p>
    <w:p w:rsidR="002635BE" w:rsidRPr="002635BE" w:rsidRDefault="002635BE" w:rsidP="002635BE">
      <w:pPr>
        <w:suppressAutoHyphens/>
        <w:jc w:val="center"/>
        <w:rPr>
          <w:rFonts w:eastAsiaTheme="minorHAnsi"/>
          <w:szCs w:val="22"/>
          <w:lang w:eastAsia="en-US"/>
        </w:rPr>
      </w:pPr>
    </w:p>
    <w:p w:rsidR="007F5423" w:rsidRDefault="007F5423" w:rsidP="002635BE">
      <w:pPr>
        <w:suppressAutoHyphens/>
        <w:spacing w:line="360" w:lineRule="auto"/>
        <w:jc w:val="center"/>
        <w:rPr>
          <w:rFonts w:eastAsiaTheme="minorHAnsi"/>
          <w:szCs w:val="22"/>
          <w:lang w:eastAsia="en-US"/>
        </w:rPr>
      </w:pPr>
    </w:p>
    <w:p w:rsidR="002635BE" w:rsidRPr="002635BE" w:rsidRDefault="002635BE" w:rsidP="002635BE">
      <w:pPr>
        <w:suppressAutoHyphens/>
        <w:spacing w:line="360" w:lineRule="auto"/>
        <w:jc w:val="center"/>
        <w:rPr>
          <w:rFonts w:eastAsiaTheme="minorHAnsi"/>
          <w:szCs w:val="22"/>
          <w:lang w:eastAsia="en-US"/>
        </w:rPr>
      </w:pPr>
      <w:r w:rsidRPr="002635BE">
        <w:rPr>
          <w:rFonts w:eastAsiaTheme="minorHAnsi"/>
          <w:szCs w:val="22"/>
          <w:lang w:eastAsia="en-US"/>
        </w:rPr>
        <w:t>Уровень высшего образования</w:t>
      </w:r>
    </w:p>
    <w:p w:rsidR="002635BE" w:rsidRPr="002635BE" w:rsidRDefault="002635BE" w:rsidP="002635BE">
      <w:pPr>
        <w:suppressAutoHyphens/>
        <w:spacing w:line="360" w:lineRule="auto"/>
        <w:jc w:val="center"/>
        <w:rPr>
          <w:rFonts w:eastAsiaTheme="minorHAnsi"/>
          <w:szCs w:val="22"/>
          <w:lang w:eastAsia="en-US"/>
        </w:rPr>
      </w:pPr>
      <w:r w:rsidRPr="002635BE">
        <w:rPr>
          <w:rFonts w:eastAsiaTheme="minorHAnsi"/>
          <w:szCs w:val="22"/>
          <w:lang w:eastAsia="en-US"/>
        </w:rPr>
        <w:t>БАКАЛАВРИАТ</w:t>
      </w:r>
    </w:p>
    <w:p w:rsidR="002635BE" w:rsidRPr="002635BE" w:rsidRDefault="002635BE" w:rsidP="002635BE">
      <w:pPr>
        <w:suppressAutoHyphens/>
        <w:jc w:val="center"/>
        <w:rPr>
          <w:rFonts w:eastAsiaTheme="minorHAnsi"/>
          <w:szCs w:val="22"/>
          <w:lang w:eastAsia="en-US"/>
        </w:rPr>
      </w:pPr>
      <w:r w:rsidRPr="002635BE">
        <w:rPr>
          <w:rFonts w:eastAsiaTheme="minorHAnsi"/>
          <w:szCs w:val="22"/>
          <w:lang w:eastAsia="en-US"/>
        </w:rPr>
        <w:t>Направление подготовки</w:t>
      </w:r>
    </w:p>
    <w:p w:rsidR="002635BE" w:rsidRPr="002635BE" w:rsidRDefault="002635BE" w:rsidP="002635BE">
      <w:pPr>
        <w:suppressAutoHyphens/>
        <w:jc w:val="center"/>
        <w:rPr>
          <w:rFonts w:eastAsiaTheme="minorHAnsi"/>
          <w:i/>
          <w:szCs w:val="22"/>
          <w:u w:val="single"/>
          <w:lang w:eastAsia="en-US"/>
        </w:rPr>
      </w:pPr>
      <w:r w:rsidRPr="002635BE">
        <w:rPr>
          <w:rFonts w:eastAsiaTheme="minorHAnsi"/>
          <w:i/>
          <w:szCs w:val="22"/>
          <w:u w:val="single"/>
          <w:lang w:eastAsia="en-US"/>
        </w:rPr>
        <w:t>40.03.01 Юриспруденция</w:t>
      </w:r>
    </w:p>
    <w:p w:rsidR="002635BE" w:rsidRPr="002635BE" w:rsidRDefault="002635BE" w:rsidP="002635BE">
      <w:pPr>
        <w:suppressAutoHyphens/>
        <w:jc w:val="center"/>
        <w:rPr>
          <w:rFonts w:eastAsiaTheme="minorHAnsi"/>
          <w:szCs w:val="22"/>
          <w:vertAlign w:val="superscript"/>
          <w:lang w:eastAsia="en-US"/>
        </w:rPr>
      </w:pPr>
      <w:r w:rsidRPr="002635BE">
        <w:rPr>
          <w:rFonts w:eastAsiaTheme="minorHAnsi"/>
          <w:szCs w:val="22"/>
          <w:vertAlign w:val="superscript"/>
          <w:lang w:eastAsia="en-US"/>
        </w:rPr>
        <w:t>(код и наименование направления подготовки)</w:t>
      </w:r>
    </w:p>
    <w:p w:rsidR="002635BE" w:rsidRPr="002635BE" w:rsidRDefault="002635BE" w:rsidP="002635BE">
      <w:pPr>
        <w:suppressAutoHyphens/>
        <w:jc w:val="center"/>
        <w:rPr>
          <w:rFonts w:eastAsiaTheme="minorHAnsi"/>
          <w:i/>
          <w:szCs w:val="22"/>
          <w:u w:val="single"/>
          <w:lang w:eastAsia="en-US"/>
        </w:rPr>
      </w:pPr>
      <w:r w:rsidRPr="002635BE">
        <w:rPr>
          <w:rFonts w:eastAsiaTheme="minorHAnsi"/>
          <w:i/>
          <w:szCs w:val="22"/>
          <w:u w:val="single"/>
          <w:lang w:eastAsia="en-US"/>
        </w:rPr>
        <w:t>Государственно-правовой</w:t>
      </w:r>
    </w:p>
    <w:p w:rsidR="002635BE" w:rsidRPr="002635BE" w:rsidRDefault="002635BE" w:rsidP="002635BE">
      <w:pPr>
        <w:suppressAutoHyphens/>
        <w:jc w:val="center"/>
        <w:rPr>
          <w:rFonts w:eastAsiaTheme="minorHAnsi"/>
          <w:szCs w:val="22"/>
          <w:vertAlign w:val="superscript"/>
          <w:lang w:eastAsia="en-US"/>
        </w:rPr>
      </w:pPr>
      <w:r w:rsidRPr="002635BE">
        <w:rPr>
          <w:rFonts w:eastAsiaTheme="minorHAnsi"/>
          <w:szCs w:val="22"/>
          <w:vertAlign w:val="superscript"/>
          <w:lang w:eastAsia="en-US"/>
        </w:rPr>
        <w:t xml:space="preserve"> (наименование направленности (профиля) образовательной программы)</w:t>
      </w: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r w:rsidRPr="002635BE">
        <w:rPr>
          <w:rFonts w:eastAsiaTheme="minorHAnsi"/>
          <w:szCs w:val="22"/>
          <w:lang w:eastAsia="en-US"/>
        </w:rPr>
        <w:t>Квалификация</w:t>
      </w:r>
    </w:p>
    <w:p w:rsidR="002635BE" w:rsidRPr="002635BE" w:rsidRDefault="002635BE" w:rsidP="002635BE">
      <w:pPr>
        <w:suppressAutoHyphens/>
        <w:jc w:val="center"/>
        <w:rPr>
          <w:rFonts w:eastAsiaTheme="minorHAnsi"/>
          <w:i/>
          <w:szCs w:val="22"/>
          <w:u w:val="single"/>
          <w:lang w:eastAsia="en-US"/>
        </w:rPr>
      </w:pPr>
      <w:r w:rsidRPr="002635BE">
        <w:rPr>
          <w:rFonts w:eastAsiaTheme="minorHAnsi"/>
          <w:i/>
          <w:szCs w:val="22"/>
          <w:u w:val="single"/>
          <w:lang w:eastAsia="en-US"/>
        </w:rPr>
        <w:t>Бакалавр</w:t>
      </w:r>
    </w:p>
    <w:p w:rsidR="002635BE" w:rsidRPr="002635BE" w:rsidRDefault="002635BE" w:rsidP="002635BE">
      <w:pPr>
        <w:suppressAutoHyphens/>
        <w:spacing w:before="120"/>
        <w:jc w:val="center"/>
        <w:rPr>
          <w:rFonts w:eastAsiaTheme="minorHAnsi"/>
          <w:szCs w:val="22"/>
          <w:lang w:eastAsia="en-US"/>
        </w:rPr>
      </w:pPr>
      <w:r w:rsidRPr="002635BE">
        <w:rPr>
          <w:rFonts w:eastAsiaTheme="minorHAnsi"/>
          <w:szCs w:val="22"/>
          <w:lang w:eastAsia="en-US"/>
        </w:rPr>
        <w:t>Форма обучения</w:t>
      </w:r>
    </w:p>
    <w:p w:rsidR="002635BE" w:rsidRPr="002635BE" w:rsidRDefault="002635BE" w:rsidP="002635BE">
      <w:pPr>
        <w:suppressAutoHyphens/>
        <w:jc w:val="center"/>
        <w:rPr>
          <w:rFonts w:eastAsiaTheme="minorHAnsi"/>
          <w:i/>
          <w:szCs w:val="22"/>
          <w:u w:val="single"/>
          <w:lang w:eastAsia="en-US"/>
        </w:rPr>
      </w:pPr>
      <w:r w:rsidRPr="002635BE">
        <w:rPr>
          <w:rFonts w:eastAsiaTheme="minorHAnsi"/>
          <w:i/>
          <w:szCs w:val="22"/>
          <w:u w:val="single"/>
          <w:lang w:eastAsia="en-US"/>
        </w:rPr>
        <w:t>Очная</w:t>
      </w:r>
    </w:p>
    <w:p w:rsidR="002635BE" w:rsidRPr="002635BE" w:rsidRDefault="002635BE" w:rsidP="002635BE">
      <w:pPr>
        <w:suppressAutoHyphens/>
        <w:jc w:val="center"/>
        <w:rPr>
          <w:rFonts w:eastAsiaTheme="minorHAnsi"/>
          <w:szCs w:val="22"/>
          <w:lang w:eastAsia="en-US"/>
        </w:rPr>
      </w:pPr>
      <w:bookmarkStart w:id="0" w:name="BookmarkWhereDelChr13"/>
      <w:bookmarkEnd w:id="0"/>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Default="002635BE" w:rsidP="002635BE">
      <w:pPr>
        <w:suppressAutoHyphens/>
        <w:jc w:val="center"/>
        <w:rPr>
          <w:rFonts w:eastAsiaTheme="minorHAnsi"/>
          <w:szCs w:val="22"/>
          <w:lang w:eastAsia="en-US"/>
        </w:rPr>
      </w:pPr>
    </w:p>
    <w:p w:rsidR="003B5E45" w:rsidRDefault="003B5E45" w:rsidP="002635BE">
      <w:pPr>
        <w:suppressAutoHyphens/>
        <w:jc w:val="center"/>
        <w:rPr>
          <w:rFonts w:eastAsiaTheme="minorHAnsi"/>
          <w:szCs w:val="22"/>
          <w:lang w:eastAsia="en-US"/>
        </w:rPr>
      </w:pPr>
    </w:p>
    <w:p w:rsidR="003B5E45" w:rsidRPr="002635BE" w:rsidRDefault="003B5E45"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D05337" w:rsidP="00CD1B38">
      <w:pPr>
        <w:jc w:val="center"/>
        <w:rPr>
          <w:rFonts w:eastAsia="Calibri"/>
          <w:szCs w:val="22"/>
          <w:lang w:eastAsia="en-US"/>
        </w:rPr>
        <w:sectPr w:rsidR="002635BE" w:rsidRPr="002635BE">
          <w:pgSz w:w="11906" w:h="16838"/>
          <w:pgMar w:top="510" w:right="567" w:bottom="510" w:left="850" w:header="0" w:footer="510" w:gutter="0"/>
          <w:cols w:space="720"/>
        </w:sectPr>
      </w:pPr>
      <w:r>
        <w:rPr>
          <w:rFonts w:eastAsia="Calibri"/>
          <w:szCs w:val="22"/>
          <w:lang w:eastAsia="en-US"/>
        </w:rPr>
        <w:t>Год набора 202</w:t>
      </w:r>
      <w:r w:rsidR="007F5423">
        <w:rPr>
          <w:rFonts w:eastAsia="Calibri"/>
          <w:szCs w:val="22"/>
          <w:lang w:eastAsia="en-US"/>
        </w:rPr>
        <w:t>2</w:t>
      </w:r>
    </w:p>
    <w:p w:rsidR="007F5423" w:rsidRDefault="007F5423" w:rsidP="007F5423">
      <w:pPr>
        <w:ind w:firstLine="709"/>
        <w:rPr>
          <w:sz w:val="28"/>
          <w:szCs w:val="28"/>
        </w:rPr>
      </w:pPr>
      <w:r w:rsidRPr="009B06EB">
        <w:rPr>
          <w:sz w:val="28"/>
          <w:szCs w:val="28"/>
        </w:rPr>
        <w:lastRenderedPageBreak/>
        <w:t xml:space="preserve">Составитель </w:t>
      </w:r>
      <w:r>
        <w:rPr>
          <w:sz w:val="28"/>
          <w:szCs w:val="28"/>
        </w:rPr>
        <w:t xml:space="preserve">      </w:t>
      </w:r>
      <w:r w:rsidRPr="009B06EB">
        <w:rPr>
          <w:sz w:val="28"/>
          <w:szCs w:val="28"/>
        </w:rPr>
        <w:t xml:space="preserve">____________________ </w:t>
      </w:r>
      <w:r>
        <w:rPr>
          <w:sz w:val="28"/>
          <w:szCs w:val="28"/>
        </w:rPr>
        <w:t>Д.А. Саблин</w:t>
      </w:r>
    </w:p>
    <w:p w:rsidR="007F5423" w:rsidRDefault="007F5423" w:rsidP="007F5423">
      <w:pPr>
        <w:ind w:firstLine="709"/>
        <w:rPr>
          <w:sz w:val="28"/>
          <w:szCs w:val="28"/>
        </w:rPr>
      </w:pPr>
    </w:p>
    <w:p w:rsidR="007F5423" w:rsidRDefault="007F5423" w:rsidP="007F5423">
      <w:pPr>
        <w:ind w:firstLine="709"/>
        <w:rPr>
          <w:sz w:val="28"/>
          <w:szCs w:val="28"/>
        </w:rPr>
      </w:pPr>
    </w:p>
    <w:p w:rsidR="007F5423" w:rsidRPr="009B06EB" w:rsidRDefault="007F5423" w:rsidP="007F5423">
      <w:pPr>
        <w:ind w:firstLine="709"/>
        <w:rPr>
          <w:sz w:val="28"/>
          <w:szCs w:val="28"/>
        </w:rPr>
      </w:pPr>
    </w:p>
    <w:p w:rsidR="000D40E4" w:rsidRPr="0063169D" w:rsidRDefault="000D40E4" w:rsidP="004269E2">
      <w:pPr>
        <w:spacing w:after="200" w:line="276" w:lineRule="auto"/>
        <w:jc w:val="both"/>
        <w:rPr>
          <w:rFonts w:eastAsia="Calibri"/>
          <w:sz w:val="28"/>
          <w:szCs w:val="28"/>
          <w:lang w:eastAsia="en-US"/>
        </w:rPr>
      </w:pPr>
    </w:p>
    <w:p w:rsidR="0048048D" w:rsidRPr="009B06EB" w:rsidRDefault="0048048D" w:rsidP="0048048D">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конституционного права «___» ____________ 20</w:t>
      </w:r>
      <w:r w:rsidR="00D05337">
        <w:rPr>
          <w:sz w:val="28"/>
          <w:szCs w:val="28"/>
        </w:rPr>
        <w:t>2</w:t>
      </w:r>
      <w:r w:rsidR="007F5423">
        <w:rPr>
          <w:sz w:val="28"/>
          <w:szCs w:val="28"/>
        </w:rPr>
        <w:t>2</w:t>
      </w:r>
      <w:r w:rsidRPr="009B06EB">
        <w:rPr>
          <w:sz w:val="28"/>
          <w:szCs w:val="28"/>
        </w:rPr>
        <w:t xml:space="preserve">  г. протокол №__ </w:t>
      </w:r>
    </w:p>
    <w:p w:rsidR="000D40E4" w:rsidRPr="0063169D" w:rsidRDefault="000D40E4" w:rsidP="004269E2">
      <w:pPr>
        <w:spacing w:after="200" w:line="276" w:lineRule="auto"/>
        <w:jc w:val="both"/>
        <w:rPr>
          <w:rFonts w:eastAsia="Calibri"/>
          <w:sz w:val="28"/>
          <w:szCs w:val="28"/>
          <w:lang w:eastAsia="en-US"/>
        </w:rPr>
      </w:pPr>
    </w:p>
    <w:p w:rsidR="003A17C2" w:rsidRDefault="004269E2" w:rsidP="00F10B5D">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F10B5D">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Default="007F0A60" w:rsidP="004269E2">
      <w:pPr>
        <w:jc w:val="both"/>
        <w:rPr>
          <w:snapToGrid w:val="0"/>
          <w:sz w:val="28"/>
          <w:szCs w:val="28"/>
        </w:rPr>
      </w:pPr>
    </w:p>
    <w:p w:rsidR="007F5423" w:rsidRDefault="007F5423" w:rsidP="004269E2">
      <w:pPr>
        <w:jc w:val="both"/>
        <w:rPr>
          <w:snapToGrid w:val="0"/>
          <w:sz w:val="28"/>
          <w:szCs w:val="28"/>
        </w:rPr>
      </w:pPr>
    </w:p>
    <w:p w:rsidR="007F5423" w:rsidRDefault="007F5423" w:rsidP="004269E2">
      <w:pPr>
        <w:jc w:val="both"/>
        <w:rPr>
          <w:snapToGrid w:val="0"/>
          <w:sz w:val="28"/>
          <w:szCs w:val="28"/>
        </w:rPr>
      </w:pPr>
    </w:p>
    <w:p w:rsidR="007F5423" w:rsidRDefault="007F5423" w:rsidP="004269E2">
      <w:pPr>
        <w:jc w:val="both"/>
        <w:rPr>
          <w:snapToGrid w:val="0"/>
          <w:sz w:val="28"/>
          <w:szCs w:val="28"/>
        </w:rPr>
      </w:pPr>
    </w:p>
    <w:p w:rsidR="007F5423" w:rsidRDefault="007F5423" w:rsidP="004269E2">
      <w:pPr>
        <w:jc w:val="both"/>
        <w:rPr>
          <w:snapToGrid w:val="0"/>
          <w:sz w:val="28"/>
          <w:szCs w:val="28"/>
        </w:rPr>
      </w:pPr>
    </w:p>
    <w:p w:rsidR="007F5423" w:rsidRDefault="007F5423" w:rsidP="004269E2">
      <w:pPr>
        <w:jc w:val="both"/>
        <w:rPr>
          <w:snapToGrid w:val="0"/>
          <w:sz w:val="28"/>
          <w:szCs w:val="28"/>
        </w:rPr>
      </w:pPr>
    </w:p>
    <w:p w:rsidR="007F5423" w:rsidRDefault="007F5423" w:rsidP="004269E2">
      <w:pPr>
        <w:jc w:val="both"/>
        <w:rPr>
          <w:snapToGrid w:val="0"/>
          <w:sz w:val="28"/>
          <w:szCs w:val="28"/>
        </w:rPr>
      </w:pPr>
    </w:p>
    <w:p w:rsidR="007F5423" w:rsidRPr="0063169D" w:rsidRDefault="007F5423"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3B5E45" w:rsidRDefault="004269E2" w:rsidP="004269E2">
      <w:pPr>
        <w:jc w:val="both"/>
        <w:rPr>
          <w:snapToGrid w:val="0"/>
          <w:sz w:val="28"/>
          <w:szCs w:val="28"/>
        </w:rPr>
      </w:pPr>
    </w:p>
    <w:p w:rsidR="004269E2" w:rsidRPr="003B5E45" w:rsidRDefault="007F0A60" w:rsidP="004269E2">
      <w:pPr>
        <w:spacing w:after="200" w:line="276" w:lineRule="auto"/>
        <w:jc w:val="both"/>
        <w:rPr>
          <w:lang w:eastAsia="en-US"/>
        </w:rPr>
      </w:pPr>
      <w:r w:rsidRPr="003B5E45">
        <w:rPr>
          <w:rFonts w:eastAsia="Calibri"/>
          <w:sz w:val="28"/>
          <w:szCs w:val="28"/>
          <w:lang w:eastAsia="en-US"/>
        </w:rPr>
        <w:t xml:space="preserve">Методические </w:t>
      </w:r>
      <w:r w:rsidR="00691AB7" w:rsidRPr="003B5E45">
        <w:rPr>
          <w:rFonts w:eastAsia="Calibri"/>
          <w:sz w:val="28"/>
          <w:szCs w:val="28"/>
          <w:lang w:eastAsia="en-US"/>
        </w:rPr>
        <w:t>указания</w:t>
      </w:r>
      <w:r w:rsidRPr="003B5E45">
        <w:rPr>
          <w:rFonts w:eastAsia="Calibri"/>
          <w:sz w:val="28"/>
          <w:szCs w:val="28"/>
          <w:lang w:eastAsia="en-US"/>
        </w:rPr>
        <w:t xml:space="preserve"> </w:t>
      </w:r>
      <w:r w:rsidR="004269E2" w:rsidRPr="003B5E45">
        <w:rPr>
          <w:rFonts w:eastAsia="Calibri"/>
          <w:sz w:val="28"/>
          <w:szCs w:val="28"/>
          <w:lang w:eastAsia="en-US"/>
        </w:rPr>
        <w:t xml:space="preserve"> является приложением к рабочей программе по дисциплине </w:t>
      </w:r>
      <w:r w:rsidR="002B78FD" w:rsidRPr="003B5E45">
        <w:rPr>
          <w:rFonts w:eastAsia="Calibri"/>
          <w:sz w:val="28"/>
          <w:szCs w:val="28"/>
          <w:lang w:eastAsia="en-US"/>
        </w:rPr>
        <w:t>«</w:t>
      </w:r>
      <w:r w:rsidR="002635BE" w:rsidRPr="003B5E45">
        <w:rPr>
          <w:rFonts w:eastAsia="Calibri"/>
          <w:sz w:val="28"/>
          <w:szCs w:val="28"/>
          <w:lang w:eastAsia="en-US"/>
        </w:rPr>
        <w:t>Проблемы российской государственности</w:t>
      </w:r>
      <w:r w:rsidR="00F10B5D">
        <w:rPr>
          <w:rFonts w:eastAsia="Calibri"/>
          <w:sz w:val="28"/>
          <w:szCs w:val="28"/>
          <w:lang w:eastAsia="en-US"/>
        </w:rPr>
        <w:t>»</w:t>
      </w:r>
      <w:r w:rsidR="004269E2" w:rsidRPr="003B5E45">
        <w:rPr>
          <w:lang w:eastAsia="en-US"/>
        </w:rPr>
        <w:t xml:space="preserve"> </w:t>
      </w:r>
    </w:p>
    <w:p w:rsidR="004269E2" w:rsidRPr="0063169D"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bl>
    <w:p w:rsidR="007F0A60" w:rsidRPr="0063169D" w:rsidRDefault="007F0A60">
      <w:pPr>
        <w:spacing w:after="200" w:line="276" w:lineRule="auto"/>
        <w:rPr>
          <w:snapToGrid w:val="0"/>
          <w:sz w:val="28"/>
          <w:szCs w:val="28"/>
        </w:rPr>
      </w:pPr>
    </w:p>
    <w:p w:rsidR="004269E2" w:rsidRPr="0063169D" w:rsidRDefault="004269E2" w:rsidP="00B0360B">
      <w:pPr>
        <w:shd w:val="clear" w:color="auto" w:fill="FFFFFF"/>
        <w:jc w:val="center"/>
        <w:rPr>
          <w:b/>
          <w:color w:val="000000"/>
          <w:spacing w:val="7"/>
          <w:sz w:val="28"/>
          <w:szCs w:val="28"/>
        </w:rPr>
      </w:pPr>
      <w:r w:rsidRPr="0063169D">
        <w:rPr>
          <w:b/>
          <w:color w:val="000000"/>
          <w:spacing w:val="7"/>
          <w:sz w:val="28"/>
          <w:szCs w:val="28"/>
        </w:rPr>
        <w:t>Содержание</w:t>
      </w:r>
    </w:p>
    <w:p w:rsidR="002B78FD" w:rsidRPr="0063169D" w:rsidRDefault="002B78FD" w:rsidP="00B0360B">
      <w:pPr>
        <w:shd w:val="clear" w:color="auto" w:fill="FFFFFF"/>
        <w:jc w:val="both"/>
        <w:rPr>
          <w:b/>
          <w:color w:val="000000"/>
          <w:spacing w:val="7"/>
          <w:sz w:val="28"/>
          <w:szCs w:val="28"/>
        </w:rPr>
      </w:pPr>
    </w:p>
    <w:tbl>
      <w:tblPr>
        <w:tblW w:w="9889" w:type="dxa"/>
        <w:tblLayout w:type="fixed"/>
        <w:tblLook w:val="01E0" w:firstRow="1" w:lastRow="1" w:firstColumn="1" w:lastColumn="1" w:noHBand="0" w:noVBand="0"/>
      </w:tblPr>
      <w:tblGrid>
        <w:gridCol w:w="9039"/>
        <w:gridCol w:w="850"/>
      </w:tblGrid>
      <w:tr w:rsidR="004269E2" w:rsidRPr="0063169D" w:rsidTr="007F5423">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1 </w:t>
            </w:r>
            <w:r w:rsidR="00491396" w:rsidRPr="0063169D">
              <w:rPr>
                <w:color w:val="000000"/>
                <w:spacing w:val="7"/>
                <w:sz w:val="28"/>
                <w:szCs w:val="28"/>
              </w:rPr>
              <w:t>Методические указания по лекционным занятиям</w:t>
            </w:r>
            <w:r w:rsidRPr="0063169D">
              <w:rPr>
                <w:color w:val="000000"/>
                <w:spacing w:val="7"/>
                <w:sz w:val="28"/>
                <w:szCs w:val="28"/>
              </w:rPr>
              <w:t xml:space="preserve"> ……………….....</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4</w:t>
            </w:r>
          </w:p>
        </w:tc>
      </w:tr>
      <w:tr w:rsidR="004269E2" w:rsidRPr="0063169D" w:rsidTr="007F5423">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2 </w:t>
            </w:r>
            <w:r w:rsidR="00491396" w:rsidRPr="0063169D">
              <w:rPr>
                <w:color w:val="000000"/>
                <w:spacing w:val="7"/>
                <w:sz w:val="28"/>
                <w:szCs w:val="28"/>
              </w:rPr>
              <w:t xml:space="preserve">Методические указания по </w:t>
            </w:r>
            <w:r w:rsidR="00A22803" w:rsidRPr="0063169D">
              <w:rPr>
                <w:color w:val="000000"/>
                <w:spacing w:val="7"/>
                <w:sz w:val="28"/>
                <w:szCs w:val="28"/>
              </w:rPr>
              <w:t xml:space="preserve">практическим </w:t>
            </w:r>
            <w:r w:rsidR="00491396" w:rsidRPr="0063169D">
              <w:rPr>
                <w:color w:val="000000"/>
                <w:spacing w:val="7"/>
                <w:sz w:val="28"/>
                <w:szCs w:val="28"/>
              </w:rPr>
              <w:t xml:space="preserve">занятиям </w:t>
            </w:r>
            <w:r w:rsidRPr="0063169D">
              <w:rPr>
                <w:color w:val="000000"/>
                <w:spacing w:val="7"/>
                <w:sz w:val="28"/>
                <w:szCs w:val="28"/>
              </w:rPr>
              <w:t>…</w:t>
            </w:r>
            <w:r w:rsidR="003A17C2">
              <w:rPr>
                <w:color w:val="000000"/>
                <w:spacing w:val="7"/>
                <w:sz w:val="28"/>
                <w:szCs w:val="28"/>
              </w:rPr>
              <w:t>………………</w:t>
            </w:r>
          </w:p>
        </w:tc>
        <w:tc>
          <w:tcPr>
            <w:tcW w:w="850" w:type="dxa"/>
            <w:vAlign w:val="bottom"/>
            <w:hideMark/>
          </w:tcPr>
          <w:p w:rsidR="004269E2" w:rsidRPr="0063169D" w:rsidRDefault="007F5423" w:rsidP="00B0360B">
            <w:pPr>
              <w:jc w:val="both"/>
              <w:rPr>
                <w:color w:val="000000"/>
                <w:spacing w:val="7"/>
                <w:sz w:val="28"/>
                <w:szCs w:val="28"/>
              </w:rPr>
            </w:pPr>
            <w:r>
              <w:rPr>
                <w:color w:val="000000"/>
                <w:spacing w:val="7"/>
                <w:sz w:val="28"/>
                <w:szCs w:val="28"/>
              </w:rPr>
              <w:t>5</w:t>
            </w:r>
          </w:p>
        </w:tc>
      </w:tr>
      <w:tr w:rsidR="004269E2" w:rsidRPr="0063169D" w:rsidTr="007F5423">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3 </w:t>
            </w:r>
            <w:r w:rsidR="00CD0125" w:rsidRPr="0063169D">
              <w:rPr>
                <w:color w:val="000000"/>
                <w:spacing w:val="7"/>
                <w:sz w:val="28"/>
                <w:szCs w:val="28"/>
              </w:rPr>
              <w:t>Методические указания по самостоятельной работе</w:t>
            </w:r>
            <w:r w:rsidR="007F5423">
              <w:rPr>
                <w:color w:val="000000"/>
                <w:spacing w:val="7"/>
                <w:sz w:val="28"/>
                <w:szCs w:val="28"/>
              </w:rPr>
              <w:t xml:space="preserve"> ..........................</w:t>
            </w:r>
          </w:p>
        </w:tc>
        <w:tc>
          <w:tcPr>
            <w:tcW w:w="850" w:type="dxa"/>
            <w:vAlign w:val="bottom"/>
          </w:tcPr>
          <w:p w:rsidR="004269E2" w:rsidRPr="0063169D" w:rsidRDefault="000851E5" w:rsidP="00B0360B">
            <w:pPr>
              <w:jc w:val="both"/>
              <w:rPr>
                <w:color w:val="000000"/>
                <w:spacing w:val="7"/>
                <w:sz w:val="28"/>
                <w:szCs w:val="28"/>
              </w:rPr>
            </w:pPr>
            <w:r>
              <w:rPr>
                <w:color w:val="000000"/>
                <w:spacing w:val="7"/>
                <w:sz w:val="28"/>
                <w:szCs w:val="28"/>
              </w:rPr>
              <w:t>7</w:t>
            </w:r>
          </w:p>
        </w:tc>
      </w:tr>
      <w:tr w:rsidR="004269E2" w:rsidRPr="0063169D" w:rsidTr="007F5423">
        <w:tc>
          <w:tcPr>
            <w:tcW w:w="9039" w:type="dxa"/>
            <w:hideMark/>
          </w:tcPr>
          <w:p w:rsidR="004269E2" w:rsidRPr="0063169D" w:rsidRDefault="007057BB" w:rsidP="00B0360B">
            <w:pPr>
              <w:jc w:val="both"/>
              <w:rPr>
                <w:color w:val="000000"/>
                <w:spacing w:val="7"/>
                <w:sz w:val="28"/>
                <w:szCs w:val="28"/>
              </w:rPr>
            </w:pPr>
            <w:r>
              <w:rPr>
                <w:color w:val="000000"/>
                <w:spacing w:val="7"/>
                <w:sz w:val="28"/>
                <w:szCs w:val="28"/>
              </w:rPr>
              <w:t>4</w:t>
            </w:r>
            <w:r w:rsidR="004269E2" w:rsidRPr="0063169D">
              <w:rPr>
                <w:color w:val="000000"/>
                <w:spacing w:val="7"/>
                <w:sz w:val="28"/>
                <w:szCs w:val="28"/>
              </w:rPr>
              <w:t xml:space="preserve"> </w:t>
            </w:r>
            <w:r w:rsidR="00CD0125" w:rsidRPr="0063169D">
              <w:rPr>
                <w:color w:val="000000"/>
                <w:spacing w:val="7"/>
                <w:sz w:val="28"/>
                <w:szCs w:val="28"/>
              </w:rPr>
              <w:t xml:space="preserve">Методические указания по написанию реферата </w:t>
            </w:r>
            <w:r w:rsidR="00A22803"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7057BB" w:rsidP="00B0360B">
            <w:pPr>
              <w:jc w:val="both"/>
              <w:rPr>
                <w:color w:val="000000"/>
                <w:spacing w:val="7"/>
                <w:sz w:val="28"/>
                <w:szCs w:val="28"/>
              </w:rPr>
            </w:pPr>
            <w:r>
              <w:rPr>
                <w:color w:val="000000"/>
                <w:spacing w:val="7"/>
                <w:sz w:val="28"/>
                <w:szCs w:val="28"/>
              </w:rPr>
              <w:t>8</w:t>
            </w:r>
          </w:p>
        </w:tc>
      </w:tr>
      <w:tr w:rsidR="004269E2" w:rsidRPr="0063169D" w:rsidTr="007F5423">
        <w:tc>
          <w:tcPr>
            <w:tcW w:w="9039" w:type="dxa"/>
            <w:hideMark/>
          </w:tcPr>
          <w:p w:rsidR="004269E2" w:rsidRPr="0063169D" w:rsidRDefault="007057BB" w:rsidP="007F5423">
            <w:pPr>
              <w:jc w:val="both"/>
              <w:rPr>
                <w:color w:val="000000"/>
                <w:spacing w:val="7"/>
                <w:sz w:val="28"/>
                <w:szCs w:val="28"/>
              </w:rPr>
            </w:pPr>
            <w:r>
              <w:rPr>
                <w:color w:val="000000"/>
                <w:spacing w:val="7"/>
                <w:sz w:val="28"/>
                <w:szCs w:val="28"/>
              </w:rPr>
              <w:t>5</w:t>
            </w:r>
            <w:r w:rsidR="00A22803" w:rsidRPr="0063169D">
              <w:rPr>
                <w:color w:val="000000"/>
                <w:spacing w:val="7"/>
                <w:sz w:val="28"/>
                <w:szCs w:val="28"/>
              </w:rPr>
              <w:t xml:space="preserve"> </w:t>
            </w:r>
            <w:r w:rsidR="00CD0125" w:rsidRPr="0063169D">
              <w:rPr>
                <w:color w:val="000000"/>
                <w:spacing w:val="7"/>
                <w:sz w:val="28"/>
                <w:szCs w:val="28"/>
              </w:rPr>
              <w:t xml:space="preserve">Методические указания по </w:t>
            </w:r>
            <w:r w:rsidR="007F5423">
              <w:rPr>
                <w:color w:val="000000"/>
                <w:spacing w:val="7"/>
                <w:sz w:val="28"/>
                <w:szCs w:val="28"/>
              </w:rPr>
              <w:t>решению задач ..................</w:t>
            </w:r>
            <w:r w:rsidR="00181537"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7057BB" w:rsidP="007057BB">
            <w:pPr>
              <w:jc w:val="both"/>
              <w:rPr>
                <w:color w:val="000000"/>
                <w:spacing w:val="7"/>
                <w:sz w:val="28"/>
                <w:szCs w:val="28"/>
              </w:rPr>
            </w:pPr>
            <w:r>
              <w:rPr>
                <w:color w:val="000000"/>
                <w:spacing w:val="7"/>
                <w:sz w:val="28"/>
                <w:szCs w:val="28"/>
              </w:rPr>
              <w:t>10</w:t>
            </w:r>
          </w:p>
        </w:tc>
      </w:tr>
      <w:tr w:rsidR="00FF4AE7" w:rsidRPr="0063169D" w:rsidTr="007F5423">
        <w:tc>
          <w:tcPr>
            <w:tcW w:w="9039" w:type="dxa"/>
          </w:tcPr>
          <w:p w:rsidR="00FF4AE7" w:rsidRDefault="00FF4AE7" w:rsidP="00FF4AE7">
            <w:pPr>
              <w:jc w:val="both"/>
              <w:rPr>
                <w:color w:val="000000"/>
                <w:spacing w:val="7"/>
                <w:sz w:val="28"/>
                <w:szCs w:val="28"/>
              </w:rPr>
            </w:pPr>
            <w:r>
              <w:rPr>
                <w:color w:val="000000"/>
                <w:spacing w:val="7"/>
                <w:sz w:val="28"/>
                <w:szCs w:val="28"/>
              </w:rPr>
              <w:t>6 Методические указания по подготовке к рубежному контролю ........</w:t>
            </w:r>
          </w:p>
        </w:tc>
        <w:tc>
          <w:tcPr>
            <w:tcW w:w="850" w:type="dxa"/>
            <w:vAlign w:val="bottom"/>
          </w:tcPr>
          <w:p w:rsidR="00FF4AE7" w:rsidRDefault="00FF4AE7" w:rsidP="007057BB">
            <w:pPr>
              <w:jc w:val="both"/>
              <w:rPr>
                <w:color w:val="000000"/>
                <w:spacing w:val="7"/>
                <w:sz w:val="28"/>
                <w:szCs w:val="28"/>
              </w:rPr>
            </w:pPr>
            <w:r>
              <w:rPr>
                <w:color w:val="000000"/>
                <w:spacing w:val="7"/>
                <w:sz w:val="28"/>
                <w:szCs w:val="28"/>
              </w:rPr>
              <w:t>11</w:t>
            </w:r>
            <w:bookmarkStart w:id="1" w:name="_GoBack"/>
            <w:bookmarkEnd w:id="1"/>
          </w:p>
        </w:tc>
      </w:tr>
      <w:tr w:rsidR="00A22803" w:rsidRPr="0063169D" w:rsidTr="007F5423">
        <w:tc>
          <w:tcPr>
            <w:tcW w:w="9039" w:type="dxa"/>
          </w:tcPr>
          <w:p w:rsidR="00A22803" w:rsidRPr="0063169D" w:rsidRDefault="007F5423" w:rsidP="00B0360B">
            <w:pPr>
              <w:jc w:val="both"/>
              <w:rPr>
                <w:color w:val="000000"/>
                <w:spacing w:val="7"/>
                <w:sz w:val="28"/>
                <w:szCs w:val="28"/>
              </w:rPr>
            </w:pPr>
            <w:r>
              <w:rPr>
                <w:color w:val="000000"/>
                <w:spacing w:val="7"/>
                <w:sz w:val="28"/>
                <w:szCs w:val="28"/>
              </w:rPr>
              <w:t>7</w:t>
            </w:r>
            <w:r w:rsidR="00691AB7" w:rsidRPr="0063169D">
              <w:rPr>
                <w:color w:val="000000"/>
                <w:spacing w:val="7"/>
                <w:sz w:val="28"/>
                <w:szCs w:val="28"/>
              </w:rPr>
              <w:t xml:space="preserve"> </w:t>
            </w:r>
            <w:r w:rsidR="00CD0125" w:rsidRPr="0063169D">
              <w:rPr>
                <w:color w:val="000000"/>
                <w:spacing w:val="7"/>
                <w:sz w:val="28"/>
                <w:szCs w:val="28"/>
              </w:rPr>
              <w:t xml:space="preserve">Методические указания по проведению занятий в интерактивной форме </w:t>
            </w:r>
            <w:r w:rsidR="00A22803" w:rsidRPr="0063169D">
              <w:rPr>
                <w:color w:val="000000"/>
                <w:spacing w:val="7"/>
                <w:sz w:val="28"/>
                <w:szCs w:val="28"/>
              </w:rPr>
              <w:t>…………</w:t>
            </w:r>
            <w:r w:rsidR="00CD1B38">
              <w:rPr>
                <w:color w:val="000000"/>
                <w:spacing w:val="7"/>
                <w:sz w:val="28"/>
                <w:szCs w:val="28"/>
              </w:rPr>
              <w:t>……………………………………………………………</w:t>
            </w:r>
            <w:r w:rsidR="00474A29">
              <w:rPr>
                <w:color w:val="000000"/>
                <w:spacing w:val="7"/>
                <w:sz w:val="28"/>
                <w:szCs w:val="28"/>
              </w:rPr>
              <w:t>..</w:t>
            </w:r>
          </w:p>
        </w:tc>
        <w:tc>
          <w:tcPr>
            <w:tcW w:w="850" w:type="dxa"/>
            <w:vAlign w:val="bottom"/>
          </w:tcPr>
          <w:p w:rsidR="00A22803" w:rsidRPr="0063169D" w:rsidRDefault="007057BB" w:rsidP="007057BB">
            <w:pPr>
              <w:jc w:val="both"/>
              <w:rPr>
                <w:color w:val="000000"/>
                <w:spacing w:val="7"/>
                <w:sz w:val="28"/>
                <w:szCs w:val="28"/>
              </w:rPr>
            </w:pPr>
            <w:r>
              <w:rPr>
                <w:color w:val="000000"/>
                <w:spacing w:val="7"/>
                <w:sz w:val="28"/>
                <w:szCs w:val="28"/>
              </w:rPr>
              <w:t>11</w:t>
            </w:r>
          </w:p>
        </w:tc>
      </w:tr>
      <w:tr w:rsidR="00A22803" w:rsidRPr="0063169D" w:rsidTr="007F5423">
        <w:tc>
          <w:tcPr>
            <w:tcW w:w="9039" w:type="dxa"/>
          </w:tcPr>
          <w:p w:rsidR="00A22803" w:rsidRPr="0063169D" w:rsidRDefault="007F5423" w:rsidP="00B0360B">
            <w:pPr>
              <w:jc w:val="both"/>
              <w:rPr>
                <w:color w:val="000000"/>
                <w:spacing w:val="7"/>
                <w:sz w:val="28"/>
                <w:szCs w:val="28"/>
              </w:rPr>
            </w:pPr>
            <w:r>
              <w:rPr>
                <w:color w:val="000000"/>
                <w:spacing w:val="7"/>
                <w:sz w:val="28"/>
                <w:szCs w:val="28"/>
              </w:rPr>
              <w:t>8</w:t>
            </w:r>
            <w:r w:rsidR="00A22803" w:rsidRPr="0063169D">
              <w:rPr>
                <w:color w:val="000000"/>
                <w:spacing w:val="7"/>
                <w:sz w:val="28"/>
                <w:szCs w:val="28"/>
              </w:rPr>
              <w:t xml:space="preserve"> Методические указания по промежуточной аттестации по дисциплине ………………………………………</w:t>
            </w:r>
            <w:r w:rsidR="00CD1B38">
              <w:rPr>
                <w:color w:val="000000"/>
                <w:spacing w:val="7"/>
                <w:sz w:val="28"/>
                <w:szCs w:val="28"/>
              </w:rPr>
              <w:t>…………………………</w:t>
            </w:r>
          </w:p>
        </w:tc>
        <w:tc>
          <w:tcPr>
            <w:tcW w:w="850" w:type="dxa"/>
            <w:vAlign w:val="bottom"/>
          </w:tcPr>
          <w:p w:rsidR="00A22803" w:rsidRPr="0063169D" w:rsidRDefault="007057BB" w:rsidP="00B0360B">
            <w:pPr>
              <w:jc w:val="both"/>
              <w:rPr>
                <w:color w:val="000000"/>
                <w:spacing w:val="7"/>
                <w:sz w:val="28"/>
                <w:szCs w:val="28"/>
              </w:rPr>
            </w:pPr>
            <w:r>
              <w:rPr>
                <w:color w:val="000000"/>
                <w:spacing w:val="7"/>
                <w:sz w:val="28"/>
                <w:szCs w:val="28"/>
              </w:rPr>
              <w:t>14</w:t>
            </w:r>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474A29" w:rsidRDefault="00474A29" w:rsidP="00943F2B">
      <w:pPr>
        <w:rPr>
          <w:b/>
          <w:i/>
          <w:sz w:val="28"/>
          <w:szCs w:val="28"/>
        </w:rPr>
      </w:pPr>
    </w:p>
    <w:p w:rsidR="00474A29" w:rsidRPr="0063169D" w:rsidRDefault="00474A29" w:rsidP="00943F2B">
      <w:pPr>
        <w:rPr>
          <w:b/>
          <w:i/>
          <w:sz w:val="28"/>
          <w:szCs w:val="28"/>
        </w:rPr>
      </w:pPr>
    </w:p>
    <w:p w:rsidR="00B0360B" w:rsidRPr="0063169D" w:rsidRDefault="00B0360B" w:rsidP="00943F2B">
      <w:pPr>
        <w:rPr>
          <w:b/>
          <w:i/>
          <w:sz w:val="28"/>
          <w:szCs w:val="28"/>
        </w:rPr>
      </w:pPr>
    </w:p>
    <w:p w:rsidR="00916CFB" w:rsidRPr="00474A29" w:rsidRDefault="00916CFB" w:rsidP="0084282E">
      <w:pPr>
        <w:ind w:firstLine="709"/>
        <w:jc w:val="both"/>
        <w:rPr>
          <w:b/>
          <w:color w:val="000000"/>
          <w:spacing w:val="7"/>
          <w:sz w:val="28"/>
          <w:szCs w:val="28"/>
        </w:rPr>
      </w:pPr>
      <w:r w:rsidRPr="00474A29">
        <w:rPr>
          <w:b/>
          <w:color w:val="000000"/>
          <w:spacing w:val="7"/>
          <w:sz w:val="28"/>
          <w:szCs w:val="28"/>
        </w:rPr>
        <w:t>1 Методические указания по лекционным занятиям</w:t>
      </w:r>
    </w:p>
    <w:p w:rsidR="00916CFB" w:rsidRPr="0063169D" w:rsidRDefault="00916CFB" w:rsidP="0084282E">
      <w:pPr>
        <w:ind w:firstLine="709"/>
        <w:jc w:val="both"/>
        <w:rPr>
          <w:b/>
        </w:rPr>
      </w:pPr>
    </w:p>
    <w:p w:rsidR="00474A29" w:rsidRPr="000F0AE6" w:rsidRDefault="00474A29" w:rsidP="00474A29">
      <w:pPr>
        <w:ind w:firstLine="709"/>
        <w:jc w:val="both"/>
        <w:rPr>
          <w:rFonts w:eastAsiaTheme="minorHAnsi"/>
          <w:lang w:eastAsia="en-US"/>
        </w:rPr>
      </w:pPr>
      <w:r w:rsidRPr="000F0AE6">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474A29" w:rsidRPr="000F0AE6" w:rsidRDefault="00474A29" w:rsidP="00474A29">
      <w:pPr>
        <w:ind w:firstLine="709"/>
        <w:jc w:val="both"/>
        <w:rPr>
          <w:rFonts w:eastAsiaTheme="minorHAnsi"/>
          <w:lang w:eastAsia="en-US"/>
        </w:rPr>
      </w:pPr>
      <w:r w:rsidRPr="000F0AE6">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74A29" w:rsidRPr="000F0AE6" w:rsidRDefault="00474A29" w:rsidP="00474A29">
      <w:pPr>
        <w:ind w:firstLine="709"/>
        <w:jc w:val="both"/>
        <w:rPr>
          <w:rFonts w:eastAsiaTheme="minorHAnsi"/>
          <w:lang w:eastAsia="en-US"/>
        </w:rPr>
      </w:pPr>
      <w:r w:rsidRPr="000F0AE6">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74A29" w:rsidRPr="000F0AE6" w:rsidRDefault="00474A29" w:rsidP="00474A29">
      <w:pPr>
        <w:ind w:firstLine="709"/>
        <w:jc w:val="both"/>
        <w:rPr>
          <w:rFonts w:eastAsiaTheme="minorHAnsi"/>
          <w:lang w:eastAsia="en-US"/>
        </w:rPr>
      </w:pPr>
      <w:r w:rsidRPr="000F0AE6">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74A29" w:rsidRPr="000F0AE6" w:rsidRDefault="00474A29" w:rsidP="00474A29">
      <w:pPr>
        <w:ind w:firstLine="709"/>
        <w:jc w:val="both"/>
        <w:rPr>
          <w:rFonts w:eastAsiaTheme="minorHAnsi"/>
          <w:lang w:eastAsia="en-US"/>
        </w:rPr>
      </w:pPr>
      <w:proofErr w:type="gramStart"/>
      <w:r w:rsidRPr="000F0AE6">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474A29" w:rsidRPr="000F0AE6" w:rsidRDefault="00474A29" w:rsidP="00474A29">
      <w:pPr>
        <w:autoSpaceDE w:val="0"/>
        <w:autoSpaceDN w:val="0"/>
        <w:adjustRightInd w:val="0"/>
        <w:ind w:firstLine="709"/>
        <w:jc w:val="both"/>
        <w:rPr>
          <w:rFonts w:eastAsiaTheme="minorHAnsi"/>
          <w:lang w:eastAsia="en-US"/>
        </w:rPr>
      </w:pPr>
      <w:r w:rsidRPr="000F0AE6">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74A29" w:rsidRPr="000F0AE6" w:rsidRDefault="00474A29" w:rsidP="00474A29">
      <w:pPr>
        <w:autoSpaceDE w:val="0"/>
        <w:autoSpaceDN w:val="0"/>
        <w:adjustRightInd w:val="0"/>
        <w:ind w:firstLine="709"/>
        <w:jc w:val="both"/>
        <w:rPr>
          <w:rFonts w:eastAsiaTheme="minorHAnsi"/>
          <w:lang w:eastAsia="en-US"/>
        </w:rPr>
      </w:pPr>
      <w:r w:rsidRPr="000F0AE6">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474A29" w:rsidRDefault="00474A29" w:rsidP="00474A29">
      <w:pPr>
        <w:autoSpaceDE w:val="0"/>
        <w:autoSpaceDN w:val="0"/>
        <w:adjustRightInd w:val="0"/>
        <w:ind w:firstLine="709"/>
        <w:jc w:val="both"/>
        <w:rPr>
          <w:rFonts w:eastAsiaTheme="minorHAnsi"/>
          <w:lang w:eastAsia="en-US"/>
        </w:rPr>
      </w:pPr>
      <w:r w:rsidRPr="000F0AE6">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w:t>
      </w:r>
    </w:p>
    <w:p w:rsidR="00474A29" w:rsidRPr="000F0AE6" w:rsidRDefault="00474A29" w:rsidP="00474A29">
      <w:pPr>
        <w:autoSpaceDE w:val="0"/>
        <w:autoSpaceDN w:val="0"/>
        <w:adjustRightInd w:val="0"/>
        <w:ind w:firstLine="709"/>
        <w:jc w:val="both"/>
        <w:rPr>
          <w:rFonts w:eastAsiaTheme="minorHAnsi"/>
          <w:lang w:eastAsia="en-US"/>
        </w:rPr>
      </w:pPr>
      <w:r w:rsidRPr="000F0AE6">
        <w:rPr>
          <w:rFonts w:eastAsiaTheme="minorHAnsi"/>
          <w:lang w:eastAsia="en-US"/>
        </w:rPr>
        <w:lastRenderedPageBreak/>
        <w:t>Конспекты лекций следует использовать при подготовке к семинарам, при подготовке к опросу, зачету, при выполнении самостоятельных заданий.</w:t>
      </w:r>
    </w:p>
    <w:p w:rsidR="002B78FD" w:rsidRPr="00474A29" w:rsidRDefault="002B78FD" w:rsidP="0084282E">
      <w:pPr>
        <w:ind w:firstLine="709"/>
        <w:jc w:val="both"/>
        <w:rPr>
          <w:b/>
          <w:sz w:val="28"/>
          <w:szCs w:val="28"/>
        </w:rPr>
      </w:pPr>
      <w:r w:rsidRPr="00474A29">
        <w:rPr>
          <w:b/>
          <w:sz w:val="28"/>
          <w:szCs w:val="28"/>
        </w:rPr>
        <w:t xml:space="preserve">2 </w:t>
      </w:r>
      <w:r w:rsidR="00845944" w:rsidRPr="00474A29">
        <w:rPr>
          <w:b/>
          <w:sz w:val="28"/>
          <w:szCs w:val="28"/>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lastRenderedPageBreak/>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Выделяют три типа семинаров, принятых в университетах: </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с целью углубленного изучения определенного тематического курса;</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проводим</w:t>
      </w:r>
      <w:r w:rsidR="00474A29">
        <w:rPr>
          <w:color w:val="000000"/>
        </w:rPr>
        <w:t>ое</w:t>
      </w:r>
      <w:r w:rsidRPr="0063169D">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исследовательского типа по отдельным частным проблемам науки для углубления их разработки.</w:t>
      </w:r>
    </w:p>
    <w:p w:rsidR="00133FC3" w:rsidRPr="00AB519D" w:rsidRDefault="00133FC3" w:rsidP="0084282E">
      <w:pPr>
        <w:pStyle w:val="a9"/>
        <w:spacing w:before="0" w:beforeAutospacing="0" w:after="0" w:afterAutospacing="0"/>
        <w:ind w:firstLine="709"/>
        <w:jc w:val="both"/>
        <w:rPr>
          <w:color w:val="000000"/>
        </w:rPr>
      </w:pPr>
      <w:r w:rsidRPr="0063169D">
        <w:rPr>
          <w:color w:val="000000"/>
        </w:rPr>
        <w:t xml:space="preserve">Выбор формы практического занятия </w:t>
      </w:r>
      <w:r w:rsidRPr="00AB519D">
        <w:rPr>
          <w:color w:val="000000"/>
        </w:rPr>
        <w:t>зависит от ряда факторов:</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 от содержания темы и </w:t>
      </w:r>
      <w:proofErr w:type="gramStart"/>
      <w:r w:rsidRPr="0063169D">
        <w:rPr>
          <w:color w:val="000000"/>
        </w:rPr>
        <w:t>характера</w:t>
      </w:r>
      <w:proofErr w:type="gramEnd"/>
      <w:r w:rsidRPr="0063169D">
        <w:rPr>
          <w:color w:val="000000"/>
        </w:rPr>
        <w:t xml:space="preserve"> рекомендуемых по ней источников и пособий, в том числе и от их объема;</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опыта использования различных форм на предшествующих занятиях.</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Избранная форма практического занятия призвана обеспечить реализацию всех его функций.</w:t>
      </w:r>
    </w:p>
    <w:p w:rsidR="00916CFB" w:rsidRPr="0063169D" w:rsidRDefault="00916CFB" w:rsidP="0084282E">
      <w:pPr>
        <w:ind w:firstLine="709"/>
        <w:jc w:val="both"/>
      </w:pPr>
      <w:r w:rsidRPr="0063169D">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63169D" w:rsidRDefault="00346785" w:rsidP="0084282E">
      <w:pPr>
        <w:widowControl w:val="0"/>
        <w:ind w:firstLine="709"/>
        <w:jc w:val="both"/>
        <w:rPr>
          <w:spacing w:val="4"/>
        </w:rPr>
      </w:pPr>
      <w:r w:rsidRPr="0063169D">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63169D">
        <w:rPr>
          <w:spacing w:val="4"/>
        </w:rPr>
        <w:t>случаях</w:t>
      </w:r>
      <w:proofErr w:type="gramEnd"/>
      <w:r w:rsidRPr="0063169D">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3169D" w:rsidRDefault="00346785" w:rsidP="0084282E">
      <w:pPr>
        <w:ind w:firstLine="709"/>
        <w:jc w:val="both"/>
      </w:pPr>
      <w:r w:rsidRPr="0063169D">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3169D">
        <w:t>кт вкл</w:t>
      </w:r>
      <w:proofErr w:type="gramEnd"/>
      <w:r w:rsidRPr="0063169D">
        <w:t>ючают и собственные замечания, размышления, оставляемые, как правило, на полях.</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5640E2" w:rsidRDefault="005640E2" w:rsidP="0084282E">
      <w:pPr>
        <w:ind w:firstLine="709"/>
        <w:jc w:val="both"/>
        <w:rPr>
          <w:spacing w:val="4"/>
        </w:rPr>
      </w:pPr>
      <w:r>
        <w:rPr>
          <w:spacing w:val="4"/>
        </w:rPr>
        <w:t>О</w:t>
      </w:r>
      <w:r w:rsidR="00346785" w:rsidRPr="0063169D">
        <w:rPr>
          <w:spacing w:val="4"/>
        </w:rPr>
        <w:t xml:space="preserve">бязательной </w:t>
      </w:r>
      <w:r w:rsidR="00AB519D">
        <w:rPr>
          <w:spacing w:val="4"/>
        </w:rPr>
        <w:t xml:space="preserve">является </w:t>
      </w:r>
      <w:r w:rsidR="00346785" w:rsidRPr="0063169D">
        <w:rPr>
          <w:spacing w:val="4"/>
        </w:rPr>
        <w:t xml:space="preserve">письменная форма решения задач. Решение должно исходить из условия задачи, содержать ссылку на действующую норму </w:t>
      </w:r>
      <w:r w:rsidR="00AB519D">
        <w:rPr>
          <w:spacing w:val="4"/>
        </w:rPr>
        <w:t>законодательства</w:t>
      </w:r>
      <w:r w:rsidR="00346785" w:rsidRPr="0063169D">
        <w:rPr>
          <w:spacing w:val="4"/>
        </w:rPr>
        <w:t xml:space="preserve">, иметь четкое теоретическое обоснование. </w:t>
      </w:r>
      <w:r w:rsidR="00AB519D">
        <w:rPr>
          <w:spacing w:val="4"/>
        </w:rPr>
        <w:t xml:space="preserve">Такое письменное решение задач </w:t>
      </w:r>
      <w:r w:rsidR="00346785" w:rsidRPr="0063169D">
        <w:rPr>
          <w:spacing w:val="4"/>
        </w:rPr>
        <w:t xml:space="preserve">поможет студенту научиться </w:t>
      </w:r>
      <w:proofErr w:type="gramStart"/>
      <w:r w:rsidR="00346785" w:rsidRPr="0063169D">
        <w:rPr>
          <w:spacing w:val="4"/>
        </w:rPr>
        <w:t>грамотно</w:t>
      </w:r>
      <w:proofErr w:type="gramEnd"/>
      <w:r w:rsidR="00346785" w:rsidRPr="0063169D">
        <w:rPr>
          <w:spacing w:val="4"/>
        </w:rPr>
        <w:t xml:space="preserve"> формулировать мысли, делать правильные выводы. </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5640E2">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w:t>
      </w:r>
      <w:r w:rsidRPr="0063169D">
        <w:rPr>
          <w:spacing w:val="4"/>
        </w:rPr>
        <w:lastRenderedPageBreak/>
        <w:t>судебной практики, обсуждать поставленные вопросы в дискуссионной форме, решать практические задачи.</w:t>
      </w:r>
      <w:r w:rsidR="005640E2">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005640E2">
        <w:rPr>
          <w:spacing w:val="4"/>
        </w:rPr>
        <w:t>вопросам семинарского занятия</w:t>
      </w:r>
      <w:r w:rsidRPr="0063169D">
        <w:rPr>
          <w:spacing w:val="4"/>
        </w:rPr>
        <w:t xml:space="preserve">.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916CFB" w:rsidRPr="000851E5" w:rsidRDefault="00845944" w:rsidP="0084282E">
      <w:pPr>
        <w:ind w:firstLine="709"/>
        <w:jc w:val="both"/>
        <w:rPr>
          <w:b/>
          <w:sz w:val="28"/>
          <w:szCs w:val="28"/>
        </w:rPr>
      </w:pPr>
      <w:r w:rsidRPr="000851E5">
        <w:rPr>
          <w:b/>
          <w:sz w:val="28"/>
          <w:szCs w:val="28"/>
        </w:rPr>
        <w:t>3 Методические указания по самостоятельной работ</w:t>
      </w:r>
      <w:r w:rsidR="00916CFB" w:rsidRPr="000851E5">
        <w:rPr>
          <w:b/>
          <w:sz w:val="28"/>
          <w:szCs w:val="28"/>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lastRenderedPageBreak/>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3169D" w:rsidRDefault="001C471D" w:rsidP="0084282E">
      <w:pPr>
        <w:ind w:firstLine="709"/>
        <w:jc w:val="both"/>
      </w:pPr>
      <w:r w:rsidRPr="0063169D">
        <w:t xml:space="preserve">- по времени и месту проведения; по дидактическим целям; </w:t>
      </w:r>
    </w:p>
    <w:p w:rsidR="001C471D" w:rsidRPr="0063169D" w:rsidRDefault="001C471D" w:rsidP="0084282E">
      <w:pPr>
        <w:ind w:firstLine="709"/>
        <w:jc w:val="both"/>
      </w:pPr>
      <w:r w:rsidRPr="0063169D">
        <w:t xml:space="preserve">- по характеру учебной деятельности в процессе решения различных задач; </w:t>
      </w:r>
    </w:p>
    <w:p w:rsidR="001C471D" w:rsidRPr="0063169D" w:rsidRDefault="001C471D" w:rsidP="0084282E">
      <w:pPr>
        <w:ind w:firstLine="709"/>
        <w:jc w:val="both"/>
      </w:pPr>
      <w:r w:rsidRPr="0063169D">
        <w:t>- по характеру внутр</w:t>
      </w:r>
      <w:proofErr w:type="gramStart"/>
      <w:r w:rsidRPr="0063169D">
        <w:t>и-</w:t>
      </w:r>
      <w:proofErr w:type="gramEnd"/>
      <w:r w:rsidRPr="0063169D">
        <w:t xml:space="preserve"> и </w:t>
      </w:r>
      <w:proofErr w:type="spellStart"/>
      <w:r w:rsidRPr="0063169D">
        <w:t>межпредметных</w:t>
      </w:r>
      <w:proofErr w:type="spellEnd"/>
      <w:r w:rsidRPr="0063169D">
        <w:t xml:space="preserve"> связей.</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7057BB" w:rsidRDefault="00271930" w:rsidP="007057BB">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определение </w:t>
      </w:r>
      <w:proofErr w:type="gramStart"/>
      <w:r w:rsidRPr="0063169D">
        <w:t>критериев оценки результатов труда студентов</w:t>
      </w:r>
      <w:proofErr w:type="gramEnd"/>
      <w:r w:rsidRPr="0063169D">
        <w:t>.</w:t>
      </w:r>
      <w:r w:rsidR="007057BB" w:rsidRPr="007057BB">
        <w:t xml:space="preserve"> </w:t>
      </w:r>
    </w:p>
    <w:p w:rsidR="007057BB" w:rsidRPr="0063169D" w:rsidRDefault="007057BB" w:rsidP="007057BB">
      <w:pPr>
        <w:ind w:firstLine="709"/>
        <w:jc w:val="both"/>
      </w:pPr>
      <w:r w:rsidRPr="0063169D">
        <w:t>Необходимый перечень обязательной литературы дается в учебной программе и в планах семинарских, практических занятий. Для того</w:t>
      </w:r>
      <w:proofErr w:type="gramStart"/>
      <w:r w:rsidRPr="0063169D">
        <w:t>,</w:t>
      </w:r>
      <w:proofErr w:type="gramEnd"/>
      <w:r w:rsidRPr="0063169D">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w:t>
      </w:r>
      <w:r>
        <w:t>ное условие успеха в учебе.</w:t>
      </w:r>
    </w:p>
    <w:p w:rsidR="00271930" w:rsidRPr="0063169D" w:rsidRDefault="00271930" w:rsidP="0084282E">
      <w:pPr>
        <w:ind w:firstLine="709"/>
        <w:jc w:val="both"/>
      </w:pPr>
    </w:p>
    <w:p w:rsidR="002B78FD" w:rsidRPr="0063169D" w:rsidRDefault="002B78FD" w:rsidP="0084282E">
      <w:pPr>
        <w:jc w:val="both"/>
        <w:rPr>
          <w:b/>
          <w:i/>
        </w:rPr>
      </w:pPr>
    </w:p>
    <w:p w:rsidR="00133FC3" w:rsidRPr="007057BB" w:rsidRDefault="007057BB" w:rsidP="0084282E">
      <w:pPr>
        <w:ind w:firstLine="709"/>
        <w:jc w:val="both"/>
        <w:rPr>
          <w:b/>
          <w:color w:val="000000"/>
          <w:spacing w:val="7"/>
          <w:sz w:val="28"/>
          <w:szCs w:val="28"/>
        </w:rPr>
      </w:pPr>
      <w:r>
        <w:rPr>
          <w:b/>
          <w:color w:val="000000"/>
          <w:spacing w:val="7"/>
          <w:sz w:val="28"/>
          <w:szCs w:val="28"/>
        </w:rPr>
        <w:t>4</w:t>
      </w:r>
      <w:r w:rsidR="00B0360B" w:rsidRPr="007057BB">
        <w:rPr>
          <w:b/>
          <w:color w:val="000000"/>
          <w:spacing w:val="7"/>
          <w:sz w:val="28"/>
          <w:szCs w:val="28"/>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63169D" w:rsidRDefault="007057BB" w:rsidP="0084282E">
      <w:pPr>
        <w:autoSpaceDE w:val="0"/>
        <w:autoSpaceDN w:val="0"/>
        <w:adjustRightInd w:val="0"/>
        <w:ind w:firstLine="709"/>
        <w:jc w:val="both"/>
        <w:rPr>
          <w:color w:val="000000"/>
        </w:rPr>
      </w:pPr>
      <w:r w:rsidRPr="0063169D">
        <w:rPr>
          <w:color w:val="000000"/>
        </w:rPr>
        <w:t xml:space="preserve">Основной целью выполнения данной работы является развитие мышления и творческих способностей студента. </w:t>
      </w:r>
      <w:r w:rsidR="00B0360B"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63169D" w:rsidRDefault="00B0360B" w:rsidP="0084282E">
      <w:pPr>
        <w:autoSpaceDE w:val="0"/>
        <w:autoSpaceDN w:val="0"/>
        <w:adjustRightInd w:val="0"/>
        <w:ind w:firstLine="709"/>
        <w:jc w:val="both"/>
        <w:rPr>
          <w:color w:val="000000"/>
        </w:rPr>
      </w:pPr>
      <w:r w:rsidRPr="0063169D">
        <w:rPr>
          <w:color w:val="000000"/>
        </w:rPr>
        <w:lastRenderedPageBreak/>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63169D" w:rsidRDefault="00B0360B" w:rsidP="0084282E">
      <w:pPr>
        <w:autoSpaceDE w:val="0"/>
        <w:autoSpaceDN w:val="0"/>
        <w:adjustRightInd w:val="0"/>
        <w:ind w:firstLine="709"/>
        <w:jc w:val="both"/>
        <w:rPr>
          <w:color w:val="000000"/>
        </w:rPr>
      </w:pPr>
      <w:r w:rsidRPr="0063169D">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а также решениям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63169D" w:rsidRDefault="00B0360B" w:rsidP="0084282E">
      <w:pPr>
        <w:autoSpaceDE w:val="0"/>
        <w:autoSpaceDN w:val="0"/>
        <w:adjustRightInd w:val="0"/>
        <w:ind w:firstLine="709"/>
        <w:jc w:val="both"/>
        <w:rPr>
          <w:color w:val="000000"/>
        </w:rPr>
      </w:pPr>
      <w:r w:rsidRPr="0063169D">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63169D" w:rsidRDefault="00B0360B" w:rsidP="0084282E">
      <w:pPr>
        <w:autoSpaceDE w:val="0"/>
        <w:autoSpaceDN w:val="0"/>
        <w:adjustRightInd w:val="0"/>
        <w:ind w:firstLine="709"/>
        <w:jc w:val="both"/>
        <w:rPr>
          <w:color w:val="000000"/>
        </w:rPr>
      </w:pPr>
      <w:r w:rsidRPr="0063169D">
        <w:rPr>
          <w:color w:val="000000"/>
        </w:rPr>
        <w:lastRenderedPageBreak/>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B0360B" w:rsidRPr="0063169D" w:rsidRDefault="00B0360B" w:rsidP="007057BB">
      <w:pPr>
        <w:autoSpaceDE w:val="0"/>
        <w:autoSpaceDN w:val="0"/>
        <w:adjustRightInd w:val="0"/>
        <w:ind w:firstLine="709"/>
        <w:jc w:val="both"/>
      </w:pPr>
      <w:r w:rsidRPr="0063169D">
        <w:rPr>
          <w:color w:val="000000"/>
        </w:rPr>
        <w:t xml:space="preserve">Работа должна быть прошитой и пронумерованной, номер страницы на титульном листе не ставится. </w:t>
      </w:r>
    </w:p>
    <w:p w:rsidR="00B0360B" w:rsidRDefault="00B0360B" w:rsidP="0084282E">
      <w:pPr>
        <w:ind w:firstLine="709"/>
        <w:jc w:val="both"/>
      </w:pPr>
    </w:p>
    <w:p w:rsidR="007057BB" w:rsidRDefault="007057BB" w:rsidP="0084282E">
      <w:pPr>
        <w:ind w:firstLine="709"/>
        <w:jc w:val="both"/>
      </w:pPr>
    </w:p>
    <w:p w:rsidR="00B26B10" w:rsidRPr="007057BB" w:rsidRDefault="007057BB" w:rsidP="0084282E">
      <w:pPr>
        <w:ind w:firstLine="709"/>
        <w:jc w:val="both"/>
        <w:rPr>
          <w:b/>
          <w:color w:val="000000"/>
          <w:spacing w:val="7"/>
          <w:sz w:val="28"/>
          <w:szCs w:val="28"/>
        </w:rPr>
      </w:pPr>
      <w:r>
        <w:rPr>
          <w:b/>
          <w:color w:val="000000"/>
          <w:spacing w:val="7"/>
          <w:sz w:val="28"/>
          <w:szCs w:val="28"/>
        </w:rPr>
        <w:t>5</w:t>
      </w:r>
      <w:r w:rsidR="00B26B10" w:rsidRPr="007057BB">
        <w:rPr>
          <w:b/>
          <w:color w:val="000000"/>
          <w:spacing w:val="7"/>
          <w:sz w:val="28"/>
          <w:szCs w:val="28"/>
        </w:rPr>
        <w:t xml:space="preserve"> Методические указания по </w:t>
      </w:r>
      <w:r>
        <w:rPr>
          <w:b/>
          <w:color w:val="000000"/>
          <w:spacing w:val="7"/>
          <w:sz w:val="28"/>
          <w:szCs w:val="28"/>
        </w:rPr>
        <w:t>решению задач</w:t>
      </w:r>
    </w:p>
    <w:p w:rsidR="0063169D" w:rsidRPr="0063169D" w:rsidRDefault="0063169D" w:rsidP="0084282E">
      <w:pPr>
        <w:ind w:firstLine="709"/>
        <w:jc w:val="both"/>
        <w:rPr>
          <w:b/>
          <w:color w:val="000000"/>
          <w:spacing w:val="7"/>
        </w:rPr>
      </w:pP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autoSpaceDE w:val="0"/>
        <w:autoSpaceDN w:val="0"/>
        <w:adjustRightInd w:val="0"/>
        <w:ind w:firstLine="708"/>
        <w:jc w:val="both"/>
        <w:rPr>
          <w:color w:val="000000"/>
        </w:rPr>
      </w:pPr>
      <w:r w:rsidRPr="0063169D">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63169D" w:rsidRDefault="00B26B10" w:rsidP="0084282E">
      <w:pPr>
        <w:autoSpaceDE w:val="0"/>
        <w:autoSpaceDN w:val="0"/>
        <w:adjustRightInd w:val="0"/>
        <w:ind w:firstLine="708"/>
        <w:jc w:val="both"/>
        <w:rPr>
          <w:color w:val="000000"/>
        </w:rPr>
      </w:pPr>
      <w:r w:rsidRPr="0063169D">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63169D" w:rsidRDefault="00B26B10" w:rsidP="0084282E">
      <w:pPr>
        <w:autoSpaceDE w:val="0"/>
        <w:autoSpaceDN w:val="0"/>
        <w:adjustRightInd w:val="0"/>
        <w:ind w:firstLine="708"/>
        <w:jc w:val="both"/>
        <w:rPr>
          <w:color w:val="000000"/>
        </w:rPr>
      </w:pPr>
      <w:r w:rsidRPr="0063169D">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63169D" w:rsidRDefault="00B26B10" w:rsidP="0084282E">
      <w:pPr>
        <w:pStyle w:val="ae"/>
        <w:spacing w:after="0"/>
        <w:ind w:firstLine="720"/>
        <w:jc w:val="both"/>
        <w:rPr>
          <w:spacing w:val="4"/>
        </w:rPr>
      </w:pPr>
      <w:r w:rsidRPr="0063169D">
        <w:rPr>
          <w:spacing w:val="4"/>
        </w:rPr>
        <w:t>Решение должно исходить из условия задачи, содержать ссылку на действующ</w:t>
      </w:r>
      <w:r w:rsidR="007057BB">
        <w:rPr>
          <w:spacing w:val="4"/>
        </w:rPr>
        <w:t>ее законодательство</w:t>
      </w:r>
      <w:r w:rsidRPr="0063169D">
        <w:rPr>
          <w:spacing w:val="4"/>
        </w:rPr>
        <w:t xml:space="preserve">,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B26B10" w:rsidRDefault="00B26B10" w:rsidP="0084282E">
      <w:pPr>
        <w:ind w:firstLine="709"/>
        <w:jc w:val="both"/>
        <w:rPr>
          <w:b/>
          <w:color w:val="000000"/>
          <w:spacing w:val="7"/>
        </w:rPr>
      </w:pPr>
    </w:p>
    <w:p w:rsidR="007057BB" w:rsidRPr="0063169D" w:rsidRDefault="007057BB" w:rsidP="0084282E">
      <w:pPr>
        <w:ind w:firstLine="709"/>
        <w:jc w:val="both"/>
        <w:rPr>
          <w:b/>
          <w:color w:val="000000"/>
          <w:spacing w:val="7"/>
        </w:rPr>
      </w:pPr>
    </w:p>
    <w:p w:rsidR="007057BB" w:rsidRPr="007057BB" w:rsidRDefault="007057BB" w:rsidP="007057BB">
      <w:pPr>
        <w:pStyle w:val="2"/>
        <w:spacing w:before="0"/>
        <w:ind w:firstLine="709"/>
        <w:jc w:val="both"/>
        <w:rPr>
          <w:rFonts w:ascii="Times New Roman" w:eastAsiaTheme="minorHAnsi" w:hAnsi="Times New Roman" w:cs="Times New Roman"/>
          <w:sz w:val="28"/>
          <w:szCs w:val="28"/>
          <w:lang w:eastAsia="en-US"/>
        </w:rPr>
      </w:pPr>
      <w:bookmarkStart w:id="2" w:name="_Toc5788106"/>
      <w:r>
        <w:rPr>
          <w:rFonts w:ascii="Times New Roman" w:hAnsi="Times New Roman" w:cs="Times New Roman"/>
          <w:color w:val="auto"/>
          <w:sz w:val="28"/>
          <w:szCs w:val="28"/>
          <w:lang w:eastAsia="en-US"/>
        </w:rPr>
        <w:t>6</w:t>
      </w:r>
      <w:r w:rsidRPr="007057BB">
        <w:rPr>
          <w:rFonts w:ascii="Times New Roman" w:hAnsi="Times New Roman" w:cs="Times New Roman"/>
          <w:color w:val="auto"/>
          <w:sz w:val="28"/>
          <w:szCs w:val="28"/>
          <w:lang w:eastAsia="en-US"/>
        </w:rPr>
        <w:t xml:space="preserve"> Методические указания по подготовке к рубежному контролю</w:t>
      </w:r>
      <w:bookmarkEnd w:id="2"/>
      <w:r w:rsidRPr="007057BB">
        <w:rPr>
          <w:rFonts w:ascii="Times New Roman" w:eastAsiaTheme="minorHAnsi" w:hAnsi="Times New Roman" w:cs="Times New Roman"/>
          <w:sz w:val="28"/>
          <w:szCs w:val="28"/>
          <w:lang w:eastAsia="en-US"/>
        </w:rPr>
        <w:t xml:space="preserve"> </w:t>
      </w:r>
    </w:p>
    <w:p w:rsidR="007057BB" w:rsidRPr="007057BB" w:rsidRDefault="007057BB" w:rsidP="007057BB">
      <w:pPr>
        <w:autoSpaceDE w:val="0"/>
        <w:autoSpaceDN w:val="0"/>
        <w:adjustRightInd w:val="0"/>
        <w:ind w:firstLine="709"/>
        <w:jc w:val="both"/>
        <w:rPr>
          <w:rFonts w:eastAsiaTheme="minorHAnsi"/>
          <w:b/>
          <w:lang w:eastAsia="en-US"/>
        </w:rPr>
      </w:pPr>
    </w:p>
    <w:p w:rsidR="007057BB" w:rsidRPr="007057BB" w:rsidRDefault="007057BB" w:rsidP="007057BB">
      <w:pPr>
        <w:autoSpaceDE w:val="0"/>
        <w:autoSpaceDN w:val="0"/>
        <w:adjustRightInd w:val="0"/>
        <w:ind w:firstLine="709"/>
        <w:jc w:val="both"/>
        <w:rPr>
          <w:rFonts w:eastAsiaTheme="minorHAnsi"/>
          <w:b/>
          <w:lang w:eastAsia="en-US"/>
        </w:rPr>
      </w:pPr>
    </w:p>
    <w:p w:rsidR="007057BB" w:rsidRPr="007057BB" w:rsidRDefault="007057BB" w:rsidP="007057BB">
      <w:pPr>
        <w:ind w:firstLine="709"/>
        <w:jc w:val="both"/>
        <w:rPr>
          <w:shd w:val="clear" w:color="auto" w:fill="FFFFFF"/>
        </w:rPr>
      </w:pPr>
      <w:r w:rsidRPr="007057BB">
        <w:rPr>
          <w:shd w:val="clear" w:color="auto" w:fill="FFFFFF"/>
        </w:rPr>
        <w:t xml:space="preserve">Для систематического </w:t>
      </w:r>
      <w:proofErr w:type="gramStart"/>
      <w:r w:rsidRPr="007057BB">
        <w:rPr>
          <w:shd w:val="clear" w:color="auto" w:fill="FFFFFF"/>
        </w:rPr>
        <w:t>контроля за</w:t>
      </w:r>
      <w:proofErr w:type="gramEnd"/>
      <w:r w:rsidRPr="007057BB">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7057BB" w:rsidRPr="007057BB" w:rsidRDefault="007057BB" w:rsidP="007057BB">
      <w:pPr>
        <w:widowControl w:val="0"/>
        <w:ind w:firstLine="709"/>
        <w:jc w:val="both"/>
      </w:pPr>
      <w:r w:rsidRPr="007057BB">
        <w:t>Подготовка к рубежному контролю будет более плодотворной, если она организуются на научной основе.</w:t>
      </w:r>
    </w:p>
    <w:p w:rsidR="007057BB" w:rsidRPr="007057BB" w:rsidRDefault="007057BB" w:rsidP="007057BB">
      <w:pPr>
        <w:widowControl w:val="0"/>
        <w:ind w:firstLine="709"/>
        <w:jc w:val="both"/>
      </w:pPr>
      <w:r w:rsidRPr="007057BB">
        <w:t>Научная организация  подготовки к рубежному контролю предполагает:</w:t>
      </w:r>
    </w:p>
    <w:p w:rsidR="007057BB" w:rsidRPr="007057BB" w:rsidRDefault="007057BB" w:rsidP="007057BB">
      <w:pPr>
        <w:widowControl w:val="0"/>
        <w:ind w:firstLine="709"/>
        <w:jc w:val="both"/>
      </w:pPr>
      <w:r w:rsidRPr="007057BB">
        <w:t>- целенаправленность и сознательную активность в изучении  учебного материала;</w:t>
      </w:r>
    </w:p>
    <w:p w:rsidR="007057BB" w:rsidRPr="007057BB" w:rsidRDefault="007057BB" w:rsidP="007057BB">
      <w:pPr>
        <w:widowControl w:val="0"/>
        <w:ind w:firstLine="709"/>
        <w:jc w:val="both"/>
      </w:pPr>
      <w:r w:rsidRPr="007057BB">
        <w:t>- планомерность, систематичность и последовательность в работе;</w:t>
      </w:r>
    </w:p>
    <w:p w:rsidR="007057BB" w:rsidRPr="007057BB" w:rsidRDefault="007057BB" w:rsidP="007057BB">
      <w:pPr>
        <w:widowControl w:val="0"/>
        <w:ind w:firstLine="709"/>
        <w:jc w:val="both"/>
      </w:pPr>
      <w:r w:rsidRPr="007057BB">
        <w:t>- рациональное распределение  времени;</w:t>
      </w:r>
    </w:p>
    <w:p w:rsidR="007057BB" w:rsidRPr="007057BB" w:rsidRDefault="007057BB" w:rsidP="007057BB">
      <w:pPr>
        <w:widowControl w:val="0"/>
        <w:ind w:firstLine="709"/>
        <w:jc w:val="both"/>
      </w:pPr>
      <w:r w:rsidRPr="007057BB">
        <w:t>- самоконтроль и критическую оценку знаний.</w:t>
      </w:r>
    </w:p>
    <w:p w:rsidR="007057BB" w:rsidRPr="007057BB" w:rsidRDefault="007057BB" w:rsidP="007057BB">
      <w:pPr>
        <w:widowControl w:val="0"/>
        <w:ind w:firstLine="709"/>
        <w:jc w:val="both"/>
      </w:pPr>
      <w:r w:rsidRPr="007057BB">
        <w:t xml:space="preserve">Целесообразно начинать подготовку к рубежному контролю с  анализа тематического плана и программы курса, подбора учебной литературы. </w:t>
      </w:r>
    </w:p>
    <w:p w:rsidR="007057BB" w:rsidRPr="007057BB" w:rsidRDefault="007057BB" w:rsidP="007057BB">
      <w:pPr>
        <w:widowControl w:val="0"/>
        <w:ind w:firstLine="709"/>
        <w:jc w:val="both"/>
      </w:pPr>
      <w:r w:rsidRPr="007057BB">
        <w:t>Рекомендуется следующий порядок подготовки студента к рубежному контролю:</w:t>
      </w:r>
    </w:p>
    <w:p w:rsidR="007057BB" w:rsidRPr="007057BB" w:rsidRDefault="007057BB" w:rsidP="007057BB">
      <w:pPr>
        <w:widowControl w:val="0"/>
        <w:numPr>
          <w:ilvl w:val="0"/>
          <w:numId w:val="3"/>
        </w:numPr>
        <w:autoSpaceDE w:val="0"/>
        <w:autoSpaceDN w:val="0"/>
        <w:adjustRightInd w:val="0"/>
        <w:ind w:left="0" w:firstLine="709"/>
        <w:jc w:val="both"/>
      </w:pPr>
      <w:r w:rsidRPr="007057BB">
        <w:t>изучение соответствующих разделов учебной литературы (учебников и учебных пособий);</w:t>
      </w:r>
    </w:p>
    <w:p w:rsidR="007057BB" w:rsidRPr="007057BB" w:rsidRDefault="007057BB" w:rsidP="007057BB">
      <w:pPr>
        <w:widowControl w:val="0"/>
        <w:ind w:firstLine="709"/>
        <w:jc w:val="both"/>
      </w:pPr>
      <w:r w:rsidRPr="007057BB">
        <w:t>2) внимательное прочтение</w:t>
      </w:r>
      <w:r w:rsidRPr="007057BB">
        <w:rPr>
          <w:b/>
        </w:rPr>
        <w:t xml:space="preserve"> </w:t>
      </w:r>
      <w:r w:rsidRPr="007057BB">
        <w:t xml:space="preserve">записей прослушанных лекций; </w:t>
      </w:r>
    </w:p>
    <w:p w:rsidR="007057BB" w:rsidRPr="007057BB" w:rsidRDefault="007057BB" w:rsidP="007057BB">
      <w:pPr>
        <w:widowControl w:val="0"/>
        <w:ind w:firstLine="709"/>
        <w:jc w:val="both"/>
      </w:pPr>
      <w:r w:rsidRPr="007057BB">
        <w:t xml:space="preserve">3) непосредственная работа над первоисточником, усвоение правовых норм, их анализ, осмысление и сопоставление. </w:t>
      </w:r>
    </w:p>
    <w:p w:rsidR="007057BB" w:rsidRPr="007057BB" w:rsidRDefault="007057BB" w:rsidP="007057BB">
      <w:pPr>
        <w:widowControl w:val="0"/>
        <w:ind w:firstLine="709"/>
        <w:jc w:val="both"/>
      </w:pPr>
      <w:r w:rsidRPr="007057BB">
        <w:t>По каждому вопросу темы желательно составление краткого конспекта, где те или иные тезисы выступления подтверждались ссылками на отдельные статьи закона.</w:t>
      </w:r>
    </w:p>
    <w:p w:rsidR="007057BB" w:rsidRPr="007057BB" w:rsidRDefault="007057BB" w:rsidP="007057BB">
      <w:pPr>
        <w:widowControl w:val="0"/>
        <w:ind w:firstLine="709"/>
        <w:jc w:val="both"/>
        <w:rPr>
          <w:b/>
          <w:color w:val="000000" w:themeColor="text1"/>
          <w:spacing w:val="7"/>
          <w:lang w:eastAsia="en-US"/>
        </w:rPr>
      </w:pPr>
    </w:p>
    <w:p w:rsidR="007057BB" w:rsidRPr="007057BB" w:rsidRDefault="007057BB" w:rsidP="007057BB">
      <w:pPr>
        <w:widowControl w:val="0"/>
        <w:ind w:firstLine="709"/>
        <w:jc w:val="both"/>
        <w:rPr>
          <w:b/>
          <w:color w:val="000000" w:themeColor="text1"/>
          <w:spacing w:val="7"/>
          <w:lang w:eastAsia="en-US"/>
        </w:rPr>
      </w:pPr>
    </w:p>
    <w:p w:rsidR="007057BB" w:rsidRPr="007057BB" w:rsidRDefault="007057BB" w:rsidP="007057BB">
      <w:pPr>
        <w:pStyle w:val="1"/>
        <w:keepNext w:val="0"/>
        <w:keepLines w:val="0"/>
        <w:widowControl w:val="0"/>
        <w:spacing w:before="0"/>
        <w:ind w:firstLine="709"/>
        <w:jc w:val="both"/>
        <w:rPr>
          <w:rFonts w:ascii="Times New Roman" w:hAnsi="Times New Roman" w:cs="Times New Roman"/>
          <w:color w:val="000000" w:themeColor="text1"/>
        </w:rPr>
      </w:pPr>
      <w:bookmarkStart w:id="3" w:name="_Toc5788107"/>
      <w:r w:rsidRPr="007057BB">
        <w:rPr>
          <w:rFonts w:ascii="Times New Roman" w:hAnsi="Times New Roman" w:cs="Times New Roman"/>
          <w:color w:val="000000" w:themeColor="text1"/>
          <w:lang w:eastAsia="en-US"/>
        </w:rPr>
        <w:t xml:space="preserve">6 </w:t>
      </w:r>
      <w:r w:rsidRPr="007057BB">
        <w:rPr>
          <w:rFonts w:ascii="Times New Roman" w:hAnsi="Times New Roman" w:cs="Times New Roman"/>
          <w:color w:val="000000" w:themeColor="text1"/>
        </w:rPr>
        <w:t>Методические указания по проведению занятий в интерактивной форме</w:t>
      </w:r>
      <w:bookmarkEnd w:id="3"/>
    </w:p>
    <w:p w:rsidR="007057BB" w:rsidRPr="007057BB" w:rsidRDefault="007057BB" w:rsidP="007057BB">
      <w:pPr>
        <w:pStyle w:val="a9"/>
        <w:widowControl w:val="0"/>
        <w:shd w:val="clear" w:color="auto" w:fill="FFFFFF"/>
        <w:spacing w:before="0" w:beforeAutospacing="0" w:after="0" w:afterAutospacing="0"/>
        <w:ind w:firstLine="709"/>
        <w:jc w:val="both"/>
        <w:rPr>
          <w:color w:val="000000" w:themeColor="text1"/>
        </w:rPr>
      </w:pPr>
    </w:p>
    <w:p w:rsidR="007057BB" w:rsidRPr="007057BB" w:rsidRDefault="007057BB" w:rsidP="007057BB">
      <w:pPr>
        <w:pStyle w:val="a9"/>
        <w:widowControl w:val="0"/>
        <w:shd w:val="clear" w:color="auto" w:fill="FFFFFF"/>
        <w:spacing w:before="0" w:beforeAutospacing="0" w:after="0" w:afterAutospacing="0"/>
        <w:ind w:firstLine="709"/>
        <w:jc w:val="both"/>
        <w:rPr>
          <w:color w:val="000000" w:themeColor="text1"/>
        </w:rPr>
      </w:pPr>
    </w:p>
    <w:p w:rsidR="007057BB" w:rsidRPr="007057BB" w:rsidRDefault="007057BB" w:rsidP="007057BB">
      <w:pPr>
        <w:pStyle w:val="a9"/>
        <w:shd w:val="clear" w:color="auto" w:fill="FFFFFF"/>
        <w:spacing w:before="0" w:beforeAutospacing="0" w:after="0" w:afterAutospacing="0"/>
        <w:ind w:firstLine="709"/>
        <w:jc w:val="both"/>
      </w:pPr>
      <w:r w:rsidRPr="007057BB">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w:t>
      </w:r>
      <w:r w:rsidRPr="007057BB">
        <w:lastRenderedPageBreak/>
        <w:t xml:space="preserve">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7057BB">
        <w:t>последних</w:t>
      </w:r>
      <w:proofErr w:type="gramEnd"/>
      <w:r w:rsidRPr="007057BB">
        <w:t xml:space="preserve"> должны относится к одному и тому же предмету или теме, что сообщает обсуждению необходимую связность. </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7057BB">
        <w:rPr>
          <w:color w:val="000000"/>
        </w:rPr>
        <w:t>взаиморазвивающий</w:t>
      </w:r>
      <w:proofErr w:type="spellEnd"/>
      <w:r w:rsidRPr="007057BB">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 подготовка (информированность и компетентность) студентов по предложенной проблеме;</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 семантическое однообразие (все термины, дефиниции, понятия и т.д. должны быть одинаково поняты всеми студентами);</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 корректность поведения участников.</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Дискуссия проходит три стадии.</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bCs/>
          <w:color w:val="000000"/>
        </w:rPr>
        <w:t>На первой стадии</w:t>
      </w:r>
      <w:r w:rsidRPr="007057BB">
        <w:rPr>
          <w:b/>
          <w:bCs/>
          <w:color w:val="000000"/>
        </w:rPr>
        <w:t> </w:t>
      </w:r>
      <w:r w:rsidRPr="007057BB">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7057BB" w:rsidRPr="007057BB" w:rsidRDefault="007057BB" w:rsidP="007057BB">
      <w:pPr>
        <w:pStyle w:val="a9"/>
        <w:numPr>
          <w:ilvl w:val="0"/>
          <w:numId w:val="4"/>
        </w:numPr>
        <w:shd w:val="clear" w:color="auto" w:fill="FFFFFF"/>
        <w:spacing w:before="0" w:beforeAutospacing="0" w:after="0" w:afterAutospacing="0"/>
        <w:ind w:left="0" w:firstLine="709"/>
        <w:jc w:val="both"/>
        <w:rPr>
          <w:color w:val="000000"/>
        </w:rPr>
      </w:pPr>
      <w:r w:rsidRPr="007057BB">
        <w:rPr>
          <w:color w:val="000000"/>
        </w:rPr>
        <w:t>Сформулировать проблему и цели дискуссии. Для этого надо объяснить, что обсуждается, что должно дать обсуждение.</w:t>
      </w:r>
    </w:p>
    <w:p w:rsidR="007057BB" w:rsidRPr="007057BB" w:rsidRDefault="007057BB" w:rsidP="007057BB">
      <w:pPr>
        <w:pStyle w:val="a9"/>
        <w:numPr>
          <w:ilvl w:val="0"/>
          <w:numId w:val="4"/>
        </w:numPr>
        <w:shd w:val="clear" w:color="auto" w:fill="FFFFFF"/>
        <w:spacing w:before="0" w:beforeAutospacing="0" w:after="0" w:afterAutospacing="0"/>
        <w:ind w:left="0" w:firstLine="709"/>
        <w:jc w:val="both"/>
        <w:rPr>
          <w:color w:val="000000"/>
        </w:rPr>
      </w:pPr>
      <w:r w:rsidRPr="007057BB">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7057BB" w:rsidRPr="007057BB" w:rsidRDefault="007057BB" w:rsidP="007057BB">
      <w:pPr>
        <w:pStyle w:val="a9"/>
        <w:numPr>
          <w:ilvl w:val="0"/>
          <w:numId w:val="4"/>
        </w:numPr>
        <w:shd w:val="clear" w:color="auto" w:fill="FFFFFF"/>
        <w:spacing w:before="0" w:beforeAutospacing="0" w:after="0" w:afterAutospacing="0"/>
        <w:ind w:left="0" w:firstLine="709"/>
        <w:jc w:val="both"/>
        <w:rPr>
          <w:color w:val="000000"/>
        </w:rPr>
      </w:pPr>
      <w:r w:rsidRPr="007057BB">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7057BB" w:rsidRPr="007057BB" w:rsidRDefault="007057BB" w:rsidP="007057BB">
      <w:pPr>
        <w:pStyle w:val="a9"/>
        <w:numPr>
          <w:ilvl w:val="0"/>
          <w:numId w:val="4"/>
        </w:numPr>
        <w:shd w:val="clear" w:color="auto" w:fill="FFFFFF"/>
        <w:spacing w:before="0" w:beforeAutospacing="0" w:after="0" w:afterAutospacing="0"/>
        <w:ind w:left="0" w:firstLine="709"/>
        <w:jc w:val="both"/>
        <w:rPr>
          <w:color w:val="000000"/>
        </w:rPr>
      </w:pPr>
      <w:r w:rsidRPr="007057BB">
        <w:rPr>
          <w:color w:val="000000"/>
        </w:rPr>
        <w:t>Сформулировать правила ведения дискуссии, основное из которых -  </w:t>
      </w:r>
      <w:r w:rsidRPr="007057BB">
        <w:rPr>
          <w:bCs/>
          <w:iCs/>
          <w:color w:val="000000"/>
        </w:rPr>
        <w:t>выступить должен каждый.</w:t>
      </w:r>
      <w:r w:rsidRPr="007057BB">
        <w:rPr>
          <w:b/>
          <w:bCs/>
          <w:i/>
          <w:iCs/>
          <w:color w:val="000000"/>
        </w:rPr>
        <w:t> </w:t>
      </w:r>
      <w:r w:rsidRPr="007057BB">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7057BB">
        <w:rPr>
          <w:color w:val="000000"/>
        </w:rPr>
        <w:t>выступающих</w:t>
      </w:r>
      <w:proofErr w:type="gramEnd"/>
      <w:r w:rsidRPr="007057BB">
        <w:rPr>
          <w:color w:val="000000"/>
        </w:rPr>
        <w:t>, не выслушав до конца и не поняв позицию.</w:t>
      </w:r>
    </w:p>
    <w:p w:rsidR="007057BB" w:rsidRPr="007057BB" w:rsidRDefault="007057BB" w:rsidP="007057BB">
      <w:pPr>
        <w:pStyle w:val="a9"/>
        <w:numPr>
          <w:ilvl w:val="0"/>
          <w:numId w:val="4"/>
        </w:numPr>
        <w:shd w:val="clear" w:color="auto" w:fill="FFFFFF"/>
        <w:spacing w:before="0" w:beforeAutospacing="0" w:after="0" w:afterAutospacing="0"/>
        <w:ind w:left="0" w:firstLine="709"/>
        <w:jc w:val="both"/>
        <w:rPr>
          <w:color w:val="000000"/>
        </w:rPr>
      </w:pPr>
      <w:r w:rsidRPr="007057BB">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bCs/>
          <w:color w:val="000000"/>
        </w:rPr>
        <w:t>Вторая стадия - стадия оценки </w:t>
      </w:r>
      <w:r w:rsidRPr="007057BB">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t>Начать обмен мнениями, что предполагает предоставление слова конкретным участникам.</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lastRenderedPageBreak/>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t>Не уходить от темы. Следует тактично останавливать отклоняющихся, направляя их в заданное «русло»,</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t>В конце дискуссии предоставить право студентам самим оценить свою работу.</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bCs/>
          <w:color w:val="000000"/>
        </w:rPr>
        <w:t>Третья стадия - стадия консолидации - </w:t>
      </w:r>
      <w:r w:rsidRPr="007057BB">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7057BB" w:rsidRPr="007057BB" w:rsidRDefault="007057BB" w:rsidP="007057BB">
      <w:pPr>
        <w:pStyle w:val="a9"/>
        <w:numPr>
          <w:ilvl w:val="0"/>
          <w:numId w:val="6"/>
        </w:numPr>
        <w:shd w:val="clear" w:color="auto" w:fill="FFFFFF"/>
        <w:spacing w:before="0" w:beforeAutospacing="0" w:after="0" w:afterAutospacing="0"/>
        <w:ind w:left="0" w:firstLine="709"/>
        <w:jc w:val="both"/>
        <w:rPr>
          <w:color w:val="000000"/>
        </w:rPr>
      </w:pPr>
      <w:r w:rsidRPr="007057BB">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7057BB" w:rsidRPr="007057BB" w:rsidRDefault="007057BB" w:rsidP="007057BB">
      <w:pPr>
        <w:pStyle w:val="a9"/>
        <w:numPr>
          <w:ilvl w:val="0"/>
          <w:numId w:val="6"/>
        </w:numPr>
        <w:shd w:val="clear" w:color="auto" w:fill="FFFFFF"/>
        <w:spacing w:before="0" w:beforeAutospacing="0" w:after="0" w:afterAutospacing="0"/>
        <w:ind w:left="0" w:firstLine="709"/>
        <w:jc w:val="both"/>
        <w:rPr>
          <w:color w:val="000000"/>
        </w:rPr>
      </w:pPr>
      <w:r w:rsidRPr="007057BB">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7057BB" w:rsidRPr="007057BB" w:rsidRDefault="007057BB" w:rsidP="007057BB">
      <w:pPr>
        <w:pStyle w:val="a9"/>
        <w:numPr>
          <w:ilvl w:val="0"/>
          <w:numId w:val="6"/>
        </w:numPr>
        <w:shd w:val="clear" w:color="auto" w:fill="FFFFFF"/>
        <w:spacing w:before="0" w:beforeAutospacing="0" w:after="0" w:afterAutospacing="0"/>
        <w:ind w:left="0" w:firstLine="709"/>
        <w:jc w:val="both"/>
        <w:rPr>
          <w:color w:val="000000"/>
        </w:rPr>
      </w:pPr>
      <w:r w:rsidRPr="007057BB">
        <w:rPr>
          <w:color w:val="000000"/>
        </w:rPr>
        <w:t>Принять групповое решение совместно с участниками. При этом следует подчеркнуть важность разнообразных позиций и подходов.</w:t>
      </w:r>
    </w:p>
    <w:p w:rsidR="007057BB" w:rsidRPr="007057BB" w:rsidRDefault="007057BB" w:rsidP="007057BB">
      <w:pPr>
        <w:pStyle w:val="a9"/>
        <w:numPr>
          <w:ilvl w:val="0"/>
          <w:numId w:val="6"/>
        </w:numPr>
        <w:shd w:val="clear" w:color="auto" w:fill="FFFFFF"/>
        <w:spacing w:before="0" w:beforeAutospacing="0" w:after="0" w:afterAutospacing="0"/>
        <w:ind w:left="0" w:firstLine="709"/>
        <w:jc w:val="both"/>
        <w:rPr>
          <w:color w:val="000000"/>
        </w:rPr>
      </w:pPr>
      <w:r w:rsidRPr="007057BB">
        <w:rPr>
          <w:color w:val="000000"/>
        </w:rPr>
        <w:t>В заключительном слове подвести группу к конструктивным выводам, имеющим познавательное и практическое значение.</w:t>
      </w:r>
    </w:p>
    <w:p w:rsidR="007057BB" w:rsidRPr="007057BB" w:rsidRDefault="007057BB" w:rsidP="007057BB">
      <w:pPr>
        <w:pStyle w:val="a9"/>
        <w:numPr>
          <w:ilvl w:val="0"/>
          <w:numId w:val="6"/>
        </w:numPr>
        <w:shd w:val="clear" w:color="auto" w:fill="FFFFFF"/>
        <w:spacing w:before="0" w:beforeAutospacing="0" w:after="0" w:afterAutospacing="0"/>
        <w:ind w:left="0" w:firstLine="709"/>
        <w:jc w:val="both"/>
        <w:rPr>
          <w:color w:val="000000"/>
        </w:rPr>
      </w:pPr>
      <w:r w:rsidRPr="007057BB">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Составной частью любой дискуссии является </w:t>
      </w:r>
      <w:r w:rsidRPr="007057BB">
        <w:rPr>
          <w:bCs/>
          <w:color w:val="000000"/>
        </w:rPr>
        <w:t>процедура вопросов и ответов. </w:t>
      </w:r>
      <w:r w:rsidRPr="007057BB">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С функциональной точки зрения, все вопросы можно разделить на две группы:</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iCs/>
          <w:color w:val="000000"/>
        </w:rPr>
        <w:t>- уточняющие (закрытые) </w:t>
      </w:r>
      <w:r w:rsidRPr="007057BB">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iCs/>
          <w:color w:val="000000"/>
        </w:rPr>
        <w:t>- восполняющие (открытые) </w:t>
      </w:r>
      <w:r w:rsidRPr="007057BB">
        <w:rPr>
          <w:color w:val="000000"/>
        </w:rPr>
        <w:t xml:space="preserve">вопросы, направленные на выяснение новых свойств или качеств интересующих нас явлений, объектов. </w:t>
      </w:r>
      <w:proofErr w:type="gramStart"/>
      <w:r w:rsidRPr="007057BB">
        <w:rPr>
          <w:color w:val="000000"/>
        </w:rPr>
        <w:t>Их грамматический признак — наличие вопросительных слов: </w:t>
      </w:r>
      <w:r w:rsidRPr="007057BB">
        <w:rPr>
          <w:iCs/>
          <w:color w:val="000000"/>
        </w:rPr>
        <w:t>что, где, когда, как, почему </w:t>
      </w:r>
      <w:r w:rsidRPr="007057BB">
        <w:rPr>
          <w:color w:val="000000"/>
        </w:rPr>
        <w:t>и т.д.</w:t>
      </w:r>
      <w:proofErr w:type="gramEnd"/>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С грамматической точки зрения, вопросы бывают </w:t>
      </w:r>
      <w:r w:rsidRPr="007057BB">
        <w:rPr>
          <w:iCs/>
          <w:color w:val="000000"/>
        </w:rPr>
        <w:t>простые </w:t>
      </w:r>
      <w:r w:rsidRPr="007057BB">
        <w:rPr>
          <w:color w:val="000000"/>
        </w:rPr>
        <w:t>и </w:t>
      </w:r>
      <w:r w:rsidRPr="007057BB">
        <w:rPr>
          <w:iCs/>
          <w:color w:val="000000"/>
        </w:rPr>
        <w:t>сложные, </w:t>
      </w:r>
      <w:r w:rsidRPr="007057BB">
        <w:rPr>
          <w:color w:val="000000"/>
        </w:rPr>
        <w:t>т.е. состоящие из нескольких простых. Простой вопрос содержит в себе упоминание только об одном объекте, предмете или явлении.</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Если на вопросы смотреть с позиции правил проведения дискуссии, то среди них можно выделить </w:t>
      </w:r>
      <w:r w:rsidRPr="007057BB">
        <w:rPr>
          <w:iCs/>
          <w:color w:val="000000"/>
        </w:rPr>
        <w:t>корректные </w:t>
      </w:r>
      <w:r w:rsidRPr="007057BB">
        <w:rPr>
          <w:color w:val="000000"/>
        </w:rPr>
        <w:t>и </w:t>
      </w:r>
      <w:r w:rsidRPr="007057BB">
        <w:rPr>
          <w:iCs/>
          <w:color w:val="000000"/>
        </w:rPr>
        <w:t>некорректные </w:t>
      </w:r>
      <w:r w:rsidRPr="007057BB">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7057BB">
        <w:rPr>
          <w:iCs/>
          <w:color w:val="000000"/>
        </w:rPr>
        <w:t>провокационные </w:t>
      </w:r>
      <w:r w:rsidRPr="007057BB">
        <w:rPr>
          <w:color w:val="000000"/>
        </w:rPr>
        <w:t>или </w:t>
      </w:r>
      <w:r w:rsidRPr="007057BB">
        <w:rPr>
          <w:iCs/>
          <w:color w:val="000000"/>
        </w:rPr>
        <w:t>улавливающие </w:t>
      </w:r>
      <w:r w:rsidRPr="007057BB">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lastRenderedPageBreak/>
        <w:t>С организационной точки зрения, вопросы могут быть </w:t>
      </w:r>
      <w:r w:rsidRPr="007057BB">
        <w:rPr>
          <w:iCs/>
          <w:color w:val="000000"/>
        </w:rPr>
        <w:t>контролирующими, активизирующими внимание, активизирующими память, развивающими мышление.</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7057BB" w:rsidRPr="007057BB" w:rsidRDefault="007057BB" w:rsidP="007057BB">
      <w:pPr>
        <w:pStyle w:val="2"/>
        <w:spacing w:before="0"/>
        <w:ind w:firstLine="709"/>
        <w:jc w:val="both"/>
        <w:rPr>
          <w:rFonts w:ascii="Times New Roman" w:hAnsi="Times New Roman" w:cs="Times New Roman"/>
          <w:color w:val="000000" w:themeColor="text1"/>
          <w:sz w:val="24"/>
          <w:szCs w:val="24"/>
          <w:lang w:eastAsia="en-US"/>
        </w:rPr>
      </w:pPr>
    </w:p>
    <w:p w:rsidR="007057BB" w:rsidRPr="007057BB" w:rsidRDefault="007057BB" w:rsidP="007057BB">
      <w:pPr>
        <w:pStyle w:val="2"/>
        <w:spacing w:before="0"/>
        <w:ind w:firstLine="709"/>
        <w:jc w:val="both"/>
        <w:rPr>
          <w:rFonts w:ascii="Times New Roman" w:hAnsi="Times New Roman" w:cs="Times New Roman"/>
          <w:color w:val="000000" w:themeColor="text1"/>
          <w:sz w:val="24"/>
          <w:szCs w:val="24"/>
          <w:lang w:eastAsia="en-US"/>
        </w:rPr>
      </w:pPr>
    </w:p>
    <w:p w:rsidR="007057BB" w:rsidRPr="007057BB" w:rsidRDefault="007057BB" w:rsidP="007057BB">
      <w:pPr>
        <w:pStyle w:val="1"/>
        <w:spacing w:before="0"/>
        <w:ind w:firstLine="709"/>
        <w:jc w:val="both"/>
        <w:rPr>
          <w:rFonts w:ascii="Times New Roman" w:eastAsiaTheme="minorHAnsi" w:hAnsi="Times New Roman" w:cs="Times New Roman"/>
          <w:color w:val="000000" w:themeColor="text1"/>
          <w:sz w:val="24"/>
          <w:szCs w:val="24"/>
          <w:lang w:eastAsia="en-US"/>
        </w:rPr>
      </w:pPr>
      <w:bookmarkStart w:id="4" w:name="_Toc5788108"/>
      <w:r w:rsidRPr="007057BB">
        <w:rPr>
          <w:rFonts w:ascii="Times New Roman" w:hAnsi="Times New Roman" w:cs="Times New Roman"/>
          <w:color w:val="000000" w:themeColor="text1"/>
          <w:sz w:val="24"/>
          <w:szCs w:val="24"/>
          <w:lang w:eastAsia="en-US"/>
        </w:rPr>
        <w:t>7 Методические указания по промежуточной аттестации по дисциплине</w:t>
      </w:r>
      <w:bookmarkEnd w:id="4"/>
      <w:r w:rsidRPr="007057BB">
        <w:rPr>
          <w:rFonts w:ascii="Times New Roman" w:eastAsiaTheme="minorHAnsi" w:hAnsi="Times New Roman" w:cs="Times New Roman"/>
          <w:color w:val="000000" w:themeColor="text1"/>
          <w:sz w:val="24"/>
          <w:szCs w:val="24"/>
          <w:lang w:eastAsia="en-US"/>
        </w:rPr>
        <w:t xml:space="preserve"> </w:t>
      </w:r>
    </w:p>
    <w:p w:rsidR="007057BB" w:rsidRPr="007057BB" w:rsidRDefault="007057BB" w:rsidP="007057BB">
      <w:pPr>
        <w:ind w:firstLine="709"/>
        <w:jc w:val="both"/>
        <w:rPr>
          <w:rFonts w:eastAsiaTheme="minorHAnsi"/>
          <w:color w:val="000000" w:themeColor="text1"/>
          <w:lang w:eastAsia="en-US"/>
        </w:rPr>
      </w:pPr>
    </w:p>
    <w:p w:rsidR="007057BB" w:rsidRPr="007057BB" w:rsidRDefault="007057BB" w:rsidP="007057BB">
      <w:pPr>
        <w:ind w:firstLine="709"/>
        <w:jc w:val="both"/>
        <w:rPr>
          <w:rFonts w:eastAsiaTheme="minorHAnsi"/>
          <w:lang w:eastAsia="en-US"/>
        </w:rPr>
      </w:pPr>
    </w:p>
    <w:p w:rsidR="007057BB" w:rsidRPr="007057BB" w:rsidRDefault="007057BB" w:rsidP="007057BB">
      <w:pPr>
        <w:ind w:firstLine="709"/>
        <w:jc w:val="both"/>
        <w:rPr>
          <w:rFonts w:eastAsiaTheme="minorHAnsi"/>
          <w:lang w:eastAsia="en-US"/>
        </w:rPr>
      </w:pPr>
      <w:r w:rsidRPr="007057BB">
        <w:rPr>
          <w:rFonts w:eastAsiaTheme="minorHAnsi"/>
          <w:lang w:eastAsia="en-US"/>
        </w:rPr>
        <w:t>Изучение дисциплины «Проблемы теории государства и права» заканчивается сдачей дифференцированного зачета.</w:t>
      </w:r>
    </w:p>
    <w:p w:rsidR="007057BB" w:rsidRPr="007057BB" w:rsidRDefault="007057BB" w:rsidP="007057BB">
      <w:pPr>
        <w:pStyle w:val="a9"/>
        <w:shd w:val="clear" w:color="auto" w:fill="FFFFFF"/>
        <w:spacing w:before="0" w:beforeAutospacing="0" w:after="0" w:afterAutospacing="0"/>
        <w:ind w:firstLine="709"/>
        <w:jc w:val="both"/>
      </w:pPr>
      <w:r w:rsidRPr="007057BB">
        <w:rPr>
          <w:b/>
        </w:rPr>
        <w:t>Дифференцированный зачет</w:t>
      </w:r>
      <w:r w:rsidRPr="007057BB">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Подготовка студента к дифференцированному зачету включает в себя три этапа: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 аудиторная и внеаудиторная самостоятельная работа в течение семестра;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 непосредственная подготовка в дни, предшествующие зачету по темам курса;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 подготовка к ответу на вопросы, содержащиеся в билетах.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7057BB" w:rsidRPr="007057BB" w:rsidRDefault="007057BB" w:rsidP="007057BB">
      <w:pPr>
        <w:pStyle w:val="a9"/>
        <w:shd w:val="clear" w:color="auto" w:fill="FFFFFF"/>
        <w:spacing w:before="0" w:beforeAutospacing="0" w:after="0" w:afterAutospacing="0"/>
        <w:ind w:firstLine="709"/>
        <w:jc w:val="both"/>
      </w:pPr>
      <w:r w:rsidRPr="007057BB">
        <w:t>Во время проведения дифференцированного зачета в аудитории должны находиться: рабочая программа дисциплины, аттестационная ведомость, утвержденные заведующим кафедрой билеты.</w:t>
      </w:r>
    </w:p>
    <w:p w:rsidR="007057BB" w:rsidRPr="007057BB" w:rsidRDefault="007057BB" w:rsidP="007057BB">
      <w:pPr>
        <w:pStyle w:val="a9"/>
        <w:shd w:val="clear" w:color="auto" w:fill="FFFFFF"/>
        <w:spacing w:before="0" w:beforeAutospacing="0" w:after="0" w:afterAutospacing="0"/>
        <w:ind w:firstLine="709"/>
        <w:jc w:val="both"/>
      </w:pPr>
      <w:r w:rsidRPr="007057BB">
        <w:t>При явке на дифференцированный зачет студенты обязаны иметь при себе зачетную книжку, а в необходимых случаях, определяемых кафедрами, и выполненные работы.</w:t>
      </w:r>
    </w:p>
    <w:p w:rsidR="007057BB" w:rsidRPr="007057BB" w:rsidRDefault="007057BB" w:rsidP="007057BB">
      <w:pPr>
        <w:pStyle w:val="a9"/>
        <w:shd w:val="clear" w:color="auto" w:fill="FFFFFF"/>
        <w:spacing w:before="0" w:beforeAutospacing="0" w:after="0" w:afterAutospacing="0"/>
        <w:ind w:firstLine="709"/>
        <w:jc w:val="both"/>
      </w:pPr>
      <w:r w:rsidRPr="007057BB">
        <w:t>Дифференцированный зачет</w:t>
      </w:r>
      <w:r w:rsidRPr="007057BB">
        <w:rPr>
          <w:bCs/>
        </w:rPr>
        <w:t xml:space="preserve"> проводятся по билетам</w:t>
      </w:r>
      <w:r w:rsidRPr="007057BB">
        <w:t>, подписанным составителем билетов и утвержденным заведующим кафедрой, или тестовым заданиям, утвержденным в установленном порядке.</w:t>
      </w:r>
    </w:p>
    <w:p w:rsidR="007057BB" w:rsidRPr="007057BB" w:rsidRDefault="007057BB" w:rsidP="007057BB">
      <w:pPr>
        <w:pStyle w:val="a9"/>
        <w:shd w:val="clear" w:color="auto" w:fill="FFFFFF"/>
        <w:spacing w:before="0" w:beforeAutospacing="0" w:after="0" w:afterAutospacing="0"/>
        <w:ind w:firstLine="709"/>
        <w:jc w:val="both"/>
      </w:pPr>
      <w:r w:rsidRPr="007057BB">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дифференцированного зачета могут использоваться технические средства.</w:t>
      </w:r>
    </w:p>
    <w:p w:rsidR="007057BB" w:rsidRPr="007057BB" w:rsidRDefault="007057BB" w:rsidP="007057BB">
      <w:pPr>
        <w:pStyle w:val="a9"/>
        <w:shd w:val="clear" w:color="auto" w:fill="FFFFFF"/>
        <w:spacing w:before="0" w:beforeAutospacing="0" w:after="0" w:afterAutospacing="0"/>
        <w:ind w:firstLine="709"/>
        <w:jc w:val="both"/>
      </w:pPr>
      <w:r w:rsidRPr="007057BB">
        <w:lastRenderedPageBreak/>
        <w:t>Во время дифференцированного зачета студенты обязаны соблюдать установленные университетом правила поведения и выполнения заданий. При нарушении правил студент удаляется с дифференцированного зачета и считается не сдавшим дифференцированный зачет.</w:t>
      </w:r>
    </w:p>
    <w:p w:rsidR="007057BB" w:rsidRPr="007057BB" w:rsidRDefault="007057BB" w:rsidP="007057BB">
      <w:pPr>
        <w:pStyle w:val="a9"/>
        <w:shd w:val="clear" w:color="auto" w:fill="FFFFFF"/>
        <w:spacing w:before="0" w:beforeAutospacing="0" w:after="0" w:afterAutospacing="0"/>
        <w:ind w:firstLine="709"/>
        <w:jc w:val="both"/>
      </w:pPr>
      <w:r w:rsidRPr="007057BB">
        <w:t>Неудовлетворительные результаты промежуточной аттестации при отсутствии уважительных причин признаются академической задолженностью.</w:t>
      </w:r>
    </w:p>
    <w:p w:rsidR="007057BB" w:rsidRPr="007057BB" w:rsidRDefault="007057BB" w:rsidP="007057BB">
      <w:pPr>
        <w:pStyle w:val="a9"/>
        <w:shd w:val="clear" w:color="auto" w:fill="FFFFFF"/>
        <w:spacing w:before="0" w:beforeAutospacing="0" w:after="0" w:afterAutospacing="0"/>
        <w:ind w:firstLine="709"/>
        <w:jc w:val="both"/>
      </w:pPr>
      <w:proofErr w:type="gramStart"/>
      <w:r w:rsidRPr="007057BB">
        <w:t xml:space="preserve">Сроки и порядок ликвидации академических задолженностей установлены Положением об отчислении обучающихся из ОГУ. </w:t>
      </w:r>
      <w:proofErr w:type="gramEnd"/>
    </w:p>
    <w:p w:rsidR="007057BB" w:rsidRPr="007057BB" w:rsidRDefault="007057BB" w:rsidP="007057BB">
      <w:pPr>
        <w:pStyle w:val="a9"/>
        <w:shd w:val="clear" w:color="auto" w:fill="FFFFFF"/>
        <w:spacing w:before="0" w:beforeAutospacing="0" w:after="0" w:afterAutospacing="0"/>
        <w:ind w:firstLine="709"/>
        <w:jc w:val="both"/>
      </w:pPr>
      <w:r w:rsidRPr="007057BB">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CD1B38" w:rsidRPr="007057BB" w:rsidRDefault="00CD1B38" w:rsidP="00CD1B38">
      <w:pPr>
        <w:ind w:firstLine="709"/>
        <w:jc w:val="both"/>
      </w:pPr>
    </w:p>
    <w:p w:rsidR="0048048D" w:rsidRPr="007057BB" w:rsidRDefault="0048048D" w:rsidP="008B0E61">
      <w:pPr>
        <w:ind w:firstLine="709"/>
        <w:jc w:val="both"/>
        <w:rPr>
          <w:b/>
        </w:rPr>
      </w:pPr>
    </w:p>
    <w:sectPr w:rsidR="0048048D" w:rsidRPr="007057BB" w:rsidSect="007057BB">
      <w:footerReference w:type="default" r:id="rId8"/>
      <w:pgSz w:w="11906" w:h="16838"/>
      <w:pgMar w:top="1134" w:right="567"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6A7" w:rsidRDefault="00F666A7" w:rsidP="00E01DB3">
      <w:r>
        <w:separator/>
      </w:r>
    </w:p>
  </w:endnote>
  <w:endnote w:type="continuationSeparator" w:id="0">
    <w:p w:rsidR="00F666A7" w:rsidRDefault="00F666A7"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AB519D" w:rsidRDefault="00AB519D">
        <w:pPr>
          <w:pStyle w:val="a7"/>
          <w:jc w:val="center"/>
        </w:pPr>
        <w:r>
          <w:fldChar w:fldCharType="begin"/>
        </w:r>
        <w:r>
          <w:instrText xml:space="preserve"> PAGE   \* MERGEFORMAT </w:instrText>
        </w:r>
        <w:r>
          <w:fldChar w:fldCharType="separate"/>
        </w:r>
        <w:r w:rsidR="00FF4AE7">
          <w:rPr>
            <w:noProof/>
          </w:rPr>
          <w:t>2</w:t>
        </w:r>
        <w:r>
          <w:rPr>
            <w:noProof/>
          </w:rPr>
          <w:fldChar w:fldCharType="end"/>
        </w:r>
      </w:p>
    </w:sdtContent>
  </w:sdt>
  <w:p w:rsidR="00AB519D" w:rsidRDefault="00AB51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6A7" w:rsidRDefault="00F666A7" w:rsidP="00E01DB3">
      <w:r>
        <w:separator/>
      </w:r>
    </w:p>
  </w:footnote>
  <w:footnote w:type="continuationSeparator" w:id="0">
    <w:p w:rsidR="00F666A7" w:rsidRDefault="00F666A7"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851E5"/>
    <w:rsid w:val="000D40E4"/>
    <w:rsid w:val="0011465B"/>
    <w:rsid w:val="00131BEF"/>
    <w:rsid w:val="00133FC3"/>
    <w:rsid w:val="00181537"/>
    <w:rsid w:val="001C471D"/>
    <w:rsid w:val="001E3C09"/>
    <w:rsid w:val="002635BE"/>
    <w:rsid w:val="00271930"/>
    <w:rsid w:val="00293744"/>
    <w:rsid w:val="00296425"/>
    <w:rsid w:val="002B78FD"/>
    <w:rsid w:val="002F58F5"/>
    <w:rsid w:val="00310E2E"/>
    <w:rsid w:val="00341690"/>
    <w:rsid w:val="00346785"/>
    <w:rsid w:val="00354C23"/>
    <w:rsid w:val="00373E25"/>
    <w:rsid w:val="003A17C2"/>
    <w:rsid w:val="003B5E45"/>
    <w:rsid w:val="003E394C"/>
    <w:rsid w:val="0040005F"/>
    <w:rsid w:val="004269E2"/>
    <w:rsid w:val="00437213"/>
    <w:rsid w:val="00456FAD"/>
    <w:rsid w:val="00466BFC"/>
    <w:rsid w:val="00474A29"/>
    <w:rsid w:val="0048048D"/>
    <w:rsid w:val="00491396"/>
    <w:rsid w:val="004A0E6B"/>
    <w:rsid w:val="00520296"/>
    <w:rsid w:val="00543BA5"/>
    <w:rsid w:val="00550EAB"/>
    <w:rsid w:val="005640E2"/>
    <w:rsid w:val="005670E5"/>
    <w:rsid w:val="0058114B"/>
    <w:rsid w:val="00582395"/>
    <w:rsid w:val="0058799F"/>
    <w:rsid w:val="005F3CC6"/>
    <w:rsid w:val="00626885"/>
    <w:rsid w:val="0063169D"/>
    <w:rsid w:val="00641D84"/>
    <w:rsid w:val="006544D2"/>
    <w:rsid w:val="006711DD"/>
    <w:rsid w:val="00691AB7"/>
    <w:rsid w:val="006B1049"/>
    <w:rsid w:val="007057BB"/>
    <w:rsid w:val="00784668"/>
    <w:rsid w:val="0079380C"/>
    <w:rsid w:val="007F0A60"/>
    <w:rsid w:val="007F1E6A"/>
    <w:rsid w:val="007F5423"/>
    <w:rsid w:val="008111E2"/>
    <w:rsid w:val="008123AD"/>
    <w:rsid w:val="0084282E"/>
    <w:rsid w:val="00845944"/>
    <w:rsid w:val="008500D1"/>
    <w:rsid w:val="00873EBD"/>
    <w:rsid w:val="00887B94"/>
    <w:rsid w:val="008B0E61"/>
    <w:rsid w:val="008D121F"/>
    <w:rsid w:val="008D436C"/>
    <w:rsid w:val="00916CFB"/>
    <w:rsid w:val="00937103"/>
    <w:rsid w:val="00943F2B"/>
    <w:rsid w:val="00956C62"/>
    <w:rsid w:val="00970980"/>
    <w:rsid w:val="009B44C5"/>
    <w:rsid w:val="009B716B"/>
    <w:rsid w:val="009F174B"/>
    <w:rsid w:val="00A116CD"/>
    <w:rsid w:val="00A16259"/>
    <w:rsid w:val="00A22803"/>
    <w:rsid w:val="00A230C9"/>
    <w:rsid w:val="00A830C0"/>
    <w:rsid w:val="00AA5B4C"/>
    <w:rsid w:val="00AB519D"/>
    <w:rsid w:val="00B0360B"/>
    <w:rsid w:val="00B26B10"/>
    <w:rsid w:val="00B41E12"/>
    <w:rsid w:val="00BF5AA1"/>
    <w:rsid w:val="00C25187"/>
    <w:rsid w:val="00C52B98"/>
    <w:rsid w:val="00CC13BF"/>
    <w:rsid w:val="00CD0125"/>
    <w:rsid w:val="00CD1B38"/>
    <w:rsid w:val="00CF285D"/>
    <w:rsid w:val="00D05337"/>
    <w:rsid w:val="00D533CD"/>
    <w:rsid w:val="00D90FC4"/>
    <w:rsid w:val="00D950CD"/>
    <w:rsid w:val="00DF3556"/>
    <w:rsid w:val="00E01DB3"/>
    <w:rsid w:val="00E42412"/>
    <w:rsid w:val="00E4336F"/>
    <w:rsid w:val="00E97EEF"/>
    <w:rsid w:val="00F10B5D"/>
    <w:rsid w:val="00F30F3D"/>
    <w:rsid w:val="00F666A7"/>
    <w:rsid w:val="00FB2CFF"/>
    <w:rsid w:val="00FC3C7D"/>
    <w:rsid w:val="00FC54B7"/>
    <w:rsid w:val="00FE3C32"/>
    <w:rsid w:val="00FF4A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057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057B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CD1B38"/>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057B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7057BB"/>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057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057B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CD1B38"/>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057B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7057BB"/>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11306">
      <w:bodyDiv w:val="1"/>
      <w:marLeft w:val="0"/>
      <w:marRight w:val="0"/>
      <w:marTop w:val="0"/>
      <w:marBottom w:val="0"/>
      <w:divBdr>
        <w:top w:val="none" w:sz="0" w:space="0" w:color="auto"/>
        <w:left w:val="none" w:sz="0" w:space="0" w:color="auto"/>
        <w:bottom w:val="none" w:sz="0" w:space="0" w:color="auto"/>
        <w:right w:val="none" w:sz="0" w:space="0" w:color="auto"/>
      </w:divBdr>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118375071">
      <w:bodyDiv w:val="1"/>
      <w:marLeft w:val="0"/>
      <w:marRight w:val="0"/>
      <w:marTop w:val="0"/>
      <w:marBottom w:val="0"/>
      <w:divBdr>
        <w:top w:val="none" w:sz="0" w:space="0" w:color="auto"/>
        <w:left w:val="none" w:sz="0" w:space="0" w:color="auto"/>
        <w:bottom w:val="none" w:sz="0" w:space="0" w:color="auto"/>
        <w:right w:val="none" w:sz="0" w:space="0" w:color="auto"/>
      </w:divBdr>
    </w:div>
    <w:div w:id="135005780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1804370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15</Pages>
  <Words>6016</Words>
  <Characters>34297</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10</cp:revision>
  <cp:lastPrinted>2019-03-14T06:31:00Z</cp:lastPrinted>
  <dcterms:created xsi:type="dcterms:W3CDTF">2019-10-28T06:12:00Z</dcterms:created>
  <dcterms:modified xsi:type="dcterms:W3CDTF">2022-04-27T19:44:00Z</dcterms:modified>
</cp:coreProperties>
</file>