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5127A2" w:rsidRDefault="005127A2" w:rsidP="005127A2">
      <w:pPr>
        <w:pStyle w:val="ReportHead"/>
        <w:suppressAutoHyphens/>
        <w:spacing w:before="120"/>
        <w:rPr>
          <w:i/>
          <w:sz w:val="24"/>
        </w:rPr>
      </w:pPr>
      <w:r>
        <w:rPr>
          <w:i/>
          <w:sz w:val="24"/>
        </w:rPr>
        <w:t>«Б.1.</w:t>
      </w:r>
      <w:r w:rsidR="009B749F">
        <w:rPr>
          <w:i/>
          <w:sz w:val="24"/>
        </w:rPr>
        <w:t>Д.</w:t>
      </w:r>
      <w:bookmarkStart w:id="0" w:name="_GoBack"/>
      <w:bookmarkEnd w:id="0"/>
      <w:r>
        <w:rPr>
          <w:i/>
          <w:sz w:val="24"/>
        </w:rPr>
        <w:t>Б.4 Безопасность жизнедеятельности»</w:t>
      </w:r>
    </w:p>
    <w:p w:rsidR="005127A2" w:rsidRDefault="005127A2" w:rsidP="005127A2">
      <w:pPr>
        <w:pStyle w:val="ReportHead"/>
        <w:suppressAutoHyphens/>
        <w:rPr>
          <w:sz w:val="24"/>
        </w:rPr>
      </w:pPr>
    </w:p>
    <w:p w:rsidR="005127A2" w:rsidRDefault="005127A2" w:rsidP="005127A2">
      <w:pPr>
        <w:pStyle w:val="ReportHead"/>
        <w:suppressAutoHyphens/>
        <w:spacing w:line="360" w:lineRule="auto"/>
        <w:rPr>
          <w:sz w:val="24"/>
        </w:rPr>
      </w:pPr>
      <w:r>
        <w:rPr>
          <w:sz w:val="24"/>
        </w:rPr>
        <w:t>Уровень высшего образования</w:t>
      </w:r>
    </w:p>
    <w:p w:rsidR="005127A2" w:rsidRDefault="005127A2" w:rsidP="005127A2">
      <w:pPr>
        <w:pStyle w:val="ReportHead"/>
        <w:suppressAutoHyphens/>
        <w:spacing w:line="360" w:lineRule="auto"/>
        <w:rPr>
          <w:sz w:val="24"/>
        </w:rPr>
      </w:pPr>
      <w:r>
        <w:rPr>
          <w:sz w:val="24"/>
        </w:rPr>
        <w:t>БАКАЛАВРИАТ</w:t>
      </w:r>
    </w:p>
    <w:p w:rsidR="005127A2" w:rsidRDefault="005127A2" w:rsidP="005127A2">
      <w:pPr>
        <w:pStyle w:val="ReportHead"/>
        <w:suppressAutoHyphens/>
        <w:rPr>
          <w:sz w:val="24"/>
        </w:rPr>
      </w:pPr>
      <w:r>
        <w:rPr>
          <w:sz w:val="24"/>
        </w:rPr>
        <w:t>Направление подготовки</w:t>
      </w:r>
    </w:p>
    <w:p w:rsidR="00BD7768" w:rsidRDefault="00BD7768" w:rsidP="00BD7768">
      <w:pPr>
        <w:pStyle w:val="ReportHead"/>
        <w:suppressAutoHyphens/>
        <w:rPr>
          <w:i/>
          <w:sz w:val="24"/>
          <w:u w:val="single"/>
        </w:rPr>
      </w:pPr>
      <w:bookmarkStart w:id="1" w:name="BookmarkWhereDelChr13"/>
      <w:bookmarkEnd w:id="1"/>
      <w:r>
        <w:rPr>
          <w:i/>
          <w:sz w:val="24"/>
          <w:u w:val="single"/>
        </w:rPr>
        <w:t>15.03.05 Конструкторско-технологическое обеспечение машиностроительных производств</w:t>
      </w:r>
    </w:p>
    <w:p w:rsidR="00BD7768" w:rsidRDefault="00BD7768" w:rsidP="00BD7768">
      <w:pPr>
        <w:pStyle w:val="ReportHead"/>
        <w:suppressAutoHyphens/>
        <w:rPr>
          <w:sz w:val="24"/>
          <w:vertAlign w:val="superscript"/>
        </w:rPr>
      </w:pPr>
      <w:r>
        <w:rPr>
          <w:sz w:val="24"/>
          <w:vertAlign w:val="superscript"/>
        </w:rPr>
        <w:t>(код и наименование направления подготовки)</w:t>
      </w:r>
    </w:p>
    <w:p w:rsidR="00BD7768" w:rsidRDefault="00BD7768" w:rsidP="00BD7768">
      <w:pPr>
        <w:pStyle w:val="ReportHead"/>
        <w:suppressAutoHyphens/>
        <w:rPr>
          <w:i/>
          <w:sz w:val="24"/>
          <w:u w:val="single"/>
        </w:rPr>
      </w:pPr>
      <w:r>
        <w:rPr>
          <w:i/>
          <w:sz w:val="24"/>
          <w:u w:val="single"/>
        </w:rPr>
        <w:t>Технология машиностроения</w:t>
      </w:r>
    </w:p>
    <w:p w:rsidR="00BD7768" w:rsidRDefault="00BD7768" w:rsidP="00BD776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BD7768" w:rsidRDefault="00BD7768" w:rsidP="00BD7768">
      <w:pPr>
        <w:pStyle w:val="ReportHead"/>
        <w:suppressAutoHyphens/>
        <w:rPr>
          <w:sz w:val="24"/>
        </w:rPr>
      </w:pPr>
    </w:p>
    <w:p w:rsidR="00BD7768" w:rsidRDefault="00BD7768" w:rsidP="00BD7768">
      <w:pPr>
        <w:pStyle w:val="ReportHead"/>
        <w:suppressAutoHyphens/>
        <w:rPr>
          <w:sz w:val="24"/>
        </w:rPr>
      </w:pPr>
      <w:r>
        <w:rPr>
          <w:sz w:val="24"/>
        </w:rPr>
        <w:t>Квалификация</w:t>
      </w:r>
    </w:p>
    <w:p w:rsidR="00BD7768" w:rsidRDefault="00BD7768" w:rsidP="00BD7768">
      <w:pPr>
        <w:pStyle w:val="ReportHead"/>
        <w:suppressAutoHyphens/>
        <w:rPr>
          <w:i/>
          <w:sz w:val="24"/>
          <w:u w:val="single"/>
        </w:rPr>
      </w:pPr>
      <w:r>
        <w:rPr>
          <w:i/>
          <w:sz w:val="24"/>
          <w:u w:val="single"/>
        </w:rPr>
        <w:t>Бакалавр</w:t>
      </w:r>
    </w:p>
    <w:p w:rsidR="00BD7768" w:rsidRDefault="00BD7768" w:rsidP="00BD7768">
      <w:pPr>
        <w:pStyle w:val="ReportHead"/>
        <w:suppressAutoHyphens/>
        <w:spacing w:before="120"/>
        <w:rPr>
          <w:sz w:val="24"/>
        </w:rPr>
      </w:pPr>
      <w:r>
        <w:rPr>
          <w:sz w:val="24"/>
        </w:rPr>
        <w:t>Форма обучения</w:t>
      </w:r>
    </w:p>
    <w:p w:rsidR="00BD7768" w:rsidRDefault="004E5923" w:rsidP="00BD7768">
      <w:pPr>
        <w:pStyle w:val="ReportHead"/>
        <w:suppressAutoHyphens/>
        <w:rPr>
          <w:i/>
          <w:sz w:val="24"/>
          <w:u w:val="single"/>
        </w:rPr>
      </w:pPr>
      <w:r>
        <w:rPr>
          <w:i/>
          <w:sz w:val="24"/>
          <w:u w:val="single"/>
        </w:rPr>
        <w:t>Зао</w:t>
      </w:r>
      <w:r w:rsidR="00BD7768">
        <w:rPr>
          <w:i/>
          <w:sz w:val="24"/>
          <w:u w:val="single"/>
        </w:rPr>
        <w:t>чная</w:t>
      </w: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BD7768" w:rsidRDefault="00BD7768" w:rsidP="00BD7768">
      <w:pPr>
        <w:pStyle w:val="ReportHead"/>
        <w:suppressAutoHyphens/>
        <w:rPr>
          <w:sz w:val="24"/>
        </w:rPr>
      </w:pPr>
    </w:p>
    <w:p w:rsidR="005127A2" w:rsidRDefault="005127A2" w:rsidP="005127A2">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5459B"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9"/>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A72BA8">
        <w:rPr>
          <w:rFonts w:ascii="Times New Roman" w:eastAsia="Calibri" w:hAnsi="Times New Roman" w:cs="Times New Roman"/>
          <w:sz w:val="24"/>
          <w:szCs w:val="24"/>
        </w:rPr>
        <w:t>2</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 xml:space="preserve">__________________ </w:t>
      </w:r>
      <w:r w:rsidR="00BD7768">
        <w:rPr>
          <w:rFonts w:ascii="Times New Roman" w:eastAsia="Calibri" w:hAnsi="Times New Roman" w:cs="Times New Roman"/>
          <w:sz w:val="24"/>
          <w:szCs w:val="24"/>
        </w:rPr>
        <w:t>В.Е.Дудоров</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3716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BD7768" w:rsidRPr="00BD7768">
        <w:rPr>
          <w:rFonts w:ascii="Times New Roman" w:eastAsia="Calibri" w:hAnsi="Times New Roman" w:cs="Times New Roman"/>
          <w:sz w:val="24"/>
          <w:szCs w:val="24"/>
        </w:rPr>
        <w:t xml:space="preserve"> </w:t>
      </w:r>
      <w:r w:rsidR="008F33D5">
        <w:rPr>
          <w:rFonts w:ascii="Times New Roman" w:eastAsia="Calibri" w:hAnsi="Times New Roman" w:cs="Times New Roman"/>
          <w:sz w:val="24"/>
          <w:szCs w:val="24"/>
        </w:rPr>
        <w:t>А.И.Байтелова</w:t>
      </w: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000E609A">
        <w:rPr>
          <w:rFonts w:ascii="Times New Roman" w:eastAsia="Calibri" w:hAnsi="Times New Roman" w:cs="Times New Roman"/>
          <w:sz w:val="24"/>
          <w:szCs w:val="24"/>
        </w:rPr>
        <w:t xml:space="preserve">Методические указания </w:t>
      </w:r>
      <w:r w:rsidRPr="00DF469E">
        <w:rPr>
          <w:rFonts w:ascii="Times New Roman" w:eastAsia="Calibri" w:hAnsi="Times New Roman" w:cs="Times New Roman"/>
          <w:sz w:val="24"/>
          <w:szCs w:val="24"/>
        </w:rPr>
        <w:t>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5127A2" w:rsidRPr="005127A2">
        <w:rPr>
          <w:rFonts w:ascii="Times New Roman" w:hAnsi="Times New Roman" w:cs="Times New Roman"/>
          <w:sz w:val="24"/>
          <w:szCs w:val="24"/>
        </w:rPr>
        <w:t>Безопасность жизнедеятельности</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9334BD" w:rsidRPr="00450353" w:rsidTr="00B56EC1">
        <w:tc>
          <w:tcPr>
            <w:tcW w:w="9039" w:type="dxa"/>
            <w:hideMark/>
          </w:tcPr>
          <w:p w:rsidR="009334BD" w:rsidRPr="00450353" w:rsidRDefault="009334BD" w:rsidP="00B56EC1">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 Методические указания по подготовке реферата</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B56EC1">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B56EC1">
        <w:tc>
          <w:tcPr>
            <w:tcW w:w="9039" w:type="dxa"/>
          </w:tcPr>
          <w:p w:rsidR="009334BD"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7 </w:t>
            </w:r>
            <w:r w:rsidRPr="00450353">
              <w:rPr>
                <w:rFonts w:ascii="Times New Roman" w:eastAsia="Times New Roman" w:hAnsi="Times New Roman" w:cs="Times New Roman"/>
                <w:color w:val="000000"/>
                <w:spacing w:val="7"/>
                <w:sz w:val="24"/>
                <w:szCs w:val="24"/>
                <w:lang w:eastAsia="ru-RU"/>
              </w:rPr>
              <w:t>Методические указания при подготовке к коллоквиумам и к рубежному контролю</w:t>
            </w:r>
          </w:p>
        </w:tc>
        <w:tc>
          <w:tcPr>
            <w:tcW w:w="708" w:type="dxa"/>
            <w:vAlign w:val="bottom"/>
          </w:tcPr>
          <w:p w:rsidR="009334BD"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B56EC1">
        <w:tc>
          <w:tcPr>
            <w:tcW w:w="9039" w:type="dxa"/>
          </w:tcPr>
          <w:p w:rsidR="009334BD" w:rsidRPr="00450353"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B56EC1">
        <w:tc>
          <w:tcPr>
            <w:tcW w:w="9039" w:type="dxa"/>
          </w:tcPr>
          <w:p w:rsidR="009334BD" w:rsidRPr="00450353"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Pr="00450353">
              <w:rPr>
                <w:rFonts w:ascii="Times New Roman" w:eastAsia="Times New Roman" w:hAnsi="Times New Roman" w:cs="Times New Roman"/>
                <w:color w:val="000000"/>
                <w:spacing w:val="7"/>
                <w:sz w:val="24"/>
                <w:szCs w:val="24"/>
                <w:lang w:eastAsia="ru-RU"/>
              </w:rPr>
              <w:t xml:space="preserve"> </w:t>
            </w:r>
            <w:r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B56EC1">
        <w:tc>
          <w:tcPr>
            <w:tcW w:w="9039" w:type="dxa"/>
          </w:tcPr>
          <w:p w:rsidR="009334BD"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10 </w:t>
            </w:r>
            <w:r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708" w:type="dxa"/>
            <w:vAlign w:val="bottom"/>
          </w:tcPr>
          <w:p w:rsidR="009334BD"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bl>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t>1 Методические рекомендации по изучению дисциплины</w:t>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 xml:space="preserve">4 Методические указания по подготовке реферата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рефератов является: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Антиплагиат.Вуз);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450353">
          <w:rPr>
            <w:rStyle w:val="a8"/>
          </w:rPr>
          <w:t>http://www.osu.ru/doc/652/kafedra/6679/info/7</w:t>
        </w:r>
      </w:hyperlink>
      <w:r w:rsidRPr="00450353">
        <w:t xml:space="preserve"> и в разделе «Основные научные направления» Университета </w:t>
      </w:r>
      <w:hyperlink r:id="rId12" w:history="1">
        <w:r w:rsidRPr="00450353">
          <w:rPr>
            <w:rStyle w:val="a8"/>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реферата: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реферате, должен относиться строго к выбранной теме;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rPr>
          <w:color w:val="000000"/>
          <w:lang w:eastAsia="ar-SA"/>
        </w:rPr>
      </w:pPr>
      <w:r w:rsidRPr="00450353">
        <w:t>реферат должен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реферата: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реферата. Он делится на три части: введение, основная часть и заключение.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450353" w:rsidRPr="00450353" w:rsidRDefault="00450353" w:rsidP="00450353">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3"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доступных для ознакомления и скачивания на сайте Университета</w:t>
      </w:r>
      <w:r w:rsidRPr="00450353">
        <w:rPr>
          <w:rFonts w:ascii="Times New Roman" w:hAnsi="Times New Roman" w:cs="Times New Roman"/>
          <w:sz w:val="24"/>
          <w:szCs w:val="24"/>
          <w:lang w:bidi="or-IN"/>
        </w:rPr>
        <w:t>:</w:t>
      </w:r>
      <w:r w:rsidRPr="00450353">
        <w:rPr>
          <w:rFonts w:ascii="Times New Roman" w:hAnsi="Times New Roman" w:cs="Times New Roman"/>
          <w:sz w:val="24"/>
          <w:szCs w:val="24"/>
        </w:rPr>
        <w:t xml:space="preserve"> </w:t>
      </w:r>
      <w:hyperlink r:id="rId14" w:history="1">
        <w:r w:rsidRPr="00450353">
          <w:rPr>
            <w:rStyle w:val="a8"/>
            <w:sz w:val="24"/>
            <w:szCs w:val="24"/>
            <w:lang w:bidi="or-IN"/>
          </w:rPr>
          <w:t>http://www.osu.ru/docs/official/standart/standart_101-2015_.pdf</w:t>
        </w:r>
      </w:hyperlink>
    </w:p>
    <w:p w:rsidR="00450353" w:rsidRPr="00450353" w:rsidRDefault="00450353" w:rsidP="00450353">
      <w:pPr>
        <w:widowControl w:val="0"/>
        <w:tabs>
          <w:tab w:val="left" w:pos="284"/>
          <w:tab w:val="left" w:pos="851"/>
        </w:tabs>
        <w:autoSpaceDE w:val="0"/>
        <w:autoSpaceDN w:val="0"/>
        <w:adjustRightInd w:val="0"/>
        <w:spacing w:after="0" w:line="240" w:lineRule="auto"/>
        <w:ind w:firstLine="709"/>
        <w:jc w:val="both"/>
        <w:rPr>
          <w:rFonts w:ascii="Times New Roman" w:eastAsia="Times New Roman" w:hAnsi="Times New Roman" w:cs="Times New Roman"/>
          <w:b/>
          <w:color w:val="000000"/>
          <w:spacing w:val="7"/>
          <w:sz w:val="24"/>
          <w:szCs w:val="24"/>
          <w:lang w:eastAsia="ru-RU"/>
        </w:rPr>
      </w:pPr>
    </w:p>
    <w:p w:rsidR="00450353" w:rsidRPr="00450353" w:rsidRDefault="00450353" w:rsidP="00450353">
      <w:pPr>
        <w:spacing w:after="0" w:line="240" w:lineRule="auto"/>
        <w:ind w:firstLine="709"/>
        <w:jc w:val="both"/>
        <w:rPr>
          <w:rStyle w:val="a8"/>
          <w:sz w:val="24"/>
          <w:szCs w:val="24"/>
          <w:lang w:bidi="or-IN"/>
        </w:rPr>
      </w:pPr>
    </w:p>
    <w:p w:rsidR="00450353" w:rsidRPr="00450353" w:rsidRDefault="00450353"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450353" w:rsidRPr="00450353" w:rsidRDefault="00450353" w:rsidP="00450353">
      <w:pPr>
        <w:suppressAutoHyphens/>
        <w:spacing w:after="0" w:line="240" w:lineRule="auto"/>
        <w:ind w:firstLine="709"/>
        <w:jc w:val="both"/>
        <w:rPr>
          <w:rFonts w:ascii="Times New Roman" w:hAnsi="Times New Roman" w:cs="Times New Roman"/>
          <w:sz w:val="24"/>
          <w:szCs w:val="24"/>
        </w:rPr>
      </w:pPr>
      <w:r w:rsidRPr="00450353">
        <w:rPr>
          <w:rFonts w:ascii="Times New Roman" w:eastAsia="Times New Roman CYR" w:hAnsi="Times New Roman" w:cs="Times New Roman"/>
          <w:color w:val="000000"/>
          <w:sz w:val="24"/>
          <w:szCs w:val="24"/>
          <w:lang w:eastAsia="ar-SA"/>
        </w:rPr>
        <w:t>Основной формой СРС по дисциплине «</w:t>
      </w:r>
      <w:r w:rsidR="005127A2" w:rsidRPr="005127A2">
        <w:rPr>
          <w:rFonts w:ascii="Times New Roman" w:hAnsi="Times New Roman" w:cs="Times New Roman"/>
          <w:sz w:val="24"/>
          <w:szCs w:val="24"/>
        </w:rPr>
        <w:t>Безопасность жизнедеятельности</w:t>
      </w:r>
      <w:r w:rsidRPr="00450353">
        <w:rPr>
          <w:rFonts w:ascii="Times New Roman" w:eastAsia="Times New Roman CYR" w:hAnsi="Times New Roman" w:cs="Times New Roman"/>
          <w:color w:val="000000"/>
          <w:sz w:val="24"/>
          <w:szCs w:val="24"/>
          <w:lang w:eastAsia="ar-SA"/>
        </w:rPr>
        <w:t>» является р</w:t>
      </w:r>
      <w:r w:rsidRPr="00450353">
        <w:rPr>
          <w:rFonts w:ascii="Times New Roman" w:eastAsia="Times New Roman" w:hAnsi="Times New Roman" w:cs="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5127A2" w:rsidRPr="005127A2">
        <w:rPr>
          <w:rFonts w:ascii="Times New Roman" w:hAnsi="Times New Roman" w:cs="Times New Roman"/>
          <w:sz w:val="24"/>
          <w:szCs w:val="24"/>
        </w:rPr>
        <w:t>показатели негативного влияния реализованных опасностей</w:t>
      </w:r>
      <w:r w:rsidR="005127A2">
        <w:rPr>
          <w:rFonts w:ascii="Times New Roman" w:hAnsi="Times New Roman" w:cs="Times New Roman"/>
          <w:sz w:val="24"/>
          <w:szCs w:val="24"/>
        </w:rPr>
        <w:t xml:space="preserve">, </w:t>
      </w:r>
      <w:r w:rsidR="005127A2" w:rsidRPr="005127A2">
        <w:rPr>
          <w:rFonts w:ascii="Times New Roman" w:hAnsi="Times New Roman" w:cs="Times New Roman"/>
          <w:sz w:val="24"/>
          <w:szCs w:val="24"/>
        </w:rPr>
        <w:t>восприятие внешних воздействий и ошибочные реакции человека</w:t>
      </w:r>
      <w:r w:rsidR="005127A2">
        <w:rPr>
          <w:rFonts w:ascii="Times New Roman" w:hAnsi="Times New Roman" w:cs="Times New Roman"/>
          <w:sz w:val="24"/>
          <w:szCs w:val="24"/>
        </w:rPr>
        <w:t xml:space="preserve">, </w:t>
      </w:r>
      <w:r w:rsidR="005127A2" w:rsidRPr="005127A2">
        <w:rPr>
          <w:rFonts w:ascii="Times New Roman" w:hAnsi="Times New Roman" w:cs="Times New Roman"/>
          <w:sz w:val="24"/>
          <w:szCs w:val="24"/>
        </w:rPr>
        <w:t>стратегия глобальной безопасности</w:t>
      </w:r>
      <w:r w:rsidR="005127A2">
        <w:rPr>
          <w:rFonts w:ascii="Times New Roman" w:hAnsi="Times New Roman" w:cs="Times New Roman"/>
          <w:sz w:val="24"/>
          <w:szCs w:val="24"/>
        </w:rPr>
        <w:t xml:space="preserve">, </w:t>
      </w:r>
      <w:r w:rsidR="005127A2" w:rsidRPr="005127A2">
        <w:rPr>
          <w:rFonts w:ascii="Times New Roman" w:hAnsi="Times New Roman" w:cs="Times New Roman"/>
          <w:sz w:val="24"/>
          <w:szCs w:val="24"/>
        </w:rPr>
        <w:t>обеспечение эффективной работы, минимизация угрозы для здоровья человека</w:t>
      </w:r>
      <w:r w:rsidR="005127A2">
        <w:rPr>
          <w:rFonts w:ascii="Times New Roman" w:hAnsi="Times New Roman" w:cs="Times New Roman"/>
          <w:sz w:val="24"/>
          <w:szCs w:val="24"/>
        </w:rPr>
        <w:t>, з</w:t>
      </w:r>
      <w:r w:rsidR="005127A2" w:rsidRPr="005127A2">
        <w:rPr>
          <w:rFonts w:ascii="Times New Roman" w:hAnsi="Times New Roman" w:cs="Times New Roman"/>
          <w:sz w:val="24"/>
          <w:szCs w:val="24"/>
        </w:rPr>
        <w:t>ащита от глобальных воздействий</w:t>
      </w:r>
      <w:r>
        <w:rPr>
          <w:rFonts w:ascii="Times New Roman CYR" w:hAnsi="Times New Roman CYR" w:cs="Times New Roman CYR"/>
          <w:sz w:val="24"/>
          <w:szCs w:val="24"/>
        </w:rPr>
        <w:t>.</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50353" w:rsidRPr="00450353" w:rsidRDefault="00450353" w:rsidP="0045035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5127A2" w:rsidRPr="005127A2">
        <w:rPr>
          <w:rFonts w:ascii="Times New Roman" w:hAnsi="Times New Roman" w:cs="Times New Roman"/>
          <w:sz w:val="24"/>
          <w:szCs w:val="24"/>
        </w:rPr>
        <w:t>Безопасность жизнедеятельности</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sidR="000603C4">
        <w:rPr>
          <w:rFonts w:ascii="Times New Roman" w:eastAsia="Times New Roman CYR" w:hAnsi="Times New Roman" w:cs="Times New Roman"/>
          <w:color w:val="000000"/>
          <w:sz w:val="24"/>
          <w:szCs w:val="24"/>
          <w:lang w:eastAsia="ar-SA"/>
        </w:rPr>
        <w:t xml:space="preserve">по </w:t>
      </w:r>
      <w:r w:rsidR="009F2DC5">
        <w:rPr>
          <w:rFonts w:ascii="Times New Roman" w:eastAsia="Times New Roman CYR" w:hAnsi="Times New Roman" w:cs="Times New Roman"/>
          <w:color w:val="000000"/>
          <w:sz w:val="24"/>
          <w:szCs w:val="24"/>
          <w:lang w:eastAsia="ar-SA"/>
        </w:rPr>
        <w:t>воздействию</w:t>
      </w:r>
      <w:r w:rsidR="009F2DC5" w:rsidRPr="009F2DC5">
        <w:rPr>
          <w:rFonts w:ascii="Times New Roman" w:eastAsia="Times New Roman CYR" w:hAnsi="Times New Roman" w:cs="Times New Roman"/>
          <w:color w:val="000000"/>
          <w:sz w:val="24"/>
          <w:szCs w:val="24"/>
          <w:lang w:eastAsia="ar-SA"/>
        </w:rPr>
        <w:t xml:space="preserve"> опасностей на человека</w:t>
      </w:r>
      <w:r w:rsidRPr="00450353">
        <w:rPr>
          <w:rFonts w:ascii="Times New Roman" w:eastAsia="Times New Roman CYR" w:hAnsi="Times New Roman" w:cs="Times New Roman"/>
          <w:color w:val="000000"/>
          <w:sz w:val="24"/>
          <w:szCs w:val="24"/>
          <w:lang w:eastAsia="ar-SA"/>
        </w:rPr>
        <w:t>. Третий</w:t>
      </w:r>
      <w:r w:rsidR="000603C4">
        <w:rPr>
          <w:rFonts w:ascii="Times New Roman" w:eastAsia="Times New Roman CYR" w:hAnsi="Times New Roman" w:cs="Times New Roman"/>
          <w:color w:val="000000"/>
          <w:sz w:val="24"/>
          <w:szCs w:val="24"/>
          <w:lang w:eastAsia="ar-SA"/>
        </w:rPr>
        <w:t xml:space="preserve"> </w:t>
      </w:r>
      <w:r w:rsidRPr="00450353">
        <w:rPr>
          <w:rFonts w:ascii="Times New Roman" w:eastAsia="Times New Roman CYR" w:hAnsi="Times New Roman" w:cs="Times New Roman"/>
          <w:color w:val="000000"/>
          <w:sz w:val="24"/>
          <w:szCs w:val="24"/>
          <w:lang w:eastAsia="ar-SA"/>
        </w:rPr>
        <w:t xml:space="preserve">– </w:t>
      </w:r>
      <w:r w:rsidRPr="00450353">
        <w:rPr>
          <w:rFonts w:ascii="Times New Roman" w:hAnsi="Times New Roman" w:cs="Times New Roman"/>
          <w:sz w:val="24"/>
          <w:szCs w:val="24"/>
        </w:rPr>
        <w:t>по</w:t>
      </w:r>
      <w:r w:rsidR="000603C4">
        <w:rPr>
          <w:rFonts w:ascii="Times New Roman" w:hAnsi="Times New Roman" w:cs="Times New Roman"/>
          <w:sz w:val="24"/>
          <w:szCs w:val="24"/>
        </w:rPr>
        <w:t xml:space="preserve"> </w:t>
      </w:r>
      <w:r w:rsidR="009F2DC5">
        <w:rPr>
          <w:rFonts w:ascii="Times New Roman" w:hAnsi="Times New Roman" w:cs="Times New Roman"/>
          <w:sz w:val="24"/>
          <w:szCs w:val="24"/>
        </w:rPr>
        <w:t>основам</w:t>
      </w:r>
      <w:r w:rsidR="009F2DC5" w:rsidRPr="009F2DC5">
        <w:rPr>
          <w:rFonts w:ascii="Times New Roman" w:hAnsi="Times New Roman" w:cs="Times New Roman"/>
          <w:sz w:val="24"/>
          <w:szCs w:val="24"/>
        </w:rPr>
        <w:t xml:space="preserve"> техносферной безопасности</w:t>
      </w:r>
      <w:r w:rsidRPr="00450353">
        <w:rPr>
          <w:rFonts w:ascii="Times New Roman" w:eastAsia="Times New Roman CYR" w:hAnsi="Times New Roman" w:cs="Times New Roman"/>
          <w:color w:val="000000"/>
          <w:sz w:val="24"/>
          <w:szCs w:val="24"/>
          <w:lang w:eastAsia="ar-SA"/>
        </w:rPr>
        <w:t xml:space="preserve">. Четвертый блок заданий </w:t>
      </w:r>
      <w:r w:rsidR="003A452B" w:rsidRPr="00450353">
        <w:rPr>
          <w:rFonts w:ascii="Times New Roman" w:eastAsia="Times New Roman CYR" w:hAnsi="Times New Roman" w:cs="Times New Roman"/>
          <w:color w:val="000000"/>
          <w:sz w:val="24"/>
          <w:szCs w:val="24"/>
          <w:lang w:eastAsia="ar-SA"/>
        </w:rPr>
        <w:t>–</w:t>
      </w:r>
      <w:r w:rsidR="003A452B">
        <w:rPr>
          <w:rFonts w:ascii="Times New Roman" w:eastAsia="Times New Roman CYR" w:hAnsi="Times New Roman" w:cs="Times New Roman"/>
          <w:color w:val="000000"/>
          <w:sz w:val="24"/>
          <w:szCs w:val="24"/>
          <w:lang w:eastAsia="ar-SA"/>
        </w:rPr>
        <w:t xml:space="preserve"> по </w:t>
      </w:r>
      <w:r w:rsidRPr="00450353">
        <w:rPr>
          <w:rFonts w:ascii="Times New Roman" w:eastAsia="Times New Roman CYR" w:hAnsi="Times New Roman" w:cs="Times New Roman"/>
          <w:color w:val="000000"/>
          <w:sz w:val="24"/>
          <w:szCs w:val="24"/>
          <w:lang w:eastAsia="ar-SA"/>
        </w:rPr>
        <w:t xml:space="preserve"> </w:t>
      </w:r>
      <w:r w:rsidR="009F2DC5">
        <w:rPr>
          <w:rFonts w:ascii="Times New Roman" w:hAnsi="Times New Roman" w:cs="Times New Roman"/>
          <w:sz w:val="24"/>
          <w:szCs w:val="24"/>
        </w:rPr>
        <w:t>психофизиологическим и эргономическим</w:t>
      </w:r>
      <w:r w:rsidR="009F2DC5" w:rsidRPr="009F2DC5">
        <w:rPr>
          <w:rFonts w:ascii="Times New Roman" w:hAnsi="Times New Roman" w:cs="Times New Roman"/>
          <w:sz w:val="24"/>
          <w:szCs w:val="24"/>
        </w:rPr>
        <w:t xml:space="preserve"> основы безопасности</w:t>
      </w:r>
      <w:r w:rsidRPr="00450353">
        <w:rPr>
          <w:rFonts w:ascii="Times New Roman" w:eastAsia="Times New Roman CYR" w:hAnsi="Times New Roman" w:cs="Times New Roman"/>
          <w:color w:val="000000"/>
          <w:sz w:val="24"/>
          <w:szCs w:val="24"/>
          <w:lang w:eastAsia="ar-SA"/>
        </w:rPr>
        <w:t xml:space="preserve">. Пятый блок заданий – по </w:t>
      </w:r>
      <w:r w:rsidR="009F2DC5">
        <w:rPr>
          <w:rFonts w:ascii="Times New Roman" w:hAnsi="Times New Roman" w:cs="Times New Roman"/>
          <w:snapToGrid w:val="0"/>
          <w:sz w:val="24"/>
          <w:szCs w:val="24"/>
        </w:rPr>
        <w:t>методам защиты от опасностей</w:t>
      </w:r>
      <w:r w:rsidRPr="00450353">
        <w:rPr>
          <w:rFonts w:ascii="Times New Roman" w:hAnsi="Times New Roman" w:cs="Times New Roman"/>
          <w:snapToGrid w:val="0"/>
          <w:sz w:val="24"/>
          <w:szCs w:val="24"/>
        </w:rPr>
        <w:t xml:space="preserve">. И шестой блок заданий – по </w:t>
      </w:r>
      <w:r w:rsidR="009F2DC5">
        <w:rPr>
          <w:rFonts w:ascii="Times New Roman" w:hAnsi="Times New Roman" w:cs="Times New Roman"/>
          <w:sz w:val="24"/>
          <w:szCs w:val="24"/>
        </w:rPr>
        <w:t>контролю и управлению в безопасности жизнедеятельности</w:t>
      </w:r>
      <w:r w:rsidRPr="00450353">
        <w:rPr>
          <w:rFonts w:ascii="Times New Roman" w:hAnsi="Times New Roman" w:cs="Times New Roman"/>
          <w:sz w:val="24"/>
          <w:szCs w:val="24"/>
        </w:rPr>
        <w:t>.</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из 20 заданий отводится 30 мин. Тест считается успешно выполненным в том случае, </w:t>
      </w:r>
      <w:r w:rsidR="009935DE">
        <w:rPr>
          <w:rFonts w:ascii="Times New Roman" w:eastAsia="Times New Roman CYR" w:hAnsi="Times New Roman" w:cs="Times New Roman"/>
          <w:color w:val="000000"/>
          <w:sz w:val="24"/>
          <w:szCs w:val="24"/>
          <w:lang w:eastAsia="ar-SA"/>
        </w:rPr>
        <w:t>если даны правильные ответы на 5</w:t>
      </w:r>
      <w:r w:rsidRPr="00450353">
        <w:rPr>
          <w:rFonts w:ascii="Times New Roman" w:eastAsia="Times New Roman CYR" w:hAnsi="Times New Roman" w:cs="Times New Roman"/>
          <w:color w:val="000000"/>
          <w:sz w:val="24"/>
          <w:szCs w:val="24"/>
          <w:lang w:eastAsia="ar-SA"/>
        </w:rPr>
        <w:t xml:space="preserve">0-100% предлагаемых заданий. </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50353" w:rsidRPr="00450353" w:rsidRDefault="000603C4" w:rsidP="0045035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00450353" w:rsidRPr="00450353">
        <w:rPr>
          <w:rFonts w:ascii="Times New Roman" w:hAnsi="Times New Roman" w:cs="Times New Roman"/>
          <w:b/>
          <w:color w:val="000000"/>
          <w:sz w:val="24"/>
          <w:szCs w:val="24"/>
          <w:shd w:val="clear" w:color="auto" w:fill="FFFFFF"/>
        </w:rPr>
        <w:t xml:space="preserve"> Методические указания при подготовке к коллоквиумам и к рубежному контролю</w:t>
      </w:r>
    </w:p>
    <w:p w:rsidR="00450353" w:rsidRPr="00450353" w:rsidRDefault="00450353" w:rsidP="00450353">
      <w:pPr>
        <w:spacing w:after="0" w:line="240" w:lineRule="auto"/>
        <w:ind w:firstLine="709"/>
        <w:jc w:val="both"/>
        <w:rPr>
          <w:rFonts w:ascii="Times New Roman" w:hAnsi="Times New Roman" w:cs="Times New Roman"/>
          <w:b/>
          <w:color w:val="000000"/>
          <w:sz w:val="24"/>
          <w:szCs w:val="24"/>
          <w:shd w:val="clear" w:color="auto" w:fill="FFFFFF"/>
        </w:rPr>
      </w:pPr>
    </w:p>
    <w:p w:rsidR="00022B76" w:rsidRPr="00450353" w:rsidRDefault="00022B76" w:rsidP="00022B76">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При подготовке к коллоквиумам и рубежному контролю необходимо смотреть </w:t>
      </w:r>
      <w:r w:rsidRPr="0045035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методические рекомендации по</w:t>
      </w:r>
      <w:r w:rsidRPr="00450353">
        <w:rPr>
          <w:rFonts w:ascii="Times New Roman" w:hAnsi="Times New Roman" w:cs="Times New Roman"/>
          <w:color w:val="000000"/>
          <w:sz w:val="24"/>
          <w:szCs w:val="24"/>
          <w:shd w:val="clear" w:color="auto" w:fill="FFFFFF"/>
        </w:rPr>
        <w:t xml:space="preserve"> подготовке к практическим занятиям и по самостоятельной работе</w:t>
      </w:r>
      <w:r>
        <w:rPr>
          <w:rFonts w:ascii="Times New Roman" w:hAnsi="Times New Roman" w:cs="Times New Roman"/>
          <w:color w:val="000000"/>
          <w:sz w:val="24"/>
          <w:szCs w:val="24"/>
          <w:shd w:val="clear" w:color="auto" w:fill="FFFFFF"/>
        </w:rPr>
        <w:t>.</w:t>
      </w:r>
    </w:p>
    <w:p w:rsidR="00450353" w:rsidRPr="00450353" w:rsidRDefault="00450353" w:rsidP="00450353">
      <w:pPr>
        <w:spacing w:after="0" w:line="240" w:lineRule="auto"/>
        <w:ind w:firstLine="709"/>
        <w:jc w:val="both"/>
        <w:rPr>
          <w:rFonts w:ascii="Times New Roman" w:hAnsi="Times New Roman" w:cs="Times New Roman"/>
          <w:color w:val="000000"/>
          <w:sz w:val="24"/>
          <w:szCs w:val="24"/>
          <w:shd w:val="clear" w:color="auto" w:fill="FFFFFF"/>
        </w:rPr>
      </w:pPr>
    </w:p>
    <w:p w:rsidR="00450353" w:rsidRPr="00450353" w:rsidRDefault="000603C4" w:rsidP="000603C4">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8</w:t>
      </w:r>
      <w:r w:rsidR="00450353" w:rsidRPr="00450353">
        <w:rPr>
          <w:rFonts w:ascii="Times New Roman" w:hAnsi="Times New Roman" w:cs="Times New Roman"/>
          <w:b/>
          <w:color w:val="000000"/>
          <w:sz w:val="24"/>
          <w:szCs w:val="24"/>
          <w:shd w:val="clear" w:color="auto" w:fill="FFFFFF"/>
        </w:rPr>
        <w:t xml:space="preserve"> Рекомендуемая литература</w:t>
      </w:r>
    </w:p>
    <w:p w:rsidR="00450353" w:rsidRPr="00450353" w:rsidRDefault="00450353" w:rsidP="000603C4">
      <w:pPr>
        <w:spacing w:after="0" w:line="240" w:lineRule="auto"/>
        <w:ind w:firstLine="709"/>
        <w:jc w:val="both"/>
        <w:rPr>
          <w:rFonts w:ascii="Times New Roman" w:hAnsi="Times New Roman" w:cs="Times New Roman"/>
          <w:b/>
          <w:color w:val="000000"/>
          <w:sz w:val="24"/>
          <w:szCs w:val="24"/>
          <w:shd w:val="clear" w:color="auto" w:fill="FFFFFF"/>
        </w:rPr>
      </w:pPr>
    </w:p>
    <w:p w:rsidR="000603C4" w:rsidRDefault="000603C4" w:rsidP="000603C4">
      <w:pPr>
        <w:pStyle w:val="ReportMain"/>
        <w:keepNext/>
        <w:suppressAutoHyphens/>
        <w:ind w:firstLine="709"/>
        <w:jc w:val="both"/>
        <w:outlineLvl w:val="1"/>
        <w:rPr>
          <w:b/>
        </w:rPr>
      </w:pPr>
      <w:r>
        <w:rPr>
          <w:b/>
        </w:rPr>
        <w:t xml:space="preserve">▪ </w:t>
      </w:r>
      <w:r w:rsidRPr="000603C4">
        <w:rPr>
          <w:b/>
        </w:rPr>
        <w:t>Основная литература</w:t>
      </w:r>
    </w:p>
    <w:p w:rsidR="000603C4" w:rsidRPr="000603C4" w:rsidRDefault="000603C4" w:rsidP="000603C4">
      <w:pPr>
        <w:pStyle w:val="ReportMain"/>
        <w:keepNext/>
        <w:suppressAutoHyphens/>
        <w:ind w:firstLine="709"/>
        <w:jc w:val="both"/>
        <w:outlineLvl w:val="1"/>
        <w:rPr>
          <w:b/>
        </w:rPr>
      </w:pPr>
    </w:p>
    <w:p w:rsidR="009F2DC5" w:rsidRDefault="000603C4" w:rsidP="009F2DC5">
      <w:pPr>
        <w:pStyle w:val="ReportMain"/>
        <w:suppressAutoHyphens/>
        <w:ind w:firstLine="709"/>
        <w:jc w:val="both"/>
        <w:rPr>
          <w:szCs w:val="24"/>
        </w:rPr>
      </w:pPr>
      <w:r w:rsidRPr="000603C4">
        <w:rPr>
          <w:szCs w:val="24"/>
        </w:rPr>
        <w:t xml:space="preserve">- </w:t>
      </w:r>
      <w:r w:rsidR="009F2DC5" w:rsidRPr="009F2DC5">
        <w:rPr>
          <w:szCs w:val="24"/>
        </w:rPr>
        <w:t>Белов, С.В. Безопасность жизнедеятельности и защита окружающей среды (техносферная безопасность): учебник для академического бакалавриата / С.В. Белов.-5е изд., перераб. и доп.-Москва: Юрайт, 2015. - 702 с.</w:t>
      </w:r>
    </w:p>
    <w:p w:rsidR="009F2DC5" w:rsidRDefault="009F2DC5" w:rsidP="009F2DC5">
      <w:pPr>
        <w:pStyle w:val="ReportMain"/>
        <w:suppressAutoHyphens/>
        <w:ind w:firstLine="709"/>
        <w:jc w:val="both"/>
        <w:rPr>
          <w:szCs w:val="24"/>
        </w:rPr>
      </w:pPr>
    </w:p>
    <w:p w:rsidR="000603C4" w:rsidRDefault="000603C4" w:rsidP="009F2DC5">
      <w:pPr>
        <w:pStyle w:val="ReportMain"/>
        <w:suppressAutoHyphens/>
        <w:ind w:firstLine="709"/>
        <w:jc w:val="both"/>
        <w:rPr>
          <w:b/>
          <w:szCs w:val="24"/>
        </w:rPr>
      </w:pPr>
      <w:r>
        <w:rPr>
          <w:b/>
          <w:szCs w:val="24"/>
        </w:rPr>
        <w:t xml:space="preserve">▪ </w:t>
      </w:r>
      <w:r w:rsidRPr="000603C4">
        <w:rPr>
          <w:b/>
          <w:szCs w:val="24"/>
        </w:rPr>
        <w:t>Дополнительная литература</w:t>
      </w:r>
    </w:p>
    <w:p w:rsidR="000603C4" w:rsidRPr="000603C4" w:rsidRDefault="000603C4" w:rsidP="000603C4">
      <w:pPr>
        <w:pStyle w:val="ReportMain"/>
        <w:keepNext/>
        <w:suppressAutoHyphens/>
        <w:ind w:firstLine="709"/>
        <w:jc w:val="both"/>
        <w:outlineLvl w:val="1"/>
        <w:rPr>
          <w:b/>
          <w:szCs w:val="24"/>
        </w:rPr>
      </w:pPr>
    </w:p>
    <w:p w:rsidR="009F2DC5" w:rsidRPr="009F2DC5" w:rsidRDefault="000603C4" w:rsidP="009F2DC5">
      <w:pPr>
        <w:pStyle w:val="ReportMain"/>
        <w:suppressAutoHyphens/>
        <w:ind w:firstLine="709"/>
        <w:jc w:val="both"/>
        <w:rPr>
          <w:szCs w:val="24"/>
        </w:rPr>
      </w:pPr>
      <w:r w:rsidRPr="000603C4">
        <w:rPr>
          <w:szCs w:val="24"/>
        </w:rPr>
        <w:t xml:space="preserve">-  </w:t>
      </w:r>
      <w:r w:rsidR="009F2DC5" w:rsidRPr="009F2DC5">
        <w:rPr>
          <w:szCs w:val="24"/>
        </w:rPr>
        <w:t xml:space="preserve">Русак, О. Н. Безопасность жизнедеятельности: учебное пособие / О.Н. Русак, К. Р. Малаян, Н.Г. Занько; под общ. ред. О.Н. Русака. – Изд. 6-е стер. - СПб.: Издательство «Лань», 2003. - 448 с.                                    </w:t>
      </w:r>
    </w:p>
    <w:p w:rsidR="009F2DC5" w:rsidRPr="009F2DC5" w:rsidRDefault="009F2DC5" w:rsidP="009F2DC5">
      <w:pPr>
        <w:pStyle w:val="ReportMain"/>
        <w:suppressAutoHyphens/>
        <w:ind w:firstLine="709"/>
        <w:jc w:val="both"/>
        <w:rPr>
          <w:szCs w:val="24"/>
        </w:rPr>
      </w:pPr>
      <w:r w:rsidRPr="009F2DC5">
        <w:rPr>
          <w:szCs w:val="24"/>
        </w:rPr>
        <w:t>3 Безопасность жизнедеятельности: учеб. для вузов / под ред. Э. А. Арустамова .- 6-е изд., перераб. и доп. - М.: Дашков и К', 2004. - 496 с.</w:t>
      </w:r>
    </w:p>
    <w:p w:rsidR="009334BD" w:rsidRDefault="009F2DC5" w:rsidP="009F2DC5">
      <w:pPr>
        <w:pStyle w:val="ReportMain"/>
        <w:suppressAutoHyphens/>
        <w:ind w:firstLine="709"/>
        <w:jc w:val="both"/>
        <w:rPr>
          <w:szCs w:val="24"/>
        </w:rPr>
      </w:pPr>
      <w:r w:rsidRPr="009F2DC5">
        <w:rPr>
          <w:szCs w:val="24"/>
        </w:rPr>
        <w:t>4 Мастрюков, Б.С. Безопасность в чрезвычайных ситуациях. – Изд. 5-е, перераб. -  М.: Академия, 2003.- 334 с.: ил.</w:t>
      </w:r>
    </w:p>
    <w:p w:rsidR="009F2DC5" w:rsidRPr="000603C4" w:rsidRDefault="009F2DC5" w:rsidP="009F2DC5">
      <w:pPr>
        <w:pStyle w:val="ReportMain"/>
        <w:suppressAutoHyphens/>
        <w:ind w:firstLine="709"/>
        <w:jc w:val="both"/>
        <w:rPr>
          <w:szCs w:val="24"/>
        </w:rPr>
      </w:pP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B467E0" w:rsidRDefault="000E609A" w:rsidP="009334BD">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009334BD" w:rsidRPr="00B467E0">
        <w:rPr>
          <w:rFonts w:ascii="Times New Roman" w:hAnsi="Times New Roman" w:cs="Times New Roman"/>
          <w:b/>
          <w:color w:val="000000"/>
          <w:sz w:val="24"/>
          <w:szCs w:val="24"/>
        </w:rPr>
        <w:t>Методические указания к аттестации по дисциплине</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F2DC5" w:rsidRPr="00B467E0" w:rsidRDefault="009F2DC5" w:rsidP="009F2DC5">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9F2DC5" w:rsidRPr="00B467E0" w:rsidRDefault="009F2DC5" w:rsidP="009F2DC5">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9F2DC5" w:rsidRPr="00B467E0" w:rsidRDefault="009F2DC5" w:rsidP="009F2DC5">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9F2DC5" w:rsidRPr="00B467E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425BD0" w:rsidRPr="00425BD0" w:rsidRDefault="009F2DC5" w:rsidP="009F2DC5">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425BD0" w:rsidRPr="00425B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4F2" w:rsidRDefault="00C764F2">
      <w:pPr>
        <w:spacing w:after="0" w:line="240" w:lineRule="auto"/>
      </w:pPr>
      <w:r>
        <w:separator/>
      </w:r>
    </w:p>
  </w:endnote>
  <w:endnote w:type="continuationSeparator" w:id="0">
    <w:p w:rsidR="00C764F2" w:rsidRDefault="00C76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9B749F">
          <w:rPr>
            <w:noProof/>
          </w:rPr>
          <w:t>8</w:t>
        </w:r>
        <w:r>
          <w:fldChar w:fldCharType="end"/>
        </w:r>
      </w:p>
    </w:sdtContent>
  </w:sdt>
  <w:p w:rsidR="00C11E92" w:rsidRDefault="00C764F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4F2" w:rsidRDefault="00C764F2">
      <w:pPr>
        <w:spacing w:after="0" w:line="240" w:lineRule="auto"/>
      </w:pPr>
      <w:r>
        <w:separator/>
      </w:r>
    </w:p>
  </w:footnote>
  <w:footnote w:type="continuationSeparator" w:id="0">
    <w:p w:rsidR="00C764F2" w:rsidRDefault="00C764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99F"/>
    <w:rsid w:val="00022B76"/>
    <w:rsid w:val="0005302C"/>
    <w:rsid w:val="00055CFA"/>
    <w:rsid w:val="000603C4"/>
    <w:rsid w:val="000B4A33"/>
    <w:rsid w:val="000E609A"/>
    <w:rsid w:val="00107A9A"/>
    <w:rsid w:val="00220C29"/>
    <w:rsid w:val="00295CD7"/>
    <w:rsid w:val="002E12A8"/>
    <w:rsid w:val="003A452B"/>
    <w:rsid w:val="00412329"/>
    <w:rsid w:val="00417451"/>
    <w:rsid w:val="00425BD0"/>
    <w:rsid w:val="00450353"/>
    <w:rsid w:val="0045459B"/>
    <w:rsid w:val="00465929"/>
    <w:rsid w:val="004668F7"/>
    <w:rsid w:val="00486788"/>
    <w:rsid w:val="004E5923"/>
    <w:rsid w:val="005127A2"/>
    <w:rsid w:val="00533A18"/>
    <w:rsid w:val="0055069E"/>
    <w:rsid w:val="00560743"/>
    <w:rsid w:val="005A5CE2"/>
    <w:rsid w:val="005B7B64"/>
    <w:rsid w:val="005D1125"/>
    <w:rsid w:val="00637984"/>
    <w:rsid w:val="00650F03"/>
    <w:rsid w:val="0068676A"/>
    <w:rsid w:val="00747135"/>
    <w:rsid w:val="0074713F"/>
    <w:rsid w:val="007A6A1D"/>
    <w:rsid w:val="008657DD"/>
    <w:rsid w:val="00874A3A"/>
    <w:rsid w:val="008D4053"/>
    <w:rsid w:val="008E2F3A"/>
    <w:rsid w:val="008E7CCE"/>
    <w:rsid w:val="008F33D5"/>
    <w:rsid w:val="0093135C"/>
    <w:rsid w:val="009334BD"/>
    <w:rsid w:val="00943461"/>
    <w:rsid w:val="00943827"/>
    <w:rsid w:val="009935DE"/>
    <w:rsid w:val="009B749F"/>
    <w:rsid w:val="009F2DC5"/>
    <w:rsid w:val="00A23FCB"/>
    <w:rsid w:val="00A72BA8"/>
    <w:rsid w:val="00A750D7"/>
    <w:rsid w:val="00B36C6C"/>
    <w:rsid w:val="00B968D0"/>
    <w:rsid w:val="00BD7768"/>
    <w:rsid w:val="00C3716C"/>
    <w:rsid w:val="00C764F2"/>
    <w:rsid w:val="00CA5EFC"/>
    <w:rsid w:val="00CB5841"/>
    <w:rsid w:val="00D51B21"/>
    <w:rsid w:val="00D65489"/>
    <w:rsid w:val="00DF469E"/>
    <w:rsid w:val="00E158A5"/>
    <w:rsid w:val="00E42D2F"/>
    <w:rsid w:val="00E74EFC"/>
    <w:rsid w:val="00ED699F"/>
    <w:rsid w:val="00F64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13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antiplagia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B5335-84AB-4229-B64D-881F2FF3D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2599</Words>
  <Characters>14819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39</cp:revision>
  <dcterms:created xsi:type="dcterms:W3CDTF">2019-09-22T14:54:00Z</dcterms:created>
  <dcterms:modified xsi:type="dcterms:W3CDTF">2022-04-18T09:25:00Z</dcterms:modified>
</cp:coreProperties>
</file>