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43B" w:rsidRDefault="00F5743B" w:rsidP="00F5743B">
      <w:pPr>
        <w:autoSpaceDE w:val="0"/>
        <w:autoSpaceDN w:val="0"/>
        <w:adjustRightInd w:val="0"/>
        <w:spacing w:after="0" w:line="240" w:lineRule="auto"/>
        <w:contextualSpacing/>
        <w:jc w:val="right"/>
        <w:rPr>
          <w:rFonts w:ascii="Times New Roman" w:hAnsi="Times New Roman" w:cs="Times New Roman"/>
          <w:b/>
          <w:i/>
          <w:sz w:val="28"/>
          <w:szCs w:val="28"/>
        </w:rPr>
      </w:pPr>
      <w:r w:rsidRPr="007F7E06">
        <w:rPr>
          <w:rFonts w:ascii="Times New Roman" w:hAnsi="Times New Roman" w:cs="Times New Roman"/>
          <w:b/>
          <w:i/>
          <w:sz w:val="28"/>
          <w:szCs w:val="28"/>
        </w:rPr>
        <w:t>На правах рукописи</w:t>
      </w:r>
    </w:p>
    <w:p w:rsidR="00F5743B" w:rsidRPr="007F7E06" w:rsidRDefault="00F5743B" w:rsidP="00F5743B">
      <w:pPr>
        <w:autoSpaceDE w:val="0"/>
        <w:autoSpaceDN w:val="0"/>
        <w:adjustRightInd w:val="0"/>
        <w:spacing w:after="0" w:line="240" w:lineRule="auto"/>
        <w:contextualSpacing/>
        <w:jc w:val="right"/>
        <w:rPr>
          <w:rFonts w:ascii="Times New Roman" w:hAnsi="Times New Roman" w:cs="Times New Roman"/>
          <w:b/>
          <w:i/>
          <w:sz w:val="28"/>
          <w:szCs w:val="28"/>
        </w:rPr>
      </w:pP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28"/>
          <w:szCs w:val="28"/>
        </w:rPr>
      </w:pPr>
      <w:r w:rsidRPr="007F7E06">
        <w:rPr>
          <w:rFonts w:ascii="Times New Roman" w:hAnsi="Times New Roman" w:cs="Times New Roman"/>
          <w:sz w:val="28"/>
          <w:szCs w:val="28"/>
        </w:rPr>
        <w:t>Минобрнауки Российской Федерации</w:t>
      </w: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28"/>
          <w:szCs w:val="28"/>
        </w:rPr>
      </w:pP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28"/>
          <w:szCs w:val="28"/>
        </w:rPr>
      </w:pPr>
      <w:r w:rsidRPr="007F7E06">
        <w:rPr>
          <w:rFonts w:ascii="Times New Roman" w:hAnsi="Times New Roman" w:cs="Times New Roman"/>
          <w:sz w:val="28"/>
          <w:szCs w:val="28"/>
        </w:rPr>
        <w:t>Федеральное государственное бюджетное образовательное учреждение</w:t>
      </w: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28"/>
          <w:szCs w:val="28"/>
        </w:rPr>
      </w:pPr>
      <w:r w:rsidRPr="007F7E06">
        <w:rPr>
          <w:rFonts w:ascii="Times New Roman" w:hAnsi="Times New Roman" w:cs="Times New Roman"/>
          <w:sz w:val="28"/>
          <w:szCs w:val="28"/>
        </w:rPr>
        <w:t>высшего образования</w:t>
      </w: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b/>
          <w:sz w:val="28"/>
          <w:szCs w:val="28"/>
        </w:rPr>
      </w:pPr>
      <w:r w:rsidRPr="007F7E06">
        <w:rPr>
          <w:rFonts w:ascii="Times New Roman" w:hAnsi="Times New Roman" w:cs="Times New Roman"/>
          <w:b/>
          <w:sz w:val="28"/>
          <w:szCs w:val="28"/>
        </w:rPr>
        <w:t>«Оренбургский государственный университет»</w:t>
      </w: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32"/>
          <w:szCs w:val="32"/>
        </w:rPr>
      </w:pPr>
    </w:p>
    <w:p w:rsidR="00F5743B" w:rsidRPr="007F7E06" w:rsidRDefault="00F5743B" w:rsidP="00F5743B">
      <w:pPr>
        <w:autoSpaceDE w:val="0"/>
        <w:autoSpaceDN w:val="0"/>
        <w:adjustRightInd w:val="0"/>
        <w:spacing w:after="0" w:line="240" w:lineRule="auto"/>
        <w:contextualSpacing/>
        <w:jc w:val="center"/>
        <w:rPr>
          <w:rFonts w:ascii="Times New Roman" w:hAnsi="Times New Roman" w:cs="Times New Roman"/>
          <w:sz w:val="28"/>
          <w:szCs w:val="28"/>
        </w:rPr>
      </w:pPr>
      <w:r w:rsidRPr="007F7E06">
        <w:rPr>
          <w:rFonts w:ascii="Times New Roman" w:hAnsi="Times New Roman" w:cs="Times New Roman"/>
          <w:sz w:val="28"/>
          <w:szCs w:val="28"/>
        </w:rPr>
        <w:t>Кафедра уголовного процесса и криминалистики</w:t>
      </w:r>
    </w:p>
    <w:p w:rsidR="00F5743B" w:rsidRPr="007F7E06" w:rsidRDefault="00F5743B" w:rsidP="00F5743B">
      <w:pPr>
        <w:autoSpaceDE w:val="0"/>
        <w:autoSpaceDN w:val="0"/>
        <w:adjustRightInd w:val="0"/>
        <w:spacing w:after="0" w:line="240" w:lineRule="auto"/>
        <w:ind w:firstLine="709"/>
        <w:contextualSpacing/>
        <w:jc w:val="center"/>
        <w:rPr>
          <w:rFonts w:ascii="Times New Roman" w:hAnsi="Times New Roman" w:cs="Times New Roman"/>
          <w:sz w:val="32"/>
          <w:szCs w:val="32"/>
        </w:rPr>
      </w:pPr>
    </w:p>
    <w:p w:rsidR="00F5743B" w:rsidRPr="007F7E06" w:rsidRDefault="00F5743B" w:rsidP="00F5743B">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F5743B" w:rsidRPr="007F7E06" w:rsidRDefault="00F5743B" w:rsidP="00F5743B">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F5743B" w:rsidRPr="007F7E06" w:rsidRDefault="00F5743B" w:rsidP="00F5743B">
      <w:pPr>
        <w:pStyle w:val="ReportHead"/>
        <w:suppressAutoHyphens/>
        <w:contextualSpacing/>
        <w:rPr>
          <w:szCs w:val="28"/>
        </w:rPr>
      </w:pPr>
      <w:r w:rsidRPr="007F7E06">
        <w:rPr>
          <w:szCs w:val="28"/>
        </w:rPr>
        <w:t xml:space="preserve">Методические указания для обучающихся по освоению дисциплины </w:t>
      </w:r>
    </w:p>
    <w:p w:rsidR="00F5743B" w:rsidRDefault="00F5743B" w:rsidP="00F5743B">
      <w:pPr>
        <w:pStyle w:val="ReportHead"/>
        <w:suppressAutoHyphens/>
        <w:contextualSpacing/>
        <w:rPr>
          <w:i/>
          <w:sz w:val="24"/>
        </w:rPr>
      </w:pPr>
      <w:r>
        <w:rPr>
          <w:i/>
          <w:sz w:val="24"/>
        </w:rPr>
        <w:t>«Б</w:t>
      </w:r>
      <w:proofErr w:type="gramStart"/>
      <w:r>
        <w:rPr>
          <w:i/>
          <w:sz w:val="24"/>
        </w:rPr>
        <w:t>1.Д.Б.</w:t>
      </w:r>
      <w:proofErr w:type="gramEnd"/>
      <w:r>
        <w:rPr>
          <w:i/>
          <w:sz w:val="24"/>
        </w:rPr>
        <w:t>39 Юридическая психология»</w:t>
      </w:r>
    </w:p>
    <w:p w:rsidR="00F5743B" w:rsidRPr="007F7E06" w:rsidRDefault="00F5743B" w:rsidP="00F5743B">
      <w:pPr>
        <w:suppressAutoHyphens/>
        <w:spacing w:after="0" w:line="240" w:lineRule="auto"/>
        <w:contextualSpacing/>
        <w:jc w:val="center"/>
        <w:rPr>
          <w:rFonts w:ascii="Times New Roman" w:hAnsi="Times New Roman" w:cs="Times New Roman"/>
          <w:sz w:val="24"/>
          <w:lang w:eastAsia="en-US"/>
        </w:rPr>
      </w:pPr>
    </w:p>
    <w:p w:rsidR="00F5743B" w:rsidRDefault="00F5743B" w:rsidP="00F5743B">
      <w:pPr>
        <w:pStyle w:val="ReportHead"/>
        <w:suppressAutoHyphens/>
        <w:contextualSpacing/>
        <w:rPr>
          <w:sz w:val="24"/>
        </w:rPr>
      </w:pPr>
      <w:r>
        <w:rPr>
          <w:sz w:val="24"/>
        </w:rPr>
        <w:t>Уровень высшего образования</w:t>
      </w:r>
    </w:p>
    <w:p w:rsidR="00F5743B" w:rsidRDefault="00F5743B" w:rsidP="00F5743B">
      <w:pPr>
        <w:pStyle w:val="ReportHead"/>
        <w:suppressAutoHyphens/>
        <w:contextualSpacing/>
        <w:rPr>
          <w:sz w:val="24"/>
        </w:rPr>
      </w:pPr>
      <w:r>
        <w:rPr>
          <w:sz w:val="24"/>
        </w:rPr>
        <w:t>СПЕЦИАЛИТЕТ</w:t>
      </w:r>
    </w:p>
    <w:p w:rsidR="00F5743B" w:rsidRDefault="00F5743B" w:rsidP="00F5743B">
      <w:pPr>
        <w:pStyle w:val="ReportHead"/>
        <w:suppressAutoHyphens/>
        <w:contextualSpacing/>
        <w:rPr>
          <w:sz w:val="24"/>
        </w:rPr>
      </w:pPr>
      <w:r>
        <w:rPr>
          <w:sz w:val="24"/>
        </w:rPr>
        <w:t>Специальность</w:t>
      </w:r>
    </w:p>
    <w:p w:rsidR="00F5743B" w:rsidRDefault="00F5743B" w:rsidP="00F5743B">
      <w:pPr>
        <w:pStyle w:val="ReportHead"/>
        <w:suppressAutoHyphens/>
        <w:contextualSpacing/>
        <w:rPr>
          <w:i/>
          <w:sz w:val="24"/>
          <w:u w:val="single"/>
        </w:rPr>
      </w:pPr>
      <w:r>
        <w:rPr>
          <w:i/>
          <w:sz w:val="24"/>
          <w:u w:val="single"/>
        </w:rPr>
        <w:t>40.05.04 Судебная и прокурорская деятельность</w:t>
      </w:r>
    </w:p>
    <w:p w:rsidR="00F5743B" w:rsidRDefault="00F5743B" w:rsidP="00F5743B">
      <w:pPr>
        <w:pStyle w:val="ReportHead"/>
        <w:suppressAutoHyphens/>
        <w:contextualSpacing/>
        <w:rPr>
          <w:sz w:val="24"/>
          <w:vertAlign w:val="superscript"/>
        </w:rPr>
      </w:pPr>
      <w:r>
        <w:rPr>
          <w:sz w:val="24"/>
          <w:vertAlign w:val="superscript"/>
        </w:rPr>
        <w:t>(код и наименование специальности)</w:t>
      </w:r>
    </w:p>
    <w:p w:rsidR="00F5743B" w:rsidRDefault="00F5743B" w:rsidP="00F5743B">
      <w:pPr>
        <w:pStyle w:val="ReportHead"/>
        <w:suppressAutoHyphens/>
        <w:contextualSpacing/>
        <w:rPr>
          <w:i/>
          <w:sz w:val="24"/>
          <w:u w:val="single"/>
        </w:rPr>
      </w:pPr>
      <w:r>
        <w:rPr>
          <w:i/>
          <w:sz w:val="24"/>
          <w:u w:val="single"/>
        </w:rPr>
        <w:t>Судебная деятельность</w:t>
      </w:r>
    </w:p>
    <w:p w:rsidR="00F5743B" w:rsidRDefault="00F5743B" w:rsidP="00F5743B">
      <w:pPr>
        <w:pStyle w:val="ReportHead"/>
        <w:suppressAutoHyphens/>
        <w:contextualSpacing/>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r>
        <w:rPr>
          <w:sz w:val="24"/>
        </w:rPr>
        <w:t>Квалификация</w:t>
      </w:r>
    </w:p>
    <w:p w:rsidR="00F5743B" w:rsidRDefault="00F5743B" w:rsidP="00F5743B">
      <w:pPr>
        <w:pStyle w:val="ReportHead"/>
        <w:suppressAutoHyphens/>
        <w:contextualSpacing/>
        <w:rPr>
          <w:i/>
          <w:sz w:val="24"/>
          <w:u w:val="single"/>
        </w:rPr>
      </w:pPr>
      <w:r>
        <w:rPr>
          <w:i/>
          <w:sz w:val="24"/>
          <w:u w:val="single"/>
        </w:rPr>
        <w:t>Юрист</w:t>
      </w:r>
    </w:p>
    <w:p w:rsidR="00F5743B" w:rsidRDefault="00F5743B" w:rsidP="00F5743B">
      <w:pPr>
        <w:pStyle w:val="ReportHead"/>
        <w:suppressAutoHyphens/>
        <w:contextualSpacing/>
        <w:rPr>
          <w:sz w:val="24"/>
        </w:rPr>
      </w:pPr>
      <w:r>
        <w:rPr>
          <w:sz w:val="24"/>
        </w:rPr>
        <w:t>Форма обучения</w:t>
      </w:r>
    </w:p>
    <w:p w:rsidR="00F5743B" w:rsidRDefault="00F5743B" w:rsidP="00F5743B">
      <w:pPr>
        <w:pStyle w:val="ReportHead"/>
        <w:suppressAutoHyphens/>
        <w:contextualSpacing/>
        <w:rPr>
          <w:i/>
          <w:sz w:val="24"/>
          <w:u w:val="single"/>
        </w:rPr>
      </w:pPr>
      <w:r>
        <w:rPr>
          <w:i/>
          <w:sz w:val="24"/>
          <w:u w:val="single"/>
        </w:rPr>
        <w:t>Заочная</w:t>
      </w: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Default="00F5743B" w:rsidP="00F5743B">
      <w:pPr>
        <w:pStyle w:val="ReportHead"/>
        <w:suppressAutoHyphens/>
        <w:contextualSpacing/>
        <w:rPr>
          <w:sz w:val="24"/>
        </w:rPr>
      </w:pPr>
    </w:p>
    <w:p w:rsidR="00F5743B" w:rsidRPr="007F7E06" w:rsidRDefault="00F5743B" w:rsidP="00F5743B">
      <w:pPr>
        <w:spacing w:after="0" w:line="240" w:lineRule="auto"/>
        <w:contextualSpacing/>
        <w:jc w:val="center"/>
        <w:rPr>
          <w:rFonts w:ascii="Times New Roman" w:hAnsi="Times New Roman" w:cs="Times New Roman"/>
          <w:sz w:val="28"/>
        </w:rPr>
      </w:pPr>
      <w:r w:rsidRPr="007F7E06">
        <w:rPr>
          <w:rFonts w:ascii="Times New Roman" w:hAnsi="Times New Roman" w:cs="Times New Roman"/>
          <w:sz w:val="28"/>
        </w:rPr>
        <w:t>Год набора 2022</w:t>
      </w:r>
    </w:p>
    <w:p w:rsidR="00F5743B" w:rsidRDefault="00F5743B" w:rsidP="00F5743B">
      <w:pPr>
        <w:spacing w:after="0" w:line="240" w:lineRule="auto"/>
        <w:contextualSpacing/>
        <w:jc w:val="both"/>
        <w:rPr>
          <w:rFonts w:ascii="Times New Roman" w:hAnsi="Times New Roman" w:cs="Times New Roman"/>
          <w:sz w:val="28"/>
          <w:szCs w:val="28"/>
          <w:lang w:eastAsia="en-US"/>
        </w:rPr>
      </w:pPr>
    </w:p>
    <w:p w:rsidR="00F5743B" w:rsidRDefault="00F5743B" w:rsidP="00F5743B">
      <w:pPr>
        <w:pStyle w:val="reportheadbullet2gif"/>
        <w:suppressAutoHyphens/>
        <w:rPr>
          <w:szCs w:val="22"/>
        </w:rPr>
      </w:pPr>
    </w:p>
    <w:p w:rsidR="00F5743B" w:rsidRDefault="00F5743B" w:rsidP="00F5743B">
      <w:pPr>
        <w:pStyle w:val="msonormalbullet2gif"/>
        <w:spacing w:after="0" w:line="240" w:lineRule="auto"/>
        <w:contextualSpacing/>
        <w:jc w:val="both"/>
        <w:rPr>
          <w:sz w:val="28"/>
          <w:szCs w:val="28"/>
        </w:rPr>
      </w:pPr>
      <w:r>
        <w:rPr>
          <w:sz w:val="28"/>
          <w:szCs w:val="28"/>
        </w:rPr>
        <w:t>Составитель</w:t>
      </w:r>
    </w:p>
    <w:p w:rsidR="00F5743B" w:rsidRDefault="00F5743B" w:rsidP="00F5743B">
      <w:pPr>
        <w:pStyle w:val="msonormalbullet2gif"/>
        <w:spacing w:after="0" w:line="240" w:lineRule="auto"/>
        <w:contextualSpacing/>
        <w:jc w:val="both"/>
        <w:rPr>
          <w:sz w:val="28"/>
          <w:szCs w:val="28"/>
        </w:rPr>
      </w:pPr>
      <w:r>
        <w:rPr>
          <w:sz w:val="28"/>
          <w:szCs w:val="28"/>
        </w:rPr>
        <w:t xml:space="preserve">__________________ Е.В. Мищенко </w:t>
      </w:r>
    </w:p>
    <w:p w:rsidR="00F5743B" w:rsidRDefault="00F5743B" w:rsidP="00F5743B">
      <w:pPr>
        <w:pStyle w:val="msonormalbullet2gif"/>
        <w:spacing w:after="0" w:line="240" w:lineRule="auto"/>
        <w:contextualSpacing/>
        <w:jc w:val="both"/>
        <w:rPr>
          <w:sz w:val="28"/>
          <w:szCs w:val="28"/>
        </w:rPr>
      </w:pPr>
      <w:r>
        <w:rPr>
          <w:sz w:val="28"/>
          <w:szCs w:val="28"/>
        </w:rPr>
        <w:t xml:space="preserve">__________________ Е.В. </w:t>
      </w:r>
      <w:proofErr w:type="spellStart"/>
      <w:r>
        <w:rPr>
          <w:sz w:val="28"/>
          <w:szCs w:val="28"/>
        </w:rPr>
        <w:t>Завгороднева</w:t>
      </w:r>
      <w:proofErr w:type="spellEnd"/>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r>
        <w:rPr>
          <w:sz w:val="28"/>
          <w:szCs w:val="28"/>
        </w:rPr>
        <w:t>Методические указания рассмотрены и одобрены на заседании кафедры уголовного процесса и криминалистики</w:t>
      </w:r>
    </w:p>
    <w:p w:rsidR="00F5743B" w:rsidRDefault="00F5743B" w:rsidP="00F5743B">
      <w:pPr>
        <w:pStyle w:val="msonormalbullet2gif"/>
        <w:spacing w:after="0" w:line="240" w:lineRule="auto"/>
        <w:contextualSpacing/>
        <w:jc w:val="both"/>
        <w:rPr>
          <w:sz w:val="28"/>
          <w:szCs w:val="28"/>
        </w:rPr>
      </w:pPr>
    </w:p>
    <w:p w:rsidR="00F5743B" w:rsidRDefault="00F5743B" w:rsidP="00F5743B">
      <w:pPr>
        <w:pStyle w:val="msonormalbullet2gif"/>
        <w:spacing w:after="0" w:line="240" w:lineRule="auto"/>
        <w:contextualSpacing/>
        <w:jc w:val="both"/>
        <w:rPr>
          <w:sz w:val="28"/>
          <w:szCs w:val="28"/>
        </w:rPr>
      </w:pPr>
      <w:r>
        <w:rPr>
          <w:sz w:val="28"/>
          <w:szCs w:val="28"/>
        </w:rPr>
        <w:t>Заведующий кафедрой _____________Е.В. Мищенко</w:t>
      </w: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napToGrid w:val="0"/>
          <w:sz w:val="28"/>
          <w:szCs w:val="28"/>
        </w:rPr>
      </w:pPr>
    </w:p>
    <w:p w:rsidR="00F5743B" w:rsidRDefault="00F5743B" w:rsidP="00F5743B">
      <w:pPr>
        <w:pStyle w:val="msonormalbullet2gif"/>
        <w:spacing w:after="0" w:line="240" w:lineRule="auto"/>
        <w:contextualSpacing/>
        <w:jc w:val="both"/>
        <w:rPr>
          <w:sz w:val="28"/>
          <w:szCs w:val="28"/>
          <w:u w:val="single"/>
        </w:rPr>
      </w:pPr>
      <w:r>
        <w:rPr>
          <w:sz w:val="28"/>
          <w:szCs w:val="28"/>
        </w:rPr>
        <w:t>Методические указания  является приложением к рабочей программе по дисциплине «Юридическая психология», зарегистрированной в ЦИТ под учетным номером</w:t>
      </w:r>
      <w:r w:rsidR="00154495">
        <w:rPr>
          <w:sz w:val="28"/>
          <w:szCs w:val="28"/>
          <w:u w:val="single"/>
        </w:rPr>
        <w:t xml:space="preserve">                     </w:t>
      </w:r>
      <w:bookmarkStart w:id="0" w:name="_GoBack"/>
      <w:bookmarkEnd w:id="0"/>
      <w:r>
        <w:rPr>
          <w:sz w:val="28"/>
          <w:szCs w:val="28"/>
          <w:u w:val="single"/>
        </w:rPr>
        <w:t>.</w:t>
      </w:r>
    </w:p>
    <w:p w:rsidR="00E61D5A" w:rsidRDefault="00E61D5A" w:rsidP="00E61D5A">
      <w:pPr>
        <w:pStyle w:val="msonormalbullet2gifbullet1gif"/>
        <w:spacing w:before="0" w:beforeAutospacing="0" w:after="0" w:afterAutospacing="0"/>
        <w:contextualSpacing/>
        <w:jc w:val="center"/>
        <w:rPr>
          <w:b/>
          <w:color w:val="000000"/>
          <w:spacing w:val="7"/>
        </w:rPr>
      </w:pPr>
      <w:r>
        <w:rPr>
          <w:b/>
          <w:color w:val="000000"/>
          <w:spacing w:val="7"/>
        </w:rPr>
        <w:lastRenderedPageBreak/>
        <w:t>Содержание</w:t>
      </w:r>
    </w:p>
    <w:p w:rsidR="00E61D5A" w:rsidRDefault="00E61D5A" w:rsidP="00E61D5A">
      <w:pPr>
        <w:pStyle w:val="msonormalbullet2gifbullet2gif"/>
        <w:spacing w:before="0" w:beforeAutospacing="0" w:after="0" w:afterAutospacing="0"/>
        <w:contextualSpacing/>
        <w:jc w:val="center"/>
        <w:rPr>
          <w:b/>
          <w:color w:val="000000"/>
          <w:spacing w:val="7"/>
        </w:rPr>
      </w:pPr>
    </w:p>
    <w:p w:rsidR="00E61D5A" w:rsidRDefault="00E61D5A" w:rsidP="00E61D5A">
      <w:pPr>
        <w:pStyle w:val="msonormalbullet2gifbullet2gif"/>
        <w:shd w:val="clear" w:color="auto" w:fill="FFFFFF"/>
        <w:spacing w:before="0" w:beforeAutospacing="0" w:after="0" w:afterAutospacing="0"/>
        <w:contextualSpacing/>
        <w:jc w:val="both"/>
        <w:rPr>
          <w:color w:val="000000"/>
          <w:spacing w:val="7"/>
        </w:rPr>
      </w:pPr>
      <w:r>
        <w:rPr>
          <w:color w:val="000000"/>
          <w:spacing w:val="7"/>
        </w:rPr>
        <w:t>1Методические указания по лекционным занятиям ……………….............................4</w:t>
      </w:r>
    </w:p>
    <w:p w:rsidR="00E61D5A" w:rsidRDefault="00E61D5A" w:rsidP="00E61D5A">
      <w:pPr>
        <w:pStyle w:val="msonormalbullet2gifbullet2gif"/>
        <w:shd w:val="clear" w:color="auto" w:fill="FFFFFF"/>
        <w:spacing w:before="0" w:beforeAutospacing="0" w:after="0" w:afterAutospacing="0"/>
        <w:contextualSpacing/>
        <w:jc w:val="both"/>
        <w:rPr>
          <w:color w:val="000000"/>
          <w:spacing w:val="7"/>
        </w:rPr>
      </w:pPr>
      <w:r>
        <w:rPr>
          <w:color w:val="000000"/>
          <w:spacing w:val="7"/>
        </w:rPr>
        <w:t>2 Методические указания по практическим занятиям…………………………………5</w:t>
      </w:r>
    </w:p>
    <w:p w:rsidR="00E61D5A" w:rsidRDefault="00E61D5A" w:rsidP="00E61D5A">
      <w:pPr>
        <w:pStyle w:val="msonormalbullet2gifbullet2gif"/>
        <w:shd w:val="clear" w:color="auto" w:fill="FFFFFF"/>
        <w:spacing w:before="0" w:beforeAutospacing="0" w:after="0" w:afterAutospacing="0"/>
        <w:contextualSpacing/>
        <w:jc w:val="both"/>
        <w:rPr>
          <w:color w:val="000000"/>
          <w:spacing w:val="7"/>
        </w:rPr>
      </w:pPr>
      <w:r>
        <w:rPr>
          <w:color w:val="000000"/>
          <w:spacing w:val="7"/>
        </w:rPr>
        <w:t>3 Методические указания по самостоятельной работе………………………</w:t>
      </w:r>
      <w:proofErr w:type="gramStart"/>
      <w:r>
        <w:rPr>
          <w:color w:val="000000"/>
          <w:spacing w:val="7"/>
        </w:rPr>
        <w:t>…….</w:t>
      </w:r>
      <w:proofErr w:type="gramEnd"/>
      <w:r>
        <w:rPr>
          <w:color w:val="000000"/>
          <w:spacing w:val="7"/>
        </w:rPr>
        <w:t>…..6</w:t>
      </w:r>
    </w:p>
    <w:p w:rsidR="00E61D5A" w:rsidRDefault="00E61D5A" w:rsidP="00E61D5A">
      <w:pPr>
        <w:pStyle w:val="msonormalbullet2gifbullet2gif"/>
        <w:shd w:val="clear" w:color="auto" w:fill="FFFFFF"/>
        <w:spacing w:before="0" w:beforeAutospacing="0" w:after="0" w:afterAutospacing="0"/>
        <w:contextualSpacing/>
        <w:jc w:val="both"/>
      </w:pPr>
      <w:r>
        <w:rPr>
          <w:color w:val="000000"/>
          <w:spacing w:val="7"/>
        </w:rPr>
        <w:t xml:space="preserve">3.1 </w:t>
      </w:r>
      <w:r>
        <w:t>Методические рекомендации порядка проведения тестирования</w:t>
      </w:r>
      <w:proofErr w:type="gramStart"/>
      <w:r>
        <w:t>…….</w:t>
      </w:r>
      <w:proofErr w:type="gramEnd"/>
      <w:r>
        <w:t>……………….7</w:t>
      </w:r>
    </w:p>
    <w:p w:rsidR="00E61D5A" w:rsidRDefault="00E61D5A" w:rsidP="00E61D5A">
      <w:pPr>
        <w:pStyle w:val="msonormalbullet2gifbullet2gif"/>
        <w:shd w:val="clear" w:color="auto" w:fill="FFFFFF"/>
        <w:spacing w:before="0" w:beforeAutospacing="0" w:after="0" w:afterAutospacing="0"/>
        <w:contextualSpacing/>
        <w:jc w:val="both"/>
      </w:pPr>
      <w:r>
        <w:t>3.2</w:t>
      </w:r>
      <w:r>
        <w:rPr>
          <w:bCs/>
          <w:spacing w:val="-1"/>
        </w:rPr>
        <w:t xml:space="preserve"> Методические рекомендации по выполнению типовых задач……………………</w:t>
      </w:r>
      <w:proofErr w:type="gramStart"/>
      <w:r>
        <w:rPr>
          <w:bCs/>
          <w:spacing w:val="-1"/>
        </w:rPr>
        <w:t>…....</w:t>
      </w:r>
      <w:proofErr w:type="gramEnd"/>
      <w:r>
        <w:rPr>
          <w:bCs/>
          <w:spacing w:val="-1"/>
        </w:rPr>
        <w:t>.8</w:t>
      </w:r>
    </w:p>
    <w:p w:rsidR="00E61D5A" w:rsidRDefault="00E61D5A" w:rsidP="00E61D5A">
      <w:pPr>
        <w:pStyle w:val="msonormalbullet2gifbullet2gif"/>
        <w:shd w:val="clear" w:color="auto" w:fill="FFFFFF"/>
        <w:spacing w:before="0" w:beforeAutospacing="0" w:after="0" w:afterAutospacing="0"/>
        <w:contextualSpacing/>
        <w:jc w:val="both"/>
      </w:pPr>
      <w:r>
        <w:t>3.3 Методические рекомендации по проведению деловой игры…………...........................9</w:t>
      </w:r>
    </w:p>
    <w:p w:rsidR="00E61D5A" w:rsidRDefault="00E61D5A" w:rsidP="00E61D5A">
      <w:pPr>
        <w:pStyle w:val="msonormalbullet2gifbullet2gif"/>
        <w:shd w:val="clear" w:color="auto" w:fill="FFFFFF"/>
        <w:spacing w:before="0" w:beforeAutospacing="0" w:after="0" w:afterAutospacing="0"/>
        <w:contextualSpacing/>
        <w:jc w:val="both"/>
        <w:rPr>
          <w:color w:val="000000"/>
          <w:spacing w:val="7"/>
        </w:rPr>
      </w:pPr>
      <w:r>
        <w:t xml:space="preserve">3.4 </w:t>
      </w:r>
      <w:r>
        <w:rPr>
          <w:color w:val="000000"/>
        </w:rPr>
        <w:t>Методические рекомендации по выполнению индивидуально-творческих заданий…10</w:t>
      </w:r>
    </w:p>
    <w:p w:rsidR="00E61D5A" w:rsidRDefault="00E61D5A" w:rsidP="00E61D5A">
      <w:pPr>
        <w:pStyle w:val="msonormalbullet2gifbullet2gif"/>
        <w:shd w:val="clear" w:color="auto" w:fill="FFFFFF"/>
        <w:spacing w:before="0" w:beforeAutospacing="0" w:after="0" w:afterAutospacing="0"/>
        <w:contextualSpacing/>
        <w:jc w:val="both"/>
        <w:rPr>
          <w:color w:val="000000"/>
          <w:spacing w:val="7"/>
        </w:rPr>
      </w:pPr>
      <w:r>
        <w:rPr>
          <w:color w:val="000000"/>
          <w:spacing w:val="7"/>
        </w:rPr>
        <w:t>4 Методические указания по промежуточной аттестации по дисциплине……</w:t>
      </w:r>
      <w:proofErr w:type="gramStart"/>
      <w:r>
        <w:rPr>
          <w:color w:val="000000"/>
          <w:spacing w:val="7"/>
        </w:rPr>
        <w:t>…….</w:t>
      </w:r>
      <w:proofErr w:type="gramEnd"/>
      <w:r>
        <w:rPr>
          <w:color w:val="000000"/>
          <w:spacing w:val="7"/>
        </w:rPr>
        <w:t>10</w:t>
      </w: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2gif"/>
        <w:spacing w:before="0" w:beforeAutospacing="0" w:after="0" w:afterAutospacing="0"/>
        <w:ind w:firstLine="720"/>
        <w:contextualSpacing/>
        <w:rPr>
          <w:b/>
        </w:rPr>
      </w:pPr>
    </w:p>
    <w:p w:rsidR="00E61D5A" w:rsidRDefault="00E61D5A" w:rsidP="00E61D5A">
      <w:pPr>
        <w:pStyle w:val="msonormalbullet2gifbullet2gif"/>
        <w:spacing w:before="0" w:beforeAutospacing="0" w:after="0" w:afterAutospacing="0"/>
        <w:contextualSpacing/>
      </w:pPr>
    </w:p>
    <w:p w:rsidR="00E61D5A" w:rsidRDefault="00E61D5A" w:rsidP="00E61D5A">
      <w:pPr>
        <w:pStyle w:val="msonormalbullet2gifbullet3gif"/>
        <w:spacing w:before="0" w:beforeAutospacing="0" w:after="0" w:afterAutospacing="0"/>
        <w:ind w:firstLine="540"/>
        <w:contextualSpacing/>
        <w:rPr>
          <w:b/>
        </w:rPr>
      </w:pPr>
      <w:r>
        <w:rPr>
          <w:b/>
        </w:rPr>
        <w:t>1 Методические указания по лекционным занятиям</w:t>
      </w:r>
    </w:p>
    <w:p w:rsidR="00E61D5A" w:rsidRDefault="00E61D5A" w:rsidP="00E61D5A">
      <w:pPr>
        <w:pStyle w:val="msonormalbullet3gif"/>
        <w:spacing w:after="0" w:line="240" w:lineRule="auto"/>
        <w:ind w:firstLine="540"/>
        <w:contextualSpacing/>
        <w:rPr>
          <w:b/>
        </w:rPr>
      </w:pPr>
    </w:p>
    <w:p w:rsidR="00E61D5A" w:rsidRDefault="00E61D5A" w:rsidP="00E61D5A">
      <w:pPr>
        <w:pStyle w:val="msonormalbullet1gif"/>
        <w:spacing w:after="0" w:line="240" w:lineRule="auto"/>
        <w:ind w:firstLine="709"/>
        <w:contextualSpacing/>
        <w:jc w:val="both"/>
        <w:rPr>
          <w:szCs w:val="28"/>
        </w:rPr>
      </w:pPr>
      <w:r>
        <w:rPr>
          <w:szCs w:val="28"/>
        </w:rPr>
        <w:t xml:space="preserve">Эффективность освоения обучающимися учебных дисциплин зависит от многих факторов, и, прежде всего, от работы на лекциях. </w:t>
      </w:r>
    </w:p>
    <w:p w:rsidR="00E61D5A" w:rsidRDefault="00E61D5A" w:rsidP="00E61D5A">
      <w:pPr>
        <w:pStyle w:val="msonormalbullet2gif"/>
        <w:spacing w:after="0" w:line="240" w:lineRule="auto"/>
        <w:ind w:firstLine="709"/>
        <w:contextualSpacing/>
        <w:jc w:val="both"/>
        <w:rPr>
          <w:szCs w:val="28"/>
        </w:rPr>
      </w:pPr>
      <w:r>
        <w:rPr>
          <w:szCs w:val="28"/>
        </w:rPr>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rsidR="00E61D5A" w:rsidRDefault="00E61D5A" w:rsidP="00E61D5A">
      <w:pPr>
        <w:pStyle w:val="msonormalbullet2gif"/>
        <w:spacing w:after="0" w:line="240" w:lineRule="auto"/>
        <w:ind w:firstLine="709"/>
        <w:contextualSpacing/>
        <w:jc w:val="both"/>
        <w:rPr>
          <w:szCs w:val="28"/>
        </w:rPr>
      </w:pPr>
      <w:r>
        <w:rPr>
          <w:szCs w:val="28"/>
        </w:rPr>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rsidR="00E61D5A" w:rsidRDefault="00E61D5A" w:rsidP="00E61D5A">
      <w:pPr>
        <w:pStyle w:val="msonormalbullet2gif"/>
        <w:spacing w:after="0" w:line="240" w:lineRule="auto"/>
        <w:ind w:firstLine="709"/>
        <w:contextualSpacing/>
        <w:jc w:val="both"/>
        <w:rPr>
          <w:szCs w:val="28"/>
        </w:rPr>
      </w:pPr>
      <w:r>
        <w:rPr>
          <w:szCs w:val="28"/>
        </w:rPr>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rsidR="00E61D5A" w:rsidRDefault="00E61D5A" w:rsidP="00E61D5A">
      <w:pPr>
        <w:pStyle w:val="msonormalbullet2gif"/>
        <w:spacing w:after="0" w:line="240" w:lineRule="auto"/>
        <w:ind w:firstLine="709"/>
        <w:contextualSpacing/>
        <w:jc w:val="both"/>
        <w:rPr>
          <w:szCs w:val="28"/>
        </w:rPr>
      </w:pPr>
      <w:r>
        <w:rPr>
          <w:szCs w:val="28"/>
        </w:rPr>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rsidR="00E61D5A" w:rsidRDefault="00E61D5A" w:rsidP="00E61D5A">
      <w:pPr>
        <w:pStyle w:val="msonormalbullet2gif"/>
        <w:spacing w:after="0" w:line="240" w:lineRule="auto"/>
        <w:ind w:firstLine="709"/>
        <w:contextualSpacing/>
        <w:jc w:val="both"/>
        <w:rPr>
          <w:szCs w:val="28"/>
        </w:rPr>
      </w:pPr>
      <w:r>
        <w:rPr>
          <w:szCs w:val="28"/>
        </w:rPr>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rsidR="00E61D5A" w:rsidRDefault="00E61D5A" w:rsidP="00E61D5A">
      <w:pPr>
        <w:pStyle w:val="msonormalbullet2gif"/>
        <w:spacing w:after="0" w:line="240" w:lineRule="auto"/>
        <w:ind w:firstLine="709"/>
        <w:contextualSpacing/>
        <w:jc w:val="both"/>
        <w:rPr>
          <w:szCs w:val="28"/>
        </w:rPr>
      </w:pPr>
      <w:r>
        <w:rPr>
          <w:szCs w:val="28"/>
        </w:rPr>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E61D5A" w:rsidRDefault="00E61D5A" w:rsidP="00E61D5A">
      <w:pPr>
        <w:pStyle w:val="msonormalbullet2gif"/>
        <w:spacing w:after="0" w:line="240" w:lineRule="auto"/>
        <w:ind w:firstLine="709"/>
        <w:contextualSpacing/>
        <w:jc w:val="both"/>
        <w:rPr>
          <w:szCs w:val="28"/>
        </w:rPr>
      </w:pPr>
      <w:r>
        <w:rPr>
          <w:szCs w:val="28"/>
        </w:rPr>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rsidR="00E61D5A" w:rsidRDefault="00E61D5A" w:rsidP="00E61D5A">
      <w:pPr>
        <w:pStyle w:val="msonormalbullet2gif"/>
        <w:spacing w:after="0" w:line="240" w:lineRule="auto"/>
        <w:ind w:firstLine="709"/>
        <w:contextualSpacing/>
        <w:jc w:val="both"/>
        <w:rPr>
          <w:szCs w:val="28"/>
        </w:rPr>
      </w:pPr>
      <w:r>
        <w:rPr>
          <w:szCs w:val="28"/>
        </w:rPr>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rsidR="00E61D5A" w:rsidRDefault="00E61D5A" w:rsidP="00E61D5A">
      <w:pPr>
        <w:pStyle w:val="msonormalbullet2gif"/>
        <w:spacing w:after="0" w:line="240" w:lineRule="auto"/>
        <w:ind w:firstLine="709"/>
        <w:contextualSpacing/>
        <w:jc w:val="both"/>
        <w:rPr>
          <w:szCs w:val="28"/>
        </w:rPr>
      </w:pPr>
      <w:r>
        <w:rPr>
          <w:szCs w:val="28"/>
        </w:rPr>
        <w:lastRenderedPageBreak/>
        <w:t>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rsidR="00E61D5A" w:rsidRDefault="00E61D5A" w:rsidP="00E61D5A">
      <w:pPr>
        <w:pStyle w:val="msonormalbullet2gif"/>
        <w:spacing w:after="0" w:line="240" w:lineRule="auto"/>
        <w:ind w:firstLine="709"/>
        <w:contextualSpacing/>
        <w:jc w:val="both"/>
        <w:rPr>
          <w:szCs w:val="28"/>
        </w:rPr>
      </w:pPr>
      <w:r>
        <w:rPr>
          <w:szCs w:val="28"/>
        </w:rPr>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rsidR="00E61D5A" w:rsidRDefault="00E61D5A" w:rsidP="00E61D5A">
      <w:pPr>
        <w:pStyle w:val="msonormalbullet2gif"/>
        <w:spacing w:after="0" w:line="240" w:lineRule="auto"/>
        <w:ind w:firstLine="709"/>
        <w:contextualSpacing/>
        <w:jc w:val="both"/>
        <w:rPr>
          <w:szCs w:val="28"/>
        </w:rPr>
      </w:pPr>
      <w:r>
        <w:rPr>
          <w:szCs w:val="28"/>
        </w:rPr>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rsidR="00E61D5A" w:rsidRDefault="00E61D5A" w:rsidP="00E61D5A">
      <w:pPr>
        <w:spacing w:after="0" w:line="240" w:lineRule="auto"/>
        <w:contextualSpacing/>
        <w:rPr>
          <w:b/>
        </w:rPr>
      </w:pPr>
    </w:p>
    <w:p w:rsidR="00E61D5A" w:rsidRDefault="00E61D5A" w:rsidP="00E61D5A">
      <w:pPr>
        <w:pStyle w:val="msonormalbullet1gif"/>
        <w:spacing w:after="0" w:line="240" w:lineRule="auto"/>
        <w:ind w:firstLine="540"/>
        <w:contextualSpacing/>
        <w:rPr>
          <w:b/>
        </w:rPr>
      </w:pPr>
      <w:r>
        <w:rPr>
          <w:b/>
        </w:rPr>
        <w:t>2 Методические указании по практическим занятиям</w:t>
      </w:r>
    </w:p>
    <w:p w:rsidR="00E61D5A" w:rsidRDefault="00E61D5A" w:rsidP="00E61D5A">
      <w:pPr>
        <w:pStyle w:val="msonormalbullet3gif"/>
        <w:spacing w:after="0" w:line="240" w:lineRule="auto"/>
        <w:contextualSpacing/>
      </w:pPr>
    </w:p>
    <w:p w:rsidR="00E61D5A" w:rsidRDefault="00E61D5A" w:rsidP="00E61D5A">
      <w:pPr>
        <w:pStyle w:val="msonormalbullet1gif"/>
        <w:spacing w:after="0" w:line="240" w:lineRule="auto"/>
        <w:ind w:firstLine="709"/>
        <w:contextualSpacing/>
        <w:jc w:val="both"/>
        <w:rPr>
          <w:szCs w:val="22"/>
        </w:rPr>
      </w:pPr>
      <w:r>
        <w:rPr>
          <w:szCs w:val="22"/>
        </w:rPr>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rsidR="00E61D5A" w:rsidRDefault="00E61D5A" w:rsidP="00E61D5A">
      <w:pPr>
        <w:pStyle w:val="msonormalbullet2gif"/>
        <w:spacing w:after="0" w:line="240" w:lineRule="auto"/>
        <w:ind w:firstLine="709"/>
        <w:contextualSpacing/>
        <w:jc w:val="both"/>
        <w:rPr>
          <w:szCs w:val="22"/>
        </w:rPr>
      </w:pPr>
      <w:r>
        <w:rPr>
          <w:szCs w:val="22"/>
        </w:rPr>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rsidR="00E61D5A" w:rsidRDefault="00E61D5A" w:rsidP="00E61D5A">
      <w:pPr>
        <w:pStyle w:val="msonormalbullet2gif"/>
        <w:spacing w:after="0" w:line="240" w:lineRule="auto"/>
        <w:ind w:firstLine="709"/>
        <w:contextualSpacing/>
        <w:jc w:val="both"/>
        <w:rPr>
          <w:szCs w:val="22"/>
        </w:rPr>
      </w:pPr>
      <w:r>
        <w:rPr>
          <w:szCs w:val="22"/>
        </w:rPr>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rsidR="00E61D5A" w:rsidRDefault="00E61D5A" w:rsidP="00E61D5A">
      <w:pPr>
        <w:pStyle w:val="msonormalbullet2gif"/>
        <w:spacing w:after="0" w:line="240" w:lineRule="auto"/>
        <w:ind w:firstLine="709"/>
        <w:contextualSpacing/>
        <w:jc w:val="both"/>
        <w:rPr>
          <w:szCs w:val="22"/>
        </w:rPr>
      </w:pPr>
      <w:r>
        <w:rPr>
          <w:szCs w:val="22"/>
        </w:rPr>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rsidR="00E61D5A" w:rsidRDefault="00E61D5A" w:rsidP="00E61D5A">
      <w:pPr>
        <w:pStyle w:val="msonormalbullet2gif"/>
        <w:spacing w:after="0" w:line="240" w:lineRule="auto"/>
        <w:ind w:firstLine="709"/>
        <w:contextualSpacing/>
        <w:jc w:val="both"/>
        <w:rPr>
          <w:szCs w:val="22"/>
        </w:rPr>
      </w:pPr>
      <w:r>
        <w:rPr>
          <w:szCs w:val="22"/>
        </w:rPr>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rsidR="00E61D5A" w:rsidRDefault="00E61D5A" w:rsidP="00E61D5A">
      <w:pPr>
        <w:pStyle w:val="msonormalbullet2gif"/>
        <w:spacing w:after="0" w:line="240" w:lineRule="auto"/>
        <w:ind w:firstLine="709"/>
        <w:contextualSpacing/>
        <w:jc w:val="both"/>
        <w:rPr>
          <w:szCs w:val="22"/>
        </w:rPr>
      </w:pPr>
      <w:r>
        <w:rPr>
          <w:szCs w:val="22"/>
        </w:rPr>
        <w:lastRenderedPageBreak/>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теме следующего практического занятия, подготовить ответы на вопросы по теории, разобрать примеры. </w:t>
      </w:r>
    </w:p>
    <w:p w:rsidR="00E61D5A" w:rsidRDefault="00E61D5A" w:rsidP="00E61D5A">
      <w:pPr>
        <w:pStyle w:val="msonormalbullet2gif"/>
        <w:spacing w:after="0" w:line="240" w:lineRule="auto"/>
        <w:ind w:firstLine="709"/>
        <w:contextualSpacing/>
        <w:jc w:val="both"/>
        <w:rPr>
          <w:szCs w:val="22"/>
        </w:rPr>
      </w:pPr>
      <w:r>
        <w:rPr>
          <w:szCs w:val="22"/>
        </w:rPr>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rsidR="00E61D5A" w:rsidRDefault="00E61D5A" w:rsidP="00E61D5A">
      <w:pPr>
        <w:pStyle w:val="msonormalbullet2gif"/>
        <w:spacing w:after="0" w:line="240" w:lineRule="auto"/>
        <w:ind w:firstLine="709"/>
        <w:contextualSpacing/>
        <w:jc w:val="both"/>
        <w:rPr>
          <w:szCs w:val="22"/>
        </w:rPr>
      </w:pPr>
      <w:r>
        <w:rPr>
          <w:szCs w:val="22"/>
        </w:rPr>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rsidR="00E61D5A" w:rsidRDefault="00E61D5A" w:rsidP="00E61D5A">
      <w:pPr>
        <w:pStyle w:val="msonormalbullet2gif"/>
        <w:spacing w:after="0" w:line="240" w:lineRule="auto"/>
        <w:ind w:firstLine="709"/>
        <w:contextualSpacing/>
        <w:jc w:val="both"/>
        <w:rPr>
          <w:szCs w:val="22"/>
        </w:rPr>
      </w:pPr>
      <w:r>
        <w:rPr>
          <w:szCs w:val="22"/>
        </w:rPr>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rsidR="00E61D5A" w:rsidRDefault="00E61D5A" w:rsidP="00E61D5A">
      <w:pPr>
        <w:pStyle w:val="msonormalbullet2gif"/>
        <w:spacing w:after="0" w:line="240" w:lineRule="auto"/>
        <w:ind w:firstLine="709"/>
        <w:contextualSpacing/>
        <w:jc w:val="both"/>
        <w:rPr>
          <w:szCs w:val="22"/>
        </w:rPr>
      </w:pPr>
      <w:r>
        <w:rPr>
          <w:szCs w:val="22"/>
        </w:rPr>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rsidR="00E61D5A" w:rsidRDefault="00E61D5A" w:rsidP="00E61D5A">
      <w:pPr>
        <w:pStyle w:val="msonormalbullet2gif"/>
        <w:spacing w:after="0" w:line="240" w:lineRule="auto"/>
        <w:ind w:firstLine="709"/>
        <w:contextualSpacing/>
        <w:jc w:val="both"/>
        <w:rPr>
          <w:szCs w:val="22"/>
        </w:rPr>
      </w:pPr>
      <w:r>
        <w:rPr>
          <w:szCs w:val="22"/>
        </w:rPr>
        <w:t xml:space="preserve">Самое главное на практическом занятии – уметь изложить свои мысли окружающим, поэтому необходимо обратить внимание на полезные советы: </w:t>
      </w:r>
    </w:p>
    <w:p w:rsidR="00E61D5A" w:rsidRDefault="00E61D5A" w:rsidP="00E61D5A">
      <w:pPr>
        <w:pStyle w:val="msonormalbullet2gif"/>
        <w:spacing w:after="0" w:line="240" w:lineRule="auto"/>
        <w:ind w:firstLine="709"/>
        <w:contextualSpacing/>
        <w:jc w:val="both"/>
        <w:rPr>
          <w:szCs w:val="22"/>
        </w:rPr>
      </w:pPr>
      <w:r>
        <w:rPr>
          <w:szCs w:val="22"/>
        </w:rPr>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rsidR="00E61D5A" w:rsidRDefault="00E61D5A" w:rsidP="00E61D5A">
      <w:pPr>
        <w:pStyle w:val="msonormalbullet2gif"/>
        <w:spacing w:after="0" w:line="240" w:lineRule="auto"/>
        <w:ind w:firstLine="709"/>
        <w:contextualSpacing/>
        <w:jc w:val="both"/>
        <w:rPr>
          <w:szCs w:val="22"/>
        </w:rPr>
      </w:pPr>
      <w:r>
        <w:rPr>
          <w:szCs w:val="22"/>
        </w:rPr>
        <w:t xml:space="preserve">2. Обучающемуся необходимо стараться отвечать, придерживаясь пунктов плана. </w:t>
      </w:r>
    </w:p>
    <w:p w:rsidR="00E61D5A" w:rsidRDefault="00E61D5A" w:rsidP="00E61D5A">
      <w:pPr>
        <w:pStyle w:val="msonormalbullet2gif"/>
        <w:spacing w:after="0" w:line="240" w:lineRule="auto"/>
        <w:ind w:firstLine="709"/>
        <w:contextualSpacing/>
        <w:jc w:val="both"/>
        <w:rPr>
          <w:szCs w:val="22"/>
        </w:rPr>
      </w:pPr>
      <w:r>
        <w:rPr>
          <w:szCs w:val="22"/>
        </w:rPr>
        <w:t xml:space="preserve">3. При устном ответе не волноваться, так как вокруг друзья, а они очень благожелательны к присутствующим. </w:t>
      </w:r>
    </w:p>
    <w:p w:rsidR="00E61D5A" w:rsidRDefault="00E61D5A" w:rsidP="00E61D5A">
      <w:pPr>
        <w:pStyle w:val="msonormalbullet2gif"/>
        <w:spacing w:after="0" w:line="240" w:lineRule="auto"/>
        <w:ind w:firstLine="709"/>
        <w:contextualSpacing/>
        <w:jc w:val="both"/>
        <w:rPr>
          <w:szCs w:val="22"/>
        </w:rPr>
      </w:pPr>
      <w:r>
        <w:rPr>
          <w:szCs w:val="22"/>
        </w:rPr>
        <w:t>4. Следует говорить внятно при ответе, не употреблять слова-паразиты.</w:t>
      </w:r>
    </w:p>
    <w:p w:rsidR="00E61D5A" w:rsidRDefault="00E61D5A" w:rsidP="00E61D5A">
      <w:pPr>
        <w:pStyle w:val="msonormalbullet2gif"/>
        <w:spacing w:after="0" w:line="240" w:lineRule="auto"/>
        <w:ind w:firstLine="709"/>
        <w:contextualSpacing/>
        <w:jc w:val="both"/>
        <w:rPr>
          <w:szCs w:val="22"/>
        </w:rPr>
      </w:pPr>
      <w:r>
        <w:rPr>
          <w:szCs w:val="22"/>
        </w:rPr>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rsidR="00E61D5A" w:rsidRDefault="00E61D5A" w:rsidP="00E61D5A">
      <w:pPr>
        <w:pStyle w:val="msonormalbullet3gif"/>
        <w:spacing w:after="0" w:line="240" w:lineRule="auto"/>
        <w:ind w:firstLine="709"/>
        <w:contextualSpacing/>
        <w:jc w:val="both"/>
        <w:rPr>
          <w:szCs w:val="22"/>
        </w:rPr>
      </w:pPr>
      <w:r>
        <w:rPr>
          <w:szCs w:val="22"/>
        </w:rPr>
        <w:t>Работа на всех практических занятиях в течение семестра позволяет подготовиться без трудностей и успешно сдать промежуточную аттестацию.</w:t>
      </w:r>
    </w:p>
    <w:p w:rsidR="00E61D5A" w:rsidRDefault="00E61D5A" w:rsidP="00E61D5A">
      <w:pPr>
        <w:pStyle w:val="msonormal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pPr>
    </w:p>
    <w:p w:rsidR="00E61D5A" w:rsidRDefault="00E61D5A" w:rsidP="00E61D5A">
      <w:pPr>
        <w:pStyle w:val="msonormalbullet2gif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color w:val="000000"/>
          <w:spacing w:val="7"/>
        </w:rPr>
      </w:pPr>
      <w:r>
        <w:rPr>
          <w:b/>
        </w:rPr>
        <w:t xml:space="preserve">3 </w:t>
      </w:r>
      <w:r>
        <w:rPr>
          <w:b/>
          <w:color w:val="000000"/>
          <w:spacing w:val="7"/>
        </w:rPr>
        <w:t>Методические указания по самостоятельной работе</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Pr>
          <w:b/>
          <w:color w:val="000000"/>
          <w:spacing w:val="7"/>
        </w:rPr>
        <w:t xml:space="preserve">3.1 </w:t>
      </w:r>
      <w:r>
        <w:rPr>
          <w:b/>
        </w:rPr>
        <w:t>Методические рекомендации порядка проведения тестирования</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w:t>
      </w:r>
      <w:proofErr w:type="gramStart"/>
      <w:r>
        <w:t>ответа верно</w:t>
      </w:r>
      <w:proofErr w:type="gramEnd"/>
      <w:r>
        <w:t xml:space="preserve">/неверно,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t>Moodle</w:t>
      </w:r>
      <w:proofErr w:type="spellEnd"/>
      <w:r>
        <w:t xml:space="preserve">, тестирование проводится в системе онлайн из любой точки доступа через личный кабинет студента. </w:t>
      </w:r>
      <w:proofErr w:type="gramStart"/>
      <w:r>
        <w:t>Время</w:t>
      </w:r>
      <w:proofErr w:type="gramEnd"/>
      <w:r>
        <w:t xml:space="preserve"> отведенное на тестирование определяется из расчета не более 2-3 минуты на 1 вопрос. В тестировании в системе АИССТ время определяется программой</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lastRenderedPageBreak/>
        <w:t xml:space="preserve">3.2 Методические рекомендации по выполнению типовых задач </w:t>
      </w:r>
    </w:p>
    <w:p w:rsidR="00E61D5A" w:rsidRDefault="00E61D5A" w:rsidP="00E61D5A">
      <w:pPr>
        <w:pStyle w:val="msonormalbullet2gifbullet2gif"/>
        <w:shd w:val="clear" w:color="auto" w:fill="FFFFFF"/>
        <w:tabs>
          <w:tab w:val="left" w:pos="2070"/>
        </w:tabs>
        <w:spacing w:before="0" w:beforeAutospacing="0" w:after="0" w:afterAutospacing="0"/>
        <w:ind w:firstLine="709"/>
        <w:contextualSpacing/>
        <w:rPr>
          <w:b/>
          <w:bCs/>
          <w:spacing w:val="-1"/>
        </w:rPr>
      </w:pPr>
      <w:r>
        <w:rPr>
          <w:b/>
          <w:bCs/>
          <w:spacing w:val="-1"/>
        </w:rPr>
        <w:tab/>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Перед тем, как приступить к решению задач, следует изучить Уголовно-процессуальный кодекс РФ, другие источники уголовно-процессуального права,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Решение задачи должно быть мотивированным, то есть содержащим аргументы в пользу конкретного вывода.</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При этом студент обязан изучить все изменения и дополнения, внесенные в УПК РФ на момент выполнения им задания.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i/>
        </w:rPr>
      </w:pP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i/>
        </w:rPr>
      </w:pP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i/>
        </w:rPr>
      </w:pPr>
    </w:p>
    <w:p w:rsidR="00E61D5A" w:rsidRDefault="00E61D5A" w:rsidP="00E61D5A">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i/>
        </w:rPr>
      </w:pPr>
      <w:r>
        <w:rPr>
          <w:i/>
        </w:rPr>
        <w:t>Примерный образец решения задач по юридической психологии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u w:val="single"/>
        </w:rPr>
      </w:pPr>
      <w:r>
        <w:rPr>
          <w:u w:val="single"/>
        </w:rPr>
        <w:t>Задача</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Подозреваемые Астров и </w:t>
      </w:r>
      <w:proofErr w:type="spellStart"/>
      <w:r>
        <w:t>Варчин</w:t>
      </w:r>
      <w:proofErr w:type="spellEnd"/>
      <w:r>
        <w:t xml:space="preserve"> отрицали причастность к совершению разбойного нападения. Астров на допросе заявил, что он не имеет ничего общего с </w:t>
      </w:r>
      <w:proofErr w:type="spellStart"/>
      <w:r>
        <w:t>Варчиным</w:t>
      </w:r>
      <w:proofErr w:type="spellEnd"/>
      <w:r>
        <w:t xml:space="preserve">, поскольку тот вор. Затем рассказал о совершенной </w:t>
      </w:r>
      <w:proofErr w:type="spellStart"/>
      <w:r>
        <w:t>Варчиным</w:t>
      </w:r>
      <w:proofErr w:type="spellEnd"/>
      <w:r>
        <w:t xml:space="preserve"> краже белья, не имевшей какого - либо отношения к разбойному нападению. Между ними была проведена очная ставка.</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 ходе очной ставки Астров повторил ранее данные показания. Для </w:t>
      </w:r>
      <w:proofErr w:type="spellStart"/>
      <w:r>
        <w:t>Варчина</w:t>
      </w:r>
      <w:proofErr w:type="spellEnd"/>
      <w:r>
        <w:t xml:space="preserve"> они явились полной неожиданностью и настолько возмутили его, что он тут же рассказал следователю о совершенном ими разбойном нападении.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i/>
        </w:rPr>
      </w:pPr>
      <w:r>
        <w:rPr>
          <w:i/>
        </w:rPr>
        <w:t>Какие психологические особенности взаимоотношений участников очной ставки способствовали получению правдивых показаний?</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i/>
        </w:rPr>
      </w:pPr>
      <w:r>
        <w:rPr>
          <w:i/>
        </w:rPr>
        <w:t>Оцените допустимость в данной ситуации обострения противоречий в показаниях участников очной ставки как психологического средства установления истины по спорным обстоятельствам.</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u w:val="single"/>
        </w:rPr>
      </w:pPr>
      <w:r>
        <w:rPr>
          <w:u w:val="single"/>
        </w:rPr>
        <w:t>Решение</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Какие психологические особенности взаимоотношений участников очной ставки способствовали получению правдивых показаний?</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Астров и </w:t>
      </w:r>
      <w:proofErr w:type="spellStart"/>
      <w:r>
        <w:t>Варчин</w:t>
      </w:r>
      <w:proofErr w:type="spellEnd"/>
      <w:r>
        <w:t xml:space="preserve"> изначально отрицали причастность к совершенному преступлению. По условиям задачи мы видим, что Астров и </w:t>
      </w:r>
      <w:proofErr w:type="spellStart"/>
      <w:r>
        <w:t>Варчин</w:t>
      </w:r>
      <w:proofErr w:type="spellEnd"/>
      <w:r>
        <w:t xml:space="preserve"> знают друг друга достаточно давно. Они имели возможность договориться заранее о том, как себя вести и </w:t>
      </w:r>
      <w:r>
        <w:lastRenderedPageBreak/>
        <w:t xml:space="preserve">что говорить на допросе. О длительных отношениях также свидетельствует и то, что Астров знает конкретные факты из биографии </w:t>
      </w:r>
      <w:proofErr w:type="spellStart"/>
      <w:r>
        <w:t>Варчина</w:t>
      </w:r>
      <w:proofErr w:type="spellEnd"/>
      <w:r>
        <w:t xml:space="preserve">, о которых не могут знать посторонние друг другу люди. Их взаимоотношения были не только длительными, в какой-то мере дружескими, но и основанными на доверии. </w:t>
      </w:r>
      <w:proofErr w:type="spellStart"/>
      <w:r>
        <w:t>Варчин</w:t>
      </w:r>
      <w:proofErr w:type="spellEnd"/>
      <w:r>
        <w:t xml:space="preserve"> доверял Астрову, был уверен в его показаниях, был уверен в том, что тот его не выдаст.</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Астров оказался хитрее и изворотливее </w:t>
      </w:r>
      <w:proofErr w:type="spellStart"/>
      <w:r>
        <w:t>Варчина</w:t>
      </w:r>
      <w:proofErr w:type="spellEnd"/>
      <w:r>
        <w:t xml:space="preserve">. Астров его использовал в своих целях и подставил, чтобы отгородить себя от подозрений, т.к. </w:t>
      </w:r>
      <w:proofErr w:type="spellStart"/>
      <w:r>
        <w:t>Варчин</w:t>
      </w:r>
      <w:proofErr w:type="spellEnd"/>
      <w:r>
        <w:t xml:space="preserve"> на </w:t>
      </w:r>
      <w:proofErr w:type="gramStart"/>
      <w:r>
        <w:t>момент  совершения</w:t>
      </w:r>
      <w:proofErr w:type="gramEnd"/>
      <w:r>
        <w:t xml:space="preserve">  преступления уже имел преступное прошлое. </w:t>
      </w:r>
      <w:proofErr w:type="spellStart"/>
      <w:r>
        <w:t>Астровиспользовал</w:t>
      </w:r>
      <w:proofErr w:type="spellEnd"/>
      <w:r>
        <w:t xml:space="preserve"> этот факт биографии </w:t>
      </w:r>
      <w:proofErr w:type="spellStart"/>
      <w:r>
        <w:t>Варчина</w:t>
      </w:r>
      <w:proofErr w:type="spellEnd"/>
      <w:r>
        <w:t xml:space="preserve"> в свою пользу. Астров подчеркнул, что ничего не имеет общего с </w:t>
      </w:r>
      <w:proofErr w:type="spellStart"/>
      <w:r>
        <w:t>Варчиным</w:t>
      </w:r>
      <w:proofErr w:type="spellEnd"/>
      <w:r>
        <w:t xml:space="preserve">, чтобы на его фоне выглядеть лучше, с незапятнанной репутацией. Следовательно, Астров в их взаимоотношениях является манипулятором. Астров заранее предполагал, что совершенная ранее </w:t>
      </w:r>
      <w:proofErr w:type="spellStart"/>
      <w:r>
        <w:t>Варчиным</w:t>
      </w:r>
      <w:proofErr w:type="spellEnd"/>
      <w:r>
        <w:t xml:space="preserve"> кража, повлияет на решение следователя о его виновности в совершенном разбойном нападении.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proofErr w:type="spellStart"/>
      <w:r>
        <w:t>Варчина</w:t>
      </w:r>
      <w:proofErr w:type="spellEnd"/>
      <w:r>
        <w:t xml:space="preserve"> возмутили и спровоцировали показания Астрова, он был психологически не готов к такому повороту событий. Решив отомстить, он дал правдивые показания, рассказал следствию о совершенном ими обоими разбойном нападении.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Оцените допустимость в данной ситуации обострения противоречий в показаниях участников очной ставки как психологического средства установления истины по спорным обстоятельствам.</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Я считаю, что следователь уже применил на очной ставке прием обострения противоречий.</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Обострение противоречий в показаниях участников очной ставки по менее значимым спорным обстоятельствам - тактический прием, который применяется при производстве очной ставки между соучастниками преступления. Сущность приема заключается в том, что следователь начинает очную ставку с выяснения менее существенных спорных обстоятельств, постановкой вопросов акцентирует внимание допрашиваемых на этих противоречиях, постепенно все больше и больше обостряет их. В такой обстановке очной ставки допрашиваемые вопреки своему желанию переходят от обсуждения менее важных спорных вопросов к более важным.</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Так и в нашей задаче следователь первоначально задавал менее важные вопросы, которые не имели отношение к делу, но позволяли выяснить прошлое </w:t>
      </w:r>
      <w:proofErr w:type="spellStart"/>
      <w:r>
        <w:t>Варчина</w:t>
      </w:r>
      <w:proofErr w:type="spellEnd"/>
      <w:r>
        <w:t xml:space="preserve"> и Астрова. Такие вопросы побудили Астрова рассказать следователю, что </w:t>
      </w:r>
      <w:proofErr w:type="spellStart"/>
      <w:r>
        <w:t>Варчин</w:t>
      </w:r>
      <w:proofErr w:type="spellEnd"/>
      <w:r>
        <w:t xml:space="preserve"> является вором и совершил кражу, которая не имеет отношения к совершенному ныне разбойному нападению. Для </w:t>
      </w:r>
      <w:proofErr w:type="spellStart"/>
      <w:r>
        <w:t>Варчина</w:t>
      </w:r>
      <w:proofErr w:type="spellEnd"/>
      <w:r>
        <w:t xml:space="preserve"> это явилось полной неожиданностью. Признание Астрова возмутило </w:t>
      </w:r>
      <w:proofErr w:type="spellStart"/>
      <w:r>
        <w:t>Варчина</w:t>
      </w:r>
      <w:proofErr w:type="spellEnd"/>
      <w:r>
        <w:t>, а также спровоцировало его на дачу правдивых показаний.</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Таким образом, тактический прием обострения противоречий являлся не только допустимым в этой ситуации, но и эффективным, необходимым, рациональным и полезным. Именно данный прием позволил следователю получить новые данные, относящиеся к расследуемому преступному событию. Показания Астрова побудили </w:t>
      </w:r>
      <w:proofErr w:type="spellStart"/>
      <w:r>
        <w:t>Варчина</w:t>
      </w:r>
      <w:proofErr w:type="spellEnd"/>
      <w:r>
        <w:t xml:space="preserve"> рассказать о совершенном преступлении. Этот прием послужит следователю отправной точкой для проведения очной ставки и позволит ему применить другие тактические приемы, направленные на разоблачение лжи.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r>
        <w:rPr>
          <w:b/>
        </w:rPr>
        <w:t>3.3 Методические рекомендации по проведению деловой игры</w:t>
      </w:r>
    </w:p>
    <w:p w:rsidR="00E61D5A" w:rsidRDefault="00E61D5A" w:rsidP="00E61D5A">
      <w:pPr>
        <w:pStyle w:val="msonormalbullet2gifbullet3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color w:val="FF0000"/>
        </w:rPr>
      </w:pPr>
    </w:p>
    <w:p w:rsidR="00E61D5A" w:rsidRDefault="00E61D5A" w:rsidP="00E61D5A">
      <w:pPr>
        <w:pStyle w:val="msonormalbullet3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pPr>
      <w:r>
        <w:t xml:space="preserve">При подготовке к играм необходимо учитывать: </w:t>
      </w:r>
    </w:p>
    <w:p w:rsidR="00E61D5A" w:rsidRDefault="00E61D5A" w:rsidP="00E61D5A">
      <w:pPr>
        <w:pStyle w:val="msonormalbullet1gif"/>
        <w:numPr>
          <w:ilvl w:val="0"/>
          <w:numId w:val="3"/>
        </w:numPr>
        <w:tabs>
          <w:tab w:val="left" w:pos="993"/>
        </w:tabs>
        <w:spacing w:after="0" w:line="240" w:lineRule="auto"/>
        <w:ind w:left="-142" w:firstLine="851"/>
        <w:contextualSpacing/>
        <w:jc w:val="both"/>
      </w:pPr>
      <w:r>
        <w:t xml:space="preserve">опыт у обучаемых применения норм права либо наличие пройденной учебной или производственной практики, и в зависимости от этого ставить цели, задачи, условия игры и определять ее сценарий; </w:t>
      </w:r>
    </w:p>
    <w:p w:rsidR="00E61D5A" w:rsidRDefault="00E61D5A" w:rsidP="00E61D5A">
      <w:pPr>
        <w:pStyle w:val="msonormalbullet2gif"/>
        <w:numPr>
          <w:ilvl w:val="0"/>
          <w:numId w:val="3"/>
        </w:numPr>
        <w:tabs>
          <w:tab w:val="left" w:pos="993"/>
        </w:tabs>
        <w:spacing w:after="0" w:line="240" w:lineRule="auto"/>
        <w:ind w:left="-142" w:firstLine="851"/>
        <w:contextualSpacing/>
        <w:jc w:val="both"/>
      </w:pPr>
      <w:r>
        <w:t>интересы обучаемых, предрасположенность их к определенному профилю юридической деятельности при распределении ролей в игре;</w:t>
      </w:r>
    </w:p>
    <w:p w:rsidR="00E61D5A" w:rsidRDefault="00E61D5A" w:rsidP="00E61D5A">
      <w:pPr>
        <w:pStyle w:val="msonormalbullet2gif"/>
        <w:numPr>
          <w:ilvl w:val="0"/>
          <w:numId w:val="3"/>
        </w:numPr>
        <w:tabs>
          <w:tab w:val="left" w:pos="993"/>
        </w:tabs>
        <w:spacing w:after="0" w:line="240" w:lineRule="auto"/>
        <w:ind w:left="-142" w:firstLine="851"/>
        <w:contextualSpacing/>
        <w:jc w:val="both"/>
      </w:pPr>
      <w:r>
        <w:lastRenderedPageBreak/>
        <w:t xml:space="preserve">количество времени, выделяемого учебным планом на проведение практических занятий и деловых игр; </w:t>
      </w:r>
    </w:p>
    <w:p w:rsidR="00E61D5A" w:rsidRDefault="00E61D5A" w:rsidP="00E61D5A">
      <w:pPr>
        <w:pStyle w:val="msonormalbullet2gif"/>
        <w:numPr>
          <w:ilvl w:val="0"/>
          <w:numId w:val="3"/>
        </w:numPr>
        <w:tabs>
          <w:tab w:val="left" w:pos="993"/>
        </w:tabs>
        <w:spacing w:after="0" w:line="240" w:lineRule="auto"/>
        <w:ind w:left="-142" w:firstLine="851"/>
        <w:contextualSpacing/>
        <w:jc w:val="both"/>
      </w:pPr>
      <w:r>
        <w:t xml:space="preserve">возможности обучаемых получать информацию, необходимую для принятия решений по правовым вопросам. В случае ограничения информации необходимо давать «типовые» данные, подготовленные самим преподавателем (справочники, нормативы, положения, указы и распоряжения, типовые формы и т. д.); </w:t>
      </w:r>
    </w:p>
    <w:p w:rsidR="00E61D5A" w:rsidRDefault="00E61D5A" w:rsidP="00E61D5A">
      <w:pPr>
        <w:pStyle w:val="msonormalbullet3gif"/>
        <w:numPr>
          <w:ilvl w:val="0"/>
          <w:numId w:val="3"/>
        </w:numPr>
        <w:tabs>
          <w:tab w:val="left" w:pos="993"/>
        </w:tabs>
        <w:spacing w:after="0" w:line="240" w:lineRule="auto"/>
        <w:ind w:left="-142" w:firstLine="851"/>
        <w:contextualSpacing/>
        <w:jc w:val="both"/>
      </w:pPr>
      <w:r>
        <w:t>условный характер учебных игр, упрощенные ситуации, сокращение действительно необходимых сроков на выполнение работ.</w:t>
      </w:r>
    </w:p>
    <w:p w:rsidR="00E61D5A" w:rsidRDefault="00E61D5A" w:rsidP="00E61D5A">
      <w:pPr>
        <w:pStyle w:val="msonormal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pPr>
      <w:r>
        <w:t xml:space="preserve">В деловой игре можно выделить следующие этапы: </w:t>
      </w:r>
    </w:p>
    <w:p w:rsidR="00E61D5A" w:rsidRDefault="00E61D5A" w:rsidP="00E61D5A">
      <w:pPr>
        <w:pStyle w:val="msonormalbullet2gif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Введение в игру.</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Разделение студентов на группы.</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Изучение ситуации (сценария). Обсуждение ситуации в группах. Разработка групповой структуры. </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Распределение ролей внутри группы. </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Игровой процесс (анализ ситуации, принятие решения, его оформление). </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Подведение итогов игры (анализ деятельности групп, </w:t>
      </w:r>
      <w:proofErr w:type="gramStart"/>
      <w:r>
        <w:t>оценки  исполнения</w:t>
      </w:r>
      <w:proofErr w:type="gramEnd"/>
      <w:r>
        <w:t xml:space="preserve"> ролей студентами, разбор оптимального варианта, общая дискуссия). </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Ведение в игру.</w:t>
      </w:r>
      <w:r>
        <w:t xml:space="preserve"> Проводится подготовительная беседа, в ходе которой студенты знакомятся с общей задачей и правилами игры.</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Распределение студентов на группы.</w:t>
      </w:r>
      <w:r>
        <w:t xml:space="preserve"> В этой процедуре необходимо учесть пожелания студентов играть те или иные роли. В отдельных случаях можно поручать некоторые роли специально отобранным студентам, например лицам, которые уже имеют опыт практической работы в правоохранительных органах и выполняют те же функции. Оптимальный размер группы 3–7 человек. После распределения ролей студенты знакомятся с исходной ситуацией с учетом исполнения конкретной роли.</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Изучение ситуации (сценария).</w:t>
      </w:r>
      <w:r>
        <w:t xml:space="preserve"> Для изучения ситуации студенты получают необходимые материалы. Каждая группа уясняет свою позицию, которой она должна придерживаться в ходе игры. Правила игры определяют степень жесткости поведения игроков и степень влияния команд в процессе игры. Разрабатывается информационно-правовое обеспечение игры.</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Распределение ролей внутри группы.</w:t>
      </w:r>
      <w:r>
        <w:t xml:space="preserve"> После знакомства с ситуацией начинается ее обсуждение в группах. Затем студенты распределяют между собой обязанности – роли. Обычно указание на необходимость разработки структуры группы содержится в инструкции, там же дается описание ролей игроков, экспертов, организаторов.</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 xml:space="preserve">Игровой процесс. </w:t>
      </w:r>
      <w:r>
        <w:t>После изучения ситуации, распределения ролей и уяснения целей, стоящих перед каждой группой, в соответствии с принятой стратегией производятся все необходимые действия, предусмотренные правилами игры и имитирующие управленческий процесс принятия соответствующего решения.</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Pr>
          <w:b/>
        </w:rPr>
        <w:t>Подведение итогов игры.</w:t>
      </w:r>
      <w:r>
        <w:t xml:space="preserve"> На этом этапе проводится анализ деятельности групп и дается оценка исполнения ролей студентами. Преподаватель оценивает разработанные группами проекты решений, а также взаимоотношения между группами и внутри групп. После окончания игры анализируют свои действия сами студенты. Группы сравнивают свою стратегию и стратегию конкурентов, на собственном опыте видят эффективность разных стратегий принятия решения.</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Разбор оптимального варианта. После анализа деятельности групп следует ознакомить студентов с оптимальным вариантом принятия решений, имитируемых в игре. Важно, чтобы идеи студентов и их решения в ходе игры были взвешены на «весах» теории и оценены практиками. Без такой оценки игра не будет иметь логического завершения.</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Общая дискуссия. Необходимость этого этапа подсказана практикой. Решения, принятые группой, не всегда отражают мнения всех студентов. Если не дать студентам возможности открыто высказать свое мнение и не оценить его, они покинут аудиторию, не удовлетворенные игрой. Иногда в выступлениях можно услышать оценку качества </w:t>
      </w:r>
      <w:r>
        <w:lastRenderedPageBreak/>
        <w:t xml:space="preserve">игры и советы по ее совершенствованию. Такая информация должна использоваться организаторами игры для ее обработки. </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Роль преподавателя при проведении деловой игры весьма многогранна. До игры он инструктор, в процессе игры – консультант, по окончании – судья и, наконец, – руководитель дискуссии. Все это требует от преподавателя соответствующих знаний и умений. Преподаватель должен чувствовать специфику данной формы обучения. Игры – это живое моделирование управленческих процессов, и здесь инструкциями и правилами всего предусмотреть нельзя. Каждый раз одна и та же игра проходит по-разному, и задача преподавателя – вести игровой процесс в нужном направлении. В то же время преподаватель не должен активно вмешиваться в игру. Надо предоставить студентам самостоятельность. Лишь в тех случаях, когда игра заходит в тупик, можно дать совет, устранить неясность, но ни в коем случае не помогать студентам принимать решения. Решение – от начала и до конца – должно быть плодом деятельности самих студентов. Следует принять во внимание, что деловая игра – это не напряженное соревнование конкурентов. Чрезмерная серьезность сковывает и утомляет студентов, в такой обстановке они боятся ошибиться, меньше рискуют, подавляют в себе стремление к оригинальным действиям. Игра должна проходить в атмосфере творчества, эмоционального подъема, что способствует повышению степени усвоения материала. Чем больше групп в ходе игры взаимодействуют между собой, тем труднее преподавателю следить за всеми их действиями. Можно привлечь двух - трех ассистентов, которым можно поручить наблюдать за студентами внутри групп и оценивать их работу.</w:t>
      </w: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color w:val="FF0000"/>
        </w:rPr>
      </w:pPr>
    </w:p>
    <w:p w:rsidR="00E61D5A" w:rsidRDefault="00E61D5A" w:rsidP="00E61D5A">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color w:val="000000"/>
        </w:rPr>
      </w:pPr>
      <w:r>
        <w:rPr>
          <w:b/>
          <w:color w:val="000000"/>
        </w:rPr>
        <w:t>3.4 Методические рекомендации по выполнению индивидуально-творческих заданий</w:t>
      </w:r>
    </w:p>
    <w:p w:rsidR="00E61D5A" w:rsidRDefault="00E61D5A" w:rsidP="00E61D5A">
      <w:pPr>
        <w:pStyle w:val="msonormalbullet2gifbullet3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color w:val="000000"/>
        </w:rPr>
      </w:pPr>
    </w:p>
    <w:p w:rsidR="00E61D5A" w:rsidRDefault="00E61D5A" w:rsidP="00E61D5A">
      <w:pPr>
        <w:pStyle w:val="msonormalbullet3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color w:val="000000"/>
        </w:rPr>
      </w:pPr>
      <w:r>
        <w:rPr>
          <w:color w:val="000000"/>
        </w:rPr>
        <w:t>Студенту предлагается выполнить задание из предложенных вариантов. Допускается выполнение индивидуально задания малыми группами.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w:t>
      </w:r>
    </w:p>
    <w:p w:rsidR="00E61D5A" w:rsidRDefault="00E61D5A" w:rsidP="00E61D5A">
      <w:pPr>
        <w:pStyle w:val="msobodytextindent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b/>
        </w:rPr>
      </w:pPr>
    </w:p>
    <w:p w:rsidR="00E61D5A" w:rsidRDefault="00E61D5A" w:rsidP="00E61D5A">
      <w:pPr>
        <w:pStyle w:val="msobodytextindentbullet2gif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r>
        <w:rPr>
          <w:b/>
        </w:rPr>
        <w:t>4 Методические указания по проведению промежуточной аттестации</w:t>
      </w:r>
    </w:p>
    <w:p w:rsidR="00E61D5A" w:rsidRDefault="00E61D5A" w:rsidP="00E61D5A">
      <w:pPr>
        <w:pStyle w:val="msobodytextindentbullet2gifbullet3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p>
    <w:p w:rsidR="00E61D5A" w:rsidRDefault="00E61D5A" w:rsidP="00E61D5A">
      <w:pPr>
        <w:pStyle w:val="msonormalbullet1gif"/>
        <w:spacing w:after="0" w:line="240" w:lineRule="auto"/>
        <w:ind w:firstLine="709"/>
        <w:contextualSpacing/>
        <w:jc w:val="both"/>
        <w:rPr>
          <w:szCs w:val="28"/>
        </w:rPr>
      </w:pPr>
      <w:bookmarkStart w:id="1" w:name="_Hlk70346828"/>
      <w:r>
        <w:rPr>
          <w:szCs w:val="28"/>
        </w:rPr>
        <w:t xml:space="preserve">Промежуточная аттестация – это механизм контроля результатов освоения обучающимися всего объема или части учебного предмета, курса, дисциплины (модуля) образовательной программы (ч. 1 ст. 58 Федерального закона от 29.12.2012г. № 273- ФЗ «Об образовании в Российской Федерации»). В Оренбургском государственном университете организация и проведение промежуточной аттестации определяется правилами, изложенными в том числе в следующих локальных нормативных актах: </w:t>
      </w:r>
      <w:r>
        <w:rPr>
          <w:iCs/>
          <w:color w:val="000000"/>
          <w:szCs w:val="28"/>
        </w:rPr>
        <w:t>Положении о текущем, рубежном контроле успеваемости и промежуточной аттестации студентов;</w:t>
      </w:r>
      <w:r>
        <w:rPr>
          <w:szCs w:val="28"/>
        </w:rPr>
        <w:t xml:space="preserve"> Положении о расписаниях учебных занятий и промежуточных аттестаций обучающихся от 04.04.2019г. № 23-д (утв. Решением ученого совета от 26.02.2019г. протокол № 33).</w:t>
      </w:r>
      <w:r>
        <w:rPr>
          <w:iCs/>
          <w:szCs w:val="28"/>
        </w:rPr>
        <w:t xml:space="preserve"> </w:t>
      </w:r>
    </w:p>
    <w:p w:rsidR="00E61D5A" w:rsidRDefault="00E61D5A" w:rsidP="00E61D5A">
      <w:pPr>
        <w:pStyle w:val="msonormalbullet2gif"/>
        <w:spacing w:after="0" w:line="240" w:lineRule="auto"/>
        <w:ind w:firstLine="709"/>
        <w:contextualSpacing/>
        <w:jc w:val="both"/>
        <w:rPr>
          <w:szCs w:val="28"/>
        </w:rPr>
      </w:pPr>
      <w:r>
        <w:rPr>
          <w:szCs w:val="28"/>
        </w:rPr>
        <w:t>Критерии оценивания сдачи зачета и экзамена представлены в фонде оценочных средств дисциплины. При проведении промежуточной аттестации как в форме зачета, так и в форме экзамена могут применяться технические средства. Согласно вышеуказанным локальным нормативным актам во время проведения зачета и экзамена обучающиеся обязаны соблюдать установленный регламент. При нарушении правил обучающийся удаляется с экзамена или зачета и считается не сдавшим экзамен или зачет.</w:t>
      </w:r>
    </w:p>
    <w:p w:rsidR="00E61D5A" w:rsidRDefault="00E61D5A" w:rsidP="00E61D5A">
      <w:pPr>
        <w:pStyle w:val="msonormalbullet2gif"/>
        <w:spacing w:after="0" w:line="240" w:lineRule="auto"/>
        <w:ind w:firstLine="709"/>
        <w:contextualSpacing/>
        <w:jc w:val="both"/>
        <w:rPr>
          <w:szCs w:val="28"/>
        </w:rPr>
      </w:pPr>
      <w:r>
        <w:rPr>
          <w:szCs w:val="28"/>
        </w:rPr>
        <w:lastRenderedPageBreak/>
        <w:t>Неудовлетворительные результаты промежуточной аттестации при отсутствии уважительных причин признаются академической задолженностью. Сроки и порядок ликвидации академических задолженностей установлены </w:t>
      </w:r>
      <w:hyperlink r:id="rId7" w:history="1">
        <w:r>
          <w:rPr>
            <w:rStyle w:val="a4"/>
            <w:szCs w:val="28"/>
          </w:rPr>
          <w:t>Положением об отчислении обучающихся из ОГУ</w:t>
        </w:r>
      </w:hyperlink>
      <w:r>
        <w:rPr>
          <w:szCs w:val="28"/>
        </w:rPr>
        <w:t xml:space="preserve">. </w:t>
      </w:r>
    </w:p>
    <w:p w:rsidR="00E61D5A" w:rsidRDefault="00E61D5A" w:rsidP="00E61D5A">
      <w:pPr>
        <w:pStyle w:val="msonormalbullet2gif"/>
        <w:spacing w:after="0" w:line="240" w:lineRule="auto"/>
        <w:ind w:firstLine="709"/>
        <w:contextualSpacing/>
        <w:jc w:val="both"/>
        <w:rPr>
          <w:szCs w:val="28"/>
        </w:rPr>
      </w:pPr>
      <w:r>
        <w:rPr>
          <w:szCs w:val="28"/>
        </w:rPr>
        <w:t>Обучающийся, не выполнивший минимальный объем учебной работы по дисциплине, не допускается деканатом факультета/учебной частью университета к промежуточной аттестации, а в аттестационной ведомости указывается «</w:t>
      </w:r>
      <w:r>
        <w:rPr>
          <w:iCs/>
          <w:szCs w:val="28"/>
        </w:rPr>
        <w:t>не допущен</w:t>
      </w:r>
      <w:r>
        <w:rPr>
          <w:szCs w:val="28"/>
        </w:rPr>
        <w:t>». При отсутствии студента на экзамене или зачете преподаватель проставляет «</w:t>
      </w:r>
      <w:r>
        <w:rPr>
          <w:iCs/>
          <w:szCs w:val="28"/>
        </w:rPr>
        <w:t>неявка</w:t>
      </w:r>
      <w:r>
        <w:rPr>
          <w:szCs w:val="28"/>
        </w:rPr>
        <w:t>».</w:t>
      </w:r>
    </w:p>
    <w:p w:rsidR="00E61D5A" w:rsidRDefault="00E61D5A" w:rsidP="00E61D5A">
      <w:pPr>
        <w:pStyle w:val="msonormalbullet2gif"/>
        <w:shd w:val="clear" w:color="auto" w:fill="FFFFFF"/>
        <w:spacing w:after="0" w:line="240" w:lineRule="auto"/>
        <w:ind w:firstLine="709"/>
        <w:contextualSpacing/>
        <w:jc w:val="both"/>
        <w:rPr>
          <w:szCs w:val="28"/>
        </w:rPr>
      </w:pPr>
      <w:r>
        <w:rPr>
          <w:b/>
          <w:szCs w:val="28"/>
        </w:rPr>
        <w:t>Зачет</w:t>
      </w:r>
      <w:r>
        <w:rPr>
          <w:szCs w:val="28"/>
        </w:rPr>
        <w:t xml:space="preserve"> проводится устно в форме собеседования по вопросам для подготовки к зачету, перечень которых представлен в фонде оценочных средств дисциплины. На зачете обучающему преподаватель задает по 3 вопроса и представленного списка, на ответ студенту отводится 15 минут. Преподаватель слушает ответ обучающегося, фиксирует замечания, задает дополнительные вопросы и по совокупности полученных ответов выставляет «зачет» или «незачет». Зачет проставляется в зачетную книжку обучающегося и аттестационную ведомость. </w:t>
      </w:r>
    </w:p>
    <w:p w:rsidR="00E61D5A" w:rsidRDefault="00E61D5A" w:rsidP="00E61D5A">
      <w:pPr>
        <w:pStyle w:val="msonormalbullet2gif"/>
        <w:spacing w:after="0" w:line="240" w:lineRule="auto"/>
        <w:ind w:firstLine="709"/>
        <w:contextualSpacing/>
        <w:jc w:val="both"/>
        <w:rPr>
          <w:szCs w:val="28"/>
        </w:rPr>
      </w:pPr>
      <w:r>
        <w:rPr>
          <w:i/>
          <w:szCs w:val="28"/>
        </w:rPr>
        <w:t>«Зачет»</w:t>
      </w:r>
      <w:r>
        <w:rPr>
          <w:szCs w:val="28"/>
        </w:rPr>
        <w:t xml:space="preserve"> выставляется, если обучающимся дан полный, в логической последовательности развернутый ответ на поставленный вопрос, который демонстрирует его знания по пройденной программе учебной дисциплины, его достаточно глубокое осмысление дисциплины. Обучающийся самостоятельно и исчерпывающе отвечает на дополнительные вопросы, приводит собственные примеры по проблематике поставленного вопроса.</w:t>
      </w:r>
    </w:p>
    <w:p w:rsidR="00E61D5A" w:rsidRDefault="00E61D5A" w:rsidP="00E61D5A">
      <w:pPr>
        <w:pStyle w:val="msonormalbullet2gif"/>
        <w:spacing w:after="0" w:line="240" w:lineRule="auto"/>
        <w:ind w:firstLine="709"/>
        <w:contextualSpacing/>
        <w:jc w:val="both"/>
        <w:rPr>
          <w:szCs w:val="28"/>
        </w:rPr>
      </w:pPr>
      <w:r>
        <w:rPr>
          <w:i/>
          <w:szCs w:val="28"/>
        </w:rPr>
        <w:t xml:space="preserve">«Незачет» </w:t>
      </w:r>
      <w:r>
        <w:rPr>
          <w:szCs w:val="28"/>
        </w:rPr>
        <w:t>выставляется, если обучающийся дал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p>
    <w:p w:rsidR="00E61D5A" w:rsidRDefault="00E61D5A" w:rsidP="00E61D5A">
      <w:pPr>
        <w:pStyle w:val="msonormalbullet2gif"/>
        <w:spacing w:after="0" w:line="240" w:lineRule="auto"/>
        <w:ind w:firstLine="709"/>
        <w:contextualSpacing/>
        <w:jc w:val="both"/>
        <w:rPr>
          <w:szCs w:val="28"/>
        </w:rPr>
      </w:pPr>
      <w:bookmarkStart w:id="2" w:name="_Hlk69478221"/>
      <w:bookmarkEnd w:id="1"/>
      <w:r>
        <w:rPr>
          <w:b/>
          <w:szCs w:val="28"/>
        </w:rPr>
        <w:t>Экзамен</w:t>
      </w:r>
      <w:r>
        <w:rPr>
          <w:szCs w:val="28"/>
        </w:rPr>
        <w:t xml:space="preserve"> проводится в соответствии с расписанием, составленным учебно-методическим управлением университета. Расписание экзаменов доводится до сведения педагогических работников и студентов не позднее чем за две недели до начала экзаменационной (лабораторно-экзаменационной) сессии (</w:t>
      </w:r>
      <w:r>
        <w:rPr>
          <w:iCs/>
          <w:szCs w:val="28"/>
        </w:rPr>
        <w:t>информация размещается в личном кабинете преподавателя и студента, на официальном сайте университета в разделе </w:t>
      </w:r>
      <w:hyperlink r:id="rId8" w:tgtFrame="_blank" w:history="1">
        <w:r>
          <w:rPr>
            <w:rStyle w:val="a4"/>
            <w:iCs/>
            <w:szCs w:val="28"/>
          </w:rPr>
          <w:t>«Расписание»</w:t>
        </w:r>
      </w:hyperlink>
      <w:r>
        <w:rPr>
          <w:szCs w:val="28"/>
        </w:rPr>
        <w:t>). </w:t>
      </w:r>
    </w:p>
    <w:p w:rsidR="00E61D5A" w:rsidRDefault="00E61D5A" w:rsidP="00E61D5A">
      <w:pPr>
        <w:pStyle w:val="msonormalbullet2gif"/>
        <w:spacing w:after="0" w:line="240" w:lineRule="auto"/>
        <w:ind w:firstLine="709"/>
        <w:contextualSpacing/>
        <w:jc w:val="both"/>
        <w:rPr>
          <w:szCs w:val="28"/>
        </w:rPr>
      </w:pPr>
      <w:r>
        <w:rPr>
          <w:szCs w:val="28"/>
        </w:rPr>
        <w:t>Экзамен проводится в устной форме по билетам, подписанным их составителем и утвержденным заведующим кафедрой. Уровень сложности и форма предъявления оценочных средств для промежуточной аттестации в форме экзамена определены рабочей программой дисциплины. Преподаватель вправе задавать дополнительные вопросы, а также давать для решения задачи и примеры, связанные с курсом.  Оценивание ответа обучающегося на экзамене осуществляется на основе определения уровня освоения учебного материала, предусмотренного рабочей программой дисциплины.</w:t>
      </w:r>
    </w:p>
    <w:p w:rsidR="00E61D5A" w:rsidRDefault="00E61D5A" w:rsidP="00E61D5A">
      <w:pPr>
        <w:pStyle w:val="msonormalbullet2gif"/>
        <w:spacing w:after="0" w:line="240" w:lineRule="auto"/>
        <w:ind w:firstLine="709"/>
        <w:contextualSpacing/>
        <w:jc w:val="both"/>
        <w:rPr>
          <w:szCs w:val="28"/>
        </w:rPr>
      </w:pPr>
      <w:r>
        <w:rPr>
          <w:szCs w:val="28"/>
        </w:rPr>
        <w:t>При явке на экзамен по дисциплине студенты обязаны иметь при себе зачетную книжку, ручку и лист бумаги для ведения записей при подготовке по билету. Обучающиеся по заочной обучения форме также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E61D5A" w:rsidRDefault="00E61D5A" w:rsidP="00E61D5A">
      <w:pPr>
        <w:pStyle w:val="msonormalbullet3gif"/>
        <w:spacing w:after="0" w:line="240" w:lineRule="auto"/>
        <w:ind w:firstLine="709"/>
        <w:contextualSpacing/>
        <w:jc w:val="both"/>
        <w:rPr>
          <w:i/>
          <w:szCs w:val="28"/>
        </w:rPr>
      </w:pPr>
      <w:r>
        <w:rPr>
          <w:i/>
          <w:szCs w:val="28"/>
        </w:rPr>
        <w:t xml:space="preserve">Экзамен оценивается по 4-х бальной шкале: </w:t>
      </w:r>
    </w:p>
    <w:p w:rsidR="00E61D5A" w:rsidRDefault="00E61D5A" w:rsidP="00E61D5A">
      <w:pPr>
        <w:pStyle w:val="msolistparagraphbullet1gif"/>
        <w:numPr>
          <w:ilvl w:val="0"/>
          <w:numId w:val="4"/>
        </w:numPr>
        <w:tabs>
          <w:tab w:val="left" w:pos="993"/>
        </w:tabs>
        <w:spacing w:before="0" w:beforeAutospacing="0" w:after="0" w:afterAutospacing="0"/>
        <w:ind w:left="0" w:firstLine="709"/>
        <w:contextualSpacing/>
        <w:rPr>
          <w:szCs w:val="28"/>
        </w:rPr>
      </w:pPr>
      <w:r>
        <w:rPr>
          <w:szCs w:val="28"/>
        </w:rPr>
        <w:t xml:space="preserve"> «</w:t>
      </w:r>
      <w:r>
        <w:rPr>
          <w:iCs/>
          <w:szCs w:val="28"/>
        </w:rPr>
        <w:t>отлично</w:t>
      </w:r>
      <w:r>
        <w:rPr>
          <w:szCs w:val="28"/>
        </w:rPr>
        <w:t>»;</w:t>
      </w:r>
    </w:p>
    <w:p w:rsidR="00E61D5A" w:rsidRDefault="00E61D5A" w:rsidP="00E61D5A">
      <w:pPr>
        <w:pStyle w:val="msolistparagraphbullet2gif"/>
        <w:numPr>
          <w:ilvl w:val="0"/>
          <w:numId w:val="4"/>
        </w:numPr>
        <w:tabs>
          <w:tab w:val="left" w:pos="993"/>
        </w:tabs>
        <w:spacing w:before="0" w:beforeAutospacing="0" w:after="0" w:afterAutospacing="0"/>
        <w:ind w:left="0" w:firstLine="709"/>
        <w:contextualSpacing/>
        <w:rPr>
          <w:szCs w:val="28"/>
        </w:rPr>
      </w:pPr>
      <w:r>
        <w:rPr>
          <w:szCs w:val="28"/>
        </w:rPr>
        <w:t>«</w:t>
      </w:r>
      <w:r>
        <w:rPr>
          <w:iCs/>
          <w:szCs w:val="28"/>
        </w:rPr>
        <w:t>хорошо</w:t>
      </w:r>
      <w:r>
        <w:rPr>
          <w:szCs w:val="28"/>
        </w:rPr>
        <w:t>»; </w:t>
      </w:r>
    </w:p>
    <w:p w:rsidR="00E61D5A" w:rsidRDefault="00E61D5A" w:rsidP="00E61D5A">
      <w:pPr>
        <w:pStyle w:val="msolistparagraphbullet2gif"/>
        <w:numPr>
          <w:ilvl w:val="0"/>
          <w:numId w:val="4"/>
        </w:numPr>
        <w:tabs>
          <w:tab w:val="left" w:pos="993"/>
        </w:tabs>
        <w:spacing w:before="0" w:beforeAutospacing="0" w:after="0" w:afterAutospacing="0"/>
        <w:ind w:left="0" w:firstLine="709"/>
        <w:contextualSpacing/>
        <w:rPr>
          <w:szCs w:val="28"/>
        </w:rPr>
      </w:pPr>
      <w:r>
        <w:rPr>
          <w:szCs w:val="28"/>
        </w:rPr>
        <w:t>«</w:t>
      </w:r>
      <w:r>
        <w:rPr>
          <w:iCs/>
          <w:szCs w:val="28"/>
        </w:rPr>
        <w:t>удовлетворительно</w:t>
      </w:r>
      <w:r>
        <w:rPr>
          <w:szCs w:val="28"/>
        </w:rPr>
        <w:t>»;</w:t>
      </w:r>
    </w:p>
    <w:p w:rsidR="00E61D5A" w:rsidRDefault="00E61D5A" w:rsidP="00E61D5A">
      <w:pPr>
        <w:pStyle w:val="msolistparagraphbullet3gif"/>
        <w:numPr>
          <w:ilvl w:val="0"/>
          <w:numId w:val="4"/>
        </w:numPr>
        <w:tabs>
          <w:tab w:val="left" w:pos="993"/>
        </w:tabs>
        <w:spacing w:before="0" w:beforeAutospacing="0" w:after="0" w:afterAutospacing="0"/>
        <w:ind w:left="0" w:firstLine="709"/>
        <w:contextualSpacing/>
        <w:rPr>
          <w:szCs w:val="28"/>
        </w:rPr>
      </w:pPr>
      <w:r>
        <w:rPr>
          <w:szCs w:val="28"/>
        </w:rPr>
        <w:t>«</w:t>
      </w:r>
      <w:r>
        <w:rPr>
          <w:iCs/>
          <w:szCs w:val="28"/>
        </w:rPr>
        <w:t>неудовлетворительно</w:t>
      </w:r>
      <w:r>
        <w:rPr>
          <w:szCs w:val="28"/>
        </w:rPr>
        <w:t>».</w:t>
      </w:r>
    </w:p>
    <w:p w:rsidR="00E61D5A" w:rsidRDefault="00E61D5A" w:rsidP="00E61D5A">
      <w:pPr>
        <w:pStyle w:val="msonormalbullet1gif"/>
        <w:spacing w:after="0" w:line="240" w:lineRule="auto"/>
        <w:ind w:firstLine="709"/>
        <w:contextualSpacing/>
        <w:jc w:val="both"/>
        <w:rPr>
          <w:szCs w:val="28"/>
        </w:rPr>
      </w:pPr>
      <w:r>
        <w:rPr>
          <w:szCs w:val="28"/>
        </w:rPr>
        <w:t>Критерии оценивания:</w:t>
      </w:r>
    </w:p>
    <w:p w:rsidR="00E61D5A" w:rsidRDefault="00E61D5A" w:rsidP="00E61D5A">
      <w:pPr>
        <w:pStyle w:val="msonormalbullet2gif"/>
        <w:spacing w:after="0" w:line="240" w:lineRule="auto"/>
        <w:ind w:firstLine="709"/>
        <w:contextualSpacing/>
        <w:jc w:val="both"/>
        <w:rPr>
          <w:szCs w:val="28"/>
        </w:rPr>
      </w:pPr>
      <w:r>
        <w:rPr>
          <w:szCs w:val="28"/>
        </w:rPr>
        <w:lastRenderedPageBreak/>
        <w:t xml:space="preserve">– для оценки «отлично» – наличие глубоких и исчерпывающих знаний в объеме пройденного программного материала, правильные и уверенные действия по применению полученных знаний на практике, грамотное и логически стройное изложение материала при ответе, знание дополнительно рекомендованной литературы; </w:t>
      </w:r>
    </w:p>
    <w:p w:rsidR="00E61D5A" w:rsidRDefault="00E61D5A" w:rsidP="00E61D5A">
      <w:pPr>
        <w:pStyle w:val="msonormalbullet2gif"/>
        <w:spacing w:after="0" w:line="240" w:lineRule="auto"/>
        <w:ind w:firstLine="709"/>
        <w:contextualSpacing/>
        <w:jc w:val="both"/>
        <w:rPr>
          <w:szCs w:val="28"/>
        </w:rPr>
      </w:pPr>
      <w:r>
        <w:rPr>
          <w:szCs w:val="28"/>
        </w:rPr>
        <w:t xml:space="preserve">– для оценки «хорошо» – наличие твердых и достаточно полных знаний программного материала, незначительные ошибки при освещении заданных вопросов, правильные действия по применению знаний на практике, четкое изложение материала; </w:t>
      </w:r>
    </w:p>
    <w:p w:rsidR="00E61D5A" w:rsidRDefault="00E61D5A" w:rsidP="00E61D5A">
      <w:pPr>
        <w:pStyle w:val="msonormalbullet2gif"/>
        <w:spacing w:after="0" w:line="240" w:lineRule="auto"/>
        <w:ind w:firstLine="709"/>
        <w:contextualSpacing/>
        <w:jc w:val="both"/>
        <w:rPr>
          <w:szCs w:val="28"/>
        </w:rPr>
      </w:pPr>
      <w:r>
        <w:rPr>
          <w:szCs w:val="28"/>
        </w:rPr>
        <w:t xml:space="preserve">– для оценки «удовлетворительно» – наличие твердых знаний пройденного материала, изложение ответов с ошибками, уверенно исправляемыми после дополнительных вопросов, необходимость наводящих вопросов, правильные действия по применению знаний на практике; </w:t>
      </w:r>
    </w:p>
    <w:p w:rsidR="00E61D5A" w:rsidRDefault="00E61D5A" w:rsidP="00E61D5A">
      <w:pPr>
        <w:pStyle w:val="msonormalbullet3gif"/>
        <w:spacing w:after="0" w:line="240" w:lineRule="auto"/>
        <w:ind w:firstLine="709"/>
        <w:contextualSpacing/>
        <w:jc w:val="both"/>
        <w:rPr>
          <w:b/>
          <w:color w:val="FF0000"/>
          <w:szCs w:val="28"/>
        </w:rPr>
      </w:pPr>
      <w:r>
        <w:rPr>
          <w:szCs w:val="28"/>
        </w:rPr>
        <w:t>– для оценки «неудовлетворительно» – наличие грубых ошибок в ответе, непонимание сущности излагаемого вопроса, неумение применять знания на практике, неуверенность и неточность ответов на дополнительные и наводящие вопросы.</w:t>
      </w:r>
      <w:bookmarkEnd w:id="2"/>
      <w:r>
        <w:rPr>
          <w:szCs w:val="28"/>
        </w:rPr>
        <w:t xml:space="preserve"> </w:t>
      </w:r>
    </w:p>
    <w:p w:rsidR="00E61D5A" w:rsidRDefault="00E61D5A" w:rsidP="00E61D5A">
      <w:pPr>
        <w:pStyle w:val="msobodytextindent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pPr>
    </w:p>
    <w:p w:rsidR="007607AC" w:rsidRPr="006A1DEE" w:rsidRDefault="007607AC" w:rsidP="00E61D5A">
      <w:pPr>
        <w:pStyle w:val="msonormalbullet2gif"/>
        <w:spacing w:after="0" w:line="240" w:lineRule="auto"/>
        <w:contextualSpacing/>
        <w:jc w:val="center"/>
      </w:pPr>
    </w:p>
    <w:sectPr w:rsidR="007607AC" w:rsidRPr="006A1DEE" w:rsidSect="00993B8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180" w:rsidRDefault="001E3180" w:rsidP="00F5743B">
      <w:pPr>
        <w:spacing w:after="0" w:line="240" w:lineRule="auto"/>
      </w:pPr>
      <w:r>
        <w:separator/>
      </w:r>
    </w:p>
  </w:endnote>
  <w:endnote w:type="continuationSeparator" w:id="0">
    <w:p w:rsidR="001E3180" w:rsidRDefault="001E3180" w:rsidP="00F5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3619"/>
    </w:sdtPr>
    <w:sdtEndPr/>
    <w:sdtContent>
      <w:p w:rsidR="00F5743B" w:rsidRDefault="001E3180">
        <w:pPr>
          <w:pStyle w:val="a7"/>
          <w:jc w:val="center"/>
        </w:pPr>
        <w:r>
          <w:fldChar w:fldCharType="begin"/>
        </w:r>
        <w:r>
          <w:instrText xml:space="preserve"> PAGE   \* MERGEFORMAT </w:instrText>
        </w:r>
        <w:r>
          <w:fldChar w:fldCharType="separate"/>
        </w:r>
        <w:r w:rsidR="00E61D5A">
          <w:rPr>
            <w:noProof/>
          </w:rPr>
          <w:t>12</w:t>
        </w:r>
        <w:r>
          <w:rPr>
            <w:noProof/>
          </w:rPr>
          <w:fldChar w:fldCharType="end"/>
        </w:r>
      </w:p>
    </w:sdtContent>
  </w:sdt>
  <w:p w:rsidR="00F5743B" w:rsidRDefault="00F5743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180" w:rsidRDefault="001E3180" w:rsidP="00F5743B">
      <w:pPr>
        <w:spacing w:after="0" w:line="240" w:lineRule="auto"/>
      </w:pPr>
      <w:r>
        <w:separator/>
      </w:r>
    </w:p>
  </w:footnote>
  <w:footnote w:type="continuationSeparator" w:id="0">
    <w:p w:rsidR="001E3180" w:rsidRDefault="001E3180" w:rsidP="00F57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F37BB"/>
    <w:multiLevelType w:val="hybridMultilevel"/>
    <w:tmpl w:val="8D98ACBA"/>
    <w:lvl w:ilvl="0" w:tplc="6B786766">
      <w:start w:val="1"/>
      <w:numFmt w:val="bullet"/>
      <w:lvlText w:val=""/>
      <w:lvlJc w:val="left"/>
      <w:pPr>
        <w:ind w:left="360" w:hanging="360"/>
      </w:pPr>
      <w:rPr>
        <w:rFonts w:ascii="Symbol" w:hAnsi="Symbol" w:hint="default"/>
        <w:b w:val="0"/>
        <w:i w:val="0"/>
        <w:sz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40DD29B5"/>
    <w:multiLevelType w:val="hybridMultilevel"/>
    <w:tmpl w:val="7F76457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0FB23F7"/>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743B"/>
    <w:rsid w:val="00154495"/>
    <w:rsid w:val="001E3180"/>
    <w:rsid w:val="006A1DEE"/>
    <w:rsid w:val="006D4415"/>
    <w:rsid w:val="00746D0F"/>
    <w:rsid w:val="007607AC"/>
    <w:rsid w:val="008D09CA"/>
    <w:rsid w:val="00993B82"/>
    <w:rsid w:val="00E61D5A"/>
    <w:rsid w:val="00F5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84EAE"/>
  <w15:docId w15:val="{8686E17B-6659-479C-87EF-9878F321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3B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57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5743B"/>
    <w:rPr>
      <w:rFonts w:ascii="Courier New" w:eastAsia="Times New Roman" w:hAnsi="Courier New" w:cs="Courier New"/>
      <w:sz w:val="20"/>
      <w:szCs w:val="20"/>
    </w:rPr>
  </w:style>
  <w:style w:type="paragraph" w:styleId="a3">
    <w:name w:val="Normal (Web)"/>
    <w:basedOn w:val="a"/>
    <w:semiHidden/>
    <w:unhideWhenUsed/>
    <w:rsid w:val="00F5743B"/>
    <w:rPr>
      <w:rFonts w:ascii="Times New Roman" w:eastAsiaTheme="minorHAnsi" w:hAnsi="Times New Roman" w:cs="Times New Roman"/>
      <w:sz w:val="24"/>
      <w:szCs w:val="24"/>
      <w:lang w:eastAsia="en-US"/>
    </w:rPr>
  </w:style>
  <w:style w:type="character" w:customStyle="1" w:styleId="c3">
    <w:name w:val="c3"/>
    <w:rsid w:val="00F5743B"/>
    <w:rPr>
      <w:rFonts w:ascii="Times New Roman" w:hAnsi="Times New Roman" w:cs="Times New Roman" w:hint="default"/>
    </w:rPr>
  </w:style>
  <w:style w:type="paragraph" w:customStyle="1" w:styleId="msonormalbullet1gif">
    <w:name w:val="msonormalbullet1.gif"/>
    <w:basedOn w:val="a"/>
    <w:semiHidden/>
    <w:rsid w:val="00F5743B"/>
    <w:rPr>
      <w:rFonts w:ascii="Times New Roman" w:eastAsiaTheme="minorHAnsi" w:hAnsi="Times New Roman" w:cs="Times New Roman"/>
      <w:sz w:val="24"/>
      <w:szCs w:val="24"/>
      <w:lang w:eastAsia="en-US"/>
    </w:rPr>
  </w:style>
  <w:style w:type="paragraph" w:customStyle="1" w:styleId="msonormalbullet2gif">
    <w:name w:val="msonormalbullet2.gif"/>
    <w:basedOn w:val="a"/>
    <w:semiHidden/>
    <w:rsid w:val="00F5743B"/>
    <w:rPr>
      <w:rFonts w:ascii="Times New Roman" w:eastAsiaTheme="minorHAnsi" w:hAnsi="Times New Roman" w:cs="Times New Roman"/>
      <w:sz w:val="24"/>
      <w:szCs w:val="24"/>
      <w:lang w:eastAsia="en-US"/>
    </w:rPr>
  </w:style>
  <w:style w:type="paragraph" w:customStyle="1" w:styleId="msonormalbullet3gif">
    <w:name w:val="msonormalbullet3.gif"/>
    <w:basedOn w:val="a"/>
    <w:semiHidden/>
    <w:rsid w:val="00F5743B"/>
    <w:rPr>
      <w:rFonts w:ascii="Times New Roman" w:eastAsiaTheme="minorHAnsi" w:hAnsi="Times New Roman" w:cs="Times New Roman"/>
      <w:sz w:val="24"/>
      <w:szCs w:val="24"/>
      <w:lang w:eastAsia="en-US"/>
    </w:rPr>
  </w:style>
  <w:style w:type="paragraph" w:customStyle="1" w:styleId="reportheadbullet1gif">
    <w:name w:val="reportheadbullet1.gif"/>
    <w:basedOn w:val="a"/>
    <w:semiHidden/>
    <w:rsid w:val="00F5743B"/>
    <w:rPr>
      <w:rFonts w:ascii="Times New Roman" w:eastAsiaTheme="minorHAnsi" w:hAnsi="Times New Roman" w:cs="Times New Roman"/>
      <w:sz w:val="24"/>
      <w:szCs w:val="24"/>
      <w:lang w:eastAsia="en-US"/>
    </w:rPr>
  </w:style>
  <w:style w:type="paragraph" w:customStyle="1" w:styleId="reportheadbullet3gif">
    <w:name w:val="reportheadbullet3.gif"/>
    <w:basedOn w:val="a"/>
    <w:semiHidden/>
    <w:rsid w:val="00F5743B"/>
    <w:rPr>
      <w:rFonts w:ascii="Times New Roman" w:eastAsiaTheme="minorHAnsi" w:hAnsi="Times New Roman" w:cs="Times New Roman"/>
      <w:sz w:val="24"/>
      <w:szCs w:val="24"/>
      <w:lang w:eastAsia="en-US"/>
    </w:rPr>
  </w:style>
  <w:style w:type="paragraph" w:customStyle="1" w:styleId="reportheadbullet2gif">
    <w:name w:val="reportheadbullet2.gif"/>
    <w:basedOn w:val="a"/>
    <w:semiHidden/>
    <w:rsid w:val="00F5743B"/>
    <w:rPr>
      <w:rFonts w:ascii="Times New Roman" w:eastAsiaTheme="minorHAnsi" w:hAnsi="Times New Roman" w:cs="Times New Roman"/>
      <w:sz w:val="24"/>
      <w:szCs w:val="24"/>
      <w:lang w:eastAsia="en-US"/>
    </w:rPr>
  </w:style>
  <w:style w:type="character" w:styleId="a4">
    <w:name w:val="Hyperlink"/>
    <w:basedOn w:val="a0"/>
    <w:uiPriority w:val="99"/>
    <w:semiHidden/>
    <w:unhideWhenUsed/>
    <w:rsid w:val="00F5743B"/>
    <w:rPr>
      <w:color w:val="0000FF"/>
      <w:u w:val="single"/>
    </w:rPr>
  </w:style>
  <w:style w:type="paragraph" w:customStyle="1" w:styleId="consplustitlebullet1gif">
    <w:name w:val="consplustitlebullet1.gif"/>
    <w:basedOn w:val="a"/>
    <w:semiHidden/>
    <w:rsid w:val="00F5743B"/>
    <w:rPr>
      <w:rFonts w:ascii="Times New Roman" w:eastAsiaTheme="minorHAnsi" w:hAnsi="Times New Roman" w:cs="Times New Roman"/>
      <w:sz w:val="24"/>
      <w:szCs w:val="24"/>
      <w:lang w:eastAsia="en-US"/>
    </w:rPr>
  </w:style>
  <w:style w:type="paragraph" w:customStyle="1" w:styleId="consplustitlebullet2gif">
    <w:name w:val="consplustitlebullet2.gif"/>
    <w:basedOn w:val="a"/>
    <w:semiHidden/>
    <w:rsid w:val="00F5743B"/>
    <w:rPr>
      <w:rFonts w:ascii="Times New Roman" w:eastAsiaTheme="minorHAnsi" w:hAnsi="Times New Roman" w:cs="Times New Roman"/>
      <w:sz w:val="24"/>
      <w:szCs w:val="24"/>
      <w:lang w:eastAsia="en-US"/>
    </w:rPr>
  </w:style>
  <w:style w:type="paragraph" w:customStyle="1" w:styleId="consplustitlebullet3gif">
    <w:name w:val="consplustitlebullet3.gif"/>
    <w:basedOn w:val="a"/>
    <w:semiHidden/>
    <w:rsid w:val="00F5743B"/>
    <w:rPr>
      <w:rFonts w:ascii="Times New Roman" w:eastAsiaTheme="minorHAnsi" w:hAnsi="Times New Roman" w:cs="Times New Roman"/>
      <w:sz w:val="24"/>
      <w:szCs w:val="24"/>
      <w:lang w:eastAsia="en-US"/>
    </w:rPr>
  </w:style>
  <w:style w:type="paragraph" w:customStyle="1" w:styleId="msobodytextindentbullet1gif">
    <w:name w:val="msobodytextindentbullet1.gif"/>
    <w:basedOn w:val="a"/>
    <w:semiHidden/>
    <w:rsid w:val="00F5743B"/>
    <w:rPr>
      <w:rFonts w:ascii="Times New Roman" w:eastAsiaTheme="minorHAnsi" w:hAnsi="Times New Roman" w:cs="Times New Roman"/>
      <w:sz w:val="24"/>
      <w:szCs w:val="24"/>
      <w:lang w:eastAsia="en-US"/>
    </w:rPr>
  </w:style>
  <w:style w:type="paragraph" w:customStyle="1" w:styleId="msobodytextindentbullet2gif">
    <w:name w:val="msobodytextindentbullet2.gif"/>
    <w:basedOn w:val="a"/>
    <w:semiHidden/>
    <w:rsid w:val="00F5743B"/>
    <w:rPr>
      <w:rFonts w:ascii="Times New Roman" w:eastAsiaTheme="minorHAnsi" w:hAnsi="Times New Roman" w:cs="Times New Roman"/>
      <w:sz w:val="24"/>
      <w:szCs w:val="24"/>
      <w:lang w:eastAsia="en-US"/>
    </w:rPr>
  </w:style>
  <w:style w:type="paragraph" w:customStyle="1" w:styleId="msobodytextindentbullet3gif">
    <w:name w:val="msobodytextindentbullet3.gif"/>
    <w:basedOn w:val="a"/>
    <w:semiHidden/>
    <w:rsid w:val="00F5743B"/>
    <w:rPr>
      <w:rFonts w:ascii="Times New Roman" w:eastAsiaTheme="minorHAnsi" w:hAnsi="Times New Roman" w:cs="Times New Roman"/>
      <w:sz w:val="24"/>
      <w:szCs w:val="24"/>
      <w:lang w:eastAsia="en-US"/>
    </w:rPr>
  </w:style>
  <w:style w:type="paragraph" w:customStyle="1" w:styleId="reportmainbullet1gif">
    <w:name w:val="reportmainbullet1.gif"/>
    <w:basedOn w:val="a"/>
    <w:semiHidden/>
    <w:rsid w:val="00F5743B"/>
    <w:rPr>
      <w:rFonts w:ascii="Times New Roman" w:eastAsiaTheme="minorHAnsi" w:hAnsi="Times New Roman" w:cs="Times New Roman"/>
      <w:sz w:val="24"/>
      <w:szCs w:val="24"/>
      <w:lang w:eastAsia="en-US"/>
    </w:rPr>
  </w:style>
  <w:style w:type="paragraph" w:customStyle="1" w:styleId="reportmainbullet2gif">
    <w:name w:val="reportmainbullet2.gif"/>
    <w:basedOn w:val="a"/>
    <w:semiHidden/>
    <w:rsid w:val="00F5743B"/>
    <w:rPr>
      <w:rFonts w:ascii="Times New Roman" w:eastAsiaTheme="minorHAnsi" w:hAnsi="Times New Roman" w:cs="Times New Roman"/>
      <w:sz w:val="24"/>
      <w:szCs w:val="24"/>
      <w:lang w:eastAsia="en-US"/>
    </w:rPr>
  </w:style>
  <w:style w:type="paragraph" w:customStyle="1" w:styleId="reportmainbullet3gif">
    <w:name w:val="reportmainbullet3.gif"/>
    <w:basedOn w:val="a"/>
    <w:semiHidden/>
    <w:rsid w:val="00F5743B"/>
    <w:rPr>
      <w:rFonts w:ascii="Times New Roman" w:eastAsiaTheme="minorHAnsi" w:hAnsi="Times New Roman" w:cs="Times New Roman"/>
      <w:sz w:val="24"/>
      <w:szCs w:val="24"/>
      <w:lang w:eastAsia="en-US"/>
    </w:rPr>
  </w:style>
  <w:style w:type="paragraph" w:customStyle="1" w:styleId="ReportHead">
    <w:name w:val="Report_Head"/>
    <w:basedOn w:val="a"/>
    <w:link w:val="ReportHead0"/>
    <w:uiPriority w:val="99"/>
    <w:rsid w:val="00F5743B"/>
    <w:pPr>
      <w:spacing w:after="0" w:line="240" w:lineRule="auto"/>
      <w:jc w:val="center"/>
    </w:pPr>
    <w:rPr>
      <w:rFonts w:ascii="Times New Roman" w:eastAsia="Calibri" w:hAnsi="Times New Roman" w:cs="Times New Roman"/>
      <w:sz w:val="28"/>
      <w:lang w:eastAsia="en-US"/>
    </w:rPr>
  </w:style>
  <w:style w:type="character" w:customStyle="1" w:styleId="ReportHead0">
    <w:name w:val="Report_Head Знак"/>
    <w:basedOn w:val="a0"/>
    <w:link w:val="ReportHead"/>
    <w:uiPriority w:val="99"/>
    <w:locked/>
    <w:rsid w:val="00F5743B"/>
    <w:rPr>
      <w:rFonts w:ascii="Times New Roman" w:eastAsia="Calibri" w:hAnsi="Times New Roman" w:cs="Times New Roman"/>
      <w:sz w:val="28"/>
      <w:lang w:eastAsia="en-US"/>
    </w:rPr>
  </w:style>
  <w:style w:type="paragraph" w:styleId="a5">
    <w:name w:val="header"/>
    <w:basedOn w:val="a"/>
    <w:link w:val="a6"/>
    <w:uiPriority w:val="99"/>
    <w:semiHidden/>
    <w:unhideWhenUsed/>
    <w:rsid w:val="00F5743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5743B"/>
  </w:style>
  <w:style w:type="paragraph" w:styleId="a7">
    <w:name w:val="footer"/>
    <w:basedOn w:val="a"/>
    <w:link w:val="a8"/>
    <w:uiPriority w:val="99"/>
    <w:unhideWhenUsed/>
    <w:rsid w:val="00F574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743B"/>
  </w:style>
  <w:style w:type="paragraph" w:styleId="a9">
    <w:name w:val="Balloon Text"/>
    <w:basedOn w:val="a"/>
    <w:link w:val="aa"/>
    <w:uiPriority w:val="99"/>
    <w:semiHidden/>
    <w:unhideWhenUsed/>
    <w:rsid w:val="006A1D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1DEE"/>
    <w:rPr>
      <w:rFonts w:ascii="Tahoma" w:hAnsi="Tahoma" w:cs="Tahoma"/>
      <w:sz w:val="16"/>
      <w:szCs w:val="16"/>
    </w:rPr>
  </w:style>
  <w:style w:type="paragraph" w:customStyle="1" w:styleId="msonormalbullet2gifbullet1gif">
    <w:name w:val="msonormalbullet2gifbullet1.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indentbullet2gifbullet1gif">
    <w:name w:val="msobodytextindentbullet2gifbullet1.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indentbullet2gifbullet3gif">
    <w:name w:val="msobodytextindentbullet2gifbullet3.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bullet1gif">
    <w:name w:val="msolistparagraphbullet1.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bullet2gif">
    <w:name w:val="msolistparagraphbullet2.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bullet3gif">
    <w:name w:val="msolistparagraphbullet3.gif"/>
    <w:basedOn w:val="a"/>
    <w:rsid w:val="00E61D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396248">
      <w:bodyDiv w:val="1"/>
      <w:marLeft w:val="0"/>
      <w:marRight w:val="0"/>
      <w:marTop w:val="0"/>
      <w:marBottom w:val="0"/>
      <w:divBdr>
        <w:top w:val="none" w:sz="0" w:space="0" w:color="auto"/>
        <w:left w:val="none" w:sz="0" w:space="0" w:color="auto"/>
        <w:bottom w:val="none" w:sz="0" w:space="0" w:color="auto"/>
        <w:right w:val="none" w:sz="0" w:space="0" w:color="auto"/>
      </w:divBdr>
    </w:div>
    <w:div w:id="13449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pages/schedule/" TargetMode="External"/><Relationship Id="rId3" Type="http://schemas.openxmlformats.org/officeDocument/2006/relationships/settings" Target="settings.xml"/><Relationship Id="rId7" Type="http://schemas.openxmlformats.org/officeDocument/2006/relationships/hyperlink" Target="http://www.osu.ru/doc/28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4515</Words>
  <Characters>25739</Characters>
  <Application>Microsoft Office Word</Application>
  <DocSecurity>0</DocSecurity>
  <Lines>214</Lines>
  <Paragraphs>60</Paragraphs>
  <ScaleCrop>false</ScaleCrop>
  <Company/>
  <LinksUpToDate>false</LinksUpToDate>
  <CharactersWithSpaces>30194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Букина Анастасия Владиславовна</cp:lastModifiedBy>
  <cp:revision>8</cp:revision>
  <cp:lastPrinted>2022-04-08T07:46:00Z</cp:lastPrinted>
  <dcterms:created xsi:type="dcterms:W3CDTF">2022-03-15T12:37:00Z</dcterms:created>
  <dcterms:modified xsi:type="dcterms:W3CDTF">2022-04-20T11:41:00Z</dcterms:modified>
</cp:coreProperties>
</file>