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B3258" w14:textId="77777777" w:rsidR="008D2B59" w:rsidRPr="00E54974" w:rsidRDefault="008D2B59" w:rsidP="00E54974">
      <w:pPr>
        <w:widowControl w:val="0"/>
        <w:suppressAutoHyphens/>
        <w:autoSpaceDE w:val="0"/>
        <w:autoSpaceDN w:val="0"/>
        <w:adjustRightInd w:val="0"/>
        <w:spacing w:after="0" w:line="360" w:lineRule="auto"/>
        <w:jc w:val="right"/>
        <w:rPr>
          <w:rFonts w:ascii="TimesNewRomanPSMT" w:hAnsi="TimesNewRomanPSMT" w:cs="TimesNewRomanPSMT"/>
          <w:b/>
          <w:i/>
          <w:kern w:val="1"/>
          <w:sz w:val="28"/>
          <w:szCs w:val="28"/>
          <w:lang w:eastAsia="ar-SA"/>
        </w:rPr>
      </w:pPr>
      <w:r w:rsidRPr="00E54974">
        <w:rPr>
          <w:rFonts w:ascii="TimesNewRomanPSMT" w:hAnsi="TimesNewRomanPSMT" w:cs="TimesNewRomanPSMT"/>
          <w:b/>
          <w:i/>
          <w:kern w:val="1"/>
          <w:sz w:val="28"/>
          <w:szCs w:val="28"/>
          <w:lang w:eastAsia="ar-SA"/>
        </w:rPr>
        <w:t>На правах рукописи</w:t>
      </w:r>
    </w:p>
    <w:p w14:paraId="66172139" w14:textId="77777777" w:rsidR="008D2B59" w:rsidRPr="00E54974" w:rsidRDefault="008D2B59" w:rsidP="00E54974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</w:p>
    <w:p w14:paraId="20627DF2" w14:textId="77777777" w:rsidR="008D2B59" w:rsidRPr="00E54974" w:rsidRDefault="008D2B59" w:rsidP="00E54974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  <w:r w:rsidRPr="00E54974">
        <w:rPr>
          <w:rFonts w:ascii="TimesNewRomanPSMT" w:hAnsi="TimesNewRomanPSMT" w:cs="TimesNewRomanPSMT"/>
          <w:kern w:val="1"/>
          <w:sz w:val="28"/>
          <w:szCs w:val="28"/>
          <w:lang w:eastAsia="ar-SA"/>
        </w:rPr>
        <w:t>Минобрнауки Российской Федерации</w:t>
      </w:r>
    </w:p>
    <w:p w14:paraId="7D867883" w14:textId="77777777" w:rsidR="008D2B59" w:rsidRPr="00E54974" w:rsidRDefault="008D2B59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</w:p>
    <w:p w14:paraId="2ACA445C" w14:textId="77777777" w:rsidR="008D2B59" w:rsidRPr="00E54974" w:rsidRDefault="008D2B59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  <w:r w:rsidRPr="00E54974">
        <w:rPr>
          <w:rFonts w:ascii="TimesNewRomanPSMT" w:hAnsi="TimesNewRomanPSMT" w:cs="TimesNewRomanPSMT"/>
          <w:kern w:val="1"/>
          <w:sz w:val="28"/>
          <w:szCs w:val="28"/>
          <w:lang w:eastAsia="ar-SA"/>
        </w:rPr>
        <w:t>Федеральное государственное бюджетное образовательное учреждение</w:t>
      </w:r>
    </w:p>
    <w:p w14:paraId="2CAD402F" w14:textId="77777777" w:rsidR="008D2B59" w:rsidRPr="00E54974" w:rsidRDefault="008D2B59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  <w:r w:rsidRPr="00E54974">
        <w:rPr>
          <w:rFonts w:ascii="TimesNewRomanPSMT" w:hAnsi="TimesNewRomanPSMT" w:cs="TimesNewRomanPSMT"/>
          <w:kern w:val="1"/>
          <w:sz w:val="28"/>
          <w:szCs w:val="28"/>
          <w:lang w:eastAsia="ar-SA"/>
        </w:rPr>
        <w:t>высшего образования</w:t>
      </w:r>
    </w:p>
    <w:p w14:paraId="0D841ED9" w14:textId="77777777" w:rsidR="008D2B59" w:rsidRPr="00E54974" w:rsidRDefault="008D2B59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kern w:val="1"/>
          <w:sz w:val="28"/>
          <w:szCs w:val="28"/>
          <w:lang w:eastAsia="ar-SA"/>
        </w:rPr>
      </w:pPr>
      <w:r w:rsidRPr="00E54974">
        <w:rPr>
          <w:rFonts w:ascii="TimesNewRomanPSMT" w:hAnsi="TimesNewRomanPSMT" w:cs="TimesNewRomanPSMT"/>
          <w:b/>
          <w:kern w:val="1"/>
          <w:sz w:val="28"/>
          <w:szCs w:val="28"/>
          <w:lang w:eastAsia="ar-SA"/>
        </w:rPr>
        <w:t>«Оренбургский государственный университет»</w:t>
      </w:r>
    </w:p>
    <w:p w14:paraId="20A02128" w14:textId="77777777" w:rsidR="008D2B59" w:rsidRPr="00E54974" w:rsidRDefault="008D2B59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kern w:val="1"/>
          <w:sz w:val="32"/>
          <w:szCs w:val="32"/>
          <w:lang w:eastAsia="ar-SA"/>
        </w:rPr>
      </w:pPr>
    </w:p>
    <w:p w14:paraId="3A24C975" w14:textId="77777777" w:rsidR="008D2B59" w:rsidRPr="00E54974" w:rsidRDefault="008D2B59" w:rsidP="00E54974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  <w:r w:rsidRPr="00E54974">
        <w:rPr>
          <w:rFonts w:ascii="TimesNewRomanPSMT" w:hAnsi="TimesNewRomanPSMT" w:cs="TimesNewRomanPSMT"/>
          <w:kern w:val="1"/>
          <w:sz w:val="28"/>
          <w:szCs w:val="28"/>
          <w:lang w:eastAsia="ar-SA"/>
        </w:rPr>
        <w:t xml:space="preserve">Кафедра немецкой филологии и методики </w:t>
      </w:r>
    </w:p>
    <w:p w14:paraId="305163BF" w14:textId="77777777" w:rsidR="008D2B59" w:rsidRPr="00E54974" w:rsidRDefault="008D2B59" w:rsidP="00E54974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  <w:r w:rsidRPr="00E54974">
        <w:rPr>
          <w:rFonts w:ascii="TimesNewRomanPSMT" w:hAnsi="TimesNewRomanPSMT" w:cs="TimesNewRomanPSMT"/>
          <w:kern w:val="1"/>
          <w:sz w:val="28"/>
          <w:szCs w:val="28"/>
          <w:lang w:eastAsia="ar-SA"/>
        </w:rPr>
        <w:t>преподавания немецкого языка</w:t>
      </w:r>
    </w:p>
    <w:p w14:paraId="3D6C72D9" w14:textId="77777777" w:rsidR="008D2B59" w:rsidRPr="00E54974" w:rsidRDefault="008D2B59" w:rsidP="00E54974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NewRomanPSMT" w:hAnsi="TimesNewRomanPSMT" w:cs="TimesNewRomanPSMT"/>
          <w:kern w:val="1"/>
          <w:sz w:val="32"/>
          <w:szCs w:val="32"/>
          <w:lang w:eastAsia="ar-SA"/>
        </w:rPr>
      </w:pPr>
    </w:p>
    <w:p w14:paraId="047ECE38" w14:textId="77777777" w:rsidR="008D2B59" w:rsidRPr="00E54974" w:rsidRDefault="008D2B59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hAnsi="TimesNewRomanPSMT" w:cs="TimesNewRomanPSMT"/>
          <w:kern w:val="1"/>
          <w:sz w:val="32"/>
          <w:szCs w:val="32"/>
          <w:lang w:eastAsia="ar-SA"/>
        </w:rPr>
      </w:pPr>
    </w:p>
    <w:p w14:paraId="0FB9F697" w14:textId="77777777" w:rsidR="008D2B59" w:rsidRPr="00E54974" w:rsidRDefault="008D2B59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</w:p>
    <w:p w14:paraId="6C35B3D4" w14:textId="77777777" w:rsidR="008D2B59" w:rsidRPr="00E54974" w:rsidRDefault="008D2B59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</w:p>
    <w:p w14:paraId="6340B5F6" w14:textId="77777777" w:rsidR="008D2B59" w:rsidRPr="00E54974" w:rsidRDefault="008D2B59" w:rsidP="00E54974">
      <w:pPr>
        <w:suppressAutoHyphens/>
        <w:spacing w:before="120" w:after="0" w:line="240" w:lineRule="auto"/>
        <w:jc w:val="center"/>
        <w:rPr>
          <w:rFonts w:ascii="TimesNewRomanPSMT" w:hAnsi="TimesNewRomanPSMT" w:cs="TimesNewRomanPSMT"/>
          <w:sz w:val="28"/>
          <w:szCs w:val="28"/>
          <w:lang w:eastAsia="ru-RU"/>
        </w:rPr>
      </w:pPr>
      <w:r w:rsidRPr="00E54974">
        <w:rPr>
          <w:rFonts w:ascii="TimesNewRomanPSMT" w:hAnsi="TimesNewRomanPSMT" w:cs="TimesNewRomanPSMT"/>
          <w:sz w:val="28"/>
          <w:szCs w:val="28"/>
          <w:lang w:eastAsia="ru-RU"/>
        </w:rPr>
        <w:t xml:space="preserve">Методические указания для обучающихся по освоению дисциплины </w:t>
      </w:r>
    </w:p>
    <w:p w14:paraId="44919893" w14:textId="77777777" w:rsidR="00A33E0D" w:rsidRPr="00A33E0D" w:rsidRDefault="00A33E0D" w:rsidP="00A33E0D">
      <w:pPr>
        <w:suppressAutoHyphens/>
        <w:spacing w:before="120"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A33E0D">
        <w:rPr>
          <w:rFonts w:ascii="Times New Roman" w:hAnsi="Times New Roman"/>
          <w:i/>
          <w:sz w:val="24"/>
          <w:szCs w:val="24"/>
          <w:lang w:eastAsia="ru-RU"/>
        </w:rPr>
        <w:t>«Б1.Д.Б.3.2 Практический курс второго иностранного языка»</w:t>
      </w:r>
    </w:p>
    <w:p w14:paraId="2097230F" w14:textId="77777777" w:rsidR="00A33E0D" w:rsidRPr="00A33E0D" w:rsidRDefault="00A33E0D" w:rsidP="00A33E0D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6128C040" w14:textId="77777777" w:rsidR="00A33E0D" w:rsidRPr="00A33E0D" w:rsidRDefault="00A33E0D" w:rsidP="00A33E0D">
      <w:pPr>
        <w:suppressAutoHyphens/>
        <w:spacing w:after="0" w:line="36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A33E0D">
        <w:rPr>
          <w:rFonts w:ascii="Times New Roman" w:hAnsi="Times New Roman"/>
          <w:sz w:val="24"/>
          <w:szCs w:val="24"/>
          <w:lang w:eastAsia="ru-RU"/>
        </w:rPr>
        <w:t>Уровень высшего образования</w:t>
      </w:r>
    </w:p>
    <w:p w14:paraId="7364543A" w14:textId="77777777" w:rsidR="00A33E0D" w:rsidRPr="00A33E0D" w:rsidRDefault="00A33E0D" w:rsidP="00A33E0D">
      <w:pPr>
        <w:suppressAutoHyphens/>
        <w:spacing w:after="0" w:line="36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A33E0D">
        <w:rPr>
          <w:rFonts w:ascii="Times New Roman" w:hAnsi="Times New Roman"/>
          <w:sz w:val="24"/>
          <w:szCs w:val="24"/>
          <w:lang w:eastAsia="ru-RU"/>
        </w:rPr>
        <w:t>БАКАЛАВРИАТ</w:t>
      </w:r>
    </w:p>
    <w:p w14:paraId="6B00345F" w14:textId="77777777" w:rsidR="00A33E0D" w:rsidRPr="00A33E0D" w:rsidRDefault="00A33E0D" w:rsidP="00A33E0D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A33E0D">
        <w:rPr>
          <w:rFonts w:ascii="Times New Roman" w:hAnsi="Times New Roman"/>
          <w:sz w:val="24"/>
          <w:szCs w:val="24"/>
          <w:lang w:eastAsia="ru-RU"/>
        </w:rPr>
        <w:t>Направление подготовки</w:t>
      </w:r>
    </w:p>
    <w:p w14:paraId="01E611BC" w14:textId="77777777" w:rsidR="00A33E0D" w:rsidRPr="00A33E0D" w:rsidRDefault="00A33E0D" w:rsidP="00A33E0D">
      <w:pPr>
        <w:suppressAutoHyphens/>
        <w:spacing w:after="0" w:line="240" w:lineRule="auto"/>
        <w:jc w:val="center"/>
        <w:rPr>
          <w:rFonts w:ascii="Times New Roman" w:hAnsi="Times New Roman"/>
          <w:i/>
          <w:sz w:val="24"/>
          <w:szCs w:val="24"/>
          <w:u w:val="single"/>
          <w:lang w:eastAsia="ru-RU"/>
        </w:rPr>
      </w:pPr>
      <w:r w:rsidRPr="00A33E0D">
        <w:rPr>
          <w:rFonts w:ascii="Times New Roman" w:hAnsi="Times New Roman"/>
          <w:i/>
          <w:sz w:val="24"/>
          <w:szCs w:val="24"/>
          <w:u w:val="single"/>
          <w:lang w:eastAsia="ru-RU"/>
        </w:rPr>
        <w:t>45.03.02 Лингвистика</w:t>
      </w:r>
    </w:p>
    <w:p w14:paraId="7242F817" w14:textId="77777777" w:rsidR="00A33E0D" w:rsidRPr="00A33E0D" w:rsidRDefault="00A33E0D" w:rsidP="00A33E0D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vertAlign w:val="superscript"/>
          <w:lang w:eastAsia="ru-RU"/>
        </w:rPr>
      </w:pPr>
      <w:r w:rsidRPr="00A33E0D">
        <w:rPr>
          <w:rFonts w:ascii="Times New Roman" w:hAnsi="Times New Roman"/>
          <w:sz w:val="24"/>
          <w:szCs w:val="24"/>
          <w:vertAlign w:val="superscript"/>
          <w:lang w:eastAsia="ru-RU"/>
        </w:rPr>
        <w:t>(код и наименование направления подготовки)</w:t>
      </w:r>
    </w:p>
    <w:p w14:paraId="0E347D4D" w14:textId="77777777" w:rsidR="00A33E0D" w:rsidRPr="00A33E0D" w:rsidRDefault="00A33E0D" w:rsidP="00A33E0D">
      <w:pPr>
        <w:suppressAutoHyphens/>
        <w:spacing w:after="0" w:line="240" w:lineRule="auto"/>
        <w:jc w:val="center"/>
        <w:rPr>
          <w:rFonts w:ascii="Times New Roman" w:hAnsi="Times New Roman"/>
          <w:i/>
          <w:sz w:val="24"/>
          <w:szCs w:val="24"/>
          <w:u w:val="single"/>
          <w:lang w:eastAsia="ru-RU"/>
        </w:rPr>
      </w:pPr>
      <w:r w:rsidRPr="00A33E0D">
        <w:rPr>
          <w:rFonts w:ascii="Times New Roman" w:hAnsi="Times New Roman"/>
          <w:i/>
          <w:sz w:val="24"/>
          <w:szCs w:val="24"/>
          <w:u w:val="single"/>
          <w:lang w:eastAsia="ru-RU"/>
        </w:rPr>
        <w:t>Перевод и переводоведение (английский язык, второй иностранный язык)</w:t>
      </w:r>
    </w:p>
    <w:p w14:paraId="0EB7AF98" w14:textId="77777777" w:rsidR="00A33E0D" w:rsidRPr="00A33E0D" w:rsidRDefault="00A33E0D" w:rsidP="00A33E0D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vertAlign w:val="superscript"/>
          <w:lang w:eastAsia="ru-RU"/>
        </w:rPr>
      </w:pPr>
      <w:r w:rsidRPr="00A33E0D">
        <w:rPr>
          <w:rFonts w:ascii="Times New Roman" w:hAnsi="Times New Roman"/>
          <w:sz w:val="24"/>
          <w:szCs w:val="24"/>
          <w:vertAlign w:val="superscript"/>
          <w:lang w:eastAsia="ru-RU"/>
        </w:rPr>
        <w:t xml:space="preserve"> (наименование направленности (профиля) образовательной программы)</w:t>
      </w:r>
    </w:p>
    <w:p w14:paraId="37D80BAC" w14:textId="77777777" w:rsidR="00A33E0D" w:rsidRPr="00A33E0D" w:rsidRDefault="00A33E0D" w:rsidP="00A33E0D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76449AD3" w14:textId="77777777" w:rsidR="00A33E0D" w:rsidRPr="00A33E0D" w:rsidRDefault="00A33E0D" w:rsidP="00A33E0D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A33E0D">
        <w:rPr>
          <w:rFonts w:ascii="Times New Roman" w:hAnsi="Times New Roman"/>
          <w:sz w:val="24"/>
          <w:szCs w:val="24"/>
          <w:lang w:eastAsia="ru-RU"/>
        </w:rPr>
        <w:t>Квалификация</w:t>
      </w:r>
    </w:p>
    <w:p w14:paraId="40F48C96" w14:textId="77777777" w:rsidR="00A33E0D" w:rsidRPr="00A33E0D" w:rsidRDefault="00A33E0D" w:rsidP="00A33E0D">
      <w:pPr>
        <w:suppressAutoHyphens/>
        <w:spacing w:after="0" w:line="240" w:lineRule="auto"/>
        <w:jc w:val="center"/>
        <w:rPr>
          <w:rFonts w:ascii="Times New Roman" w:hAnsi="Times New Roman"/>
          <w:i/>
          <w:sz w:val="24"/>
          <w:szCs w:val="24"/>
          <w:u w:val="single"/>
          <w:lang w:eastAsia="ru-RU"/>
        </w:rPr>
      </w:pPr>
      <w:r w:rsidRPr="00A33E0D">
        <w:rPr>
          <w:rFonts w:ascii="Times New Roman" w:hAnsi="Times New Roman"/>
          <w:i/>
          <w:sz w:val="24"/>
          <w:szCs w:val="24"/>
          <w:u w:val="single"/>
          <w:lang w:eastAsia="ru-RU"/>
        </w:rPr>
        <w:t>Бакалавр</w:t>
      </w:r>
    </w:p>
    <w:p w14:paraId="00C21AC2" w14:textId="77777777" w:rsidR="00A33E0D" w:rsidRPr="00A33E0D" w:rsidRDefault="00A33E0D" w:rsidP="00A33E0D">
      <w:pPr>
        <w:suppressAutoHyphens/>
        <w:spacing w:before="120"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A33E0D">
        <w:rPr>
          <w:rFonts w:ascii="Times New Roman" w:hAnsi="Times New Roman"/>
          <w:sz w:val="24"/>
          <w:szCs w:val="24"/>
          <w:lang w:eastAsia="ru-RU"/>
        </w:rPr>
        <w:t>Форма обучения</w:t>
      </w:r>
    </w:p>
    <w:p w14:paraId="318923CC" w14:textId="77777777" w:rsidR="00A33E0D" w:rsidRPr="00A33E0D" w:rsidRDefault="00A33E0D" w:rsidP="00A33E0D">
      <w:pPr>
        <w:suppressAutoHyphens/>
        <w:spacing w:after="0" w:line="240" w:lineRule="auto"/>
        <w:jc w:val="center"/>
        <w:rPr>
          <w:rFonts w:ascii="Times New Roman" w:hAnsi="Times New Roman"/>
          <w:i/>
          <w:sz w:val="24"/>
          <w:szCs w:val="24"/>
          <w:u w:val="single"/>
          <w:lang w:eastAsia="ru-RU"/>
        </w:rPr>
      </w:pPr>
      <w:r w:rsidRPr="00A33E0D">
        <w:rPr>
          <w:rFonts w:ascii="Times New Roman" w:hAnsi="Times New Roman"/>
          <w:i/>
          <w:sz w:val="24"/>
          <w:szCs w:val="24"/>
          <w:u w:val="single"/>
          <w:lang w:eastAsia="ru-RU"/>
        </w:rPr>
        <w:t>Очная</w:t>
      </w:r>
    </w:p>
    <w:p w14:paraId="752F2019" w14:textId="77777777" w:rsidR="00D90264" w:rsidRPr="00D90264" w:rsidRDefault="00D90264" w:rsidP="00D90264">
      <w:pPr>
        <w:pStyle w:val="ReportHead"/>
        <w:suppressAutoHyphens/>
        <w:rPr>
          <w:i/>
          <w:szCs w:val="28"/>
          <w:u w:val="single"/>
        </w:rPr>
      </w:pPr>
    </w:p>
    <w:p w14:paraId="2BEF665E" w14:textId="77777777" w:rsidR="008D2B59" w:rsidRDefault="008D2B59" w:rsidP="00E54974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1A36E903" w14:textId="77777777" w:rsidR="008D2B59" w:rsidRDefault="008D2B59" w:rsidP="00E54974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4795C8CB" w14:textId="77777777" w:rsidR="008D2B59" w:rsidRPr="00E54974" w:rsidRDefault="008D2B59" w:rsidP="00E54974">
      <w:pPr>
        <w:widowControl w:val="0"/>
        <w:suppressAutoHyphens/>
        <w:autoSpaceDE w:val="0"/>
        <w:spacing w:after="0" w:line="360" w:lineRule="auto"/>
        <w:rPr>
          <w:rFonts w:ascii="Times New Roman" w:hAnsi="Times New Roman"/>
          <w:kern w:val="1"/>
          <w:sz w:val="32"/>
          <w:szCs w:val="32"/>
          <w:lang w:eastAsia="ar-SA"/>
        </w:rPr>
      </w:pPr>
    </w:p>
    <w:p w14:paraId="5844F022" w14:textId="77777777" w:rsidR="008D2B59" w:rsidRPr="00E54974" w:rsidRDefault="008D2B59" w:rsidP="00E54974">
      <w:pPr>
        <w:widowControl w:val="0"/>
        <w:suppressAutoHyphens/>
        <w:autoSpaceDE w:val="0"/>
        <w:spacing w:after="0" w:line="360" w:lineRule="auto"/>
        <w:rPr>
          <w:rFonts w:ascii="Times New Roman" w:hAnsi="Times New Roman"/>
          <w:kern w:val="1"/>
          <w:sz w:val="20"/>
          <w:szCs w:val="20"/>
          <w:lang w:eastAsia="ar-SA"/>
        </w:rPr>
      </w:pPr>
    </w:p>
    <w:p w14:paraId="67BD20C4" w14:textId="77777777" w:rsidR="008D2B59" w:rsidRPr="00E54974" w:rsidRDefault="008D2B59" w:rsidP="00E54974">
      <w:pPr>
        <w:widowControl w:val="0"/>
        <w:suppressAutoHyphens/>
        <w:autoSpaceDE w:val="0"/>
        <w:spacing w:after="0" w:line="360" w:lineRule="auto"/>
        <w:rPr>
          <w:rFonts w:ascii="Times New Roman" w:hAnsi="Times New Roman"/>
          <w:kern w:val="1"/>
          <w:sz w:val="20"/>
          <w:szCs w:val="20"/>
          <w:lang w:eastAsia="ar-SA"/>
        </w:rPr>
      </w:pPr>
    </w:p>
    <w:p w14:paraId="5D9EE5EE" w14:textId="77777777" w:rsidR="008D2B59" w:rsidRPr="00E54974" w:rsidRDefault="008D2B59" w:rsidP="00E54974">
      <w:pPr>
        <w:widowControl w:val="0"/>
        <w:suppressAutoHyphens/>
        <w:autoSpaceDE w:val="0"/>
        <w:spacing w:after="0" w:line="360" w:lineRule="auto"/>
        <w:rPr>
          <w:rFonts w:ascii="Times New Roman" w:hAnsi="Times New Roman"/>
          <w:kern w:val="1"/>
          <w:sz w:val="20"/>
          <w:szCs w:val="20"/>
          <w:lang w:eastAsia="ar-SA"/>
        </w:rPr>
      </w:pPr>
    </w:p>
    <w:p w14:paraId="33E7B66D" w14:textId="77777777" w:rsidR="008D2B59" w:rsidRPr="00E54974" w:rsidRDefault="008D2B59" w:rsidP="00E5497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kern w:val="1"/>
          <w:sz w:val="20"/>
          <w:szCs w:val="20"/>
          <w:lang w:eastAsia="ar-SA"/>
        </w:rPr>
      </w:pPr>
    </w:p>
    <w:p w14:paraId="5B4E3AB4" w14:textId="2E8B1FE9" w:rsidR="008D2B59" w:rsidRDefault="008D2B59" w:rsidP="00E5497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kern w:val="1"/>
          <w:sz w:val="20"/>
          <w:szCs w:val="20"/>
          <w:lang w:eastAsia="ar-SA"/>
        </w:rPr>
      </w:pPr>
    </w:p>
    <w:p w14:paraId="2A53FC9F" w14:textId="77777777" w:rsidR="00A33E0D" w:rsidRPr="00E54974" w:rsidRDefault="00A33E0D" w:rsidP="00E5497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kern w:val="1"/>
          <w:sz w:val="20"/>
          <w:szCs w:val="20"/>
          <w:lang w:eastAsia="ar-SA"/>
        </w:rPr>
      </w:pPr>
    </w:p>
    <w:p w14:paraId="632EF3B0" w14:textId="77777777" w:rsidR="008D2B59" w:rsidRDefault="008D2B59" w:rsidP="00E54974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bCs/>
          <w:kern w:val="1"/>
          <w:sz w:val="28"/>
          <w:szCs w:val="28"/>
          <w:lang w:eastAsia="ar-SA"/>
        </w:rPr>
      </w:pPr>
    </w:p>
    <w:p w14:paraId="1B47A126" w14:textId="77777777" w:rsidR="00D90264" w:rsidRPr="00E54974" w:rsidRDefault="00D90264" w:rsidP="00E54974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kern w:val="1"/>
          <w:sz w:val="20"/>
          <w:szCs w:val="20"/>
          <w:lang w:eastAsia="ar-SA"/>
        </w:rPr>
      </w:pPr>
    </w:p>
    <w:p w14:paraId="5B760206" w14:textId="59387C0A" w:rsidR="00265FCA" w:rsidRDefault="008D2B59" w:rsidP="00E5497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Составители: </w:t>
      </w:r>
      <w:r w:rsidR="00265FCA">
        <w:rPr>
          <w:rFonts w:ascii="Times New Roman" w:hAnsi="Times New Roman"/>
          <w:sz w:val="28"/>
          <w:szCs w:val="28"/>
        </w:rPr>
        <w:t>___________</w:t>
      </w:r>
      <w:r>
        <w:rPr>
          <w:rFonts w:ascii="Times New Roman" w:hAnsi="Times New Roman"/>
          <w:sz w:val="28"/>
          <w:szCs w:val="28"/>
        </w:rPr>
        <w:t xml:space="preserve">Симутова О.П. </w:t>
      </w:r>
    </w:p>
    <w:p w14:paraId="25FDEC19" w14:textId="5E9D4E1A" w:rsidR="008D2B59" w:rsidRPr="00E54974" w:rsidRDefault="00265FCA" w:rsidP="00E5497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14:paraId="195744E4" w14:textId="77777777" w:rsidR="008D2B59" w:rsidRPr="00E54974" w:rsidRDefault="008D2B59" w:rsidP="00E54974">
      <w:pPr>
        <w:jc w:val="both"/>
        <w:rPr>
          <w:rFonts w:ascii="Times New Roman" w:hAnsi="Times New Roman"/>
          <w:sz w:val="28"/>
          <w:szCs w:val="28"/>
        </w:rPr>
      </w:pPr>
    </w:p>
    <w:p w14:paraId="43FA8F15" w14:textId="77777777" w:rsidR="008D2B59" w:rsidRPr="00E54974" w:rsidRDefault="008D2B59" w:rsidP="00E54974">
      <w:pPr>
        <w:jc w:val="both"/>
        <w:rPr>
          <w:rFonts w:ascii="Times New Roman" w:hAnsi="Times New Roman"/>
          <w:sz w:val="28"/>
          <w:szCs w:val="28"/>
        </w:rPr>
      </w:pPr>
    </w:p>
    <w:p w14:paraId="7E4FF191" w14:textId="77777777" w:rsidR="008D2B59" w:rsidRPr="00E54974" w:rsidRDefault="008D2B59" w:rsidP="00E54974">
      <w:pPr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Методические указания рассмотрены и одобрены на заседании кафедры </w:t>
      </w:r>
      <w:r>
        <w:rPr>
          <w:rFonts w:ascii="Times New Roman" w:hAnsi="Times New Roman"/>
          <w:sz w:val="28"/>
          <w:szCs w:val="28"/>
        </w:rPr>
        <w:t>немецкой филологии и методики преподавания немецкого языка</w:t>
      </w:r>
    </w:p>
    <w:p w14:paraId="5BF338D1" w14:textId="77777777" w:rsidR="008D2B59" w:rsidRPr="00E54974" w:rsidRDefault="008D2B59" w:rsidP="00E54974">
      <w:pPr>
        <w:jc w:val="both"/>
        <w:rPr>
          <w:rFonts w:ascii="Times New Roman" w:hAnsi="Times New Roman"/>
          <w:sz w:val="28"/>
          <w:szCs w:val="28"/>
        </w:rPr>
      </w:pPr>
    </w:p>
    <w:p w14:paraId="1CD78E8F" w14:textId="1942A9A2" w:rsidR="008D2B59" w:rsidRPr="00E54974" w:rsidRDefault="008D2B59" w:rsidP="00E54974">
      <w:pPr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Заведующий кафедрой </w:t>
      </w:r>
      <w:r>
        <w:rPr>
          <w:rFonts w:ascii="Times New Roman" w:hAnsi="Times New Roman"/>
          <w:sz w:val="28"/>
          <w:szCs w:val="28"/>
        </w:rPr>
        <w:t>немецкой филологии и методики преподаван</w:t>
      </w:r>
      <w:r w:rsidR="00D90264">
        <w:rPr>
          <w:rFonts w:ascii="Times New Roman" w:hAnsi="Times New Roman"/>
          <w:sz w:val="28"/>
          <w:szCs w:val="28"/>
        </w:rPr>
        <w:t xml:space="preserve">ия немецкого языка </w:t>
      </w:r>
      <w:r w:rsidR="00A33E0D"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 w:rsidR="00FE6820">
        <w:rPr>
          <w:rFonts w:ascii="Times New Roman" w:hAnsi="Times New Roman"/>
          <w:sz w:val="28"/>
          <w:szCs w:val="28"/>
        </w:rPr>
        <w:t>О</w:t>
      </w:r>
      <w:r w:rsidR="00D90264">
        <w:rPr>
          <w:rFonts w:ascii="Times New Roman" w:hAnsi="Times New Roman"/>
          <w:sz w:val="28"/>
          <w:szCs w:val="28"/>
        </w:rPr>
        <w:t>.</w:t>
      </w:r>
      <w:r w:rsidR="00FE6820">
        <w:rPr>
          <w:rFonts w:ascii="Times New Roman" w:hAnsi="Times New Roman"/>
          <w:sz w:val="28"/>
          <w:szCs w:val="28"/>
        </w:rPr>
        <w:t>П</w:t>
      </w:r>
      <w:r w:rsidR="00D90264">
        <w:rPr>
          <w:rFonts w:ascii="Times New Roman" w:hAnsi="Times New Roman"/>
          <w:sz w:val="28"/>
          <w:szCs w:val="28"/>
        </w:rPr>
        <w:t xml:space="preserve">. </w:t>
      </w:r>
      <w:r w:rsidR="00FE6820">
        <w:rPr>
          <w:rFonts w:ascii="Times New Roman" w:hAnsi="Times New Roman"/>
          <w:sz w:val="28"/>
          <w:szCs w:val="28"/>
        </w:rPr>
        <w:t>Симутова</w:t>
      </w:r>
    </w:p>
    <w:p w14:paraId="1484B541" w14:textId="77777777" w:rsidR="008D2B59" w:rsidRPr="00E54974" w:rsidRDefault="008D2B59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422A4605" w14:textId="77777777" w:rsidR="008D2B59" w:rsidRPr="00E54974" w:rsidRDefault="008D2B59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6ACD0BA0" w14:textId="77777777" w:rsidR="008D2B59" w:rsidRPr="00E54974" w:rsidRDefault="008D2B59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5743E2D9" w14:textId="77777777" w:rsidR="008D2B59" w:rsidRPr="00E54974" w:rsidRDefault="008D2B59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6262840F" w14:textId="77777777" w:rsidR="008D2B59" w:rsidRPr="00E54974" w:rsidRDefault="008D2B59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78711C7F" w14:textId="77777777" w:rsidR="008D2B59" w:rsidRPr="00E54974" w:rsidRDefault="008D2B59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265F274E" w14:textId="77777777" w:rsidR="008D2B59" w:rsidRPr="00E54974" w:rsidRDefault="008D2B59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2B7395DB" w14:textId="77777777" w:rsidR="008D2B59" w:rsidRPr="00E54974" w:rsidRDefault="008D2B59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0C48C715" w14:textId="77777777" w:rsidR="008D2B59" w:rsidRPr="00E54974" w:rsidRDefault="008D2B59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5F0A1FE8" w14:textId="77777777" w:rsidR="008D2B59" w:rsidRPr="00E54974" w:rsidRDefault="008D2B59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2276F8BA" w14:textId="77777777" w:rsidR="008D2B59" w:rsidRPr="00E54974" w:rsidRDefault="008D2B59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4930AB32" w14:textId="77777777" w:rsidR="008D2B59" w:rsidRPr="00E54974" w:rsidRDefault="008D2B59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6B247CC5" w14:textId="77777777" w:rsidR="008D2B59" w:rsidRPr="00E54974" w:rsidRDefault="008D2B59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71D38913" w14:textId="77777777" w:rsidR="008D2B59" w:rsidRPr="00E54974" w:rsidRDefault="008D2B59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5B3E9350" w14:textId="77777777" w:rsidR="008D2B59" w:rsidRPr="00E54974" w:rsidRDefault="008D2B59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0AA6562F" w14:textId="77777777" w:rsidR="008D2B59" w:rsidRPr="00E54974" w:rsidRDefault="008D2B59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2A44EEB1" w14:textId="77777777" w:rsidR="008D2B59" w:rsidRPr="00E54974" w:rsidRDefault="008D2B59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3185B6D2" w14:textId="77777777" w:rsidR="008D2B59" w:rsidRPr="00E54974" w:rsidRDefault="008D2B59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71C36ACE" w14:textId="77777777" w:rsidR="008D2B59" w:rsidRDefault="008D2B59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70E55CD7" w14:textId="77777777" w:rsidR="00D90264" w:rsidRDefault="00D90264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2A2795A0" w14:textId="77777777" w:rsidR="00D90264" w:rsidRDefault="00D90264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4BA3D5CB" w14:textId="77777777" w:rsidR="00D90264" w:rsidRDefault="00D90264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674DAF33" w14:textId="77777777" w:rsidR="00D90264" w:rsidRDefault="00D90264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2A472B4B" w14:textId="77777777" w:rsidR="00D90264" w:rsidRDefault="00D90264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0754A814" w14:textId="77777777" w:rsidR="00D90264" w:rsidRDefault="00D90264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55C0B3D9" w14:textId="77777777" w:rsidR="00D90264" w:rsidRPr="00E54974" w:rsidRDefault="00D90264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5C79641C" w14:textId="1317296F" w:rsidR="008D2B59" w:rsidRPr="00D90264" w:rsidRDefault="00D90264" w:rsidP="00D9026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Методические указания являю</w:t>
      </w:r>
      <w:r w:rsidR="008D2B59" w:rsidRPr="00E54974">
        <w:rPr>
          <w:rFonts w:ascii="Times New Roman" w:hAnsi="Times New Roman"/>
          <w:sz w:val="28"/>
          <w:szCs w:val="28"/>
        </w:rPr>
        <w:t>тся приложением к рабочей программе по дисциплине</w:t>
      </w:r>
      <w:r w:rsidR="00A13BAE">
        <w:rPr>
          <w:rFonts w:ascii="Times New Roman" w:hAnsi="Times New Roman"/>
          <w:sz w:val="28"/>
          <w:szCs w:val="28"/>
        </w:rPr>
        <w:t xml:space="preserve"> «Практический курс второго иностранного языка»</w:t>
      </w:r>
      <w:r w:rsidR="008D2B59" w:rsidRPr="00E54974">
        <w:rPr>
          <w:rFonts w:ascii="Times New Roman" w:hAnsi="Times New Roman"/>
          <w:sz w:val="28"/>
          <w:szCs w:val="28"/>
        </w:rPr>
        <w:t xml:space="preserve">, зарегистрированной в ЦИТ под учетным номером___________ </w:t>
      </w:r>
      <w:r w:rsidR="008D2B59" w:rsidRPr="00E54974">
        <w:rPr>
          <w:rFonts w:ascii="Times New Roman" w:hAnsi="Times New Roman"/>
          <w:sz w:val="24"/>
          <w:szCs w:val="24"/>
        </w:rPr>
        <w:t xml:space="preserve"> </w:t>
      </w:r>
    </w:p>
    <w:p w14:paraId="38027EA8" w14:textId="77777777" w:rsidR="008D2B59" w:rsidRPr="00E54974" w:rsidRDefault="008D2B59" w:rsidP="00E5497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kern w:val="1"/>
          <w:sz w:val="32"/>
          <w:szCs w:val="32"/>
          <w:lang w:eastAsia="ar-SA"/>
        </w:rPr>
      </w:pPr>
      <w:r w:rsidRPr="00E54974">
        <w:rPr>
          <w:rFonts w:ascii="Times New Roman" w:hAnsi="Times New Roman"/>
          <w:b/>
          <w:bCs/>
          <w:color w:val="000000"/>
          <w:kern w:val="1"/>
          <w:sz w:val="32"/>
          <w:szCs w:val="32"/>
          <w:lang w:eastAsia="ar-SA"/>
        </w:rPr>
        <w:lastRenderedPageBreak/>
        <w:t>Содержание</w:t>
      </w:r>
    </w:p>
    <w:p w14:paraId="52C1CFDE" w14:textId="77777777" w:rsidR="008D2B59" w:rsidRPr="00E54974" w:rsidRDefault="008D2B59" w:rsidP="00E5497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kern w:val="1"/>
          <w:sz w:val="28"/>
          <w:szCs w:val="28"/>
          <w:lang w:eastAsia="ar-SA"/>
        </w:rPr>
      </w:pPr>
    </w:p>
    <w:p w14:paraId="70505382" w14:textId="77777777" w:rsidR="008D2B59" w:rsidRPr="00E54974" w:rsidRDefault="008D2B59" w:rsidP="00E54974">
      <w:pPr>
        <w:widowControl w:val="0"/>
        <w:suppressLineNumbers/>
        <w:tabs>
          <w:tab w:val="left" w:leader="dot" w:pos="9356"/>
        </w:tabs>
        <w:suppressAutoHyphens/>
        <w:autoSpaceDE w:val="0"/>
        <w:snapToGrid w:val="0"/>
        <w:spacing w:after="0" w:line="360" w:lineRule="auto"/>
        <w:ind w:left="55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1 Методические рекомендации по </w:t>
      </w:r>
      <w:r w:rsidR="00D90264">
        <w:rPr>
          <w:rFonts w:ascii="Times New Roman" w:hAnsi="Times New Roman"/>
          <w:kern w:val="1"/>
          <w:sz w:val="28"/>
          <w:szCs w:val="28"/>
          <w:lang w:eastAsia="ar-SA"/>
        </w:rPr>
        <w:t xml:space="preserve">подготовке к </w:t>
      </w:r>
      <w:r>
        <w:rPr>
          <w:rFonts w:ascii="Times New Roman" w:hAnsi="Times New Roman"/>
          <w:kern w:val="1"/>
          <w:sz w:val="28"/>
          <w:szCs w:val="28"/>
          <w:lang w:eastAsia="ar-SA"/>
        </w:rPr>
        <w:t>практическим занятиям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</w:r>
      <w:r>
        <w:rPr>
          <w:rFonts w:ascii="Times New Roman" w:hAnsi="Times New Roman"/>
          <w:kern w:val="1"/>
          <w:sz w:val="28"/>
          <w:szCs w:val="28"/>
          <w:lang w:eastAsia="ar-SA"/>
        </w:rPr>
        <w:t>4</w:t>
      </w:r>
    </w:p>
    <w:p w14:paraId="54A09697" w14:textId="77777777" w:rsidR="008D2B59" w:rsidRPr="00E54974" w:rsidRDefault="008D2B59" w:rsidP="00E54974">
      <w:pPr>
        <w:widowControl w:val="0"/>
        <w:suppressLineNumbers/>
        <w:tabs>
          <w:tab w:val="left" w:leader="dot" w:pos="9356"/>
        </w:tabs>
        <w:suppressAutoHyphens/>
        <w:autoSpaceDE w:val="0"/>
        <w:snapToGrid w:val="0"/>
        <w:spacing w:after="0" w:line="360" w:lineRule="auto"/>
        <w:ind w:left="55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2 Методические рекомендации по </w:t>
      </w:r>
      <w:r>
        <w:rPr>
          <w:rFonts w:ascii="Times New Roman" w:hAnsi="Times New Roman"/>
          <w:kern w:val="1"/>
          <w:sz w:val="28"/>
          <w:szCs w:val="28"/>
          <w:lang w:eastAsia="ar-SA"/>
        </w:rPr>
        <w:t>самостоятельной работе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</w:r>
      <w:r>
        <w:rPr>
          <w:rFonts w:ascii="Times New Roman" w:hAnsi="Times New Roman"/>
          <w:kern w:val="1"/>
          <w:sz w:val="28"/>
          <w:szCs w:val="28"/>
          <w:lang w:eastAsia="ar-SA"/>
        </w:rPr>
        <w:t>7</w:t>
      </w:r>
    </w:p>
    <w:p w14:paraId="2FBDFC24" w14:textId="6232BD0B" w:rsidR="008D2B59" w:rsidRPr="00E54974" w:rsidRDefault="008D2B59" w:rsidP="00E54974">
      <w:pPr>
        <w:widowControl w:val="0"/>
        <w:suppressLineNumbers/>
        <w:tabs>
          <w:tab w:val="left" w:leader="dot" w:pos="9356"/>
        </w:tabs>
        <w:suppressAutoHyphens/>
        <w:autoSpaceDE w:val="0"/>
        <w:snapToGrid w:val="0"/>
        <w:spacing w:after="0" w:line="360" w:lineRule="auto"/>
        <w:ind w:left="55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3 Методические рекомендации по подготовке </w:t>
      </w:r>
      <w:r>
        <w:rPr>
          <w:rFonts w:ascii="Times New Roman" w:hAnsi="Times New Roman"/>
          <w:kern w:val="1"/>
          <w:sz w:val="28"/>
          <w:szCs w:val="28"/>
          <w:lang w:eastAsia="ar-SA"/>
        </w:rPr>
        <w:t>к промежуточной и итоговой аттестации (</w:t>
      </w:r>
      <w:r w:rsidR="00995C02">
        <w:rPr>
          <w:rFonts w:ascii="Times New Roman" w:hAnsi="Times New Roman"/>
          <w:kern w:val="1"/>
          <w:sz w:val="28"/>
          <w:szCs w:val="28"/>
          <w:lang w:eastAsia="ar-SA"/>
        </w:rPr>
        <w:t xml:space="preserve">дифференцированный </w:t>
      </w:r>
      <w:r>
        <w:rPr>
          <w:rFonts w:ascii="Times New Roman" w:hAnsi="Times New Roman"/>
          <w:kern w:val="1"/>
          <w:sz w:val="28"/>
          <w:szCs w:val="28"/>
          <w:lang w:eastAsia="ar-SA"/>
        </w:rPr>
        <w:t>зачет, экзамен)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</w:r>
      <w:r>
        <w:rPr>
          <w:rFonts w:ascii="Times New Roman" w:hAnsi="Times New Roman"/>
          <w:kern w:val="1"/>
          <w:sz w:val="28"/>
          <w:szCs w:val="28"/>
          <w:lang w:eastAsia="ar-SA"/>
        </w:rPr>
        <w:t>14</w:t>
      </w:r>
    </w:p>
    <w:p w14:paraId="267ED064" w14:textId="77777777" w:rsidR="008D2B59" w:rsidRPr="00E54974" w:rsidRDefault="008D2B59" w:rsidP="00E5497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0"/>
          <w:szCs w:val="20"/>
          <w:lang w:eastAsia="ar-SA"/>
        </w:rPr>
      </w:pPr>
    </w:p>
    <w:p w14:paraId="6A0D419A" w14:textId="77777777" w:rsidR="008D2B59" w:rsidRPr="00E54974" w:rsidRDefault="008D2B59" w:rsidP="00E5497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/>
          <w:kern w:val="1"/>
          <w:sz w:val="28"/>
          <w:szCs w:val="28"/>
          <w:lang w:eastAsia="ar-SA"/>
        </w:rPr>
      </w:pPr>
    </w:p>
    <w:p w14:paraId="199A9068" w14:textId="77777777"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9A2A8FE" w14:textId="77777777"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039EF7D" w14:textId="77777777"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9A578BB" w14:textId="77777777"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3C159479" w14:textId="77777777"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2EDA712" w14:textId="77777777"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22F3176" w14:textId="77777777"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37894021" w14:textId="77777777"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76DF7AC" w14:textId="77777777"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40C3587A" w14:textId="77777777"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12615BE" w14:textId="77777777"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4D1CD032" w14:textId="77777777"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56BF484" w14:textId="77777777"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9904A6F" w14:textId="77777777"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F848667" w14:textId="77777777"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A24DD7C" w14:textId="77777777"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43519D23" w14:textId="77777777"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D061F4F" w14:textId="77777777"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EEBDA23" w14:textId="77777777"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91C52A6" w14:textId="77777777"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E9B6D4A" w14:textId="77777777"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BBC988E" w14:textId="77777777"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D357658" w14:textId="77777777"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370A0A5A" w14:textId="77777777"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4974">
        <w:rPr>
          <w:rFonts w:ascii="Times New Roman" w:hAnsi="Times New Roman"/>
          <w:sz w:val="28"/>
          <w:szCs w:val="28"/>
          <w:lang w:eastAsia="ru-RU"/>
        </w:rPr>
        <w:lastRenderedPageBreak/>
        <w:t>Для успешного освоения дисциплины студентам необходимо в первую очередь ознакомиться с содержанием рабочей программы дисциплины, с целями и задачами дисциплины, методическими разработками по данной дисциплине, основной и дополнительной литературой, необходимой для эффективной подготовки к практическим занятиям</w:t>
      </w:r>
      <w:r>
        <w:rPr>
          <w:rFonts w:ascii="Times New Roman" w:hAnsi="Times New Roman"/>
          <w:sz w:val="28"/>
          <w:szCs w:val="28"/>
          <w:lang w:eastAsia="ru-RU"/>
        </w:rPr>
        <w:t xml:space="preserve"> и организации самостоятельной работы</w:t>
      </w:r>
      <w:r w:rsidRPr="00E54974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14:paraId="173BE641" w14:textId="77777777" w:rsidR="008D2B59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Обязательным является посещение всех занятий, выполнение домашнего задания и иных форм самостоятельной работы, которые назначаются преподавателем. Для оказания помощи студентам при подготовке к занятиям и другим видам учебной деятельности, в случае возникновения проблем или вопросов при усвоении материала организуется индивидуальная консультация с преподавателем. В ходе занятия и при подготовке к нему рекомендуется вести специальную тетрадь, где фиксируется полученная информация, выполняемые упражнения; а также отдельную тетрадь-глоссарий для записи лексических единиц. Подобная организация работы способствует лучшему усвоению и закреплению изученного материала.</w:t>
      </w:r>
    </w:p>
    <w:p w14:paraId="6FFD10FF" w14:textId="77777777" w:rsidR="008D2B59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5A81E81E" w14:textId="77777777" w:rsidR="008D2B59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32"/>
          <w:szCs w:val="32"/>
          <w:shd w:val="clear" w:color="auto" w:fill="FFFFFF"/>
        </w:rPr>
      </w:pPr>
      <w:r w:rsidRPr="00E54974">
        <w:rPr>
          <w:rFonts w:ascii="Times New Roman" w:hAnsi="Times New Roman"/>
          <w:b/>
          <w:sz w:val="32"/>
          <w:szCs w:val="32"/>
          <w:shd w:val="clear" w:color="auto" w:fill="FFFFFF"/>
        </w:rPr>
        <w:t>1</w:t>
      </w:r>
      <w:r w:rsidRPr="00E54974">
        <w:rPr>
          <w:rFonts w:ascii="Times New Roman" w:hAnsi="Times New Roman"/>
          <w:b/>
          <w:sz w:val="32"/>
          <w:szCs w:val="32"/>
          <w:shd w:val="clear" w:color="auto" w:fill="FFFFFF"/>
        </w:rPr>
        <w:tab/>
        <w:t xml:space="preserve">Методические рекомендации по </w:t>
      </w:r>
      <w:r w:rsidR="00D90264">
        <w:rPr>
          <w:rFonts w:ascii="Times New Roman" w:hAnsi="Times New Roman"/>
          <w:b/>
          <w:sz w:val="32"/>
          <w:szCs w:val="32"/>
          <w:shd w:val="clear" w:color="auto" w:fill="FFFFFF"/>
        </w:rPr>
        <w:t xml:space="preserve">подготовке к </w:t>
      </w:r>
      <w:r>
        <w:rPr>
          <w:rFonts w:ascii="Times New Roman" w:hAnsi="Times New Roman"/>
          <w:b/>
          <w:sz w:val="32"/>
          <w:szCs w:val="32"/>
          <w:shd w:val="clear" w:color="auto" w:fill="FFFFFF"/>
        </w:rPr>
        <w:t>практическим занятиям</w:t>
      </w:r>
    </w:p>
    <w:p w14:paraId="44B2ACE0" w14:textId="77777777"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32"/>
          <w:szCs w:val="32"/>
          <w:shd w:val="clear" w:color="auto" w:fill="FFFFFF"/>
        </w:rPr>
      </w:pPr>
    </w:p>
    <w:p w14:paraId="159EEF62" w14:textId="77777777" w:rsidR="008D2B59" w:rsidRPr="00A932AB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kern w:val="1"/>
          <w:sz w:val="28"/>
          <w:szCs w:val="28"/>
          <w:lang w:eastAsia="ar-SA"/>
        </w:rPr>
      </w:pPr>
      <w:r>
        <w:rPr>
          <w:rFonts w:ascii="Times New Roman" w:hAnsi="Times New Roman"/>
          <w:b/>
          <w:kern w:val="1"/>
          <w:sz w:val="28"/>
          <w:szCs w:val="28"/>
          <w:lang w:eastAsia="ar-SA"/>
        </w:rPr>
        <w:t>П</w:t>
      </w:r>
      <w:r w:rsidRPr="00A932AB">
        <w:rPr>
          <w:rFonts w:ascii="Times New Roman" w:hAnsi="Times New Roman"/>
          <w:b/>
          <w:kern w:val="1"/>
          <w:sz w:val="28"/>
          <w:szCs w:val="28"/>
          <w:lang w:eastAsia="ar-SA"/>
        </w:rPr>
        <w:t>одготовк</w:t>
      </w:r>
      <w:r>
        <w:rPr>
          <w:rFonts w:ascii="Times New Roman" w:hAnsi="Times New Roman"/>
          <w:b/>
          <w:kern w:val="1"/>
          <w:sz w:val="28"/>
          <w:szCs w:val="28"/>
          <w:lang w:eastAsia="ar-SA"/>
        </w:rPr>
        <w:t>а</w:t>
      </w:r>
      <w:r w:rsidRPr="00A932AB">
        <w:rPr>
          <w:rFonts w:ascii="Times New Roman" w:hAnsi="Times New Roman"/>
          <w:b/>
          <w:kern w:val="1"/>
          <w:sz w:val="28"/>
          <w:szCs w:val="28"/>
          <w:lang w:eastAsia="ar-SA"/>
        </w:rPr>
        <w:t xml:space="preserve"> устного высказывания</w:t>
      </w:r>
    </w:p>
    <w:p w14:paraId="0D524C8F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Работу по подготовке устного монологического высказывания по определённой теме следует начать с изучения тематических текстов образцов. 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  <w:t>В первую очередь необходимо выполнить фонетические, лексические, и лексико-грамматические упражнения по изучаемой теме, усвоить необходимый лексический материал, прочитать и перевести тексты-образцы, выполнить речевые упражнения по теме. Затем на основе изученных текстов нужно подготовить связное изложение, включающее наиболее важную и интересную информацию. При этом необходимо произвести обработку материала для устного изложения с учетом индивидуальных возможностей и предпочтений студента, а именно:</w:t>
      </w:r>
    </w:p>
    <w:p w14:paraId="294FC824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заменить трудные для запоминания слова известными лексическими единицами;</w:t>
      </w:r>
    </w:p>
    <w:p w14:paraId="74BDDDC6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сократить «протяженность» предложений;</w:t>
      </w:r>
    </w:p>
    <w:p w14:paraId="32F1E6D2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упростить грамматическую (синтаксическую) структуру предложений;</w:t>
      </w:r>
    </w:p>
    <w:p w14:paraId="0530E3BB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произвести смысловую (содержательную) компрессию текста: сократить объем текста до оптимального уровня (не менее 15-20 предложений).</w:t>
      </w:r>
    </w:p>
    <w:p w14:paraId="3F9D1D74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  <w:t>Обработанный для устного изложения материал необходимо записать в тетрадь (пронумеровать предложения), прочитать несколько раз вслух, запомнить логическую последовательность освещения темы, пересказать.</w:t>
      </w:r>
      <w:r w:rsidRPr="00E54974">
        <w:rPr>
          <w:rFonts w:ascii="Times New Roman" w:hAnsi="Times New Roman"/>
          <w:kern w:val="1"/>
          <w:sz w:val="20"/>
          <w:szCs w:val="20"/>
          <w:lang w:eastAsia="ar-SA"/>
        </w:rPr>
        <w:t xml:space="preserve"> </w:t>
      </w:r>
    </w:p>
    <w:p w14:paraId="097FBE8A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Успешная устная речь предполагает логичное и последовательное изложение определенной позиции, в том числе личной; умение делать доклады, сообщения, вести беседу и дискуссию, включая деловую с 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lastRenderedPageBreak/>
        <w:t xml:space="preserve">использованием формул речевого этикета (для выражения собственного мнения, согласия/несогласия с собеседником, вступления в разговор и т. д.), понимать на слух собеседника не только на уровне общего смысла и деталей, но и подтекста. </w:t>
      </w:r>
    </w:p>
    <w:p w14:paraId="04BD6DFB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При построении устного высказывания необходимо систематически продумывать и проговаривать свои выступления; при подготовке ответа в группе/ парной работе сформулировать ответ на мысленный вопрос ваших слушателей/собеседников. Следует </w:t>
      </w:r>
      <w:r w:rsidR="00D90264" w:rsidRPr="00E54974">
        <w:rPr>
          <w:rFonts w:ascii="Times New Roman" w:hAnsi="Times New Roman"/>
          <w:kern w:val="1"/>
          <w:sz w:val="28"/>
          <w:szCs w:val="28"/>
          <w:lang w:eastAsia="ar-SA"/>
        </w:rPr>
        <w:t>помнить,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 что то, о чем выступающий говорит, должно быть ему интересно, только в этом случае можно заинтересовать своих слушателей, а интерес слушателей является залогом успеха выступления; поэтому при подготовке выступления нужно тщательно отбирать материал, выстраивать его в определенной последовательности, продумывать примеры, наглядный материал и приемы общения с аудиторией. Надо учитывать, что лучшее импровизированное выступление – это домашняя заготовка, поэтому, если предстоит парная работа, дискуссия, ролевая игра, «круглый стол», рекомендуется продумать, что и как сказать собеседнику, какие вопросы ему задать; помнить: устное выступление – это не чтение написанного материала вслух!</w:t>
      </w:r>
    </w:p>
    <w:p w14:paraId="7230F259" w14:textId="77777777" w:rsidR="008D2B59" w:rsidRPr="00A932AB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П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>одготовк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а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письменного высказывания</w:t>
      </w:r>
    </w:p>
    <w:p w14:paraId="5ACE3B10" w14:textId="77777777"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Успешное</w:t>
      </w:r>
      <w:r w:rsidR="00D90264">
        <w:rPr>
          <w:rFonts w:ascii="Times New Roman" w:hAnsi="Times New Roman"/>
          <w:sz w:val="28"/>
          <w:szCs w:val="28"/>
          <w:shd w:val="clear" w:color="auto" w:fill="FFFFFF"/>
        </w:rPr>
        <w:t xml:space="preserve"> письменное высказывание должно 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логично и последовательно развивать мысль автора. При построении высказывания в письменной форме рекомендуется: </w:t>
      </w:r>
    </w:p>
    <w:p w14:paraId="34BCC308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четко определять содержание (какой тезис соответствует теме, какие положения доказывают этот тезис, раскрывая тему, какие выводы надо сделать из всего написанного); </w:t>
      </w:r>
    </w:p>
    <w:p w14:paraId="4892EB2A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- соблюдать структуру, принятую для данного типа письменного высказыва</w:t>
      </w:r>
      <w:r w:rsidR="00D90264">
        <w:rPr>
          <w:rFonts w:ascii="Times New Roman" w:hAnsi="Times New Roman"/>
          <w:sz w:val="28"/>
          <w:szCs w:val="28"/>
          <w:shd w:val="clear" w:color="auto" w:fill="FFFFFF"/>
        </w:rPr>
        <w:t>ния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; </w:t>
      </w:r>
    </w:p>
    <w:p w14:paraId="47547B41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правильно выбирать грамматические структуры и лексические единицы, в том числе связующие слова, которые обеспечивают логичный и плавный переход от одной части к другой, а также внутри частей; использовать разные варианты построения предложения, прием перефразирования. </w:t>
      </w:r>
    </w:p>
    <w:p w14:paraId="0F095405" w14:textId="77777777"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Важно планировать работу так, чтобы была возможность проверить свое письменное высказывание через определенное время после написания, что позволит увидеть недочеты и ошибки, незамеченные во время работы. Следует помнить, что письменное высказывание – это раскрытие и аргументирование своей позиции. </w:t>
      </w:r>
    </w:p>
    <w:p w14:paraId="73E8EA67" w14:textId="77777777" w:rsidR="008D2B59" w:rsidRPr="00A932AB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Р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>абот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а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с лексическим материалом </w:t>
      </w:r>
    </w:p>
    <w:p w14:paraId="49756029" w14:textId="77777777"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Для эффективного усвоения лексического материала и расширения словарного запаса предлагаются следующие формы работы: </w:t>
      </w:r>
    </w:p>
    <w:p w14:paraId="36F6F0B8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- многократное чтение вслух текста, содержащего лексику, которую нужно усвоить, а также чтение ранее проработанных материалов с целью повторения слов;   </w:t>
      </w:r>
    </w:p>
    <w:p w14:paraId="3A7D84EE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составление несложных предложений на немецком языке с использованием новых слов; </w:t>
      </w:r>
    </w:p>
    <w:p w14:paraId="7C61803D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- формулировка вопросов на </w:t>
      </w:r>
      <w:r w:rsidR="00D90264" w:rsidRPr="00E54974">
        <w:rPr>
          <w:rFonts w:ascii="Times New Roman" w:hAnsi="Times New Roman"/>
          <w:sz w:val="28"/>
          <w:szCs w:val="28"/>
          <w:shd w:val="clear" w:color="auto" w:fill="FFFFFF"/>
        </w:rPr>
        <w:t>немецком языке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 по содержанию прочитанного текста с использованием в них тренируемых слов, ответы на эти вопросы; </w:t>
      </w:r>
    </w:p>
    <w:p w14:paraId="4381A5F0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составление на русском языке несложных предложений, включающих закрепляемые слова, устный или письменный перевод этих предложений на немецкий язык в утвердительной, отрицательной или вопросительной форме (при условии, если это возможно по содержанию); </w:t>
      </w:r>
    </w:p>
    <w:p w14:paraId="5FC7B2BD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составление несложного связного текста-ситуации на определенную тему с использованием слов, изученных в рамках данной темы; </w:t>
      </w:r>
    </w:p>
    <w:p w14:paraId="0B20F29A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- общение с носителями языка (например, посредством Интернет-ресурсов) или другими студентами на немецком языке;</w:t>
      </w:r>
    </w:p>
    <w:p w14:paraId="0A07ADAE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- при составлении списка слов и словосочетаний по какой-либо теме (тексту), при оформлении индивидуальной личной тетради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softHyphen/>
        <w:t>-глоссария – выписывание из словаря лексических единиц в их начальной форме, то есть: о</w:t>
      </w:r>
      <w:r w:rsidR="00D90264">
        <w:rPr>
          <w:rFonts w:ascii="Times New Roman" w:hAnsi="Times New Roman"/>
          <w:sz w:val="28"/>
          <w:szCs w:val="28"/>
          <w:shd w:val="clear" w:color="auto" w:fill="FFFFFF"/>
        </w:rPr>
        <w:t xml:space="preserve">формлять имена существительные 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– в именительном падеже единственного числа (целесообразно также указать форму множественного числа); глаголы в инфинитиве (целесообразно указать и другие основные формы глагола – </w:t>
      </w:r>
      <w:proofErr w:type="spellStart"/>
      <w:r w:rsidRPr="00E54974">
        <w:rPr>
          <w:rFonts w:ascii="Times New Roman" w:hAnsi="Times New Roman"/>
          <w:sz w:val="28"/>
          <w:szCs w:val="28"/>
          <w:shd w:val="clear" w:color="auto" w:fill="FFFFFF"/>
        </w:rPr>
        <w:t>Präteritum</w:t>
      </w:r>
      <w:proofErr w:type="spellEnd"/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E54974">
        <w:rPr>
          <w:rFonts w:ascii="Times New Roman" w:hAnsi="Times New Roman"/>
          <w:sz w:val="28"/>
          <w:szCs w:val="28"/>
          <w:shd w:val="clear" w:color="auto" w:fill="FFFFFF"/>
        </w:rPr>
        <w:t>Partizip</w:t>
      </w:r>
      <w:proofErr w:type="spellEnd"/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 II); </w:t>
      </w:r>
    </w:p>
    <w:p w14:paraId="639E945F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- работа над лексикой с помощью двустороннего перевода (с немецкого языка – на русский, с русского языка – на немецкий) с использованием разных способов оформления лексики (списка слов, тетради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softHyphen/>
        <w:t>-глоссария, картотеки);</w:t>
      </w:r>
    </w:p>
    <w:p w14:paraId="55AEE823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использование словообразовательных и семантических связей заучиваемых слов (однокоренных слов, синонимов, антонимов); </w:t>
      </w:r>
    </w:p>
    <w:p w14:paraId="320C6893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 анализ и фиксирование словообразовательных моделей (префиксы, суффиксы, сокращение, словосложение и др.) и заимствований в немецком языке; </w:t>
      </w:r>
    </w:p>
    <w:p w14:paraId="21148B6C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ежедневное чтение и просмотр источников СМИ на немецком языке. </w:t>
      </w:r>
    </w:p>
    <w:p w14:paraId="2C3574AB" w14:textId="77777777" w:rsidR="008D2B59" w:rsidRPr="00A932AB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Р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>абот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а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с грамматическим материалом </w:t>
      </w:r>
    </w:p>
    <w:p w14:paraId="19C99412" w14:textId="77777777"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Для эффективного усвоения грамматической формы или конструкции рек</w:t>
      </w:r>
      <w:r w:rsidR="00D90264">
        <w:rPr>
          <w:rFonts w:ascii="Times New Roman" w:hAnsi="Times New Roman"/>
          <w:sz w:val="28"/>
          <w:szCs w:val="28"/>
          <w:shd w:val="clear" w:color="auto" w:fill="FFFFFF"/>
        </w:rPr>
        <w:t xml:space="preserve">омендуется внимательное чтение 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записей, таблиц или правил в учебнике (часто и заучивание конкретных грамматических форм (например, правила на определение рода имен существительных в немецком языке по формальным и содержательным признакам; образование форм множественного числа имен существительных)), изучение и анализ примеров и выполнение упражнений на конкретную грамматическую модель, т. е. упражнений, которые иллюстрирует данное правило. Первые упражнения по работе над определенной грамматической моделью содержат, в основном, примеры на употребление данной конструкции. Их можно использовать в качестве образцов при выполнении остальных упражнений. Каждая грамматическая форма или конструкция является неотъемлемой частью коммуникативного высказывания. Поэтому необходимо обращать внимание на употребление грамматической формы или конструкции в определенном контексте, находить примеры их использования в аутентичных источниках и максимально часто применять изучаемую модель при построении 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собственного устного или письменного высказывания. Обязательной частью работы и над лексикой, и над грамматикой является работа над ошибками, которую надо выполнять сразу после проверки задания. </w:t>
      </w:r>
    </w:p>
    <w:p w14:paraId="6542491C" w14:textId="77777777" w:rsidR="008D2B59" w:rsidRPr="00A932AB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>Выполнение письменного перевода текста</w:t>
      </w:r>
    </w:p>
    <w:p w14:paraId="3AFB9775" w14:textId="77777777"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При выполнении письменного перевода текста рекомендуется: </w:t>
      </w:r>
    </w:p>
    <w:p w14:paraId="60EE26A3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ознакомиться с оригиналом текста и понять его общее содержание, пользуясь по мере надобности рабочими источниками информации: словарями, справочниками, специальной литературой, интернет-источниками и т. д.; </w:t>
      </w:r>
    </w:p>
    <w:p w14:paraId="2B4D31D4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учитывать, что не все в оригинале передается в переводе, но все должно учитываться переводчиком; однако для того, чтобы решить, какую-то деталь содержания можно или нужно не передавать в переводе, необходимо видеть эту деталь и понимать ее роль в общем смысле текста; </w:t>
      </w:r>
    </w:p>
    <w:p w14:paraId="4B7D5A19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приступая непосредственно к переводу, выделить законченную по смыслу часть текста (предложение, абзац, период) и усвоить ее содержание; </w:t>
      </w:r>
    </w:p>
    <w:p w14:paraId="22F640E2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найти при работе со словарями и другими источниками нужный, соответствующий содержанию текста эквивалент слова; </w:t>
      </w:r>
    </w:p>
    <w:p w14:paraId="5C23E2BC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при возникновении трудностей перевода лексической единицы определить контекстное употребление данной лексической единицы (найти несколько текстов/ситуаций употребления и попытаться установить русский эквивалент); </w:t>
      </w:r>
    </w:p>
    <w:p w14:paraId="67BE2ED2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использовать при переводе для понимания стилистических нюансов значений слов, их эмоциональной составляющей немецкие толковые словари; </w:t>
      </w:r>
    </w:p>
    <w:p w14:paraId="0617170B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не допускать фраз, не имеющих смысла или явно противоречащих смыслу всего текста; смысловая целостность – важное свойство текста; </w:t>
      </w:r>
    </w:p>
    <w:p w14:paraId="3EDBB1ED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закончив перевод текста, отложить его в сторону, спустя некоторое время перечитать, обращая особое внимание на то, насколько естественно звучит переведенный текст на русском языке; </w:t>
      </w:r>
    </w:p>
    <w:p w14:paraId="0D459C08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переводить заголовок после перевода всего текста; </w:t>
      </w:r>
    </w:p>
    <w:p w14:paraId="427F8498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использовать в качестве рабочих инструментов при переводе словари (электронные (например, ABBYY </w:t>
      </w:r>
      <w:proofErr w:type="spellStart"/>
      <w:r w:rsidRPr="00E54974">
        <w:rPr>
          <w:rFonts w:ascii="Times New Roman" w:hAnsi="Times New Roman"/>
          <w:sz w:val="28"/>
          <w:szCs w:val="28"/>
          <w:shd w:val="clear" w:color="auto" w:fill="FFFFFF"/>
        </w:rPr>
        <w:t>Lingvo</w:t>
      </w:r>
      <w:proofErr w:type="spellEnd"/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) или печатные, двуязычные и толковые), специальную литературу, интернет-источники. </w:t>
      </w:r>
    </w:p>
    <w:p w14:paraId="310EA312" w14:textId="77777777"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1992B9F1" w14:textId="77777777" w:rsidR="008D2B59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32"/>
          <w:szCs w:val="32"/>
          <w:shd w:val="clear" w:color="auto" w:fill="FFFFFF"/>
        </w:rPr>
      </w:pPr>
      <w:r>
        <w:rPr>
          <w:rFonts w:ascii="Times New Roman" w:hAnsi="Times New Roman"/>
          <w:b/>
          <w:sz w:val="32"/>
          <w:szCs w:val="32"/>
          <w:shd w:val="clear" w:color="auto" w:fill="FFFFFF"/>
        </w:rPr>
        <w:t>2</w:t>
      </w:r>
      <w:r w:rsidRPr="00E54974">
        <w:rPr>
          <w:rFonts w:ascii="Times New Roman" w:hAnsi="Times New Roman"/>
          <w:b/>
          <w:sz w:val="32"/>
          <w:szCs w:val="32"/>
          <w:shd w:val="clear" w:color="auto" w:fill="FFFFFF"/>
        </w:rPr>
        <w:tab/>
        <w:t xml:space="preserve">Методические рекомендации по </w:t>
      </w:r>
      <w:r>
        <w:rPr>
          <w:rFonts w:ascii="Times New Roman" w:hAnsi="Times New Roman"/>
          <w:b/>
          <w:sz w:val="32"/>
          <w:szCs w:val="32"/>
          <w:shd w:val="clear" w:color="auto" w:fill="FFFFFF"/>
        </w:rPr>
        <w:t>самостоятельной работе</w:t>
      </w:r>
    </w:p>
    <w:p w14:paraId="2CF40235" w14:textId="77777777" w:rsidR="008D2B59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32"/>
          <w:szCs w:val="32"/>
          <w:shd w:val="clear" w:color="auto" w:fill="FFFFFF"/>
        </w:rPr>
      </w:pPr>
    </w:p>
    <w:p w14:paraId="280572D0" w14:textId="77777777" w:rsidR="008D2B59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Р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>абот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а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над произношением и техникой чтения</w:t>
      </w:r>
    </w:p>
    <w:p w14:paraId="74125AF1" w14:textId="77777777"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При изучении иностранного языка, прежде всего, необходимо научиться правильно произносить и читать слова и предложения. Чтобы научиться правильно произносить звуки и правильно читать тексты на немецком языке, следует: во-первых, усвоить правила произношения отдельных букв и буквосочетаний, а также правила ударения в слове и в целом предложении; при этом особое внимание следует обратить на 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произношение тех звуков, которые не имеют аналогов в русском языке; во-вторых – регулярно упражняться в чтении и произношении.</w:t>
      </w:r>
    </w:p>
    <w:p w14:paraId="7F37D764" w14:textId="77777777"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При работе над произношением и техникой чтения следует обратить внимание на возможное несоответствие между написанием и произношением слов в иностранном языке, например, одна и та же буква в разных положениях в словах может читаться как несколько разных звуков. Помимо правил чтения букв в разных позициях необходимо помнить об ударении. В слове может быть одно или два ударения. Для правильной постановки ударений нужно знать правила ударений. </w:t>
      </w:r>
    </w:p>
    <w:p w14:paraId="1C4F23AC" w14:textId="77777777"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В немецких словах ударение, как правило, падает на первый слог корня. Во фразе под ударением стоят, как правило, существительные, прилагательные, смысловые глаголы, числительные, наречия, вопросительные и указательные местоимения; неударными обычно бывают артикли, союзы, предлоги, вспомогательные глаголы, личные и притяжательные местоимения; логическое ударение выделяет логический центр высказываний, подчеркивает элементы противопоставления в высказывании; выделяет слова, важные с точки зрения говорящего. </w:t>
      </w:r>
    </w:p>
    <w:p w14:paraId="23183934" w14:textId="77777777"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Кроме того, необходимо научиться распознавать звуки в отдельных словах, словосочетаниях, предложениях и воспроизводить их; понимать при прослушивании отдельные слова и воспроизводить их; воспринимать на слух паузы, ритм речи (ударные и неударные слов в потоке речи); определять тип высказываний в зависимости от интонации; выделять ключевые слова, понимать смысл основных частей диалога или монолога. Это позволяет активно участвовать в беседах на различные темы, грамотно и правильно строить фразы на иностранном языке. Улучшить понимание речи на слух могут помочь технические средства обучения (магнитофон, компьютер, видеотехника и т.д.), сочетающие слуховое и зрительное восприятие.</w:t>
      </w:r>
    </w:p>
    <w:p w14:paraId="735750CF" w14:textId="0B8E5783"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При подготовке фонетического чтения текста </w:t>
      </w:r>
      <w:r w:rsidR="00D90264">
        <w:rPr>
          <w:rFonts w:ascii="Times New Roman" w:hAnsi="Times New Roman"/>
          <w:sz w:val="28"/>
          <w:szCs w:val="28"/>
          <w:shd w:val="clear" w:color="auto" w:fill="FFFFFF"/>
        </w:rPr>
        <w:t xml:space="preserve">рекомендуется: 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освоить правильное произношение читаемых слов; обратить внимание на ударение и смысловую </w:t>
      </w:r>
      <w:proofErr w:type="spellStart"/>
      <w:r w:rsidRPr="00E54974">
        <w:rPr>
          <w:rFonts w:ascii="Times New Roman" w:hAnsi="Times New Roman"/>
          <w:sz w:val="28"/>
          <w:szCs w:val="28"/>
          <w:shd w:val="clear" w:color="auto" w:fill="FFFFFF"/>
        </w:rPr>
        <w:t>паузацию</w:t>
      </w:r>
      <w:proofErr w:type="spellEnd"/>
      <w:r w:rsidRPr="00E54974">
        <w:rPr>
          <w:rFonts w:ascii="Times New Roman" w:hAnsi="Times New Roman"/>
          <w:sz w:val="28"/>
          <w:szCs w:val="28"/>
          <w:shd w:val="clear" w:color="auto" w:fill="FFFFFF"/>
        </w:rPr>
        <w:t>; обратить вн</w:t>
      </w:r>
      <w:r w:rsidR="00D1704D">
        <w:rPr>
          <w:rFonts w:ascii="Times New Roman" w:hAnsi="Times New Roman"/>
          <w:sz w:val="28"/>
          <w:szCs w:val="28"/>
          <w:shd w:val="clear" w:color="auto" w:fill="FFFFFF"/>
        </w:rPr>
        <w:t>имание на правильную интонацию;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 выработать автоматизированные навыки воспроизведения и употребления изученных интонационных </w:t>
      </w:r>
      <w:r w:rsidR="002C14F7" w:rsidRPr="00E54974">
        <w:rPr>
          <w:rFonts w:ascii="Times New Roman" w:hAnsi="Times New Roman"/>
          <w:sz w:val="28"/>
          <w:szCs w:val="28"/>
          <w:shd w:val="clear" w:color="auto" w:fill="FFFFFF"/>
        </w:rPr>
        <w:t>структур; отработать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 темп чтения.</w:t>
      </w:r>
    </w:p>
    <w:p w14:paraId="77C41BFE" w14:textId="77777777"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Техника чтения образует значимый критерий оценки степени владения языком, поэтому разумно работать над ней постоянно и доводить до совершенства. Для этого рекомендуется систематическое чтение немецкоязычных текстов вслух, прослушивание и просмотр аутентичных немецкоязычных аудио- и видеоматериалов, участие в устных формах работы на занятии и общение с носителями языка (например, посредством интернет-ресурсов). </w:t>
      </w:r>
    </w:p>
    <w:p w14:paraId="3972D6C9" w14:textId="77777777" w:rsidR="008D2B59" w:rsidRPr="00A932AB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b/>
          <w:kern w:val="1"/>
          <w:sz w:val="28"/>
          <w:szCs w:val="28"/>
          <w:lang w:eastAsia="ar-SA"/>
        </w:rPr>
      </w:pPr>
      <w:r>
        <w:rPr>
          <w:rFonts w:ascii="Times New Roman" w:hAnsi="Times New Roman"/>
          <w:b/>
          <w:kern w:val="1"/>
          <w:sz w:val="28"/>
          <w:szCs w:val="28"/>
          <w:lang w:eastAsia="ar-SA"/>
        </w:rPr>
        <w:t>П</w:t>
      </w:r>
      <w:r w:rsidRPr="00A932AB">
        <w:rPr>
          <w:rFonts w:ascii="Times New Roman" w:hAnsi="Times New Roman"/>
          <w:b/>
          <w:kern w:val="1"/>
          <w:sz w:val="28"/>
          <w:szCs w:val="28"/>
          <w:lang w:eastAsia="ar-SA"/>
        </w:rPr>
        <w:t>одготовк</w:t>
      </w:r>
      <w:r>
        <w:rPr>
          <w:rFonts w:ascii="Times New Roman" w:hAnsi="Times New Roman"/>
          <w:b/>
          <w:kern w:val="1"/>
          <w:sz w:val="28"/>
          <w:szCs w:val="28"/>
          <w:lang w:eastAsia="ar-SA"/>
        </w:rPr>
        <w:t>а</w:t>
      </w:r>
      <w:r w:rsidRPr="00A932AB">
        <w:rPr>
          <w:rFonts w:ascii="Times New Roman" w:hAnsi="Times New Roman"/>
          <w:b/>
          <w:kern w:val="1"/>
          <w:sz w:val="28"/>
          <w:szCs w:val="28"/>
          <w:lang w:eastAsia="ar-SA"/>
        </w:rPr>
        <w:t xml:space="preserve"> к чтению текстов </w:t>
      </w:r>
    </w:p>
    <w:p w14:paraId="05A6AC13" w14:textId="77777777"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При работе с текстом следует учитывать, что существуют различные виды чтения, которые определяются в зависимости от цели чтения и поставленных задач. Определение вида чтения позволит наиболее 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эффективно организовать время и работу с текстом. 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Различают ознакомительное, изучающее и просмотровое чтение.</w:t>
      </w:r>
    </w:p>
    <w:p w14:paraId="6623FA37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Задачей ознакомительного чтения является понимание основного содержания текста. Достаточно однократного прочтения текста.</w:t>
      </w:r>
    </w:p>
    <w:p w14:paraId="0D42FB5B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Рекомендуемые задания на данный вид чтения:</w:t>
      </w:r>
    </w:p>
    <w:p w14:paraId="5DB190B2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прочитайте текст и ответьте на вопросы по основному содержанию текста;</w:t>
      </w:r>
    </w:p>
    <w:p w14:paraId="0008F72D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прочитайте текст и отметьте в упражнении предложения, соответствующие его содержанию;</w:t>
      </w:r>
    </w:p>
    <w:p w14:paraId="72FF2C25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найдите основные положения текста;</w:t>
      </w:r>
    </w:p>
    <w:p w14:paraId="424D8D7D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разделите текст на смысловые части;</w:t>
      </w:r>
    </w:p>
    <w:p w14:paraId="3439DA3D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перескажите основное содержание текста;</w:t>
      </w:r>
    </w:p>
    <w:p w14:paraId="2A762A3B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-напишите на немецком языке краткое изложение текста.</w:t>
      </w:r>
    </w:p>
    <w:p w14:paraId="123EEBA2" w14:textId="77777777"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Изучающее чтение направлено на точное и полное понимание прочитанного и предусматривает при необходимости перечитывание текста.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 Оно предполагает умение пользоваться разными словарями (толковыми, страноведческими). Этот вид чтения обычно используется при работе с газетными, журнальными статьями и статьями по специальности. Работая над таким текстом, следует внимательно прочитать его, отмечая незнакомые вам слова, найти их значения в словаре, выбрать значение слова, подходящее по смыслу. Закончив чтение текста, нужно проверить свое понимание по вопросам и другим заданиям, которые находятся после текста. Рекомендуется составить свои примеры с новыми словами. </w:t>
      </w:r>
    </w:p>
    <w:p w14:paraId="12E2634C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Рекомендуемые задания на данный вид чтения:</w:t>
      </w:r>
    </w:p>
    <w:p w14:paraId="12080BFE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прочтите и переведите текст на русский язык;</w:t>
      </w:r>
    </w:p>
    <w:p w14:paraId="59C0B749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сократите текст, опустив несущественные детали;</w:t>
      </w:r>
    </w:p>
    <w:p w14:paraId="51444535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сравните текст на немецком языке и его перевод на русский язык, оцените</w:t>
      </w:r>
    </w:p>
    <w:p w14:paraId="431FEC5A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  качество перевода, укажите неточности в переводе;</w:t>
      </w:r>
    </w:p>
    <w:p w14:paraId="3ABB1A54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прочитайте текст, напишите аннотацию к нему.</w:t>
      </w:r>
    </w:p>
    <w:p w14:paraId="36EDD5FE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  <w:t xml:space="preserve">Просмотровое чтение </w:t>
      </w:r>
      <w:r w:rsidR="00D90264" w:rsidRPr="00E54974">
        <w:rPr>
          <w:rFonts w:ascii="Times New Roman" w:hAnsi="Times New Roman"/>
          <w:kern w:val="1"/>
          <w:sz w:val="28"/>
          <w:szCs w:val="28"/>
          <w:lang w:eastAsia="ar-SA"/>
        </w:rPr>
        <w:t>подразумевает беглое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, выборочное чтение текста по блокам для более подробного ознакомления с его деталями. Оно направленно на определение сферы, к которой относится данный текст, освещаемой в нем тематике, установление основных вопросов. Насколько полно понят текст при просмотровом чтении определяется тем, может ли читающий ответить на вопрос.</w:t>
      </w:r>
    </w:p>
    <w:p w14:paraId="5D374411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Рекомендуемые задания на данный вид чтения:</w:t>
      </w:r>
    </w:p>
    <w:p w14:paraId="2C3B355D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просмотрите текст, определите, о чем он;</w:t>
      </w:r>
    </w:p>
    <w:p w14:paraId="767B0DEB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просмотрите текст, определите, освещаются ли в нем следующие вопросы;</w:t>
      </w:r>
    </w:p>
    <w:p w14:paraId="69D1E81B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просмотрите тексты, скажите, какие из них относятся к теме/проблеме/области;</w:t>
      </w:r>
    </w:p>
    <w:p w14:paraId="34C237D7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просмотрите подборку статей, скажите, какая тематика в них освещается.</w:t>
      </w:r>
    </w:p>
    <w:p w14:paraId="19E4F964" w14:textId="77777777" w:rsidR="008D2B59" w:rsidRPr="00A448C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A448C4">
        <w:rPr>
          <w:rFonts w:ascii="Times New Roman" w:hAnsi="Times New Roman"/>
          <w:b/>
          <w:sz w:val="28"/>
          <w:szCs w:val="28"/>
        </w:rPr>
        <w:t>Работа со словарем</w:t>
      </w:r>
    </w:p>
    <w:p w14:paraId="00403358" w14:textId="77777777"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Для того чтобы правильно пользоваться словарем (печатным или электронным) и быстро находить нужное слово и его формы, предлагается учесть следующие моменты: </w:t>
      </w:r>
    </w:p>
    <w:p w14:paraId="39FE6B6B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lastRenderedPageBreak/>
        <w:t xml:space="preserve">- производить поиск слова необходимо в исходной форме (именительный падеж, единственное число – для имен существительных; начальная форма – для глаголов; именительный падеж, мужской род, единственное число, положительная степень сравнения – для имен прилагательных; положительная степень сравнения – для наречий); </w:t>
      </w:r>
    </w:p>
    <w:p w14:paraId="706BC767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если глагол/существительное включает приставку, то возможно наличие в словаре его варианта без приставки;</w:t>
      </w:r>
    </w:p>
    <w:p w14:paraId="71CDB958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- сложные слова при их отсутствии следует искать в словаре по составным элементам слова; </w:t>
      </w:r>
    </w:p>
    <w:p w14:paraId="7C4C59C7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- грамматические характеристики слова (часть речи, род, переходность/непереходность глагола, формы множественного числа, формы родительного падежа и др.), его произношение, транскрипция и сферы употребления указываются в словаре условными обозначениями; </w:t>
      </w:r>
    </w:p>
    <w:p w14:paraId="181D2E64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- если искомая лексическая единица или подходящее значение/эквивалент отсутствует в двуязычном словаре, следует обратиться к толковому словарю (например, </w:t>
      </w:r>
      <w:proofErr w:type="spellStart"/>
      <w:r w:rsidRPr="00E54974">
        <w:rPr>
          <w:rFonts w:ascii="Times New Roman" w:hAnsi="Times New Roman"/>
          <w:sz w:val="28"/>
          <w:szCs w:val="28"/>
        </w:rPr>
        <w:t>Duden</w:t>
      </w:r>
      <w:proofErr w:type="spellEnd"/>
      <w:r w:rsidRPr="00E54974">
        <w:rPr>
          <w:rFonts w:ascii="Times New Roman" w:hAnsi="Times New Roman"/>
          <w:sz w:val="28"/>
          <w:szCs w:val="28"/>
        </w:rPr>
        <w:t>);</w:t>
      </w:r>
    </w:p>
    <w:p w14:paraId="328978FD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-  если искомое понятие не приведено в толковом словаре, необходимо определить контекстное употребление данной лексической единицы (найти несколько текстов/ситуаций употребления и попытаться установить русский эквивалент); </w:t>
      </w:r>
    </w:p>
    <w:p w14:paraId="5EF34066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- значение фразеологической комбинации всегда нужно отыскивать по главному (в смысловом отношении) слову; </w:t>
      </w:r>
    </w:p>
    <w:p w14:paraId="34FA75A0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если же неясно, какое именно слово в данной комбинации является главным, то нужно перепробовать все составные части фразеологического сочетания.</w:t>
      </w:r>
    </w:p>
    <w:p w14:paraId="077F5C89" w14:textId="77777777"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П</w:t>
      </w:r>
      <w:r w:rsidRPr="00E54974">
        <w:rPr>
          <w:rFonts w:ascii="Times New Roman" w:hAnsi="Times New Roman"/>
          <w:b/>
          <w:bCs/>
          <w:color w:val="000000"/>
          <w:sz w:val="28"/>
          <w:szCs w:val="28"/>
        </w:rPr>
        <w:t>одготовк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а</w:t>
      </w:r>
      <w:r w:rsidRPr="00E54974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к</w:t>
      </w:r>
      <w:r w:rsidRPr="00E54974">
        <w:rPr>
          <w:rFonts w:ascii="Times New Roman" w:hAnsi="Times New Roman"/>
          <w:b/>
          <w:bCs/>
          <w:color w:val="000000"/>
          <w:sz w:val="28"/>
          <w:szCs w:val="28"/>
        </w:rPr>
        <w:t xml:space="preserve"> устн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ым </w:t>
      </w:r>
      <w:r w:rsidRPr="00E54974">
        <w:rPr>
          <w:rFonts w:ascii="Times New Roman" w:hAnsi="Times New Roman"/>
          <w:b/>
          <w:bCs/>
          <w:color w:val="000000"/>
          <w:sz w:val="28"/>
          <w:szCs w:val="28"/>
        </w:rPr>
        <w:t>опроса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м</w:t>
      </w:r>
    </w:p>
    <w:p w14:paraId="3C0DAC57" w14:textId="77777777"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E54974">
        <w:rPr>
          <w:rFonts w:ascii="Times New Roman" w:hAnsi="Times New Roman"/>
          <w:color w:val="000000"/>
          <w:sz w:val="28"/>
          <w:szCs w:val="28"/>
        </w:rPr>
        <w:t xml:space="preserve">Задача студентов – осмыслить предложенную жизненную ситуацию, описание которой отражает не только практическую проблему, но и актуализирует ранее усвоенный комплекс знаний, чётко сформулировать и квалифицировать проблему и выработать определённый алгоритм деятельности, который ведёт к решению проблемы. </w:t>
      </w:r>
    </w:p>
    <w:p w14:paraId="739964C3" w14:textId="77777777"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E54974">
        <w:rPr>
          <w:rFonts w:ascii="Times New Roman" w:hAnsi="Times New Roman"/>
          <w:color w:val="000000"/>
          <w:sz w:val="28"/>
          <w:szCs w:val="28"/>
        </w:rPr>
        <w:t>Устный опрос является одним из основных способов учета знаний учета обучающихся. Развернутый ответ студента должен представлять собой связное, логически последовательное сообщение на определенную тему, показывать его умение применять определения, правила в конкретных случаях.</w:t>
      </w:r>
    </w:p>
    <w:p w14:paraId="5EBB80E7" w14:textId="77777777"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Основные качества </w:t>
      </w:r>
      <w:r w:rsidR="00D90264" w:rsidRPr="00E54974">
        <w:rPr>
          <w:rFonts w:ascii="Times New Roman" w:hAnsi="Times New Roman"/>
          <w:sz w:val="28"/>
          <w:szCs w:val="28"/>
        </w:rPr>
        <w:t>устного ответа,</w:t>
      </w:r>
      <w:r w:rsidRPr="00E54974">
        <w:rPr>
          <w:rFonts w:ascii="Times New Roman" w:hAnsi="Times New Roman"/>
          <w:sz w:val="28"/>
          <w:szCs w:val="28"/>
        </w:rPr>
        <w:t xml:space="preserve"> подлежащего оценке: </w:t>
      </w:r>
    </w:p>
    <w:p w14:paraId="5A4D05B1" w14:textId="77777777" w:rsidR="008D2B59" w:rsidRPr="00E54974" w:rsidRDefault="008D2B59" w:rsidP="007661A4">
      <w:pPr>
        <w:autoSpaceDE w:val="0"/>
        <w:autoSpaceDN w:val="0"/>
        <w:adjustRightInd w:val="0"/>
        <w:spacing w:after="98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1. правильность ответа по содержанию (учитывается количество и характер ошибок при ответе); </w:t>
      </w:r>
    </w:p>
    <w:p w14:paraId="57E04718" w14:textId="77777777" w:rsidR="008D2B59" w:rsidRPr="00E54974" w:rsidRDefault="008D2B59" w:rsidP="007661A4">
      <w:pPr>
        <w:autoSpaceDE w:val="0"/>
        <w:autoSpaceDN w:val="0"/>
        <w:adjustRightInd w:val="0"/>
        <w:spacing w:after="98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2. полнота и глубина ответа (учитывается количество усвоенных лексических единиц, грамматических правил и т. п.); </w:t>
      </w:r>
    </w:p>
    <w:p w14:paraId="52143DDB" w14:textId="77777777" w:rsidR="008D2B59" w:rsidRPr="00E54974" w:rsidRDefault="008D2B59" w:rsidP="007661A4">
      <w:pPr>
        <w:autoSpaceDE w:val="0"/>
        <w:autoSpaceDN w:val="0"/>
        <w:adjustRightInd w:val="0"/>
        <w:spacing w:after="98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3. сознательность ответа (учитывается понимание излагаемого материала); </w:t>
      </w:r>
    </w:p>
    <w:p w14:paraId="6D95E81A" w14:textId="77777777" w:rsidR="008D2B59" w:rsidRPr="00E54974" w:rsidRDefault="008D2B59" w:rsidP="007661A4">
      <w:pPr>
        <w:autoSpaceDE w:val="0"/>
        <w:autoSpaceDN w:val="0"/>
        <w:adjustRightInd w:val="0"/>
        <w:spacing w:after="98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lastRenderedPageBreak/>
        <w:t xml:space="preserve">4. логика изложения материала (учитывается умение строить целостный, последовательный рассказ, грамотно пользоваться специальной терминологией); </w:t>
      </w:r>
    </w:p>
    <w:p w14:paraId="2AF61CB7" w14:textId="77777777" w:rsidR="008D2B59" w:rsidRPr="00E54974" w:rsidRDefault="008D2B59" w:rsidP="007661A4">
      <w:pPr>
        <w:autoSpaceDE w:val="0"/>
        <w:autoSpaceDN w:val="0"/>
        <w:adjustRightInd w:val="0"/>
        <w:spacing w:after="98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5. использование дополнительного материала (приветствуется, но не обязательно для всех студентов); </w:t>
      </w:r>
    </w:p>
    <w:p w14:paraId="3EB86848" w14:textId="77777777"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6. рациональность использования времени, отведенного на задание (не одобряется затянутость выполнения задания, устного ответа во времени, с учетом индивидуальных особенностей студентов). </w:t>
      </w:r>
    </w:p>
    <w:p w14:paraId="438556CA" w14:textId="77777777"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</w:t>
      </w:r>
      <w:r w:rsidRPr="00E54974">
        <w:rPr>
          <w:rFonts w:ascii="Times New Roman" w:hAnsi="Times New Roman"/>
          <w:b/>
          <w:bCs/>
          <w:sz w:val="28"/>
          <w:szCs w:val="28"/>
        </w:rPr>
        <w:t>ыполнени</w:t>
      </w:r>
      <w:r>
        <w:rPr>
          <w:rFonts w:ascii="Times New Roman" w:hAnsi="Times New Roman"/>
          <w:b/>
          <w:bCs/>
          <w:sz w:val="28"/>
          <w:szCs w:val="28"/>
        </w:rPr>
        <w:t>е</w:t>
      </w:r>
      <w:r w:rsidRPr="00E54974">
        <w:rPr>
          <w:rFonts w:ascii="Times New Roman" w:hAnsi="Times New Roman"/>
          <w:b/>
          <w:bCs/>
          <w:sz w:val="28"/>
          <w:szCs w:val="28"/>
        </w:rPr>
        <w:t xml:space="preserve"> письменных работ </w:t>
      </w:r>
    </w:p>
    <w:p w14:paraId="6D5F6BE8" w14:textId="77777777"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Выполняя письменную работу, необходимо внимательно ознакомиться с условиями заданий и четко их выполнить. </w:t>
      </w:r>
    </w:p>
    <w:p w14:paraId="00BB8C09" w14:textId="77777777"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Письменная работа проводится в течение всего занятия. Р</w:t>
      </w:r>
      <w:r>
        <w:rPr>
          <w:rFonts w:ascii="Times New Roman" w:hAnsi="Times New Roman"/>
          <w:sz w:val="28"/>
          <w:szCs w:val="28"/>
        </w:rPr>
        <w:t>а</w:t>
      </w:r>
      <w:r w:rsidRPr="00E54974">
        <w:rPr>
          <w:rFonts w:ascii="Times New Roman" w:hAnsi="Times New Roman"/>
          <w:sz w:val="28"/>
          <w:szCs w:val="28"/>
        </w:rPr>
        <w:t xml:space="preserve">бота выполняется самостоятельно. Пользоваться литературой запрещается, если только это непосредственно не предусмотрено Программой соответствующей учебной дисциплины (возможно использование словаря). </w:t>
      </w:r>
    </w:p>
    <w:p w14:paraId="35F7E659" w14:textId="77777777"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Использование материалов, не разрешенных преподавателем, является основанием для удаления студента из аудитории и последующего проставления оценки «неудовлетворительно». </w:t>
      </w:r>
    </w:p>
    <w:p w14:paraId="024CBD34" w14:textId="77777777" w:rsidR="008D2B59" w:rsidRDefault="008D2B59" w:rsidP="00AA26B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Домашняя письменная работа выполняется самостоятельно. В случае текстуального совпадения ответов на задания домашней письменной работы,</w:t>
      </w:r>
      <w:r>
        <w:rPr>
          <w:rFonts w:ascii="Times New Roman" w:hAnsi="Times New Roman"/>
          <w:sz w:val="28"/>
          <w:szCs w:val="28"/>
        </w:rPr>
        <w:t xml:space="preserve"> такие работы не оцениваются.</w:t>
      </w:r>
    </w:p>
    <w:p w14:paraId="55031CCD" w14:textId="77777777" w:rsidR="008D2B59" w:rsidRPr="00E54974" w:rsidRDefault="008D2B59" w:rsidP="00AA26B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Подготовка</w:t>
      </w:r>
      <w:r w:rsidRPr="00E54974">
        <w:rPr>
          <w:rFonts w:ascii="Times New Roman" w:hAnsi="Times New Roman"/>
          <w:b/>
          <w:bCs/>
          <w:sz w:val="28"/>
          <w:szCs w:val="28"/>
        </w:rPr>
        <w:t xml:space="preserve"> индивидуальных творческих заданий </w:t>
      </w:r>
    </w:p>
    <w:p w14:paraId="7374C50E" w14:textId="77777777" w:rsidR="008D2B59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655FD">
        <w:rPr>
          <w:rFonts w:ascii="Times New Roman" w:hAnsi="Times New Roman"/>
          <w:bCs/>
          <w:sz w:val="28"/>
          <w:szCs w:val="28"/>
        </w:rPr>
        <w:t xml:space="preserve">Творческие задания </w:t>
      </w:r>
      <w:r w:rsidRPr="00C655FD">
        <w:rPr>
          <w:rFonts w:ascii="Times New Roman" w:hAnsi="Times New Roman"/>
          <w:sz w:val="28"/>
          <w:szCs w:val="28"/>
        </w:rPr>
        <w:t>–</w:t>
      </w:r>
      <w:r w:rsidRPr="00E54974">
        <w:rPr>
          <w:rFonts w:ascii="Times New Roman" w:hAnsi="Times New Roman"/>
          <w:sz w:val="28"/>
          <w:szCs w:val="28"/>
        </w:rPr>
        <w:t xml:space="preserve"> разнообразные работы учебно-практического</w:t>
      </w:r>
      <w:r>
        <w:rPr>
          <w:rFonts w:ascii="Times New Roman" w:hAnsi="Times New Roman"/>
          <w:sz w:val="28"/>
          <w:szCs w:val="28"/>
        </w:rPr>
        <w:t xml:space="preserve"> и проектного</w:t>
      </w:r>
      <w:r w:rsidRPr="00E54974">
        <w:rPr>
          <w:rFonts w:ascii="Times New Roman" w:hAnsi="Times New Roman"/>
          <w:sz w:val="28"/>
          <w:szCs w:val="28"/>
        </w:rPr>
        <w:t xml:space="preserve"> характера. Творческие задания носят заведомо нестандартный характер и оцениваются в каждом случае индивидуально. Содержание творческого задания должно быть согласовано с преподавателем, ведущим занятия. Как, правило, творческое задание завершается подготовкой доклада, проиллюстрированного средствами мультимедийной презентации.</w:t>
      </w:r>
    </w:p>
    <w:p w14:paraId="61B8A019" w14:textId="77777777" w:rsidR="00D1704D" w:rsidRPr="00A51C10" w:rsidRDefault="00D1704D" w:rsidP="00D1704D">
      <w:pPr>
        <w:pStyle w:val="HTM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1C10">
        <w:rPr>
          <w:rFonts w:ascii="Times New Roman" w:hAnsi="Times New Roman" w:cs="Times New Roman"/>
          <w:sz w:val="28"/>
          <w:szCs w:val="28"/>
        </w:rPr>
        <w:t xml:space="preserve">Работа над интерактивными проектами при обучении </w:t>
      </w:r>
      <w:r>
        <w:rPr>
          <w:rFonts w:ascii="Times New Roman" w:hAnsi="Times New Roman" w:cs="Times New Roman"/>
          <w:sz w:val="28"/>
          <w:szCs w:val="28"/>
        </w:rPr>
        <w:t xml:space="preserve">немецкому </w:t>
      </w:r>
      <w:r w:rsidRPr="00A51C10">
        <w:rPr>
          <w:rFonts w:ascii="Times New Roman" w:hAnsi="Times New Roman" w:cs="Times New Roman"/>
          <w:sz w:val="28"/>
          <w:szCs w:val="28"/>
        </w:rPr>
        <w:t>языку отражает совре</w:t>
      </w:r>
      <w:r>
        <w:rPr>
          <w:rFonts w:ascii="Times New Roman" w:hAnsi="Times New Roman" w:cs="Times New Roman"/>
          <w:sz w:val="28"/>
          <w:szCs w:val="28"/>
        </w:rPr>
        <w:t>менную тенденцию в образовании,</w:t>
      </w:r>
      <w:r w:rsidRPr="00A51C10">
        <w:rPr>
          <w:rFonts w:ascii="Times New Roman" w:hAnsi="Times New Roman" w:cs="Times New Roman"/>
          <w:sz w:val="28"/>
          <w:szCs w:val="28"/>
        </w:rPr>
        <w:t xml:space="preserve"> ориентацию на исследовательскую, поисковую </w:t>
      </w:r>
      <w:r>
        <w:rPr>
          <w:rFonts w:ascii="Times New Roman" w:hAnsi="Times New Roman" w:cs="Times New Roman"/>
          <w:sz w:val="28"/>
          <w:szCs w:val="28"/>
        </w:rPr>
        <w:t>модель обучения.</w:t>
      </w:r>
      <w:r w:rsidRPr="00A51C10">
        <w:rPr>
          <w:rFonts w:ascii="Times New Roman" w:hAnsi="Times New Roman" w:cs="Times New Roman"/>
          <w:sz w:val="28"/>
          <w:szCs w:val="28"/>
        </w:rPr>
        <w:t xml:space="preserve"> Более того использование метода проектов приучает студентов творчески мыслить, самостоятельно планировать свои действия, прогнозировать возможные варианты решения задач, выбирать сп</w:t>
      </w:r>
      <w:r>
        <w:rPr>
          <w:rFonts w:ascii="Times New Roman" w:hAnsi="Times New Roman" w:cs="Times New Roman"/>
          <w:sz w:val="28"/>
          <w:szCs w:val="28"/>
        </w:rPr>
        <w:t>особы и средства их реализации.</w:t>
      </w:r>
      <w:r w:rsidRPr="00A51C10">
        <w:rPr>
          <w:rFonts w:ascii="Times New Roman" w:hAnsi="Times New Roman" w:cs="Times New Roman"/>
          <w:sz w:val="28"/>
          <w:szCs w:val="28"/>
        </w:rPr>
        <w:t xml:space="preserve"> Можно отметить,</w:t>
      </w:r>
      <w:r>
        <w:rPr>
          <w:rFonts w:ascii="Times New Roman" w:hAnsi="Times New Roman" w:cs="Times New Roman"/>
          <w:sz w:val="28"/>
          <w:szCs w:val="28"/>
        </w:rPr>
        <w:t xml:space="preserve"> что проект</w:t>
      </w:r>
      <w:r w:rsidRPr="00A51C10">
        <w:rPr>
          <w:rFonts w:ascii="Times New Roman" w:hAnsi="Times New Roman" w:cs="Times New Roman"/>
          <w:sz w:val="28"/>
          <w:szCs w:val="28"/>
        </w:rPr>
        <w:t xml:space="preserve"> является одним из способов интенсификации учебной деятельности, повышающих мотивацию к изучению иностранного языка и развивающих активность и творчество.</w:t>
      </w:r>
    </w:p>
    <w:p w14:paraId="02E2BC39" w14:textId="77777777" w:rsidR="00D1704D" w:rsidRPr="00A51C10" w:rsidRDefault="00D1704D" w:rsidP="00D1704D">
      <w:pPr>
        <w:pStyle w:val="1"/>
        <w:spacing w:before="0" w:line="240" w:lineRule="auto"/>
        <w:ind w:firstLine="709"/>
      </w:pPr>
      <w:bookmarkStart w:id="0" w:name="_Toc500765632"/>
      <w:r>
        <w:t xml:space="preserve">Требования по составлению </w:t>
      </w:r>
      <w:r w:rsidRPr="00A51C10">
        <w:t>проекта</w:t>
      </w:r>
      <w:bookmarkEnd w:id="0"/>
    </w:p>
    <w:p w14:paraId="4F5B81B7" w14:textId="77777777" w:rsidR="00D1704D" w:rsidRPr="00A51C10" w:rsidRDefault="00D1704D" w:rsidP="00D1704D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C10">
        <w:rPr>
          <w:rFonts w:ascii="Times New Roman" w:hAnsi="Times New Roman" w:cs="Times New Roman"/>
          <w:sz w:val="28"/>
          <w:szCs w:val="28"/>
        </w:rPr>
        <w:t>Существуют основные требования к выполнению проекта:</w:t>
      </w:r>
    </w:p>
    <w:p w14:paraId="048C2D5E" w14:textId="77777777" w:rsidR="00D1704D" w:rsidRPr="00EA7B0B" w:rsidRDefault="00D1704D" w:rsidP="00D1704D">
      <w:pPr>
        <w:spacing w:after="0" w:line="240" w:lineRule="auto"/>
        <w:ind w:firstLine="709"/>
        <w:jc w:val="both"/>
        <w:rPr>
          <w:rStyle w:val="a9"/>
          <w:rFonts w:ascii="Times New Roman" w:hAnsi="Times New Roman"/>
          <w:i w:val="0"/>
          <w:sz w:val="28"/>
          <w:szCs w:val="28"/>
        </w:rPr>
      </w:pPr>
      <w:r w:rsidRPr="00EA7B0B">
        <w:rPr>
          <w:rStyle w:val="a9"/>
          <w:rFonts w:ascii="Times New Roman" w:hAnsi="Times New Roman"/>
          <w:i w:val="0"/>
          <w:sz w:val="28"/>
          <w:szCs w:val="28"/>
        </w:rPr>
        <w:t>1. Наличие цели/задачи, требующей интегрированного знания, исследовательского поиска для ее решения.</w:t>
      </w:r>
    </w:p>
    <w:p w14:paraId="10B51823" w14:textId="77777777" w:rsidR="00D1704D" w:rsidRPr="00EA7B0B" w:rsidRDefault="00D1704D" w:rsidP="00D1704D">
      <w:pPr>
        <w:spacing w:after="0" w:line="240" w:lineRule="auto"/>
        <w:ind w:firstLine="709"/>
        <w:jc w:val="both"/>
        <w:rPr>
          <w:rStyle w:val="a9"/>
          <w:rFonts w:ascii="Times New Roman" w:hAnsi="Times New Roman"/>
          <w:i w:val="0"/>
          <w:sz w:val="28"/>
          <w:szCs w:val="28"/>
        </w:rPr>
      </w:pPr>
      <w:r w:rsidRPr="00EA7B0B">
        <w:rPr>
          <w:rStyle w:val="a9"/>
          <w:rFonts w:ascii="Times New Roman" w:hAnsi="Times New Roman"/>
          <w:i w:val="0"/>
          <w:sz w:val="28"/>
          <w:szCs w:val="28"/>
        </w:rPr>
        <w:t>2. Практическая, теоретическая, познавательная значимость предполагаемых результатов.</w:t>
      </w:r>
    </w:p>
    <w:p w14:paraId="0E6BB7E8" w14:textId="77777777" w:rsidR="00D1704D" w:rsidRPr="00EA7B0B" w:rsidRDefault="00D1704D" w:rsidP="00D1704D">
      <w:pPr>
        <w:spacing w:after="0" w:line="240" w:lineRule="auto"/>
        <w:ind w:firstLine="709"/>
        <w:jc w:val="both"/>
        <w:rPr>
          <w:rStyle w:val="a9"/>
          <w:rFonts w:ascii="Times New Roman" w:hAnsi="Times New Roman"/>
          <w:i w:val="0"/>
          <w:sz w:val="28"/>
          <w:szCs w:val="28"/>
        </w:rPr>
      </w:pPr>
      <w:r w:rsidRPr="00EA7B0B">
        <w:rPr>
          <w:rStyle w:val="a9"/>
          <w:rFonts w:ascii="Times New Roman" w:hAnsi="Times New Roman"/>
          <w:i w:val="0"/>
          <w:sz w:val="28"/>
          <w:szCs w:val="28"/>
        </w:rPr>
        <w:lastRenderedPageBreak/>
        <w:t>3. Самостоятельная (индивидуальная, парная, групповая) деятельность учащихся.</w:t>
      </w:r>
    </w:p>
    <w:p w14:paraId="557AF3CE" w14:textId="77777777" w:rsidR="00D1704D" w:rsidRPr="00EA7B0B" w:rsidRDefault="00D1704D" w:rsidP="00D1704D">
      <w:pPr>
        <w:spacing w:after="0" w:line="240" w:lineRule="auto"/>
        <w:ind w:firstLine="709"/>
        <w:jc w:val="both"/>
        <w:rPr>
          <w:rStyle w:val="a9"/>
          <w:rFonts w:ascii="Times New Roman" w:hAnsi="Times New Roman"/>
          <w:i w:val="0"/>
          <w:sz w:val="28"/>
          <w:szCs w:val="28"/>
        </w:rPr>
      </w:pPr>
      <w:r w:rsidRPr="00EA7B0B">
        <w:rPr>
          <w:rStyle w:val="a9"/>
          <w:rFonts w:ascii="Times New Roman" w:hAnsi="Times New Roman"/>
          <w:i w:val="0"/>
          <w:sz w:val="28"/>
          <w:szCs w:val="28"/>
        </w:rPr>
        <w:t xml:space="preserve">4. Структурирование содержательной части проекта (с указанием поэтапных результатов).                   </w:t>
      </w:r>
    </w:p>
    <w:p w14:paraId="68E80C56" w14:textId="77777777" w:rsidR="00D1704D" w:rsidRPr="00EA7B0B" w:rsidRDefault="00D1704D" w:rsidP="00D1704D">
      <w:pPr>
        <w:spacing w:after="0" w:line="240" w:lineRule="auto"/>
        <w:ind w:firstLine="709"/>
        <w:jc w:val="both"/>
        <w:rPr>
          <w:rStyle w:val="a9"/>
          <w:rFonts w:ascii="Times New Roman" w:hAnsi="Times New Roman"/>
          <w:i w:val="0"/>
          <w:sz w:val="28"/>
          <w:szCs w:val="28"/>
        </w:rPr>
      </w:pPr>
      <w:r w:rsidRPr="00EA7B0B">
        <w:rPr>
          <w:rStyle w:val="a9"/>
          <w:rFonts w:ascii="Times New Roman" w:hAnsi="Times New Roman"/>
          <w:i w:val="0"/>
          <w:sz w:val="28"/>
          <w:szCs w:val="28"/>
        </w:rPr>
        <w:t>5. Использование исследовательских методов, предусматривающих определенную последовательность наличие значимой в исследовательском творческом плане проблемы действий.</w:t>
      </w:r>
    </w:p>
    <w:p w14:paraId="292E2BAA" w14:textId="77777777" w:rsidR="00D1704D" w:rsidRPr="00EA7B0B" w:rsidRDefault="00D1704D" w:rsidP="00D1704D">
      <w:pPr>
        <w:spacing w:after="0" w:line="240" w:lineRule="auto"/>
        <w:ind w:firstLine="709"/>
        <w:jc w:val="both"/>
        <w:rPr>
          <w:rStyle w:val="a9"/>
          <w:rFonts w:ascii="Times New Roman" w:hAnsi="Times New Roman"/>
          <w:i w:val="0"/>
          <w:sz w:val="28"/>
          <w:szCs w:val="28"/>
        </w:rPr>
      </w:pPr>
      <w:r w:rsidRPr="00EA7B0B">
        <w:rPr>
          <w:rStyle w:val="a9"/>
          <w:rFonts w:ascii="Times New Roman" w:hAnsi="Times New Roman"/>
          <w:i w:val="0"/>
          <w:sz w:val="28"/>
          <w:szCs w:val="28"/>
        </w:rPr>
        <w:t>6. Определение проблемы и вытекающих из нее задач исследования (использование в ходе совместного исследования метода «мозговой атаки», «круглого стола»).</w:t>
      </w:r>
    </w:p>
    <w:p w14:paraId="6B4DEC3A" w14:textId="77777777" w:rsidR="00D1704D" w:rsidRPr="00EA7B0B" w:rsidRDefault="00D1704D" w:rsidP="00D1704D">
      <w:pPr>
        <w:spacing w:after="0" w:line="240" w:lineRule="auto"/>
        <w:ind w:firstLine="709"/>
        <w:jc w:val="both"/>
        <w:rPr>
          <w:rStyle w:val="a9"/>
          <w:rFonts w:ascii="Times New Roman" w:hAnsi="Times New Roman"/>
          <w:i w:val="0"/>
          <w:sz w:val="28"/>
          <w:szCs w:val="28"/>
        </w:rPr>
      </w:pPr>
      <w:r w:rsidRPr="00EA7B0B">
        <w:rPr>
          <w:rStyle w:val="a9"/>
          <w:rFonts w:ascii="Times New Roman" w:hAnsi="Times New Roman"/>
          <w:i w:val="0"/>
          <w:sz w:val="28"/>
          <w:szCs w:val="28"/>
        </w:rPr>
        <w:t>7.  Выдвижение гипотезы их решения.</w:t>
      </w:r>
    </w:p>
    <w:p w14:paraId="276C5440" w14:textId="77777777" w:rsidR="00D1704D" w:rsidRPr="00EA7B0B" w:rsidRDefault="00D1704D" w:rsidP="00D1704D">
      <w:pPr>
        <w:spacing w:after="0" w:line="240" w:lineRule="auto"/>
        <w:ind w:firstLine="709"/>
        <w:jc w:val="both"/>
        <w:rPr>
          <w:rStyle w:val="a9"/>
          <w:rFonts w:ascii="Times New Roman" w:hAnsi="Times New Roman"/>
          <w:i w:val="0"/>
          <w:sz w:val="28"/>
          <w:szCs w:val="28"/>
        </w:rPr>
      </w:pPr>
      <w:r w:rsidRPr="00EA7B0B">
        <w:rPr>
          <w:rStyle w:val="a9"/>
          <w:rFonts w:ascii="Times New Roman" w:hAnsi="Times New Roman"/>
          <w:i w:val="0"/>
          <w:sz w:val="28"/>
          <w:szCs w:val="28"/>
        </w:rPr>
        <w:t>8. Обсуждение методов исследования, способов оформления конечных результатов;</w:t>
      </w:r>
    </w:p>
    <w:p w14:paraId="01E8D360" w14:textId="77777777" w:rsidR="00D1704D" w:rsidRPr="00D1704D" w:rsidRDefault="00D1704D" w:rsidP="00D1704D">
      <w:pPr>
        <w:spacing w:after="0" w:line="240" w:lineRule="auto"/>
        <w:ind w:firstLine="709"/>
        <w:jc w:val="both"/>
        <w:rPr>
          <w:rStyle w:val="a9"/>
          <w:rFonts w:ascii="Times New Roman" w:hAnsi="Times New Roman"/>
          <w:i w:val="0"/>
          <w:sz w:val="28"/>
          <w:szCs w:val="28"/>
        </w:rPr>
      </w:pPr>
      <w:r w:rsidRPr="00D1704D">
        <w:rPr>
          <w:rStyle w:val="a9"/>
          <w:rFonts w:ascii="Times New Roman" w:hAnsi="Times New Roman"/>
          <w:i w:val="0"/>
          <w:sz w:val="28"/>
          <w:szCs w:val="28"/>
        </w:rPr>
        <w:t>10. Сбор, систематизация и анализ полученных данных;</w:t>
      </w:r>
    </w:p>
    <w:p w14:paraId="5C01BF39" w14:textId="77777777" w:rsidR="00D1704D" w:rsidRPr="00D1704D" w:rsidRDefault="00D1704D" w:rsidP="00D1704D">
      <w:pPr>
        <w:spacing w:after="0" w:line="240" w:lineRule="auto"/>
        <w:ind w:firstLine="709"/>
        <w:jc w:val="both"/>
        <w:rPr>
          <w:rStyle w:val="a9"/>
          <w:rFonts w:ascii="Times New Roman" w:hAnsi="Times New Roman"/>
          <w:i w:val="0"/>
          <w:sz w:val="28"/>
          <w:szCs w:val="28"/>
        </w:rPr>
      </w:pPr>
      <w:r w:rsidRPr="00D1704D">
        <w:rPr>
          <w:rStyle w:val="a9"/>
          <w:rFonts w:ascii="Times New Roman" w:hAnsi="Times New Roman"/>
          <w:i w:val="0"/>
          <w:sz w:val="28"/>
          <w:szCs w:val="28"/>
        </w:rPr>
        <w:t>11. Подведение итогов, оформление результатов, их презентация.</w:t>
      </w:r>
    </w:p>
    <w:p w14:paraId="4A11D423" w14:textId="77777777" w:rsidR="00D1704D" w:rsidRPr="00D1704D" w:rsidRDefault="00D1704D" w:rsidP="00D1704D">
      <w:pPr>
        <w:tabs>
          <w:tab w:val="left" w:pos="3240"/>
        </w:tabs>
        <w:spacing w:after="0" w:line="240" w:lineRule="auto"/>
        <w:ind w:firstLine="709"/>
        <w:jc w:val="both"/>
        <w:rPr>
          <w:rStyle w:val="a9"/>
          <w:rFonts w:ascii="Times New Roman" w:hAnsi="Times New Roman"/>
          <w:i w:val="0"/>
          <w:sz w:val="28"/>
          <w:szCs w:val="28"/>
        </w:rPr>
      </w:pPr>
      <w:r w:rsidRPr="00D1704D">
        <w:rPr>
          <w:rStyle w:val="a9"/>
          <w:rFonts w:ascii="Times New Roman" w:hAnsi="Times New Roman"/>
          <w:i w:val="0"/>
          <w:sz w:val="28"/>
          <w:szCs w:val="28"/>
        </w:rPr>
        <w:t>12. Выводы, выдвижение новых проблем исследования.</w:t>
      </w:r>
    </w:p>
    <w:p w14:paraId="290418CF" w14:textId="77777777" w:rsidR="00D1704D" w:rsidRDefault="00D1704D" w:rsidP="00D1704D">
      <w:pPr>
        <w:tabs>
          <w:tab w:val="left" w:pos="3240"/>
        </w:tabs>
        <w:spacing w:after="0" w:line="240" w:lineRule="auto"/>
        <w:ind w:firstLine="709"/>
        <w:jc w:val="both"/>
        <w:rPr>
          <w:rStyle w:val="a9"/>
          <w:rFonts w:ascii="Times New Roman" w:hAnsi="Times New Roman"/>
          <w:b/>
          <w:i w:val="0"/>
          <w:sz w:val="28"/>
          <w:szCs w:val="28"/>
        </w:rPr>
      </w:pPr>
      <w:r w:rsidRPr="00D1704D">
        <w:rPr>
          <w:rStyle w:val="a9"/>
          <w:rFonts w:ascii="Times New Roman" w:hAnsi="Times New Roman"/>
          <w:b/>
          <w:i w:val="0"/>
          <w:sz w:val="28"/>
          <w:szCs w:val="28"/>
        </w:rPr>
        <w:t>Советы по оформлению презентации</w:t>
      </w:r>
    </w:p>
    <w:p w14:paraId="1D388BBA" w14:textId="77777777" w:rsidR="00D1704D" w:rsidRPr="00E54974" w:rsidRDefault="00D1704D" w:rsidP="00D1704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Основными принципами при подготовке мультимедийной презентации являются лаконичность, ясность, уместность, сдержанность, наглядность, запоминаемость. При разработке мультимедийной презентации следует учесть с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ледующие рекомендации: </w:t>
      </w:r>
    </w:p>
    <w:p w14:paraId="1D551FD6" w14:textId="77777777" w:rsidR="00D1704D" w:rsidRPr="00E54974" w:rsidRDefault="00D1704D" w:rsidP="00D1704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Необходимо начинать презентацию с заголовочного слайда и завершить итоговым. В заголовке приводится название и автор. В итоговом слайде следует поблагодарить слушателей. Каждый слайд должен иметь заголовок и быть логически связан с предыдущим и последующим.  Слайды должны содержать минимум текста (не более 10 строк, не более 40 слов); текст на слайдах должен быть простым, содержать ключевую информацию и соответствовать тексту выступления, иллюстрировать его. Во всей презентации следует использовать одинаковое оформление: для фона и цвета применять контрастные цвета (не более трех цветов на слайде: 1 – фон, 2 – заголовок, 3 – текст); рекомендуемый шрифт для заголовка не менее 24 пт., для основного текста – не менее 20 пт.  Компьютерная презентация может сопровождаться анимацией, что позволит повысить эффект от представления доклада (однако злоупотребление ей может привести к потере зрительного и смыслового контакта со слушателями). </w:t>
      </w:r>
    </w:p>
    <w:p w14:paraId="65B3103C" w14:textId="77777777" w:rsidR="00D1704D" w:rsidRDefault="00D1704D" w:rsidP="00D1704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Время выступления должно быть соот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несено с количеством слайдов из 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расчета, что компьютерная презентация, включающая 10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слайдов, требует для выступления около </w:t>
      </w:r>
      <w:r>
        <w:rPr>
          <w:rFonts w:ascii="Times New Roman" w:hAnsi="Times New Roman"/>
          <w:sz w:val="28"/>
          <w:szCs w:val="28"/>
          <w:shd w:val="clear" w:color="auto" w:fill="FFFFFF"/>
        </w:rPr>
        <w:t>5-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7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минут. Подготовленные для представления доклады отвечают следующим требованиям: цель доклада должна быть сформулирована в начале выступления; выступающий должен хорошо знать материал по теме своего выступления, быстро и свободно ориентироваться в нем; недопустимо читать текст со слайдов или повторять наизусть то, что показано на слайде; речь докладчика должна быть четкой, умеренного темпа; важно четко следовать содержанию презентации. Докладчик должен иметь 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зрит</w:t>
      </w:r>
      <w:r>
        <w:rPr>
          <w:rFonts w:ascii="Times New Roman" w:hAnsi="Times New Roman"/>
          <w:sz w:val="28"/>
          <w:szCs w:val="28"/>
          <w:shd w:val="clear" w:color="auto" w:fill="FFFFFF"/>
        </w:rPr>
        <w:t>ельный контакт с аудиторией;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 после выступления докладчик должен оперативно и по существу отв</w:t>
      </w:r>
      <w:r>
        <w:rPr>
          <w:rFonts w:ascii="Times New Roman" w:hAnsi="Times New Roman"/>
          <w:sz w:val="28"/>
          <w:szCs w:val="28"/>
          <w:shd w:val="clear" w:color="auto" w:fill="FFFFFF"/>
        </w:rPr>
        <w:t>ечать на все вопросы аудитории.</w:t>
      </w:r>
    </w:p>
    <w:p w14:paraId="2182B02E" w14:textId="77777777" w:rsidR="00F55F94" w:rsidRPr="00DC5191" w:rsidRDefault="00F55F94" w:rsidP="00F55F9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C5191"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>Методические рекомендации по подготовке к ролевой игре</w:t>
      </w:r>
    </w:p>
    <w:p w14:paraId="2DAD9B25" w14:textId="77777777" w:rsidR="00F55F94" w:rsidRPr="00DC5191" w:rsidRDefault="00F55F94" w:rsidP="00F55F94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C5191">
        <w:rPr>
          <w:sz w:val="28"/>
          <w:szCs w:val="28"/>
        </w:rPr>
        <w:t>Участие в ролевой игре представляет собой один из видов аудиторной работы и проходит в рамках семинарских занятий. Подготовка к ролевой игре является также одной из форм контроля выполнения студентом самостоятельной работы.</w:t>
      </w:r>
    </w:p>
    <w:p w14:paraId="7825AA63" w14:textId="77777777" w:rsidR="00F55F94" w:rsidRPr="00DC5191" w:rsidRDefault="00F55F94" w:rsidP="00F55F94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C5191">
        <w:rPr>
          <w:sz w:val="28"/>
          <w:szCs w:val="28"/>
        </w:rPr>
        <w:t>Ролевая игра направлена на углубление теоретических знаний, полученных студентами в ходе лекционных занятий и изучения основной и дополнительной литературы по дисциплине; развивает способности к самостоятельному отбору, анализу и систематизации информации; формирует коммуникативные навыки, умение логически верно, аргументировано и ясно строить устную речь; стимулирует готовность к кооперации с коллегами, работе в коллективе.</w:t>
      </w:r>
    </w:p>
    <w:p w14:paraId="580690E6" w14:textId="77777777" w:rsidR="00F55F94" w:rsidRPr="00DC5191" w:rsidRDefault="00F55F94" w:rsidP="00F55F94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C5191">
        <w:rPr>
          <w:sz w:val="28"/>
          <w:szCs w:val="28"/>
        </w:rPr>
        <w:t>Ролевая игра как форма учебной работы позволяет формировать и развивать навыки использования технологий социально-культурной деятельности для организации досуга населения; обеспечения условий для реализации социально-культурной инициативы населения; педагогического управления и программирования развивающих форм социально-культурной деятельности; организации групповых форм социально-культурной деятельности. Ролевая игра способствует личностному развитию студентов, адаптации к ситуации профессиональной деятельности.</w:t>
      </w:r>
    </w:p>
    <w:p w14:paraId="0EF1A7FE" w14:textId="77777777" w:rsidR="00F55F94" w:rsidRPr="00DC5191" w:rsidRDefault="00F55F94" w:rsidP="00F55F94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C5191">
        <w:rPr>
          <w:sz w:val="28"/>
          <w:szCs w:val="28"/>
        </w:rPr>
        <w:t>Сущность и специфика ролевой игры как формы учебной работы состоит в моделировании предполагаемой профессиональной ситуации. Ее содержание составляют целенаправленные действия студентов в такой ситуации, осуществляемые в соответствии с сюжетом игры и распределением ролей. Большинство ролевых игр относится к группе имитационных и направлены на имитацию профессионального действия. Таким профессиональным действием может являться, например, подготовка и проведение заседания клуба, деятельность которого направлена на формирование культуры семейно-родительских отношений или, например, подготовка и проведение театрализованной встречи по организации делового общения с посетителем в офисе.</w:t>
      </w:r>
    </w:p>
    <w:p w14:paraId="67C665FB" w14:textId="77777777" w:rsidR="00F55F94" w:rsidRPr="00DC5191" w:rsidRDefault="00F55F94" w:rsidP="00F55F94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C5191">
        <w:rPr>
          <w:sz w:val="28"/>
          <w:szCs w:val="28"/>
        </w:rPr>
        <w:t>Процесс подготовки и проведения ролевой игры включает подготовительный, игровой и аналитический этапы. На подготовительном этапе осуществляется ознакомление студентов с условиями и правилами игры, формирование игровых и экспертной групп, распределение ролей и связанных с ними обязанностей, инструктаж участников, подготовка каждого из участников к игре в соответствии с исполняемыми ими ролями. Важным компонентом подготовительного этапа при проведении ролевой игры</w:t>
      </w:r>
      <w:r>
        <w:rPr>
          <w:sz w:val="28"/>
          <w:szCs w:val="28"/>
        </w:rPr>
        <w:t xml:space="preserve"> </w:t>
      </w:r>
      <w:r w:rsidRPr="00DC5191">
        <w:rPr>
          <w:sz w:val="28"/>
          <w:szCs w:val="28"/>
        </w:rPr>
        <w:t xml:space="preserve">является выбор документального, публицистического, статистического, социально-педагогического, художественного материала, который станет предметом обсуждения. </w:t>
      </w:r>
    </w:p>
    <w:p w14:paraId="41433C8E" w14:textId="77777777" w:rsidR="00F55F94" w:rsidRPr="00DC5191" w:rsidRDefault="00F55F94" w:rsidP="00F55F94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C5191">
        <w:rPr>
          <w:sz w:val="28"/>
          <w:szCs w:val="28"/>
        </w:rPr>
        <w:lastRenderedPageBreak/>
        <w:t>Самостоятельная работа студентов по подготовке к участию в ролевой игре включает просмотр выбранного материала, анализ литературы по социально-педагогической, психологической, управленческой, досуговой направленности, изучение основной и дополнительной литературы.</w:t>
      </w:r>
    </w:p>
    <w:p w14:paraId="4B76DC6A" w14:textId="77777777" w:rsidR="00F55F94" w:rsidRPr="00DC5191" w:rsidRDefault="00F55F94" w:rsidP="00F55F94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C5191">
        <w:rPr>
          <w:sz w:val="28"/>
          <w:szCs w:val="28"/>
        </w:rPr>
        <w:t>Особое место в проведении ролевой игры занимают участники, исполняющие роль ведущего. К числу их основных ролевых обязанностей относится подготовка плана обсуждения, являющегося основным компонентом заседания клуба и одной из основных форм досуга. Так, например, план обсуждения произведений в рамках заседания клуба должен предполагать три основных структурных компонента: определение темы, раскрытие ценностей, которым посвящено произведение, выявление позиции создателей по этой теме, анализ средств и материалов, используемых для ее выражения. В остальном план дискуссии определяется участником игры, исполняющим роль ведущего заседания, в соответствии со спецификой обсуждаемого произведения. К числу обязанностей участников игры, выполняющих роль ведущих, относятся: подготовка вступительного слова; отбор наиболее ярких эпизодов обсуждаемого в произведениях искусства или публикациях в СМИ для демонстрации в ходе игры в качестве иллюстративного материала; подготовка комментария по итогам демонстрации произведений или их фрагментов, плана обсуждения, заключительного слова. К числу задач студента, исполняющего роль ведущего, относится выявление средств активизации аудитории и их использование в ходе ролевой игры. В числе таких средств могут быть вопросы аудитории, обращение к текстам, относящимся к социально-культурным сферам, связанным с обсуждаемым темой, стилем, жанром, фигурами создателей. Направить обсуждение в нужное и интересное русло поможет обращение к кинематографическим, литературным, музыкальные, живописным, иным художественным и документальным текстам для их сравнения с обсуждаемым произведением. Такой вид работы может сопровождаться демонстрацией соответствующих видео-, аудиоматериалов или их фрагментов.</w:t>
      </w:r>
    </w:p>
    <w:p w14:paraId="29F2BDA1" w14:textId="77777777" w:rsidR="00F55F94" w:rsidRPr="00DC5191" w:rsidRDefault="00F55F94" w:rsidP="00F55F94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C5191">
        <w:rPr>
          <w:sz w:val="28"/>
          <w:szCs w:val="28"/>
        </w:rPr>
        <w:t>К числу обязанностей студентов, выполняющих роли участников заседания клуба относятся: предварительное ознакомление с материалом, обсуждение которого является основным содержанием; подготовка к участию и участие в обсуждении.</w:t>
      </w:r>
    </w:p>
    <w:p w14:paraId="60618B46" w14:textId="77777777" w:rsidR="00F55F94" w:rsidRPr="00DC5191" w:rsidRDefault="00F55F94" w:rsidP="00F55F94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C5191">
        <w:rPr>
          <w:sz w:val="28"/>
          <w:szCs w:val="28"/>
        </w:rPr>
        <w:t>Ролевая игра предполагает также формирование экспертных групп, в задачи которых входит: наблюдение за ходом игры; анализ игры и оценка качества выполнения своих ролевых функций всеми ее участниками; подготовка экспертного заключения, включающего анализ проведенной игры, развернутую оценку качества исполнения своих ролевых обязанностей всеми ее участниками, а также оценки по балльной системе за участие в игре для каждого из ее участников; разработка рекомендаций всем участникам игры по улучшению исполнения ими своих ролевых функций, а также предложений по совершенствованию самой игры.</w:t>
      </w:r>
    </w:p>
    <w:p w14:paraId="1928E8B4" w14:textId="77777777" w:rsidR="00F55F94" w:rsidRPr="00DC5191" w:rsidRDefault="00F55F94" w:rsidP="00F55F94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C5191">
        <w:rPr>
          <w:sz w:val="28"/>
          <w:szCs w:val="28"/>
        </w:rPr>
        <w:lastRenderedPageBreak/>
        <w:t>Игровой этап включает ряд структурных элементов, к которым относятся: вступительное слово ведущего, просмотр, комментарий ведущего по итогам просмотра, педагогически направляемое ведущим обсуждение, подведение итогов обсуждения, заключительное слово ведущего.</w:t>
      </w:r>
    </w:p>
    <w:p w14:paraId="517406EC" w14:textId="77777777" w:rsidR="00F55F94" w:rsidRPr="00DC5191" w:rsidRDefault="00F55F94" w:rsidP="00F55F94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C5191">
        <w:rPr>
          <w:sz w:val="28"/>
          <w:szCs w:val="28"/>
        </w:rPr>
        <w:t>На аналитическом этапе заслушивается сообщение экспертной группы, подводятся итоги проведенной игры, выявляются сильные и слабые стороны в работе ее участников, определяются наиболее активные участники игры, степень их активности, уровень знаний и умений, формулируются рекомендации по совершенствованию игры.</w:t>
      </w:r>
    </w:p>
    <w:p w14:paraId="6B3A7B27" w14:textId="77777777" w:rsidR="00F55F94" w:rsidRPr="00DC5191" w:rsidRDefault="00F55F94" w:rsidP="00F55F94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C5191">
        <w:rPr>
          <w:sz w:val="28"/>
          <w:szCs w:val="28"/>
        </w:rPr>
        <w:t>Качественный план обсуждения должен строиться таким образом, чтобы задействовать разные направления деятельности, к числу которых относятся: дескриптивный (пересказ текста, перечисление действующих лиц и событий); личностный (описание отношений, эмоций, воспоминаний, которые вызывает текст); аналитический (анализ структуры текста); классификационный (определение места текста в историческом и культурном контексте); объяснительный (формирование суждений о тексте в целом или о его части); оценочный (заключение о достоинствах кинематографического текста на основе личностных, нравственных или формальных критериев).</w:t>
      </w:r>
    </w:p>
    <w:p w14:paraId="3D9364D4" w14:textId="77777777" w:rsidR="00F55F94" w:rsidRPr="00DC5191" w:rsidRDefault="00F55F94" w:rsidP="00F55F94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C5191">
        <w:rPr>
          <w:sz w:val="28"/>
          <w:szCs w:val="28"/>
        </w:rPr>
        <w:t>Критерии оценки качества работы студентов, участвующих в ролевой игре, определяются характером исполняемых ими ролей. К числу основных критериев оценки качества работы студентов, исполняющих роль ведущих клуба относятся: структура и логика подготовленного плана обсуждения, составляющего существенную занятия в форме ролевой игры; глубина и оригинальность вопросов, выносимых на обсуждение; способность вовлекать участников в обсуждение, стимулировать их творческую активность, активизировать обсуждение; способность сохранять нейтральную позицию в обсуждении, выступая в роли модератора обсуждения, а не его участника; умение управлять обсуждением и соблюдать регламент заседания. К числу основных критериев оценки качества работы студентов, исполняющих роль участников относятся: активность участия в обсуждении; самостоятельность, оригинальность и глубина суждений, мнений, оценок, высказываемых в ходе обсуждения; непротиворечивость и аргументированность высказываемых суждений, мнений, оценок, соблюдение требований логики при участии в обсуждении; корректность употребления специальной терминологии; качество устной речи; корректность при участии в обсуждении.</w:t>
      </w:r>
    </w:p>
    <w:p w14:paraId="5A8FF4F4" w14:textId="77777777" w:rsidR="00F55F94" w:rsidRPr="00DC5191" w:rsidRDefault="00F55F94" w:rsidP="00F55F94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C5191">
        <w:rPr>
          <w:sz w:val="28"/>
          <w:szCs w:val="28"/>
        </w:rPr>
        <w:t xml:space="preserve">В имитационной ролевой игре должны иметь всегда место и условность, и серьезность. Такая игра проводится в соответствии с определенными правилами. В то же время она предусматривает элементы импровизации. В случае излишней регламентации и отсутствия импровизации ролевая игра рискует обратиться в скучную инсценировку, в случае утраты серьезности участвующими в ней – в абсурдный фарс. Именно поэтому проведение ролевой игры, построенной на использовании имитации, связано с преодолением внутренне присущих этой форме учебной работы </w:t>
      </w:r>
      <w:r w:rsidRPr="00DC5191">
        <w:rPr>
          <w:sz w:val="28"/>
          <w:szCs w:val="28"/>
        </w:rPr>
        <w:lastRenderedPageBreak/>
        <w:t>противоречий и качеством глубоко осознанной самостоятельной подготовки студентов к её проведению.</w:t>
      </w:r>
    </w:p>
    <w:p w14:paraId="5FB5099C" w14:textId="77777777" w:rsidR="00F55F94" w:rsidRPr="00DC5191" w:rsidRDefault="00F55F94" w:rsidP="002C14F7">
      <w:pPr>
        <w:spacing w:after="0" w:line="240" w:lineRule="auto"/>
        <w:ind w:firstLine="709"/>
        <w:jc w:val="both"/>
        <w:rPr>
          <w:sz w:val="28"/>
          <w:szCs w:val="28"/>
        </w:rPr>
      </w:pPr>
    </w:p>
    <w:p w14:paraId="3F3E7EC3" w14:textId="481B1AF2" w:rsidR="008D2B59" w:rsidRPr="008847D7" w:rsidRDefault="008D2B59" w:rsidP="002C14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32"/>
          <w:szCs w:val="32"/>
        </w:rPr>
      </w:pPr>
      <w:r w:rsidRPr="008847D7">
        <w:rPr>
          <w:rFonts w:ascii="Times New Roman" w:hAnsi="Times New Roman"/>
          <w:b/>
          <w:bCs/>
          <w:sz w:val="32"/>
          <w:szCs w:val="32"/>
        </w:rPr>
        <w:t xml:space="preserve">3 Методические рекомендации по подготовке к промежуточной </w:t>
      </w:r>
      <w:r>
        <w:rPr>
          <w:rFonts w:ascii="Times New Roman" w:hAnsi="Times New Roman"/>
          <w:b/>
          <w:bCs/>
          <w:sz w:val="32"/>
          <w:szCs w:val="32"/>
        </w:rPr>
        <w:t xml:space="preserve">и итоговой </w:t>
      </w:r>
      <w:r w:rsidRPr="008847D7">
        <w:rPr>
          <w:rFonts w:ascii="Times New Roman" w:hAnsi="Times New Roman"/>
          <w:b/>
          <w:bCs/>
          <w:sz w:val="32"/>
          <w:szCs w:val="32"/>
        </w:rPr>
        <w:t>аттестации (</w:t>
      </w:r>
      <w:r w:rsidR="00245E36">
        <w:rPr>
          <w:rFonts w:ascii="Times New Roman" w:hAnsi="Times New Roman"/>
          <w:b/>
          <w:bCs/>
          <w:sz w:val="32"/>
          <w:szCs w:val="32"/>
        </w:rPr>
        <w:t xml:space="preserve">дифференцированному </w:t>
      </w:r>
      <w:r w:rsidRPr="008847D7">
        <w:rPr>
          <w:rFonts w:ascii="Times New Roman" w:hAnsi="Times New Roman"/>
          <w:b/>
          <w:bCs/>
          <w:sz w:val="32"/>
          <w:szCs w:val="32"/>
        </w:rPr>
        <w:t xml:space="preserve">зачету, экзамену) </w:t>
      </w:r>
    </w:p>
    <w:p w14:paraId="5B91D78E" w14:textId="77777777" w:rsidR="008D2B59" w:rsidRPr="00E54974" w:rsidRDefault="008D2B59" w:rsidP="002C14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05073ED4" w14:textId="77777777" w:rsidR="008D2B59" w:rsidRPr="00E54974" w:rsidRDefault="008D2B59" w:rsidP="002C14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bCs/>
          <w:sz w:val="28"/>
          <w:szCs w:val="28"/>
        </w:rPr>
        <w:t>В рамках промежуточной аттестации студенты должны выполнить два задания: письменный перевод текста по направлению подготовки и беседа в рамках коммуникативной ситуации.</w:t>
      </w:r>
    </w:p>
    <w:p w14:paraId="0201EF23" w14:textId="6688C1BD" w:rsidR="008D2B59" w:rsidRPr="00E54974" w:rsidRDefault="00245E36" w:rsidP="002C14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Дифференцированный з</w:t>
      </w:r>
      <w:r w:rsidR="008D2B59" w:rsidRPr="00E54974">
        <w:rPr>
          <w:rFonts w:ascii="Times New Roman" w:hAnsi="Times New Roman"/>
          <w:sz w:val="28"/>
          <w:szCs w:val="28"/>
        </w:rPr>
        <w:t xml:space="preserve">ачет – это проверочное испытание по учебному предмету, своеобразный итоговый рубеж изучения дисциплины, позволяющий лучше определить уровень знаний, полученный обучающимися. </w:t>
      </w:r>
    </w:p>
    <w:p w14:paraId="1F3FB3F6" w14:textId="6BCB4B92" w:rsidR="008D2B59" w:rsidRPr="00E54974" w:rsidRDefault="008D2B59" w:rsidP="002C14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Для успешной сдачи </w:t>
      </w:r>
      <w:proofErr w:type="spellStart"/>
      <w:r w:rsidR="00245E36">
        <w:rPr>
          <w:rFonts w:ascii="Times New Roman" w:hAnsi="Times New Roman"/>
          <w:sz w:val="28"/>
          <w:szCs w:val="28"/>
        </w:rPr>
        <w:t>диф</w:t>
      </w:r>
      <w:proofErr w:type="spellEnd"/>
      <w:r w:rsidR="00245E36">
        <w:rPr>
          <w:rFonts w:ascii="Times New Roman" w:hAnsi="Times New Roman"/>
          <w:sz w:val="28"/>
          <w:szCs w:val="28"/>
        </w:rPr>
        <w:t xml:space="preserve">. </w:t>
      </w:r>
      <w:r w:rsidRPr="00E54974">
        <w:rPr>
          <w:rFonts w:ascii="Times New Roman" w:hAnsi="Times New Roman"/>
          <w:sz w:val="28"/>
          <w:szCs w:val="28"/>
        </w:rPr>
        <w:t xml:space="preserve">зачета студенты должны помнить следующее: </w:t>
      </w:r>
    </w:p>
    <w:p w14:paraId="69E79838" w14:textId="77777777" w:rsidR="008D2B59" w:rsidRPr="00E54974" w:rsidRDefault="008D2B59" w:rsidP="002C14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практические занятия способствуют получению более высокого уровня знаний и, как следствие, получение зачета; </w:t>
      </w:r>
    </w:p>
    <w:p w14:paraId="74C7817E" w14:textId="77777777" w:rsidR="008D2B59" w:rsidRPr="00E54974" w:rsidRDefault="008D2B59" w:rsidP="002C14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готовиться к зачету нужно начинать с первого занятия, а не выбирать так называемый «штурмовой метод», при котором материал закрепляется в памяти за несколько последних часов и дней перед зачетом. </w:t>
      </w:r>
    </w:p>
    <w:p w14:paraId="24BFC738" w14:textId="77777777" w:rsidR="008D2B59" w:rsidRDefault="008D2B59" w:rsidP="002C14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При оценивании знаний студентов преподаватель руководствуется, прежде всего, следующими критериями: </w:t>
      </w:r>
    </w:p>
    <w:p w14:paraId="6C4A8057" w14:textId="77777777" w:rsidR="008D2B59" w:rsidRPr="00E54974" w:rsidRDefault="008D2B59" w:rsidP="002C14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t>–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z w:val="28"/>
          <w:szCs w:val="28"/>
        </w:rPr>
        <w:t>полнота и адекватность перевода текста;</w:t>
      </w:r>
    </w:p>
    <w:p w14:paraId="012A7103" w14:textId="77777777" w:rsidR="008D2B59" w:rsidRPr="00E54974" w:rsidRDefault="008D2B59" w:rsidP="002C14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правильность ответов на вопросы; </w:t>
      </w:r>
    </w:p>
    <w:p w14:paraId="543E26AD" w14:textId="77777777" w:rsidR="008D2B59" w:rsidRPr="00E54974" w:rsidRDefault="008D2B59" w:rsidP="002C14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полнота и лаконичность ответа; </w:t>
      </w:r>
    </w:p>
    <w:p w14:paraId="6F5EA997" w14:textId="77777777" w:rsidR="008D2B59" w:rsidRPr="00E54974" w:rsidRDefault="008D2B59" w:rsidP="002C14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ориентирование в учебном материале; </w:t>
      </w:r>
    </w:p>
    <w:p w14:paraId="1D9CFCFE" w14:textId="77777777" w:rsidR="008D2B59" w:rsidRPr="00E54974" w:rsidRDefault="008D2B59" w:rsidP="002C14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логика и аргументированность изложения; </w:t>
      </w:r>
    </w:p>
    <w:p w14:paraId="2AA26EEC" w14:textId="77777777" w:rsidR="008D2B59" w:rsidRPr="00E54974" w:rsidRDefault="008D2B59" w:rsidP="002C14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культура ответа. </w:t>
      </w:r>
    </w:p>
    <w:p w14:paraId="348614A0" w14:textId="1AFA788D" w:rsidR="008D2B59" w:rsidRPr="00E54974" w:rsidRDefault="008D2B59" w:rsidP="002C14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Таким образом, при проведении </w:t>
      </w:r>
      <w:proofErr w:type="spellStart"/>
      <w:r w:rsidR="00245E36">
        <w:rPr>
          <w:rFonts w:ascii="Times New Roman" w:hAnsi="Times New Roman"/>
          <w:sz w:val="28"/>
          <w:szCs w:val="28"/>
        </w:rPr>
        <w:t>диф</w:t>
      </w:r>
      <w:proofErr w:type="spellEnd"/>
      <w:r w:rsidR="00245E36">
        <w:rPr>
          <w:rFonts w:ascii="Times New Roman" w:hAnsi="Times New Roman"/>
          <w:sz w:val="28"/>
          <w:szCs w:val="28"/>
        </w:rPr>
        <w:t xml:space="preserve">. </w:t>
      </w:r>
      <w:r w:rsidRPr="00E54974">
        <w:rPr>
          <w:rFonts w:ascii="Times New Roman" w:hAnsi="Times New Roman"/>
          <w:sz w:val="28"/>
          <w:szCs w:val="28"/>
        </w:rPr>
        <w:t xml:space="preserve">зачета преподаватель уделяет внимание не только содержанию ответа, но и форме его изложения. </w:t>
      </w:r>
    </w:p>
    <w:p w14:paraId="16D1FD24" w14:textId="77777777" w:rsidR="008D2B59" w:rsidRPr="00E54974" w:rsidRDefault="008D2B59" w:rsidP="002C14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Экзамен, как итоговое испытание по дисциплине, позволяет лучше определить уровень знаний изученного материала, усвоение базовых понятий и категорий курса, а также умение четко излагать фактический и проблемный материал. </w:t>
      </w:r>
    </w:p>
    <w:p w14:paraId="10E91EB4" w14:textId="77777777" w:rsidR="008D2B59" w:rsidRPr="00E54974" w:rsidRDefault="008D2B59" w:rsidP="002C14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Подготовка студентов к сдаче экзамена включает в себя: </w:t>
      </w:r>
    </w:p>
    <w:p w14:paraId="5A4BA3F3" w14:textId="77777777" w:rsidR="008D2B59" w:rsidRPr="00E54974" w:rsidRDefault="008D2B59" w:rsidP="002C14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54974">
        <w:rPr>
          <w:rFonts w:ascii="Times New Roman" w:hAnsi="Times New Roman"/>
          <w:sz w:val="28"/>
          <w:szCs w:val="28"/>
        </w:rPr>
        <w:t>повторение пройденного лексического материала;</w:t>
      </w:r>
    </w:p>
    <w:p w14:paraId="22DD82D6" w14:textId="77777777" w:rsidR="008D2B59" w:rsidRPr="00E54974" w:rsidRDefault="008D2B59" w:rsidP="002C14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54974">
        <w:rPr>
          <w:rFonts w:ascii="Times New Roman" w:hAnsi="Times New Roman"/>
          <w:sz w:val="28"/>
          <w:szCs w:val="28"/>
        </w:rPr>
        <w:t xml:space="preserve">повторение материала </w:t>
      </w:r>
      <w:r>
        <w:rPr>
          <w:rFonts w:ascii="Times New Roman" w:hAnsi="Times New Roman"/>
          <w:sz w:val="28"/>
          <w:szCs w:val="28"/>
        </w:rPr>
        <w:t xml:space="preserve">для собеседования </w:t>
      </w:r>
      <w:r w:rsidRPr="00E54974">
        <w:rPr>
          <w:rFonts w:ascii="Times New Roman" w:hAnsi="Times New Roman"/>
          <w:sz w:val="28"/>
          <w:szCs w:val="28"/>
        </w:rPr>
        <w:t>в рамках коммуникативн</w:t>
      </w:r>
      <w:r>
        <w:rPr>
          <w:rFonts w:ascii="Times New Roman" w:hAnsi="Times New Roman"/>
          <w:sz w:val="28"/>
          <w:szCs w:val="28"/>
        </w:rPr>
        <w:t>ой ситуации</w:t>
      </w:r>
      <w:r w:rsidRPr="00E54974">
        <w:rPr>
          <w:rFonts w:ascii="Times New Roman" w:hAnsi="Times New Roman"/>
          <w:sz w:val="28"/>
          <w:szCs w:val="28"/>
        </w:rPr>
        <w:t>;</w:t>
      </w:r>
    </w:p>
    <w:p w14:paraId="26F11240" w14:textId="77777777" w:rsidR="008D2B59" w:rsidRPr="00E54974" w:rsidRDefault="008D2B59" w:rsidP="002C14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E54974">
        <w:rPr>
          <w:rFonts w:ascii="Times New Roman" w:hAnsi="Times New Roman"/>
          <w:color w:val="000000"/>
          <w:sz w:val="28"/>
          <w:szCs w:val="28"/>
        </w:rPr>
        <w:t xml:space="preserve">консультирование у преподавателя. </w:t>
      </w:r>
    </w:p>
    <w:p w14:paraId="0955F82C" w14:textId="77777777"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E54974">
        <w:rPr>
          <w:rFonts w:ascii="Times New Roman" w:hAnsi="Times New Roman"/>
          <w:color w:val="000000"/>
          <w:sz w:val="28"/>
          <w:szCs w:val="28"/>
        </w:rPr>
        <w:t xml:space="preserve">Подготовка к экзамену начинается с первого занятия по дисциплине, на котором студенты получают общую установку преподавателя и перечень основных требований к текущей и промежуточной аттестации. При этом важно с самого начала планомерно осваивать материал, руководствуясь, </w:t>
      </w:r>
      <w:r w:rsidRPr="00E54974">
        <w:rPr>
          <w:rFonts w:ascii="Times New Roman" w:hAnsi="Times New Roman"/>
          <w:color w:val="000000"/>
          <w:sz w:val="28"/>
          <w:szCs w:val="28"/>
        </w:rPr>
        <w:lastRenderedPageBreak/>
        <w:t xml:space="preserve">прежде всего перечнем вопросов к экзамену, конспектировать важные для решения учебных задач источники. В течение семестра происходят пополнение, систематизация и корректировка студенческих наработок, освоение нового и закрепление уже изученного материала. </w:t>
      </w:r>
    </w:p>
    <w:p w14:paraId="421E5812" w14:textId="77777777" w:rsidR="008D2B59" w:rsidRPr="00E54974" w:rsidRDefault="00E677AC" w:rsidP="007661A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Практические занятия, </w:t>
      </w:r>
      <w:r w:rsidR="008D2B59" w:rsidRPr="00E54974">
        <w:rPr>
          <w:rFonts w:ascii="Times New Roman" w:hAnsi="Times New Roman"/>
          <w:color w:val="000000"/>
          <w:sz w:val="28"/>
          <w:szCs w:val="28"/>
        </w:rPr>
        <w:t xml:space="preserve">письменные работы являются важными этапами подготовки к экзамену, поскольку студент имеет возможность оценить уровень собственных знаний и своевременно восполнить имеющиеся пробелы. В этой связи необходимо для подготовки к экзамену первоначально прочитать пройденный учебный материал, а также соответствующие разделы рекомендуемых учебных пособий. Лучшим вариантом является тот, при котором студент использует при подготовке как минимум два учебных пособия. Это способствует разностороннему восприятию конкретной темы. </w:t>
      </w:r>
    </w:p>
    <w:p w14:paraId="21258B33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</w:p>
    <w:p w14:paraId="3859E324" w14:textId="77777777" w:rsidR="008D2B59" w:rsidRPr="008847D7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FF0000"/>
          <w:kern w:val="1"/>
          <w:sz w:val="28"/>
          <w:szCs w:val="28"/>
          <w:lang w:eastAsia="ar-SA"/>
        </w:rPr>
      </w:pPr>
    </w:p>
    <w:p w14:paraId="6B6BBE15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kern w:val="1"/>
          <w:sz w:val="28"/>
          <w:szCs w:val="28"/>
          <w:shd w:val="clear" w:color="auto" w:fill="FFFFFF"/>
          <w:lang w:eastAsia="ar-SA"/>
        </w:rPr>
      </w:pPr>
      <w:r w:rsidRPr="00E54974">
        <w:rPr>
          <w:rFonts w:ascii="Times New Roman" w:hAnsi="Times New Roman"/>
          <w:color w:val="333333"/>
          <w:kern w:val="1"/>
          <w:sz w:val="28"/>
          <w:szCs w:val="28"/>
          <w:lang w:eastAsia="ar-SA"/>
        </w:rPr>
        <w:br/>
      </w:r>
    </w:p>
    <w:p w14:paraId="1F681BF3" w14:textId="77777777" w:rsidR="008D2B59" w:rsidRDefault="008D2B59" w:rsidP="007661A4">
      <w:pPr>
        <w:spacing w:line="240" w:lineRule="auto"/>
      </w:pPr>
    </w:p>
    <w:sectPr w:rsidR="008D2B59" w:rsidSect="00871A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134" w:right="850" w:bottom="1134" w:left="1701" w:header="720" w:footer="720" w:gutter="0"/>
      <w:cols w:space="72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C9FE9A" w14:textId="77777777" w:rsidR="00FC0FD4" w:rsidRDefault="00FC0FD4" w:rsidP="005A331F">
      <w:pPr>
        <w:spacing w:after="0" w:line="240" w:lineRule="auto"/>
      </w:pPr>
      <w:r>
        <w:separator/>
      </w:r>
    </w:p>
  </w:endnote>
  <w:endnote w:type="continuationSeparator" w:id="0">
    <w:p w14:paraId="7256A545" w14:textId="77777777" w:rsidR="00FC0FD4" w:rsidRDefault="00FC0FD4" w:rsidP="005A3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C6E51" w14:textId="77777777" w:rsidR="008D2B59" w:rsidRDefault="008D2B59" w:rsidP="00871AF6">
    <w:pPr>
      <w:pStyle w:val="a4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14:paraId="6430F9B5" w14:textId="77777777" w:rsidR="008D2B59" w:rsidRDefault="008D2B59" w:rsidP="00871AF6">
    <w:pPr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053DE" w14:textId="77777777" w:rsidR="008D2B59" w:rsidRDefault="008D2B59" w:rsidP="00871AF6">
    <w:pPr>
      <w:pStyle w:val="a4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FE6820">
      <w:rPr>
        <w:rStyle w:val="a3"/>
        <w:noProof/>
      </w:rPr>
      <w:t>2</w:t>
    </w:r>
    <w:r>
      <w:rPr>
        <w:rStyle w:val="a3"/>
      </w:rPr>
      <w:fldChar w:fldCharType="end"/>
    </w:r>
  </w:p>
  <w:p w14:paraId="55DE0D5D" w14:textId="77777777" w:rsidR="008D2B59" w:rsidRDefault="008D2B59" w:rsidP="00871AF6">
    <w:pPr>
      <w:ind w:right="360"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B31F5" w14:textId="77777777" w:rsidR="008D2B59" w:rsidRDefault="008D2B5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C46E6" w14:textId="77777777" w:rsidR="00FC0FD4" w:rsidRDefault="00FC0FD4" w:rsidP="005A331F">
      <w:pPr>
        <w:spacing w:after="0" w:line="240" w:lineRule="auto"/>
      </w:pPr>
      <w:r>
        <w:separator/>
      </w:r>
    </w:p>
  </w:footnote>
  <w:footnote w:type="continuationSeparator" w:id="0">
    <w:p w14:paraId="7F2FDA01" w14:textId="77777777" w:rsidR="00FC0FD4" w:rsidRDefault="00FC0FD4" w:rsidP="005A3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64DE0" w14:textId="77777777" w:rsidR="008D2B59" w:rsidRDefault="008D2B5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9B478" w14:textId="77777777" w:rsidR="008D2B59" w:rsidRDefault="008D2B59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5ABE9" w14:textId="77777777" w:rsidR="008D2B59" w:rsidRDefault="008D2B5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538C7"/>
    <w:multiLevelType w:val="hybridMultilevel"/>
    <w:tmpl w:val="F4BC83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121365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72BF5"/>
    <w:rsid w:val="00013B6C"/>
    <w:rsid w:val="0002562B"/>
    <w:rsid w:val="00072BF5"/>
    <w:rsid w:val="00080BAD"/>
    <w:rsid w:val="000821E1"/>
    <w:rsid w:val="000A3B16"/>
    <w:rsid w:val="000A7CCE"/>
    <w:rsid w:val="00102AA1"/>
    <w:rsid w:val="00151B82"/>
    <w:rsid w:val="00185067"/>
    <w:rsid w:val="00245E36"/>
    <w:rsid w:val="00265FCA"/>
    <w:rsid w:val="002C14F7"/>
    <w:rsid w:val="00341D21"/>
    <w:rsid w:val="003A3360"/>
    <w:rsid w:val="003C2B40"/>
    <w:rsid w:val="00516C5B"/>
    <w:rsid w:val="00530F36"/>
    <w:rsid w:val="005344CA"/>
    <w:rsid w:val="00590DE4"/>
    <w:rsid w:val="005A331F"/>
    <w:rsid w:val="006C222B"/>
    <w:rsid w:val="006E3F3D"/>
    <w:rsid w:val="0073503A"/>
    <w:rsid w:val="007661A4"/>
    <w:rsid w:val="007B4711"/>
    <w:rsid w:val="00802671"/>
    <w:rsid w:val="00830ACD"/>
    <w:rsid w:val="00871AF6"/>
    <w:rsid w:val="008847D7"/>
    <w:rsid w:val="008D2B59"/>
    <w:rsid w:val="00932D64"/>
    <w:rsid w:val="00995C02"/>
    <w:rsid w:val="00A13BAE"/>
    <w:rsid w:val="00A33E0D"/>
    <w:rsid w:val="00A448C4"/>
    <w:rsid w:val="00A932AB"/>
    <w:rsid w:val="00AA26BD"/>
    <w:rsid w:val="00AB08F9"/>
    <w:rsid w:val="00B00A3C"/>
    <w:rsid w:val="00B543FD"/>
    <w:rsid w:val="00BB695A"/>
    <w:rsid w:val="00BE3C44"/>
    <w:rsid w:val="00BE7887"/>
    <w:rsid w:val="00C655FD"/>
    <w:rsid w:val="00CC6A3C"/>
    <w:rsid w:val="00D10DDD"/>
    <w:rsid w:val="00D1704D"/>
    <w:rsid w:val="00D90264"/>
    <w:rsid w:val="00D96073"/>
    <w:rsid w:val="00E54974"/>
    <w:rsid w:val="00E677AC"/>
    <w:rsid w:val="00E96D1F"/>
    <w:rsid w:val="00F43261"/>
    <w:rsid w:val="00F43433"/>
    <w:rsid w:val="00F55F94"/>
    <w:rsid w:val="00FC0FD4"/>
    <w:rsid w:val="00FE6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42B79F"/>
  <w15:docId w15:val="{DE455D87-C95E-45A2-AE3B-5A146BC79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331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locked/>
    <w:rsid w:val="00D1704D"/>
    <w:pPr>
      <w:keepNext/>
      <w:keepLines/>
      <w:spacing w:before="480" w:after="0"/>
      <w:outlineLvl w:val="0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uiPriority w:val="99"/>
    <w:rsid w:val="00E54974"/>
    <w:rPr>
      <w:rFonts w:cs="Times New Roman"/>
    </w:rPr>
  </w:style>
  <w:style w:type="paragraph" w:styleId="a4">
    <w:name w:val="footer"/>
    <w:basedOn w:val="a"/>
    <w:link w:val="a5"/>
    <w:uiPriority w:val="99"/>
    <w:rsid w:val="00E54974"/>
    <w:pPr>
      <w:widowControl w:val="0"/>
      <w:tabs>
        <w:tab w:val="center" w:pos="4677"/>
        <w:tab w:val="right" w:pos="9355"/>
      </w:tabs>
      <w:suppressAutoHyphens/>
      <w:autoSpaceDE w:val="0"/>
      <w:spacing w:after="0" w:line="240" w:lineRule="auto"/>
    </w:pPr>
    <w:rPr>
      <w:rFonts w:ascii="Times New Roman" w:eastAsia="Times New Roman" w:hAnsi="Times New Roman"/>
      <w:kern w:val="1"/>
      <w:sz w:val="20"/>
      <w:szCs w:val="20"/>
      <w:lang w:eastAsia="ar-SA"/>
    </w:rPr>
  </w:style>
  <w:style w:type="character" w:customStyle="1" w:styleId="a5">
    <w:name w:val="Нижний колонтитул Знак"/>
    <w:link w:val="a4"/>
    <w:uiPriority w:val="99"/>
    <w:locked/>
    <w:rsid w:val="00E54974"/>
    <w:rPr>
      <w:rFonts w:ascii="Times New Roman" w:hAnsi="Times New Roman" w:cs="Times New Roman"/>
      <w:kern w:val="1"/>
      <w:sz w:val="20"/>
      <w:szCs w:val="20"/>
      <w:lang w:eastAsia="ar-SA" w:bidi="ar-SA"/>
    </w:rPr>
  </w:style>
  <w:style w:type="paragraph" w:styleId="a6">
    <w:name w:val="Balloon Text"/>
    <w:basedOn w:val="a"/>
    <w:link w:val="a7"/>
    <w:uiPriority w:val="99"/>
    <w:semiHidden/>
    <w:rsid w:val="00766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7661A4"/>
    <w:rPr>
      <w:rFonts w:ascii="Tahoma" w:hAnsi="Tahoma" w:cs="Tahoma"/>
      <w:sz w:val="16"/>
      <w:szCs w:val="16"/>
      <w:lang w:eastAsia="en-US"/>
    </w:rPr>
  </w:style>
  <w:style w:type="paragraph" w:customStyle="1" w:styleId="ReportHead">
    <w:name w:val="Report_Head"/>
    <w:basedOn w:val="a"/>
    <w:link w:val="ReportHead0"/>
    <w:uiPriority w:val="99"/>
    <w:rsid w:val="00D90264"/>
    <w:pPr>
      <w:spacing w:after="0" w:line="240" w:lineRule="auto"/>
      <w:jc w:val="center"/>
    </w:pPr>
    <w:rPr>
      <w:rFonts w:ascii="Times New Roman" w:hAnsi="Times New Roman"/>
      <w:sz w:val="28"/>
    </w:rPr>
  </w:style>
  <w:style w:type="character" w:customStyle="1" w:styleId="ReportHead0">
    <w:name w:val="Report_Head Знак"/>
    <w:link w:val="ReportHead"/>
    <w:uiPriority w:val="99"/>
    <w:rsid w:val="00D90264"/>
    <w:rPr>
      <w:rFonts w:ascii="Times New Roman" w:hAnsi="Times New Roman"/>
      <w:sz w:val="28"/>
      <w:lang w:eastAsia="en-US"/>
    </w:rPr>
  </w:style>
  <w:style w:type="paragraph" w:styleId="a8">
    <w:name w:val="Normal (Web)"/>
    <w:basedOn w:val="a"/>
    <w:uiPriority w:val="99"/>
    <w:semiHidden/>
    <w:unhideWhenUsed/>
    <w:rsid w:val="00F55F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"/>
    <w:rsid w:val="00D1704D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0">
    <w:name w:val="c0"/>
    <w:basedOn w:val="a"/>
    <w:rsid w:val="00D1704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">
    <w:name w:val="c2"/>
    <w:rsid w:val="00D1704D"/>
  </w:style>
  <w:style w:type="paragraph" w:styleId="HTML">
    <w:name w:val="HTML Preformatted"/>
    <w:basedOn w:val="a"/>
    <w:link w:val="HTML0"/>
    <w:rsid w:val="00D170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rsid w:val="00D1704D"/>
    <w:rPr>
      <w:rFonts w:ascii="Courier New" w:eastAsia="Times New Roman" w:hAnsi="Courier New" w:cs="Courier New"/>
    </w:rPr>
  </w:style>
  <w:style w:type="character" w:styleId="a9">
    <w:name w:val="Emphasis"/>
    <w:qFormat/>
    <w:locked/>
    <w:rsid w:val="00D1704D"/>
    <w:rPr>
      <w:i/>
      <w:iCs/>
    </w:rPr>
  </w:style>
  <w:style w:type="paragraph" w:styleId="aa">
    <w:name w:val="List Paragraph"/>
    <w:basedOn w:val="a"/>
    <w:uiPriority w:val="34"/>
    <w:qFormat/>
    <w:rsid w:val="00D1704D"/>
    <w:pPr>
      <w:ind w:left="720"/>
      <w:contextualSpacing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72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17</Pages>
  <Words>5316</Words>
  <Characters>30302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Ирина Александровна Шидловская</cp:lastModifiedBy>
  <cp:revision>29</cp:revision>
  <cp:lastPrinted>2019-04-03T16:06:00Z</cp:lastPrinted>
  <dcterms:created xsi:type="dcterms:W3CDTF">2019-04-01T13:21:00Z</dcterms:created>
  <dcterms:modified xsi:type="dcterms:W3CDTF">2022-04-18T10:00:00Z</dcterms:modified>
</cp:coreProperties>
</file>