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3B4D" w14:textId="77777777" w:rsidR="00DE4667" w:rsidRDefault="00DE4667" w:rsidP="00DE4667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14:paraId="5318A9AD" w14:textId="77777777" w:rsidR="00DE4667" w:rsidRDefault="00DE4667" w:rsidP="00DE4667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14:paraId="74322E3B" w14:textId="77777777" w:rsidR="00DE4667" w:rsidRDefault="00DE4667" w:rsidP="00DE4667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России</w:t>
      </w:r>
    </w:p>
    <w:p w14:paraId="44248C36" w14:textId="77777777" w:rsidR="00DE4667" w:rsidRDefault="00DE4667" w:rsidP="00DE466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14:paraId="4923DA58" w14:textId="77777777" w:rsidR="00DE4667" w:rsidRDefault="00DE4667" w:rsidP="00DE466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14:paraId="7F7C3CEE" w14:textId="77777777" w:rsidR="00DE4667" w:rsidRDefault="00DE4667" w:rsidP="00DE466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14:paraId="5C3A63EE" w14:textId="77777777" w:rsidR="00DE4667" w:rsidRDefault="00DE4667" w:rsidP="00DE466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14:paraId="471889D6" w14:textId="77777777" w:rsidR="00DE4667" w:rsidRDefault="00DE4667" w:rsidP="00DE466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14:paraId="136CB18F" w14:textId="77777777" w:rsidR="00DE4667" w:rsidRDefault="00DE4667" w:rsidP="00DE466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Кафедра уголовного процесса и криминалистики</w:t>
      </w:r>
    </w:p>
    <w:p w14:paraId="4BE4741E" w14:textId="77777777" w:rsidR="00DE4667" w:rsidRDefault="00DE4667" w:rsidP="00DE466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16479372" w14:textId="77777777" w:rsidR="00DE4667" w:rsidRDefault="00DE4667" w:rsidP="00DE466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52F02925" w14:textId="77777777" w:rsidR="00DE4667" w:rsidRDefault="00DE4667" w:rsidP="00DE466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62675B23" w14:textId="77777777" w:rsidR="00DE4667" w:rsidRDefault="00DE4667" w:rsidP="00DE466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322040BB" w14:textId="77777777" w:rsidR="00DE4667" w:rsidRDefault="00DE4667" w:rsidP="00DE4667">
      <w:pPr>
        <w:pStyle w:val="ReportHead0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обучающихся по освоению дисциплины </w:t>
      </w:r>
    </w:p>
    <w:p w14:paraId="1A6018CF" w14:textId="77777777" w:rsidR="00DE4667" w:rsidRDefault="00DE4667" w:rsidP="00DE4667">
      <w:pPr>
        <w:pStyle w:val="ReportHead0"/>
        <w:suppressAutoHyphens/>
        <w:spacing w:before="120"/>
        <w:rPr>
          <w:i/>
          <w:szCs w:val="28"/>
        </w:rPr>
      </w:pPr>
      <w:r>
        <w:rPr>
          <w:i/>
          <w:szCs w:val="28"/>
        </w:rPr>
        <w:t>«Б</w:t>
      </w:r>
      <w:proofErr w:type="gramStart"/>
      <w:r>
        <w:rPr>
          <w:i/>
          <w:szCs w:val="28"/>
        </w:rPr>
        <w:t>1.Д.Б.</w:t>
      </w:r>
      <w:proofErr w:type="gramEnd"/>
      <w:r>
        <w:rPr>
          <w:i/>
          <w:szCs w:val="28"/>
        </w:rPr>
        <w:t>37 Криминалистика»</w:t>
      </w:r>
    </w:p>
    <w:p w14:paraId="73A46CA0" w14:textId="77777777" w:rsidR="00DE4667" w:rsidRDefault="00DE4667" w:rsidP="00DE4667">
      <w:pPr>
        <w:pStyle w:val="ReportHead0"/>
        <w:suppressAutoHyphens/>
        <w:rPr>
          <w:szCs w:val="28"/>
        </w:rPr>
      </w:pPr>
    </w:p>
    <w:p w14:paraId="05E83582" w14:textId="77777777" w:rsidR="00DE4667" w:rsidRDefault="00DE4667" w:rsidP="00DE4667">
      <w:pPr>
        <w:pStyle w:val="ReportHead0"/>
        <w:suppressAutoHyphens/>
        <w:spacing w:line="360" w:lineRule="auto"/>
        <w:rPr>
          <w:szCs w:val="28"/>
        </w:rPr>
      </w:pPr>
      <w:r>
        <w:rPr>
          <w:szCs w:val="28"/>
        </w:rPr>
        <w:t>Уровень высшего образования</w:t>
      </w:r>
    </w:p>
    <w:p w14:paraId="3859679C" w14:textId="77777777" w:rsidR="00DE4667" w:rsidRDefault="00DE4667" w:rsidP="00DE4667">
      <w:pPr>
        <w:pStyle w:val="ReportHead0"/>
        <w:suppressAutoHyphens/>
        <w:spacing w:line="360" w:lineRule="auto"/>
        <w:rPr>
          <w:szCs w:val="28"/>
        </w:rPr>
      </w:pPr>
      <w:r>
        <w:rPr>
          <w:szCs w:val="28"/>
        </w:rPr>
        <w:t>СПЕЦИАЛИТЕТ</w:t>
      </w:r>
    </w:p>
    <w:p w14:paraId="58E8AC07" w14:textId="77777777" w:rsidR="00DE4667" w:rsidRDefault="00DE4667" w:rsidP="00DE4667">
      <w:pPr>
        <w:pStyle w:val="ReportHead0"/>
        <w:suppressAutoHyphens/>
        <w:rPr>
          <w:szCs w:val="28"/>
        </w:rPr>
      </w:pPr>
      <w:r>
        <w:rPr>
          <w:szCs w:val="28"/>
        </w:rPr>
        <w:t>Специальность</w:t>
      </w:r>
    </w:p>
    <w:p w14:paraId="711C7902" w14:textId="77777777" w:rsidR="00DE4667" w:rsidRDefault="00DE4667" w:rsidP="00DE4667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40.05.04 Судебная и прокурорская деятельность</w:t>
      </w:r>
    </w:p>
    <w:p w14:paraId="6C5B3437" w14:textId="77777777" w:rsidR="00DE4667" w:rsidRDefault="00DE4667" w:rsidP="00DE4667">
      <w:pPr>
        <w:pStyle w:val="ReportHead0"/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>(код и наименование специальности)</w:t>
      </w:r>
    </w:p>
    <w:p w14:paraId="6D707CCB" w14:textId="703461E7" w:rsidR="008A1A57" w:rsidRDefault="00C82034" w:rsidP="008A1A57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Судебная</w:t>
      </w:r>
      <w:bookmarkStart w:id="0" w:name="_GoBack"/>
      <w:bookmarkEnd w:id="0"/>
      <w:r w:rsidR="008A1A57">
        <w:rPr>
          <w:i/>
          <w:szCs w:val="28"/>
          <w:u w:val="single"/>
        </w:rPr>
        <w:t xml:space="preserve"> деятельность</w:t>
      </w:r>
    </w:p>
    <w:p w14:paraId="4B6454D3" w14:textId="77777777" w:rsidR="00DE4667" w:rsidRDefault="00DE4667" w:rsidP="00DE4667">
      <w:pPr>
        <w:pStyle w:val="ReportHead0"/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63170003" w14:textId="77777777" w:rsidR="00DE4667" w:rsidRDefault="00DE4667" w:rsidP="00DE4667">
      <w:pPr>
        <w:pStyle w:val="ReportHead0"/>
        <w:suppressAutoHyphens/>
        <w:rPr>
          <w:szCs w:val="28"/>
        </w:rPr>
      </w:pPr>
    </w:p>
    <w:p w14:paraId="04687060" w14:textId="77777777" w:rsidR="00DE4667" w:rsidRDefault="00DE4667" w:rsidP="00DE4667">
      <w:pPr>
        <w:pStyle w:val="ReportHead0"/>
        <w:suppressAutoHyphens/>
        <w:rPr>
          <w:szCs w:val="28"/>
        </w:rPr>
      </w:pPr>
      <w:r>
        <w:rPr>
          <w:szCs w:val="28"/>
        </w:rPr>
        <w:t>Квалификация</w:t>
      </w:r>
    </w:p>
    <w:p w14:paraId="35ABBAF6" w14:textId="77777777" w:rsidR="00DE4667" w:rsidRDefault="00DE4667" w:rsidP="00DE4667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Юрист</w:t>
      </w:r>
    </w:p>
    <w:p w14:paraId="18305007" w14:textId="77777777" w:rsidR="00DE4667" w:rsidRDefault="00DE4667" w:rsidP="00DE4667">
      <w:pPr>
        <w:pStyle w:val="ReportHead0"/>
        <w:suppressAutoHyphens/>
        <w:spacing w:before="120"/>
        <w:rPr>
          <w:szCs w:val="28"/>
        </w:rPr>
      </w:pPr>
      <w:r>
        <w:rPr>
          <w:szCs w:val="28"/>
        </w:rPr>
        <w:t>Форма обучения</w:t>
      </w:r>
    </w:p>
    <w:p w14:paraId="107ADC29" w14:textId="1D6D568C" w:rsidR="00DE4667" w:rsidRDefault="00DE4667" w:rsidP="00DE4667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Заочная</w:t>
      </w:r>
    </w:p>
    <w:p w14:paraId="545CCC89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71F9417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6180F48B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B326F8F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8EE8C7A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29001C3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69A0365B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2523AD2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67A75B22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A60272F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75CBE4E7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A195FEA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A81605D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05A86C8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6BF18CEE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CB88458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3DB9DD70" w14:textId="77777777" w:rsidR="00DE4667" w:rsidRDefault="00DE4667" w:rsidP="00DE466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E70F7BE" w14:textId="77777777" w:rsidR="00DE4667" w:rsidRDefault="00DE4667" w:rsidP="00DE4667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Год набора 2022</w:t>
      </w:r>
    </w:p>
    <w:p w14:paraId="6EDCF6A2" w14:textId="77777777" w:rsidR="00DE4667" w:rsidRDefault="00DE4667" w:rsidP="00DE4667">
      <w:pPr>
        <w:rPr>
          <w:rFonts w:eastAsiaTheme="minorHAnsi"/>
          <w:szCs w:val="22"/>
          <w:lang w:eastAsia="en-US"/>
        </w:rPr>
        <w:sectPr w:rsidR="00DE4667">
          <w:pgSz w:w="11906" w:h="16838"/>
          <w:pgMar w:top="510" w:right="567" w:bottom="510" w:left="850" w:header="0" w:footer="510" w:gutter="0"/>
          <w:cols w:space="720"/>
        </w:sectPr>
      </w:pPr>
    </w:p>
    <w:p w14:paraId="2DEE910D" w14:textId="77777777" w:rsidR="00DE4667" w:rsidRDefault="00DE4667" w:rsidP="00DE466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Составители                      _____________________ Марина Е.А.</w:t>
      </w:r>
    </w:p>
    <w:p w14:paraId="343F5E4A" w14:textId="77777777" w:rsidR="00DE4667" w:rsidRDefault="00DE4667" w:rsidP="00DE466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7E110A0E" w14:textId="77777777" w:rsidR="00DE4667" w:rsidRDefault="00DE4667" w:rsidP="00DE466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6EBBBEBC" w14:textId="77777777" w:rsidR="00DE4667" w:rsidRDefault="00DE4667" w:rsidP="00DE466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39111AF" w14:textId="77777777" w:rsidR="00DE4667" w:rsidRDefault="00DE4667" w:rsidP="00DE466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Методические указания рассмотрены и одобрены на заседании кафедры уголовного процесса и криминалистики</w:t>
      </w:r>
    </w:p>
    <w:p w14:paraId="5F6022E4" w14:textId="77777777" w:rsidR="00DE4667" w:rsidRDefault="00DE4667" w:rsidP="00DE466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6276723" w14:textId="77777777" w:rsidR="00DE4667" w:rsidRDefault="00DE4667" w:rsidP="00DE466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0AC692E" w14:textId="77777777" w:rsidR="00DE4667" w:rsidRDefault="00DE4667" w:rsidP="00DE466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Заведующий кафедрой </w:t>
      </w:r>
    </w:p>
    <w:p w14:paraId="614BDDC7" w14:textId="77777777" w:rsidR="00DE4667" w:rsidRDefault="00DE4667" w:rsidP="00DE466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уголовного процесса и криминалистики ___________________Мищенко Е.В.</w:t>
      </w:r>
    </w:p>
    <w:p w14:paraId="368813DA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1D6E7601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31B1B5BE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09960867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5BCD0ABE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6422051F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082B57E6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01D7B9AC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4BFAA7EB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6A08B132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6A82BF4D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34F1DBA5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3D840748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0D1833CB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7487B607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155F2F18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7F9E6BA1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7B93FD5D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776BDEFB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00562951" w14:textId="77777777" w:rsidR="00DE4667" w:rsidRDefault="00DE4667" w:rsidP="00DE4667">
      <w:pPr>
        <w:jc w:val="both"/>
        <w:rPr>
          <w:snapToGrid w:val="0"/>
          <w:sz w:val="28"/>
          <w:szCs w:val="28"/>
        </w:rPr>
      </w:pPr>
    </w:p>
    <w:p w14:paraId="047BABB9" w14:textId="77777777" w:rsidR="00DE4667" w:rsidRDefault="00DE4667" w:rsidP="00DE466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17777A87" w14:textId="77777777" w:rsidR="00DE4667" w:rsidRDefault="00DE4667" w:rsidP="00DE466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5DA4563B" w14:textId="77777777" w:rsidR="00DE4667" w:rsidRDefault="00DE4667" w:rsidP="00DE466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48D1082" w14:textId="77777777" w:rsidR="00DE4667" w:rsidRDefault="00DE4667" w:rsidP="00DE4667">
      <w:pPr>
        <w:spacing w:after="200" w:line="276" w:lineRule="auto"/>
        <w:jc w:val="both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proofErr w:type="gramStart"/>
      <w:r>
        <w:rPr>
          <w:rFonts w:eastAsia="Calibri"/>
          <w:sz w:val="28"/>
          <w:szCs w:val="28"/>
          <w:lang w:eastAsia="en-US"/>
        </w:rPr>
        <w:t>указания  является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приложением к рабочей программе по дисциплине Криминалистика, зарегистрированной в ЦИТ под учетным номером </w:t>
      </w:r>
    </w:p>
    <w:p w14:paraId="32BEF8C9" w14:textId="77777777" w:rsidR="00DE4667" w:rsidRDefault="00DE4667" w:rsidP="00DE4667">
      <w:pPr>
        <w:shd w:val="clear" w:color="auto" w:fill="FFFFFF"/>
        <w:spacing w:after="480"/>
        <w:jc w:val="center"/>
        <w:rPr>
          <w:b/>
          <w:color w:val="000000"/>
          <w:spacing w:val="7"/>
          <w:sz w:val="22"/>
          <w:szCs w:val="22"/>
        </w:rPr>
      </w:pPr>
      <w:r>
        <w:rPr>
          <w:b/>
          <w:color w:val="000000"/>
          <w:spacing w:val="7"/>
          <w:sz w:val="22"/>
          <w:szCs w:val="22"/>
        </w:rPr>
        <w:lastRenderedPageBreak/>
        <w:t>Содержание</w:t>
      </w:r>
    </w:p>
    <w:tbl>
      <w:tblPr>
        <w:tblW w:w="104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8"/>
        <w:gridCol w:w="567"/>
      </w:tblGrid>
      <w:tr w:rsidR="00DE4667" w14:paraId="64B41518" w14:textId="77777777" w:rsidTr="00DE4667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FB47" w14:textId="77777777" w:rsidR="00DE4667" w:rsidRDefault="00DE4667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1 Методические указания по лекционным занятиям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6BED7" w14:textId="77777777" w:rsidR="00DE4667" w:rsidRDefault="00DE4667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4</w:t>
            </w:r>
          </w:p>
        </w:tc>
      </w:tr>
      <w:tr w:rsidR="00DE4667" w14:paraId="1788DBB3" w14:textId="77777777" w:rsidTr="00DE4667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357F" w14:textId="77777777" w:rsidR="00DE4667" w:rsidRDefault="00DE4667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2 Методические указания по практическим занятиям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34C0A" w14:textId="77777777" w:rsidR="00DE4667" w:rsidRDefault="00DE4667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4</w:t>
            </w:r>
          </w:p>
        </w:tc>
      </w:tr>
      <w:tr w:rsidR="00DE4667" w14:paraId="5BCFC949" w14:textId="77777777" w:rsidTr="00DE4667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211D" w14:textId="77777777" w:rsidR="00DE4667" w:rsidRDefault="00DE4667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3 Методические указания по самостоятельной работе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0537D" w14:textId="77777777" w:rsidR="00DE4667" w:rsidRDefault="00DE4667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5</w:t>
            </w:r>
          </w:p>
        </w:tc>
      </w:tr>
      <w:tr w:rsidR="00DE4667" w14:paraId="52EC6C21" w14:textId="77777777" w:rsidTr="00DE4667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DE6B" w14:textId="4C9ECE0A" w:rsidR="00DE4667" w:rsidRDefault="00DE4667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4 Методические указания по выполнению контрольных работ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69419" w14:textId="77777777" w:rsidR="00DE4667" w:rsidRDefault="00DE4667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6</w:t>
            </w:r>
          </w:p>
        </w:tc>
      </w:tr>
      <w:tr w:rsidR="00DE4667" w14:paraId="3DF7D927" w14:textId="77777777" w:rsidTr="00DE4667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14D" w14:textId="77777777" w:rsidR="00DE4667" w:rsidRDefault="00DE4667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5 Методические указания по выполнению типовых задач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375B7" w14:textId="77777777" w:rsidR="00DE4667" w:rsidRDefault="00DE4667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8</w:t>
            </w:r>
          </w:p>
        </w:tc>
      </w:tr>
      <w:tr w:rsidR="00DE4667" w14:paraId="5144C076" w14:textId="77777777" w:rsidTr="00DE4667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87AE" w14:textId="77777777" w:rsidR="00DE4667" w:rsidRDefault="00DE4667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6 Методические указания по проведению занятий в интерактивной форме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C083C" w14:textId="77777777" w:rsidR="00DE4667" w:rsidRDefault="00DE4667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8</w:t>
            </w:r>
          </w:p>
        </w:tc>
      </w:tr>
      <w:tr w:rsidR="00DE4667" w14:paraId="5DDCC403" w14:textId="77777777" w:rsidTr="00DE4667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4077" w14:textId="77777777" w:rsidR="00DE4667" w:rsidRDefault="00DE4667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7 Методические указания по промежуточной аттестации по дисциплине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DE7A7" w14:textId="77777777" w:rsidR="00DE4667" w:rsidRDefault="00DE4667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13</w:t>
            </w:r>
          </w:p>
        </w:tc>
      </w:tr>
    </w:tbl>
    <w:p w14:paraId="795898D4" w14:textId="77777777" w:rsidR="00DE4667" w:rsidRDefault="00DE4667" w:rsidP="00DE4667">
      <w:pPr>
        <w:jc w:val="both"/>
        <w:rPr>
          <w:sz w:val="22"/>
          <w:szCs w:val="22"/>
        </w:rPr>
      </w:pPr>
    </w:p>
    <w:tbl>
      <w:tblPr>
        <w:tblpPr w:leftFromText="180" w:rightFromText="180" w:bottomFromText="20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DE4667" w14:paraId="34D170F0" w14:textId="77777777" w:rsidTr="00DE4667">
        <w:tc>
          <w:tcPr>
            <w:tcW w:w="3522" w:type="dxa"/>
          </w:tcPr>
          <w:p w14:paraId="56EBF2E0" w14:textId="77777777" w:rsidR="00DE4667" w:rsidRDefault="00DE4667">
            <w:pPr>
              <w:pStyle w:val="a6"/>
              <w:suppressLineNumbers/>
              <w:spacing w:line="276" w:lineRule="auto"/>
              <w:rPr>
                <w:rFonts w:ascii="Times New Roman" w:hAnsi="Times New Roman"/>
              </w:rPr>
            </w:pPr>
          </w:p>
        </w:tc>
      </w:tr>
      <w:tr w:rsidR="00DE4667" w14:paraId="62E81B9A" w14:textId="77777777" w:rsidTr="00DE4667">
        <w:tc>
          <w:tcPr>
            <w:tcW w:w="3522" w:type="dxa"/>
          </w:tcPr>
          <w:p w14:paraId="61E680CD" w14:textId="77777777" w:rsidR="00DE4667" w:rsidRDefault="00DE4667">
            <w:pPr>
              <w:pStyle w:val="a6"/>
              <w:suppressLineNumbers/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7D77C8B2" w14:textId="77777777" w:rsidR="00DE4667" w:rsidRDefault="00DE4667" w:rsidP="00DE4667">
      <w:pPr>
        <w:jc w:val="both"/>
        <w:rPr>
          <w:snapToGrid w:val="0"/>
          <w:sz w:val="22"/>
          <w:szCs w:val="22"/>
        </w:rPr>
      </w:pPr>
    </w:p>
    <w:p w14:paraId="775B4820" w14:textId="77777777" w:rsidR="00DE4667" w:rsidRDefault="00DE4667" w:rsidP="00DE4667">
      <w:pPr>
        <w:spacing w:after="200" w:line="276" w:lineRule="auto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br w:type="page"/>
      </w:r>
    </w:p>
    <w:p w14:paraId="03EAF062" w14:textId="77777777" w:rsidR="00DE4667" w:rsidRDefault="00DE4667" w:rsidP="00DE4667">
      <w:pPr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lastRenderedPageBreak/>
        <w:t>МЕТОДИЧЕСКИЕ РЕКОМЕНДАЦИИ СТУДЕНТАМ ДЛЯ ПОДГОТОВКИ К ЛЕКЦИОННЫМ И ПРАКТИЧЕСКИМ ЗАНЯТИЯМ ПО ДИСЦИПЛИНЕ «КРИМИНАЛИСТИКА»</w:t>
      </w:r>
    </w:p>
    <w:p w14:paraId="6714A3B6" w14:textId="77777777" w:rsidR="00DE4667" w:rsidRDefault="00DE4667" w:rsidP="00DE4667">
      <w:pPr>
        <w:jc w:val="center"/>
        <w:rPr>
          <w:b/>
          <w:i/>
          <w:sz w:val="22"/>
          <w:szCs w:val="22"/>
          <w:lang w:eastAsia="en-US"/>
        </w:rPr>
      </w:pPr>
    </w:p>
    <w:p w14:paraId="1DD95B3B" w14:textId="77777777" w:rsidR="00DE4667" w:rsidRDefault="00DE4667" w:rsidP="00DE4667">
      <w:pPr>
        <w:jc w:val="center"/>
        <w:rPr>
          <w:b/>
          <w:i/>
          <w:sz w:val="22"/>
          <w:szCs w:val="22"/>
          <w:lang w:eastAsia="en-US"/>
        </w:rPr>
      </w:pPr>
      <w:r>
        <w:rPr>
          <w:b/>
          <w:i/>
          <w:sz w:val="22"/>
          <w:szCs w:val="22"/>
          <w:lang w:eastAsia="en-US"/>
        </w:rPr>
        <w:t>Методические указания студентам для подготовки к лекционным занятиям</w:t>
      </w:r>
    </w:p>
    <w:p w14:paraId="368D9F4E" w14:textId="77777777" w:rsidR="00DE4667" w:rsidRDefault="00DE4667" w:rsidP="00DE4667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14:paraId="72254801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Лекция является важнейшей формой учебного процесса в системе как очного, так и заочного образования. В лекции сообщаются основные понятия излагаемой темы и указывается, в каком направлении следует вести дальнейшее ее изучение.</w:t>
      </w:r>
    </w:p>
    <w:p w14:paraId="1B4831F2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Цель любой лекции – помочь студенту организовать грамотное и правильное изучение дисциплины. Лекция включает в себя изложение значимых положений темы, наиболее сложных вопросов, которые имеют важное значение для понимания предмета.</w:t>
      </w:r>
    </w:p>
    <w:p w14:paraId="3BB0D3D3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Для того, чтобы с достаточной полнотой усвоить содержание лекции, необходимо выработать известные навыки слушания и конспектирования их.</w:t>
      </w:r>
    </w:p>
    <w:p w14:paraId="09BB275D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Необходимо вести сокращенную запись лекции. Это очень важно. В процессе конспектирования память становится активной, и содержание лекции лучше запоминается.</w:t>
      </w:r>
    </w:p>
    <w:p w14:paraId="6BE1C8DD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Для того, чтобы правильно конспектировать лекцию, следует помнить, что конспект лекции – это не полная и не пассивная запись ее, а сокращенная запись, при которой посредством активной работы мысли и памяти нужно уметь выделить главное, и что различные составные части и элементы лекции нужно воспроизводить на бумаге по-разному.</w:t>
      </w:r>
    </w:p>
    <w:p w14:paraId="4FE3BB53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Подзаголовки отдельных частей лекции, новые имена и понятия, определения и наиболее важные обобщающие выводы следует записывать полностью, так как в противном случае студенту трудно будет потом точно их воспроизвести. Обычно эти элементы лекции лектор выделяет путем замедления темпа своей речи или путем повторения. Аргументация общих юридических положений, обоснование и доказательство теоретических выводов, характеристика предметов или явлений могут быть записаны сокращенно, в основных чертах, и так, чтобы были усвоены суть аргументации, доказательства и характеристики.</w:t>
      </w:r>
    </w:p>
    <w:p w14:paraId="6E962E80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Наконец, иллюстрированный материал – факты, примеры, казусы и так далее следует записывать совсем кратко, ограничиваясь двумя-тремя штрихами, с помощью которых можно будет впоследствии восстановить в памяти данный факт, пример или казус. Можно даже ограничиться записью одного лишь названия факта, примера или казуса, если этот факт, пример или казус очень яркий или очень простой и сам по себе легко запоминается.</w:t>
      </w:r>
    </w:p>
    <w:p w14:paraId="1282CC0E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Не позднее чем на следующий после </w:t>
      </w:r>
      <w:proofErr w:type="gramStart"/>
      <w:r>
        <w:rPr>
          <w:sz w:val="22"/>
          <w:szCs w:val="22"/>
        </w:rPr>
        <w:t>лекции  день</w:t>
      </w:r>
      <w:proofErr w:type="gramEnd"/>
      <w:r>
        <w:rPr>
          <w:sz w:val="22"/>
          <w:szCs w:val="22"/>
        </w:rPr>
        <w:t xml:space="preserve"> необходимо внимательно разобраться в составленном конспекте (пока свежи в памяти содержащиеся в лекции положения) и дополнить, расшифровать записи, как правило, неполные и нередко сокращенные. Своевременно не расшифрованные сокращения, спустя некоторое время становятся затруднительными для понимания, и записи невозможно бывает использовать.</w:t>
      </w:r>
    </w:p>
    <w:p w14:paraId="3EDAE9C3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собой. Подобные обсуждения оживляют прослушанный материал, иногда порождают вопросы, которые затем могут быть поставлены и разрешены преподавателем в порядке консультации. </w:t>
      </w:r>
    </w:p>
    <w:p w14:paraId="6F46ABEA" w14:textId="77777777" w:rsidR="00DE4667" w:rsidRDefault="00DE4667" w:rsidP="00DE4667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14:paraId="053E1431" w14:textId="77777777" w:rsidR="00DE4667" w:rsidRDefault="00DE4667" w:rsidP="00DE4667">
      <w:pPr>
        <w:jc w:val="center"/>
        <w:rPr>
          <w:b/>
          <w:i/>
          <w:sz w:val="22"/>
          <w:szCs w:val="22"/>
          <w:lang w:eastAsia="en-US"/>
        </w:rPr>
      </w:pPr>
      <w:r>
        <w:rPr>
          <w:b/>
          <w:i/>
          <w:sz w:val="22"/>
          <w:szCs w:val="22"/>
          <w:lang w:eastAsia="en-US"/>
        </w:rPr>
        <w:t>Методические указания студентам для подготовки к практическим занятиям</w:t>
      </w:r>
    </w:p>
    <w:p w14:paraId="399949BC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Успешное освоение курса предполагает активное, творческое участие студента путем планомерной повседневной работы. Практические занятия являются одной из наиболее эффективных форм учебной деятельности, они расширяют и закрепляют знания студента по изучаемой дисциплине. Именно в их рамках возможно проявление основных способностей студента, позволяющих преподавателю объективно оценить степень его подготовленности и имеющиеся знания.</w:t>
      </w:r>
    </w:p>
    <w:p w14:paraId="48AE7209" w14:textId="77777777" w:rsidR="00DE4667" w:rsidRDefault="00DE4667" w:rsidP="00DE466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Изучение </w:t>
      </w:r>
      <w:proofErr w:type="gramStart"/>
      <w:r>
        <w:rPr>
          <w:sz w:val="22"/>
          <w:szCs w:val="22"/>
        </w:rPr>
        <w:t xml:space="preserve">курса  </w:t>
      </w:r>
      <w:r>
        <w:rPr>
          <w:sz w:val="22"/>
          <w:szCs w:val="22"/>
          <w:lang w:eastAsia="en-US"/>
        </w:rPr>
        <w:t>«</w:t>
      </w:r>
      <w:proofErr w:type="gramEnd"/>
      <w:r>
        <w:rPr>
          <w:sz w:val="22"/>
          <w:szCs w:val="22"/>
          <w:lang w:eastAsia="en-US"/>
        </w:rPr>
        <w:t xml:space="preserve">Криминалистика» </w:t>
      </w:r>
      <w:r>
        <w:rPr>
          <w:sz w:val="22"/>
          <w:szCs w:val="22"/>
        </w:rPr>
        <w:t>следует начинать с изучения рабочей программы, обращая внимания на ее структуру содержательного плана.</w:t>
      </w:r>
      <w:r>
        <w:rPr>
          <w:sz w:val="22"/>
          <w:szCs w:val="22"/>
        </w:rPr>
        <w:tab/>
        <w:t xml:space="preserve">Практическое занятия </w:t>
      </w:r>
      <w:proofErr w:type="gramStart"/>
      <w:r>
        <w:rPr>
          <w:sz w:val="22"/>
          <w:szCs w:val="22"/>
        </w:rPr>
        <w:t>по  дисциплине</w:t>
      </w:r>
      <w:proofErr w:type="gramEnd"/>
      <w:r>
        <w:rPr>
          <w:sz w:val="22"/>
          <w:szCs w:val="22"/>
        </w:rPr>
        <w:t xml:space="preserve"> </w:t>
      </w:r>
      <w:r>
        <w:rPr>
          <w:sz w:val="22"/>
          <w:szCs w:val="22"/>
          <w:lang w:eastAsia="en-US"/>
        </w:rPr>
        <w:t xml:space="preserve">«Криминалистика» </w:t>
      </w:r>
      <w:r>
        <w:rPr>
          <w:sz w:val="22"/>
          <w:szCs w:val="22"/>
        </w:rPr>
        <w:t>являются одной из форм обучения, с одной стороны, и формой промежуточного контроля, с другой стороны.</w:t>
      </w:r>
    </w:p>
    <w:p w14:paraId="67599AB5" w14:textId="77777777" w:rsidR="00DE4667" w:rsidRDefault="00DE4667" w:rsidP="00DE4667">
      <w:pPr>
        <w:ind w:firstLine="709"/>
        <w:jc w:val="both"/>
        <w:rPr>
          <w:b/>
          <w:sz w:val="22"/>
          <w:szCs w:val="22"/>
          <w:lang w:eastAsia="en-US"/>
        </w:rPr>
      </w:pPr>
      <w:r>
        <w:rPr>
          <w:sz w:val="22"/>
          <w:szCs w:val="22"/>
        </w:rPr>
        <w:t xml:space="preserve">Подготовку к практическому занятию студент должен начать с изучения темы по учебной, научной литературе и по конспектам лекций, а затем сделать конспекты по трем – четырем, как минимум, изданиям из списка рекомендуемой специальной литературы. Конспектирование является обязательным элементом любого познавательного процесса, в том числе и процесса </w:t>
      </w:r>
      <w:r>
        <w:rPr>
          <w:sz w:val="22"/>
          <w:szCs w:val="22"/>
        </w:rPr>
        <w:lastRenderedPageBreak/>
        <w:t xml:space="preserve">изучения экономико-правовых основ в сфере программного обеспечения. Не случайно конспектирование является одной из форм обучения, а его результат – одним из доказательств изучения студентом учебного курса. Объект конспектирования при изучении </w:t>
      </w:r>
      <w:r>
        <w:rPr>
          <w:sz w:val="22"/>
          <w:szCs w:val="22"/>
          <w:lang w:eastAsia="en-US"/>
        </w:rPr>
        <w:t>«Криминалистики»</w:t>
      </w:r>
    </w:p>
    <w:p w14:paraId="739110FB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может быть двух видов:</w:t>
      </w:r>
    </w:p>
    <w:p w14:paraId="1F45575C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источники экономических основ; </w:t>
      </w:r>
    </w:p>
    <w:p w14:paraId="423526BC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источники правовых основ;</w:t>
      </w:r>
    </w:p>
    <w:p w14:paraId="0C1BCAA0" w14:textId="77777777" w:rsidR="00DE4667" w:rsidRDefault="00DE4667" w:rsidP="00DE466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- научная литература (монографии, научные статьи, тезисы докладов на международных конференциях).</w:t>
      </w:r>
    </w:p>
    <w:p w14:paraId="213904D0" w14:textId="77777777" w:rsidR="00DE4667" w:rsidRDefault="00DE4667" w:rsidP="00DE466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Конспект как результат конспектирования с содержательной стороны следует отличать от бессистемных выписок из источника. Конспектирование заставляет воспринимать прочитанное в целом, т.к. его процесс распадается на два этапа:</w:t>
      </w:r>
    </w:p>
    <w:p w14:paraId="237A6B3E" w14:textId="77777777" w:rsidR="00DE4667" w:rsidRDefault="00DE4667" w:rsidP="00DE4667">
      <w:pPr>
        <w:pStyle w:val="a7"/>
        <w:numPr>
          <w:ilvl w:val="0"/>
          <w:numId w:val="1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прочтение источника под углом зрения изучаемой темы с задержкой внимания на основных, главных аспектах изучаемой темы и осмысления основных идей (положений, концепций) автора;</w:t>
      </w:r>
    </w:p>
    <w:p w14:paraId="2A70EE89" w14:textId="77777777" w:rsidR="00DE4667" w:rsidRDefault="00DE4667" w:rsidP="00DE4667">
      <w:pPr>
        <w:pStyle w:val="a7"/>
        <w:numPr>
          <w:ilvl w:val="0"/>
          <w:numId w:val="1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и собственно составление конспекта.</w:t>
      </w:r>
    </w:p>
    <w:p w14:paraId="497BBC69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Участие студента в работе занятия обязательно на протяжении всего отведенного времени. Если принять во внимание, что практическое занятие в вузе есть общее (коллективное) и индивидуальное выполнение с использованием средств компьютерной техники вопросов в пределах заранее заданной темы, то участием студента в его работе можно считать:</w:t>
      </w:r>
    </w:p>
    <w:p w14:paraId="2AF7DC4A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ответ на поставленный вопрос преподавателя;</w:t>
      </w:r>
    </w:p>
    <w:p w14:paraId="01CADC0D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внесение дополнений в ответ других студентов;</w:t>
      </w:r>
    </w:p>
    <w:p w14:paraId="5E68980B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внесение корректив в ответ других студентах;</w:t>
      </w:r>
    </w:p>
    <w:p w14:paraId="6D9DB61D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приведение примеров из практики;</w:t>
      </w:r>
    </w:p>
    <w:p w14:paraId="56605864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выводы по тому или иному вопросу.</w:t>
      </w:r>
    </w:p>
    <w:p w14:paraId="492BD6DC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При работе на занятии не желательно пользоваться учебником, предпочтительно обращаться к своим конспектам и правовым информационно-справочным системам.</w:t>
      </w:r>
    </w:p>
    <w:p w14:paraId="31DE8A4B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При изучении курса криминалистики рекомендуется активное использование периодических изданий: «Вестник криминалистики</w:t>
      </w:r>
      <w:proofErr w:type="gramStart"/>
      <w:r>
        <w:rPr>
          <w:sz w:val="22"/>
          <w:szCs w:val="22"/>
        </w:rPr>
        <w:t>»;  «</w:t>
      </w:r>
      <w:proofErr w:type="gramEnd"/>
      <w:r>
        <w:rPr>
          <w:sz w:val="22"/>
          <w:szCs w:val="22"/>
        </w:rPr>
        <w:t xml:space="preserve">Вестник ОГУ»; «Государство и право»; «Уголовный процесс»; «Журнал  российского права»; «Российская юстиция»; «Бюллетень Верховного Суда РФ», «Журнал российского права», «Правоведение», «Российский юридический журнал». </w:t>
      </w:r>
    </w:p>
    <w:p w14:paraId="416C26F4" w14:textId="77777777" w:rsidR="00DE4667" w:rsidRDefault="00DE4667" w:rsidP="00DE4667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МЕТОДИЧЕСКИЕ РЕКОМЕНДАЦИИ ДЛЯ САМОСТОЯТЕЛЬНОЙ РАБОТЫ СТУДЕНТОВ </w:t>
      </w:r>
    </w:p>
    <w:p w14:paraId="6D1F31F5" w14:textId="77777777" w:rsidR="00DE4667" w:rsidRDefault="00DE4667" w:rsidP="00DE4667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  <w:sz w:val="22"/>
          <w:szCs w:val="22"/>
        </w:rPr>
      </w:pPr>
    </w:p>
    <w:p w14:paraId="60CC839B" w14:textId="77777777" w:rsidR="00DE4667" w:rsidRDefault="00DE4667" w:rsidP="00DE4667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Методические рекомендации для самостоятельной работы студентов по изучению теоретического курса</w:t>
      </w:r>
    </w:p>
    <w:p w14:paraId="20E1B80A" w14:textId="77777777" w:rsidR="00DE4667" w:rsidRDefault="00DE4667" w:rsidP="00DE4667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  <w:sz w:val="22"/>
          <w:szCs w:val="22"/>
        </w:rPr>
      </w:pPr>
    </w:p>
    <w:p w14:paraId="0E5E0C3C" w14:textId="77777777" w:rsidR="00DE4667" w:rsidRDefault="00DE4667" w:rsidP="00DE466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Списки подлежащего изучению теоретического материала составляются студентом из </w:t>
      </w:r>
      <w:proofErr w:type="gramStart"/>
      <w:r>
        <w:rPr>
          <w:bCs/>
          <w:sz w:val="22"/>
          <w:szCs w:val="22"/>
        </w:rPr>
        <w:t>списка  литературы</w:t>
      </w:r>
      <w:proofErr w:type="gramEnd"/>
      <w:r>
        <w:rPr>
          <w:bCs/>
          <w:sz w:val="22"/>
          <w:szCs w:val="22"/>
        </w:rPr>
        <w:t xml:space="preserve"> для подготовки к семинарским занятиям.</w:t>
      </w:r>
    </w:p>
    <w:p w14:paraId="490820E7" w14:textId="77777777" w:rsidR="00DE4667" w:rsidRDefault="00DE4667" w:rsidP="00DE466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Промежуточной формы контроля этого вида самостоятельной работы не предусмотрены, знания, полученные студентом в результате этой работы, проверяются на экзамене по итогам семестра.</w:t>
      </w:r>
    </w:p>
    <w:p w14:paraId="57E32638" w14:textId="77777777" w:rsidR="00DE4667" w:rsidRDefault="00DE4667" w:rsidP="00DE466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При изучении теоретического материала самостоятельно следует руководствоваться принципами последовательности изучения, повторения пройденного материала и возвращения к уже изученному.</w:t>
      </w:r>
    </w:p>
    <w:p w14:paraId="403E0630" w14:textId="77777777" w:rsidR="00DE4667" w:rsidRDefault="00DE4667" w:rsidP="00DE466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Можно с уверенностью сказать, что ни один студент не в состоянии изучить все источники, рекомендованные к каждой теме. По этой причине из всего массива рекомендованной литературы следует выбирать лишь некоторые, руководствуясь следующими рекомендациями.</w:t>
      </w:r>
    </w:p>
    <w:p w14:paraId="26804318" w14:textId="77777777" w:rsidR="00DE4667" w:rsidRDefault="00DE4667" w:rsidP="00DE466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</w:t>
      </w:r>
      <w:r>
        <w:rPr>
          <w:rFonts w:eastAsia="TimesNewRomanPS-BoldItalicMT"/>
          <w:b/>
          <w:bCs/>
          <w:i/>
          <w:iCs/>
          <w:sz w:val="22"/>
          <w:szCs w:val="22"/>
        </w:rPr>
        <w:t>Конспекты лекций.</w:t>
      </w:r>
      <w:r>
        <w:rPr>
          <w:rFonts w:eastAsia="TimesNewRomanPS-BoldItalicMT"/>
          <w:bCs/>
          <w:i/>
          <w:iCs/>
          <w:sz w:val="22"/>
          <w:szCs w:val="22"/>
        </w:rPr>
        <w:t xml:space="preserve"> </w:t>
      </w:r>
      <w:r>
        <w:rPr>
          <w:bCs/>
          <w:i/>
          <w:iCs/>
          <w:sz w:val="22"/>
          <w:szCs w:val="22"/>
        </w:rPr>
        <w:t xml:space="preserve"> </w:t>
      </w:r>
      <w:r>
        <w:rPr>
          <w:bCs/>
          <w:sz w:val="22"/>
          <w:szCs w:val="22"/>
        </w:rPr>
        <w:t>Они служат основой для получения знаний по криминалистике. Содержат актуальную информацию и минимум, необходимый для подготовки к экзамену. Конспекты позволяют студенту получить общие представления по всем разделам дисциплины, но их будет явно недостаточно для выполнения заданий и решения задач.</w:t>
      </w:r>
    </w:p>
    <w:p w14:paraId="219AB986" w14:textId="77777777" w:rsidR="00DE4667" w:rsidRDefault="00DE4667" w:rsidP="00DE466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 </w:t>
      </w:r>
      <w:r>
        <w:rPr>
          <w:rFonts w:eastAsia="TimesNewRomanPS-BoldItalicMT"/>
          <w:b/>
          <w:bCs/>
          <w:i/>
          <w:iCs/>
          <w:sz w:val="22"/>
          <w:szCs w:val="22"/>
        </w:rPr>
        <w:t>Учебники и учебные пособия</w:t>
      </w:r>
      <w:r>
        <w:rPr>
          <w:b/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Учебник может позволить студенту получить более глубокие знания по отдельным разделам. Однако при выборе учебника нужно быть очень осторожным, так как появившиеся в последнее время в достаточно большом числе авторские учебники способны ввести студента в заблуждение. Дело в том, что зачастую авторский взгляд на решение проблемы преподносится как общеизвестная истина.</w:t>
      </w:r>
    </w:p>
    <w:p w14:paraId="47CC204C" w14:textId="77777777" w:rsidR="00DE4667" w:rsidRDefault="00DE4667" w:rsidP="00DE466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3. </w:t>
      </w:r>
      <w:r>
        <w:rPr>
          <w:rFonts w:eastAsia="TimesNewRomanPS-BoldItalicMT"/>
          <w:b/>
          <w:bCs/>
          <w:i/>
          <w:iCs/>
          <w:sz w:val="22"/>
          <w:szCs w:val="22"/>
        </w:rPr>
        <w:t>Монографическая литература</w:t>
      </w:r>
      <w:r>
        <w:rPr>
          <w:b/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Если по теме рекомендована одна или несколько основных монографий, то большее внимание следует уделять их изучению, поскольку в них вопросы соответствующих разделов рассматриваются более глубоко. Это может помочь в поиске ответов на контрольные вопросы, формулировании собственного взгляда на способы решения правовых проблем, подготовке заданий и решении задач.</w:t>
      </w:r>
    </w:p>
    <w:p w14:paraId="7CFFDC8C" w14:textId="77777777" w:rsidR="00DE4667" w:rsidRDefault="00DE4667" w:rsidP="00DE466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 </w:t>
      </w:r>
      <w:r>
        <w:rPr>
          <w:rFonts w:eastAsia="TimesNewRomanPS-BoldItalicMT"/>
          <w:b/>
          <w:bCs/>
          <w:i/>
          <w:iCs/>
          <w:sz w:val="22"/>
          <w:szCs w:val="22"/>
        </w:rPr>
        <w:t>Публикации в периодических изданиях</w:t>
      </w:r>
      <w:r>
        <w:rPr>
          <w:b/>
          <w:bCs/>
          <w:i/>
          <w:iCs/>
          <w:sz w:val="22"/>
          <w:szCs w:val="22"/>
        </w:rPr>
        <w:t>.</w:t>
      </w:r>
      <w:r>
        <w:rPr>
          <w:bCs/>
          <w:i/>
          <w:i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Эти источники отражают наиболее актуальные на сегодняшний день проблемы криминалистики, содержат свежий взгляд на уже устоявшееся регулирование. Чтение публикаций в периодических изданиях необходимо для подготовки к практическим занятиям и решения задач. Особое внимание нужно уделить публикациям, специально рекомендованным ведущим преподавателем. Кроме того, студенту и самому нужно следить за новыми статьями. </w:t>
      </w:r>
    </w:p>
    <w:p w14:paraId="7EBCD7FF" w14:textId="77777777" w:rsidR="00DE4667" w:rsidRDefault="00DE4667" w:rsidP="00DE466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Изучение курса «Криминалистика» строится не только на чтении научной литературы. Студент также должен непосредственно изучать регулирование отношений, анализируя конкретные договоры, обычаи, решения судов. </w:t>
      </w:r>
    </w:p>
    <w:p w14:paraId="2DB75CA1" w14:textId="77777777" w:rsidR="00DE4667" w:rsidRDefault="00DE4667" w:rsidP="00DE466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Основные договоры (типовые) включены в различные сборники документов по правоприменительной деятельности и банки информационно-справочных систем, таких как «Гарант», «Консультант плюс», имеющиеся в свободном доступе на Юридическом факультете. </w:t>
      </w:r>
    </w:p>
    <w:p w14:paraId="6E69643A" w14:textId="77777777" w:rsidR="00DE4667" w:rsidRDefault="00DE4667" w:rsidP="00DE466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При выстраивании собственной стратегии изучения дисциплины в течение семестра следует учитывать не только объем аудиторной работы, но и количество и сроки выполнения письменных, а также сроки проведения промежуточного контроля. Для этого необходимо руководствоваться графиком учебного процесса. Желательно при самостоятельном изучении дисциплины использовать в качестве формы самоконтроля решение тестов.</w:t>
      </w:r>
    </w:p>
    <w:p w14:paraId="5C36F9CF" w14:textId="77777777" w:rsidR="00DE4667" w:rsidRDefault="00DE4667" w:rsidP="00DE4667">
      <w:pPr>
        <w:pStyle w:val="Default"/>
        <w:ind w:firstLine="708"/>
        <w:rPr>
          <w:sz w:val="22"/>
          <w:szCs w:val="22"/>
        </w:rPr>
      </w:pPr>
    </w:p>
    <w:p w14:paraId="441A540A" w14:textId="4BE993A6" w:rsidR="00DE4667" w:rsidRDefault="00DE4667" w:rsidP="00DE4667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Методические указания для </w:t>
      </w:r>
      <w:r w:rsidR="005A12C4">
        <w:rPr>
          <w:b/>
          <w:i/>
          <w:sz w:val="22"/>
          <w:szCs w:val="22"/>
        </w:rPr>
        <w:t>выполнения контрольных работ</w:t>
      </w:r>
    </w:p>
    <w:p w14:paraId="0EFA2089" w14:textId="77777777" w:rsidR="005A12C4" w:rsidRPr="00F03225" w:rsidRDefault="005A12C4" w:rsidP="005A12C4">
      <w:pPr>
        <w:pStyle w:val="ReportMain"/>
        <w:keepNext/>
        <w:suppressAutoHyphens/>
        <w:ind w:firstLine="709"/>
        <w:jc w:val="both"/>
        <w:outlineLvl w:val="0"/>
        <w:rPr>
          <w:szCs w:val="24"/>
        </w:rPr>
      </w:pPr>
      <w:r w:rsidRPr="00F03225">
        <w:rPr>
          <w:szCs w:val="24"/>
        </w:rPr>
        <w:t>Криминалистика является одной из основных общепрофессиональных и обязательных дисциплин, изучение которой является  необходимым условием профессиональной подготовки будущего юриста.</w:t>
      </w:r>
    </w:p>
    <w:p w14:paraId="2CBEEF1A" w14:textId="77777777" w:rsidR="005A12C4" w:rsidRPr="00F03225" w:rsidRDefault="005A12C4" w:rsidP="005A12C4">
      <w:pPr>
        <w:ind w:firstLine="709"/>
        <w:jc w:val="both"/>
      </w:pPr>
      <w:r w:rsidRPr="00F03225">
        <w:t>Основной целью изучения курса криминалистики является приобретение студентами юридических вузов и юридических факультетов университетов Российской Федерации теоретических знаний, умений и практических навыков, связанных с использованием криминалистических средств и методов по обнаружению, фиксации, изъятию материальных следов и объектов в процессе выявления, раскрытия и расследования преступлений.</w:t>
      </w:r>
    </w:p>
    <w:p w14:paraId="33E78F4A" w14:textId="77777777" w:rsidR="005A12C4" w:rsidRPr="00F03225" w:rsidRDefault="005A12C4" w:rsidP="005A12C4">
      <w:pPr>
        <w:ind w:firstLine="709"/>
        <w:jc w:val="both"/>
      </w:pPr>
      <w:r w:rsidRPr="00F03225">
        <w:t>Содержание дисциплины имеет выраженную практическую направленность. Поэтому изучение этого курса основывается на тесной связи достижений криминалистической науки и передовом опыте работы следственных, оперативно-розыскных аппаратов, экспертно-криминалистических подразделений и должно сопровождаться получением практических навыков и умений работы со следами преступлений и их исследований.</w:t>
      </w:r>
    </w:p>
    <w:p w14:paraId="5570D15D" w14:textId="77777777" w:rsidR="005A12C4" w:rsidRPr="00F03225" w:rsidRDefault="005A12C4" w:rsidP="005A12C4">
      <w:pPr>
        <w:ind w:firstLine="709"/>
        <w:jc w:val="both"/>
      </w:pPr>
      <w:r w:rsidRPr="00F03225">
        <w:t xml:space="preserve">Учебный план студентов – юристов заочной формы обучения предусматривает написание контрольной работы по криминалистике, выполнение которой является обязательным компонентом учебного процесса.   Написание </w:t>
      </w:r>
      <w:proofErr w:type="gramStart"/>
      <w:r w:rsidRPr="00F03225">
        <w:t>контрольной  работы</w:t>
      </w:r>
      <w:proofErr w:type="gramEnd"/>
      <w:r w:rsidRPr="00F03225">
        <w:t xml:space="preserve">  направлено на приобретение  навыков самостоятельного решения научно-практических вопросов, связанных с тактикой производства следственного действия; умением использовать создавшуюся следственную ситуацию и, в соответствии с криминалистическими рекомендациями, принимать тактические решения при расследовании преступлений.</w:t>
      </w:r>
    </w:p>
    <w:p w14:paraId="641CC190" w14:textId="77777777" w:rsidR="005A12C4" w:rsidRPr="00F03225" w:rsidRDefault="005A12C4" w:rsidP="005A12C4">
      <w:pPr>
        <w:ind w:firstLine="709"/>
        <w:jc w:val="both"/>
      </w:pPr>
      <w:r w:rsidRPr="00F03225">
        <w:t xml:space="preserve">Выполнение контрольной работы предполагает систематизацию полученных знаний в целом и самостоятельное использование полученных знаний как при производстве следственных действий, так и в расследовании отдельных видов преступлений, применение средств криминалистической техники для обнаружения, фиксации и изъятия следов преступления при производстве следственных действий, а также умение применять уголовно-процессуальное законодательство в данной области и составлять процессуальные документы. </w:t>
      </w:r>
    </w:p>
    <w:p w14:paraId="3E3A96EA" w14:textId="77777777" w:rsidR="005A12C4" w:rsidRPr="00F03225" w:rsidRDefault="005A12C4" w:rsidP="005A12C4">
      <w:pPr>
        <w:ind w:firstLine="709"/>
        <w:jc w:val="both"/>
      </w:pPr>
      <w:r w:rsidRPr="00F03225">
        <w:lastRenderedPageBreak/>
        <w:t xml:space="preserve">Контрольная работа является завершающим этапом усвоения студентами теоретических знаний и средством их приложения к решению практических вопросов. </w:t>
      </w:r>
    </w:p>
    <w:p w14:paraId="68BC7489" w14:textId="77777777" w:rsidR="005A12C4" w:rsidRPr="00F03225" w:rsidRDefault="005A12C4" w:rsidP="005A12C4">
      <w:pPr>
        <w:ind w:firstLine="709"/>
        <w:jc w:val="both"/>
      </w:pPr>
      <w:r w:rsidRPr="00F03225">
        <w:t xml:space="preserve">Процесс выполнения студентом контрольной работы состоит из следующих этапов: </w:t>
      </w:r>
    </w:p>
    <w:p w14:paraId="20CF8A55" w14:textId="77777777" w:rsidR="005A12C4" w:rsidRPr="00F03225" w:rsidRDefault="005A12C4" w:rsidP="005A12C4">
      <w:pPr>
        <w:ind w:firstLine="709"/>
        <w:jc w:val="both"/>
      </w:pPr>
      <w:r w:rsidRPr="00F03225">
        <w:t>- выбор варианта контрольной работы;</w:t>
      </w:r>
    </w:p>
    <w:p w14:paraId="54FA9B32" w14:textId="77777777" w:rsidR="005A12C4" w:rsidRPr="00F03225" w:rsidRDefault="005A12C4" w:rsidP="005A12C4">
      <w:pPr>
        <w:ind w:firstLine="709"/>
        <w:jc w:val="both"/>
      </w:pPr>
      <w:r w:rsidRPr="00F03225">
        <w:t>- изучение методических рекомендаций по выполнению контрольной работы, изучение и подбор учебной и специальной научной литературы, нормативных актов, материалов судебно-следственной и экспертной практики;</w:t>
      </w:r>
    </w:p>
    <w:p w14:paraId="2D20AF79" w14:textId="77777777" w:rsidR="005A12C4" w:rsidRPr="00F03225" w:rsidRDefault="005A12C4" w:rsidP="005A12C4">
      <w:pPr>
        <w:ind w:firstLine="709"/>
        <w:jc w:val="both"/>
      </w:pPr>
      <w:r w:rsidRPr="00F03225">
        <w:t>- составление плана работы;</w:t>
      </w:r>
    </w:p>
    <w:p w14:paraId="59F8746C" w14:textId="77777777" w:rsidR="005A12C4" w:rsidRPr="00F03225" w:rsidRDefault="005A12C4" w:rsidP="005A12C4">
      <w:pPr>
        <w:ind w:firstLine="709"/>
        <w:jc w:val="both"/>
      </w:pPr>
      <w:r w:rsidRPr="00F03225">
        <w:t>- написание работы;</w:t>
      </w:r>
    </w:p>
    <w:p w14:paraId="2B97274E" w14:textId="77777777" w:rsidR="005A12C4" w:rsidRPr="00F03225" w:rsidRDefault="005A12C4" w:rsidP="005A12C4">
      <w:pPr>
        <w:ind w:firstLine="709"/>
        <w:jc w:val="both"/>
      </w:pPr>
      <w:r w:rsidRPr="00F03225">
        <w:t>- ее оформление и представление преподавателю для рецензирования.</w:t>
      </w:r>
    </w:p>
    <w:p w14:paraId="60CBAD88" w14:textId="77777777" w:rsidR="005A12C4" w:rsidRPr="00F03225" w:rsidRDefault="005A12C4" w:rsidP="005A12C4">
      <w:pPr>
        <w:ind w:firstLine="709"/>
        <w:jc w:val="both"/>
      </w:pPr>
      <w:r w:rsidRPr="00F03225">
        <w:t xml:space="preserve">Выбор темы (варианта) контрольной работы осуществляется в соответствии с алфавитом и первой буквой фамилии. Студенты, чья фамилия начинается на буквы А,Б – №1; В,Г – №2; Д,Е,Ж,З – №3; И,К,Л – №4; М,Н – №5; О,П,Р – №6; С,Т – №7; У,Ф,Х – №8; Ц,Ч,Ш – №9; Щ,Э,Ю,Я – №10. После выбора темы контрольной работы, студент приступает к ознакомлению с методическими рекомендациями по выполнению контрольной работы, изучению и подбору учебной и специальной научной литературы, нормативного материала, а также архивных уголовных дел, материалов судебно-следственной и экспертной практики, относящихся к выбранной теме. В процессе изучения литературы целесообразно делать записи, выписки абзацев, цитат, точки зрения различных авторов их </w:t>
      </w:r>
      <w:proofErr w:type="gramStart"/>
      <w:r w:rsidRPr="00F03225">
        <w:t>позиции  по</w:t>
      </w:r>
      <w:proofErr w:type="gramEnd"/>
      <w:r w:rsidRPr="00F03225">
        <w:t xml:space="preserve"> исследуемому вопросу. После изучения литературы студенту необходимо составить план работы, в котором наметить вопросы, характеризующие основную проблему. Это позволит систематизировать знания и последовательность изложения материала. </w:t>
      </w:r>
    </w:p>
    <w:p w14:paraId="00CD1E37" w14:textId="77777777" w:rsidR="005A12C4" w:rsidRPr="00F03225" w:rsidRDefault="005A12C4" w:rsidP="005A12C4">
      <w:pPr>
        <w:ind w:firstLine="709"/>
        <w:jc w:val="both"/>
      </w:pPr>
      <w:r w:rsidRPr="00F03225">
        <w:t>Контрольная работа должна иметь следующую структуру:</w:t>
      </w:r>
    </w:p>
    <w:p w14:paraId="580CD55B" w14:textId="77777777" w:rsidR="005A12C4" w:rsidRPr="00F03225" w:rsidRDefault="005A12C4" w:rsidP="005A12C4">
      <w:pPr>
        <w:ind w:firstLine="709"/>
        <w:jc w:val="both"/>
      </w:pPr>
      <w:r w:rsidRPr="00F03225">
        <w:t>- титульный лист;</w:t>
      </w:r>
    </w:p>
    <w:p w14:paraId="7F61F8CB" w14:textId="77777777" w:rsidR="005A12C4" w:rsidRPr="00F03225" w:rsidRDefault="005A12C4" w:rsidP="005A12C4">
      <w:pPr>
        <w:ind w:firstLine="709"/>
        <w:jc w:val="both"/>
      </w:pPr>
      <w:r w:rsidRPr="00F03225">
        <w:t xml:space="preserve">- содержание; </w:t>
      </w:r>
    </w:p>
    <w:p w14:paraId="6C928F43" w14:textId="77777777" w:rsidR="005A12C4" w:rsidRPr="00F03225" w:rsidRDefault="005A12C4" w:rsidP="005A12C4">
      <w:pPr>
        <w:ind w:firstLine="709"/>
        <w:jc w:val="both"/>
        <w:rPr>
          <w:color w:val="FF0000"/>
        </w:rPr>
      </w:pPr>
      <w:r w:rsidRPr="00F03225">
        <w:t xml:space="preserve">- основная часть (ответ на теоретический вопрос, составление процессуального документа, </w:t>
      </w:r>
      <w:proofErr w:type="gramStart"/>
      <w:r w:rsidRPr="00F03225">
        <w:t>выполнение  задания</w:t>
      </w:r>
      <w:proofErr w:type="gramEnd"/>
      <w:r w:rsidRPr="00F03225">
        <w:t>)</w:t>
      </w:r>
    </w:p>
    <w:p w14:paraId="4D8EDF92" w14:textId="77777777" w:rsidR="005A12C4" w:rsidRPr="00F03225" w:rsidRDefault="005A12C4" w:rsidP="005A12C4">
      <w:pPr>
        <w:ind w:firstLine="709"/>
        <w:jc w:val="both"/>
      </w:pPr>
      <w:r w:rsidRPr="00F03225">
        <w:t xml:space="preserve">- список использованной литературы; </w:t>
      </w:r>
    </w:p>
    <w:p w14:paraId="7D23C2F8" w14:textId="77777777" w:rsidR="005A12C4" w:rsidRPr="00F03225" w:rsidRDefault="005A12C4" w:rsidP="005A12C4">
      <w:pPr>
        <w:ind w:firstLine="709"/>
        <w:jc w:val="both"/>
      </w:pPr>
      <w:r w:rsidRPr="00F03225">
        <w:t xml:space="preserve">- возможно оформление таблиц, приложений, схем, фотоснимков. </w:t>
      </w:r>
    </w:p>
    <w:p w14:paraId="5FFBA99D" w14:textId="77777777" w:rsidR="005A12C4" w:rsidRPr="00F03225" w:rsidRDefault="005A12C4" w:rsidP="005A12C4">
      <w:pPr>
        <w:ind w:firstLine="709"/>
        <w:jc w:val="both"/>
      </w:pPr>
      <w:r w:rsidRPr="00F03225">
        <w:t xml:space="preserve">Первой страницей контрольной работы </w:t>
      </w:r>
      <w:proofErr w:type="gramStart"/>
      <w:r w:rsidRPr="00F03225">
        <w:t>является  титульный</w:t>
      </w:r>
      <w:proofErr w:type="gramEnd"/>
      <w:r w:rsidRPr="00F03225">
        <w:t xml:space="preserve"> лист, на котором указываются следующие реквизиты: </w:t>
      </w:r>
    </w:p>
    <w:p w14:paraId="54A6E03F" w14:textId="77777777" w:rsidR="005A12C4" w:rsidRPr="00F03225" w:rsidRDefault="005A12C4" w:rsidP="005A12C4">
      <w:pPr>
        <w:ind w:firstLine="709"/>
        <w:jc w:val="both"/>
      </w:pPr>
      <w:r w:rsidRPr="00F03225">
        <w:t>- название учебного заведения, факультета, кафедры;</w:t>
      </w:r>
    </w:p>
    <w:p w14:paraId="20F5C687" w14:textId="77777777" w:rsidR="005A12C4" w:rsidRPr="00F03225" w:rsidRDefault="005A12C4" w:rsidP="005A12C4">
      <w:pPr>
        <w:ind w:firstLine="709"/>
        <w:jc w:val="both"/>
      </w:pPr>
      <w:r w:rsidRPr="00F03225">
        <w:t xml:space="preserve">- вид письменной работы; </w:t>
      </w:r>
    </w:p>
    <w:p w14:paraId="0FCDE344" w14:textId="77777777" w:rsidR="005A12C4" w:rsidRPr="00F03225" w:rsidRDefault="005A12C4" w:rsidP="005A12C4">
      <w:pPr>
        <w:ind w:firstLine="709"/>
        <w:jc w:val="both"/>
      </w:pPr>
      <w:r w:rsidRPr="00F03225">
        <w:t xml:space="preserve">- название дисциплины; </w:t>
      </w:r>
    </w:p>
    <w:p w14:paraId="68946059" w14:textId="77777777" w:rsidR="005A12C4" w:rsidRPr="00F03225" w:rsidRDefault="005A12C4" w:rsidP="005A12C4">
      <w:pPr>
        <w:ind w:firstLine="709"/>
        <w:jc w:val="both"/>
      </w:pPr>
      <w:r w:rsidRPr="00F03225">
        <w:t>- номер варианта;</w:t>
      </w:r>
    </w:p>
    <w:p w14:paraId="1F411C76" w14:textId="77777777" w:rsidR="005A12C4" w:rsidRPr="00F03225" w:rsidRDefault="005A12C4" w:rsidP="005A12C4">
      <w:pPr>
        <w:ind w:firstLine="709"/>
        <w:jc w:val="both"/>
      </w:pPr>
      <w:r w:rsidRPr="00F03225">
        <w:t>-фамилия, имя, отчество, ученая степень и звание научного руководителя;</w:t>
      </w:r>
    </w:p>
    <w:p w14:paraId="1FEDA473" w14:textId="77777777" w:rsidR="005A12C4" w:rsidRPr="00F03225" w:rsidRDefault="005A12C4" w:rsidP="005A12C4">
      <w:pPr>
        <w:ind w:firstLine="709"/>
        <w:jc w:val="both"/>
      </w:pPr>
      <w:r w:rsidRPr="00F03225">
        <w:t>- название города и год написания работы.</w:t>
      </w:r>
    </w:p>
    <w:p w14:paraId="7ACA917C" w14:textId="77777777" w:rsidR="005A12C4" w:rsidRPr="00F03225" w:rsidRDefault="005A12C4" w:rsidP="005A12C4">
      <w:pPr>
        <w:ind w:firstLine="709"/>
        <w:jc w:val="both"/>
      </w:pPr>
      <w:r w:rsidRPr="00F03225">
        <w:t xml:space="preserve">Вторая страница – содержание </w:t>
      </w:r>
      <w:proofErr w:type="gramStart"/>
      <w:r w:rsidRPr="00F03225">
        <w:t>контрольной  работы</w:t>
      </w:r>
      <w:proofErr w:type="gramEnd"/>
      <w:r w:rsidRPr="00F03225">
        <w:t xml:space="preserve">, которое содержит перечень составных частей работы с указанием страниц. В основной части работы студенту необходимо на основе полученных теоретических знаний и приобретенных практических навыков ответить на теоретический вопрос </w:t>
      </w:r>
      <w:proofErr w:type="gramStart"/>
      <w:r w:rsidRPr="00F03225">
        <w:t>и  составить</w:t>
      </w:r>
      <w:proofErr w:type="gramEnd"/>
      <w:r w:rsidRPr="00F03225">
        <w:t xml:space="preserve"> процессуальный документ по предложенной преподавателем фабуле, выполнить практическое  задание. Контрольная работа выполняется письменно, путем заполнения всех листов контрольной работы.</w:t>
      </w:r>
    </w:p>
    <w:p w14:paraId="483C4DB7" w14:textId="77777777" w:rsidR="005A12C4" w:rsidRPr="00F03225" w:rsidRDefault="005A12C4" w:rsidP="005A12C4">
      <w:pPr>
        <w:ind w:firstLine="709"/>
        <w:jc w:val="both"/>
      </w:pPr>
      <w:r w:rsidRPr="00F03225">
        <w:t xml:space="preserve"> Именно при выполнении задания проявляется самостоятельность студента, его умение работать с источниками, анализировать различные точки зрения, использовать результаты их обобщения для собственных выводов. При ответе на теоретический вопрос – ответ должен быть аргументированным и логически изложен. Далее на отдельной странице следует привести </w:t>
      </w:r>
      <w:proofErr w:type="gramStart"/>
      <w:r w:rsidRPr="00F03225">
        <w:t>список  использованной</w:t>
      </w:r>
      <w:proofErr w:type="gramEnd"/>
      <w:r w:rsidRPr="00F03225">
        <w:t xml:space="preserve"> литературы, причем только той литературы, на которую автор делает сноски в работе. </w:t>
      </w:r>
    </w:p>
    <w:p w14:paraId="4C7E2F22" w14:textId="77777777" w:rsidR="005A12C4" w:rsidRPr="00F03225" w:rsidRDefault="005A12C4" w:rsidP="005A12C4">
      <w:pPr>
        <w:ind w:firstLine="709"/>
        <w:jc w:val="both"/>
      </w:pPr>
      <w:r w:rsidRPr="00F03225">
        <w:lastRenderedPageBreak/>
        <w:t xml:space="preserve">В конце контрольной работы может приводиться </w:t>
      </w:r>
      <w:proofErr w:type="gramStart"/>
      <w:r w:rsidRPr="00F03225">
        <w:t>иллюстрированный  материал</w:t>
      </w:r>
      <w:proofErr w:type="gramEnd"/>
      <w:r w:rsidRPr="00F03225">
        <w:t xml:space="preserve">; схемы, таблицы, графики, рисунки, фотоснимки и другие материалы, подтверждающие обоснованность выводов. Этот раздел оформляется как приложения. </w:t>
      </w:r>
    </w:p>
    <w:p w14:paraId="1FE31A66" w14:textId="77777777" w:rsidR="005A12C4" w:rsidRPr="00F03225" w:rsidRDefault="005A12C4" w:rsidP="005A12C4">
      <w:pPr>
        <w:ind w:firstLine="709"/>
        <w:jc w:val="both"/>
      </w:pPr>
      <w:r w:rsidRPr="00F03225">
        <w:t xml:space="preserve">Контрольная работа сдается студентом в заочное отделение за 10 дней до начала сессии, о чем делается запись в журнале регистрации контрольных работ. После чего методист заочного отделения </w:t>
      </w:r>
      <w:proofErr w:type="gramStart"/>
      <w:r w:rsidRPr="00F03225">
        <w:t>передает  контрольную</w:t>
      </w:r>
      <w:proofErr w:type="gramEnd"/>
      <w:r w:rsidRPr="00F03225">
        <w:t xml:space="preserve"> работу лаборанту кафедры, лаборант кафедры, в свою очередь, регистрирует работу на кафедре в аналогичном журнале для регистрации контрольных работ и передает преподавателю на рецензирование.</w:t>
      </w:r>
    </w:p>
    <w:p w14:paraId="667875DF" w14:textId="77777777" w:rsidR="005A12C4" w:rsidRPr="00F03225" w:rsidRDefault="005A12C4" w:rsidP="005A12C4">
      <w:pPr>
        <w:ind w:firstLine="709"/>
        <w:jc w:val="both"/>
      </w:pPr>
      <w:r w:rsidRPr="00F03225">
        <w:t>При проверке преподаватель оценивает контрольную работу: зачет/незачет.</w:t>
      </w:r>
    </w:p>
    <w:p w14:paraId="364EDC68" w14:textId="77777777" w:rsidR="005A12C4" w:rsidRPr="00F03225" w:rsidRDefault="005A12C4" w:rsidP="005A12C4">
      <w:pPr>
        <w:ind w:firstLine="709"/>
        <w:jc w:val="both"/>
      </w:pPr>
      <w:r w:rsidRPr="00F03225">
        <w:t xml:space="preserve">Незачет ставиться тогда, когда контрольная работа полностью не отвечает требованиям написания работ, как </w:t>
      </w:r>
      <w:proofErr w:type="gramStart"/>
      <w:r w:rsidRPr="00F03225">
        <w:t>содержания</w:t>
      </w:r>
      <w:proofErr w:type="gramEnd"/>
      <w:r w:rsidRPr="00F03225">
        <w:t xml:space="preserve"> так и ее оформления. Работа возвращается лаборанту кафедры, которая в свою очередь делает запись в журнале регистрации контрольных работ и возвращает работу методисту заочного отделения, который возвращает ее студенту. После того, как студент получил работу, ему необходимо переработать контрольную работу заново с учетом замечаний преподавателя. При повторном рецензировании сдаются две контрольные работы: работа которая была </w:t>
      </w:r>
      <w:proofErr w:type="spellStart"/>
      <w:r w:rsidRPr="00F03225">
        <w:t>незачтена</w:t>
      </w:r>
      <w:proofErr w:type="spellEnd"/>
      <w:r w:rsidRPr="00F03225">
        <w:t xml:space="preserve"> с указанием замечаний, и переработанная контрольная работа с учетом исправленных замечаний. </w:t>
      </w:r>
      <w:proofErr w:type="spellStart"/>
      <w:r w:rsidRPr="00F03225">
        <w:t>Незачтеный</w:t>
      </w:r>
      <w:proofErr w:type="spellEnd"/>
      <w:r w:rsidRPr="00F03225">
        <w:t xml:space="preserve"> вариант работы необходим для проверки исправленных ошибок.</w:t>
      </w:r>
    </w:p>
    <w:p w14:paraId="0A6A46F2" w14:textId="77777777" w:rsidR="005A12C4" w:rsidRDefault="005A12C4" w:rsidP="005A12C4">
      <w:pPr>
        <w:ind w:firstLine="709"/>
        <w:jc w:val="both"/>
      </w:pPr>
      <w:r w:rsidRPr="00F03225">
        <w:t>Контрольная работа, которая отвечает всем требованиям написания контрольных работ в результате получившая зачет, передается лаборанту кафедры, о чем делается запись в журнале регистрации контрольных работ. Положительно оцененная работа остается на кафедре.</w:t>
      </w:r>
    </w:p>
    <w:p w14:paraId="263BA0CF" w14:textId="77777777" w:rsidR="00DE4667" w:rsidRDefault="00DE4667" w:rsidP="00DE4667">
      <w:pPr>
        <w:ind w:firstLine="708"/>
        <w:jc w:val="both"/>
        <w:rPr>
          <w:sz w:val="22"/>
          <w:szCs w:val="22"/>
        </w:rPr>
      </w:pPr>
    </w:p>
    <w:p w14:paraId="5894E26A" w14:textId="77777777" w:rsidR="00DE4667" w:rsidRDefault="00DE4667" w:rsidP="00DE4667">
      <w:pPr>
        <w:ind w:firstLine="708"/>
        <w:jc w:val="center"/>
        <w:rPr>
          <w:b/>
          <w:sz w:val="22"/>
          <w:szCs w:val="22"/>
        </w:rPr>
      </w:pPr>
      <w:r>
        <w:rPr>
          <w:b/>
          <w:color w:val="000000"/>
          <w:spacing w:val="7"/>
          <w:sz w:val="22"/>
          <w:szCs w:val="22"/>
        </w:rPr>
        <w:t>МЕТОДИЧЕСКИЕ УКАЗАНИЯ ПО ПРОВЕДЕНИЮ ЗАНЯТИЙ В ИНТЕРАКТИВНОЙ ФОРМЕ</w:t>
      </w:r>
    </w:p>
    <w:p w14:paraId="62BEE5B5" w14:textId="77777777" w:rsidR="00DE4667" w:rsidRDefault="00DE4667" w:rsidP="00DE4667">
      <w:pPr>
        <w:ind w:firstLine="709"/>
        <w:jc w:val="center"/>
        <w:rPr>
          <w:b/>
          <w:sz w:val="22"/>
          <w:szCs w:val="22"/>
        </w:rPr>
      </w:pPr>
    </w:p>
    <w:p w14:paraId="507F2B7E" w14:textId="77777777" w:rsidR="00DE4667" w:rsidRDefault="00DE4667" w:rsidP="00DE466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Роль и значение деловых игр в преподавании </w:t>
      </w:r>
    </w:p>
    <w:p w14:paraId="39B45957" w14:textId="77777777" w:rsidR="00DE4667" w:rsidRDefault="00DE4667" w:rsidP="00DE466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Дисциплины «Криминалистика»</w:t>
      </w:r>
    </w:p>
    <w:p w14:paraId="56D42CE8" w14:textId="77777777" w:rsidR="00DE4667" w:rsidRDefault="00DE4667" w:rsidP="00DE4667">
      <w:pPr>
        <w:ind w:firstLine="709"/>
        <w:jc w:val="center"/>
        <w:rPr>
          <w:b/>
          <w:sz w:val="22"/>
          <w:szCs w:val="22"/>
        </w:rPr>
      </w:pPr>
    </w:p>
    <w:p w14:paraId="24CB9301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правоохранительной деятельности определяющую роль играет человек, сложное поведение которого нельзя объяснить с помощью формализованных методов. В этой связи необходимо выделить один из самых перспективных методов подготовки опытных юристов, способных принимать решения по сложным делам, является разработка и проведение деловых игр. Они опираются на творческое мышление студентов, в наибольшей степени активизируют их познавательную деятельность, делают их соавторами новых идей, приучают самостоятельно принимать оптимальные решения и способствовать их реализации. </w:t>
      </w:r>
    </w:p>
    <w:p w14:paraId="30D35539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современных условиях деловые игры широко используются в процессе обучения и подготовки бакалавров, магистров и специалистов во многих сферах человеческой деятельности, однако особую актуальность такие занятия приобретают там, где будущая профессия связана с общением с личностью, в том числе в системе человек-право.</w:t>
      </w:r>
    </w:p>
    <w:p w14:paraId="3679269A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Такие деловые игры можно охарактеризовать следующими основными признаками:</w:t>
      </w:r>
    </w:p>
    <w:p w14:paraId="60CAB2F1" w14:textId="77777777" w:rsidR="00DE4667" w:rsidRDefault="00DE4667" w:rsidP="00DE4667">
      <w:pPr>
        <w:pStyle w:val="1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созданием определенной обстановки, в условиях которой участникам игры необходимо анализировать возникающие ситуации и принимать рациональные на их взгляд решения; </w:t>
      </w:r>
    </w:p>
    <w:p w14:paraId="5B3FAEF3" w14:textId="77777777" w:rsidR="00DE4667" w:rsidRDefault="00DE4667" w:rsidP="00DE4667">
      <w:pPr>
        <w:pStyle w:val="1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обязательным наличием неопределенности, причем как в </w:t>
      </w:r>
      <w:proofErr w:type="gramStart"/>
      <w:r>
        <w:rPr>
          <w:rFonts w:ascii="Times New Roman" w:hAnsi="Times New Roman"/>
        </w:rPr>
        <w:t>конфликтных  правовых</w:t>
      </w:r>
      <w:proofErr w:type="gramEnd"/>
      <w:r>
        <w:rPr>
          <w:rFonts w:ascii="Times New Roman" w:hAnsi="Times New Roman"/>
        </w:rPr>
        <w:t xml:space="preserve"> ситуациях, так и </w:t>
      </w:r>
      <w:proofErr w:type="spellStart"/>
      <w:r>
        <w:rPr>
          <w:rFonts w:ascii="Times New Roman" w:hAnsi="Times New Roman"/>
        </w:rPr>
        <w:t>безконфликтных</w:t>
      </w:r>
      <w:proofErr w:type="spellEnd"/>
      <w:r>
        <w:rPr>
          <w:rFonts w:ascii="Times New Roman" w:hAnsi="Times New Roman"/>
        </w:rPr>
        <w:t xml:space="preserve">; </w:t>
      </w:r>
    </w:p>
    <w:p w14:paraId="35279398" w14:textId="77777777" w:rsidR="00DE4667" w:rsidRDefault="00DE4667" w:rsidP="00DE4667">
      <w:pPr>
        <w:pStyle w:val="1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невозможностью полной формализации ситуации; </w:t>
      </w:r>
    </w:p>
    <w:p w14:paraId="4A55F699" w14:textId="77777777" w:rsidR="00DE4667" w:rsidRDefault="00DE4667" w:rsidP="00DE4667">
      <w:pPr>
        <w:pStyle w:val="1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динамичностью изменения обстановки и зависимостью ее от решений, предложенных участниками игры в предыдущие моменты времени;</w:t>
      </w:r>
    </w:p>
    <w:p w14:paraId="5EE23741" w14:textId="77777777" w:rsidR="00DE4667" w:rsidRDefault="00DE4667" w:rsidP="00DE4667">
      <w:pPr>
        <w:pStyle w:val="1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существованием проблемы; </w:t>
      </w:r>
    </w:p>
    <w:p w14:paraId="276E9321" w14:textId="77777777" w:rsidR="00DE4667" w:rsidRDefault="00DE4667" w:rsidP="00DE4667">
      <w:pPr>
        <w:pStyle w:val="1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наличием системы стимулирования или мотивов, побуждающих участников игры действовать, как в конкретных правовых ситуациях.</w:t>
      </w:r>
    </w:p>
    <w:p w14:paraId="580F1CA6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осмысленного применения деловых игр необходимо выяснить их сущность, указать отличия детской игры и игры деловой. Если в первой следование правилу занимает главное место, </w:t>
      </w:r>
      <w:r>
        <w:rPr>
          <w:sz w:val="22"/>
          <w:szCs w:val="22"/>
        </w:rPr>
        <w:lastRenderedPageBreak/>
        <w:t xml:space="preserve">то во второй правила являются лишь исходным моментом, на основе которого строится свободное игровое поведение. </w:t>
      </w:r>
    </w:p>
    <w:p w14:paraId="56CAE6F8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Сложность понятия «деловая игра» привела к несогласованности в многочисленных попытках его определения. В настоящее время деловую игру можно рассматривать и как область деятельности научно-технического знания, и как имитационный эксперимент, как метод обучения, исследования, решения практических задач. Однако все это многообразие недостаточно представлено в существующих определениях деловой игры. </w:t>
      </w:r>
    </w:p>
    <w:p w14:paraId="410B89B1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Предлагается несколько определений, отражающих возможные функции деловой игры: </w:t>
      </w:r>
    </w:p>
    <w:p w14:paraId="72AE1DB8" w14:textId="77777777" w:rsidR="00DE4667" w:rsidRDefault="00DE4667" w:rsidP="00DE4667">
      <w:pPr>
        <w:pStyle w:val="1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деловая игра-тренинг, предназначенная для выработки качеств и навыков, необходимых в процессе работы, и ознакомления с реальными правовыми ситуациями; </w:t>
      </w:r>
    </w:p>
    <w:p w14:paraId="1CB7148E" w14:textId="77777777" w:rsidR="00DE4667" w:rsidRDefault="00DE4667" w:rsidP="00DE4667">
      <w:pPr>
        <w:pStyle w:val="1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деловая игра – это анализ ситуации, в которую включены обратная связь и фактор времени; </w:t>
      </w:r>
    </w:p>
    <w:p w14:paraId="369C570A" w14:textId="77777777" w:rsidR="00DE4667" w:rsidRDefault="00DE4667" w:rsidP="00DE4667">
      <w:pPr>
        <w:pStyle w:val="1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деловая игра – это устройство для воспроизведения процессов согласования правовых интересов; </w:t>
      </w:r>
    </w:p>
    <w:p w14:paraId="26C3F11A" w14:textId="77777777" w:rsidR="00DE4667" w:rsidRDefault="00DE4667" w:rsidP="00DE4667">
      <w:pPr>
        <w:pStyle w:val="1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деловая игра – это групповое упражнение по выработке последовательности решений в искусственно созданных условиях, имитирующих реальную обстановку применения норм права;</w:t>
      </w:r>
    </w:p>
    <w:p w14:paraId="46053D73" w14:textId="77777777" w:rsidR="00DE4667" w:rsidRDefault="00DE4667" w:rsidP="00DE4667">
      <w:pPr>
        <w:pStyle w:val="10"/>
        <w:numPr>
          <w:ilvl w:val="0"/>
          <w:numId w:val="3"/>
        </w:numPr>
        <w:tabs>
          <w:tab w:val="left" w:pos="993"/>
          <w:tab w:val="left" w:pos="3402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имитационная игра – игра, являющаяся имитационной моделью, которая предназначена для изучения процессуальной деятельности судов;</w:t>
      </w:r>
    </w:p>
    <w:p w14:paraId="521337CC" w14:textId="77777777" w:rsidR="00DE4667" w:rsidRDefault="00DE4667" w:rsidP="00DE4667">
      <w:pPr>
        <w:pStyle w:val="10"/>
        <w:numPr>
          <w:ilvl w:val="0"/>
          <w:numId w:val="3"/>
        </w:numPr>
        <w:tabs>
          <w:tab w:val="left" w:pos="993"/>
          <w:tab w:val="left" w:pos="3402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деловая игра – это своеобразная система воспроизведения уголовных, гражданских, административных и арбитражных процессов, в результате которой устанавливается связь и закономерности существующих методов выработки решении;</w:t>
      </w:r>
    </w:p>
    <w:p w14:paraId="465070D7" w14:textId="77777777" w:rsidR="00DE4667" w:rsidRDefault="00DE4667" w:rsidP="00DE4667">
      <w:pPr>
        <w:pStyle w:val="10"/>
        <w:numPr>
          <w:ilvl w:val="0"/>
          <w:numId w:val="3"/>
        </w:numPr>
        <w:tabs>
          <w:tab w:val="left" w:pos="993"/>
          <w:tab w:val="left" w:pos="3402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деловая игра-имитация, моделирование, упрощенное воспроизведение реальной правовой ситуации в игровой форме. </w:t>
      </w:r>
    </w:p>
    <w:p w14:paraId="1705B8E2" w14:textId="77777777" w:rsidR="00DE4667" w:rsidRDefault="00DE4667" w:rsidP="00DE4667">
      <w:pPr>
        <w:tabs>
          <w:tab w:val="left" w:pos="3402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деловой игре каждый участник играет роль, выполняет действия, аналогичные поведению людей в жизни, но с учетом принятых правил игры, норм закона и морали. Деловые игры применяются в качестве метода и средства практического обучения праву, служат средством познания законодательных норм, освоения процессов принятия правовых решений, формируют тип мышления. </w:t>
      </w:r>
    </w:p>
    <w:p w14:paraId="5192623C" w14:textId="77777777" w:rsidR="00DE4667" w:rsidRDefault="00DE4667" w:rsidP="00DE4667">
      <w:pPr>
        <w:tabs>
          <w:tab w:val="left" w:pos="3402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Рассматривая вопрос о целях конструирования и применения деловых игр в </w:t>
      </w:r>
      <w:proofErr w:type="spellStart"/>
      <w:r>
        <w:rPr>
          <w:sz w:val="22"/>
          <w:szCs w:val="22"/>
        </w:rPr>
        <w:t>криминалиститике</w:t>
      </w:r>
      <w:proofErr w:type="spellEnd"/>
      <w:r>
        <w:rPr>
          <w:sz w:val="22"/>
          <w:szCs w:val="22"/>
        </w:rPr>
        <w:t xml:space="preserve">, в качестве основного направления деятельности можно выделить обучение сущности и </w:t>
      </w:r>
      <w:proofErr w:type="gramStart"/>
      <w:r>
        <w:rPr>
          <w:sz w:val="22"/>
          <w:szCs w:val="22"/>
        </w:rPr>
        <w:t>закономерностям психологических процессов</w:t>
      </w:r>
      <w:proofErr w:type="gramEnd"/>
      <w:r>
        <w:rPr>
          <w:sz w:val="22"/>
          <w:szCs w:val="22"/>
        </w:rPr>
        <w:t xml:space="preserve"> и их учету в правоохранительной деятельности. Полагаем, что наиболее действенным видом деловой игры в криминалистике является «имитационная игра» или «игровая имитация».</w:t>
      </w:r>
    </w:p>
    <w:p w14:paraId="77CF711C" w14:textId="77777777" w:rsidR="00DE4667" w:rsidRDefault="00DE4667" w:rsidP="00DE4667">
      <w:pPr>
        <w:tabs>
          <w:tab w:val="left" w:pos="3402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Использование термина «имитационная игра» связано с выделением характеристик этого метода: имитация понимается очень широко как замена непосредственного экспериментирования созданием и манипулированием с моделями, макетами, замещающими реальный объект изучения. </w:t>
      </w:r>
    </w:p>
    <w:p w14:paraId="6C332CCA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деловых играх по криминалистике используются методы, в которых участники принимают на себя определенные роли, вступают в непосредственное взаимодействие друг с другом, стремясь достигнуть своих ролевых целей. Таким образом, в основе каждой деловой игры лежит имитационная модель, однако реализуется данная модель благодаря действиям участников игры. Они берут на себя роли оперативных сотрудников, следователей, судей и др. и разыгрывают заданную правовую ситуацию в зависимости от содержания игры. Отличительным признаком собственно деловой или имитационной игры является наличие имитационной модели. </w:t>
      </w:r>
    </w:p>
    <w:p w14:paraId="024A37B3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Создатель игры проделывает огромный труд, часто приходится проводить серьезную исследовательскую работу по анализу норм, организующих юридическую деятельность. И только выявив скрытые механизмы, пружины, определяющие «законы» функционирования и развития той или иной деятельности, представив ту или иную подлежащую изучению область или проблему как самостоятельно функционирующую систему, разработчик-преподаватель может сконструировать деловую игру. Организованная на основе выделенной имитационной модели игра и позволяет задать жесткую систему правил, учет которых приводит игрока к необходимости отражения игры как целого, т.е. к усвоению ориентировочной структуры воспроизводимой деятельности.</w:t>
      </w:r>
    </w:p>
    <w:p w14:paraId="74477A4F" w14:textId="77777777" w:rsidR="00DE4667" w:rsidRDefault="00DE4667" w:rsidP="00DE4667">
      <w:pPr>
        <w:ind w:firstLine="709"/>
        <w:jc w:val="both"/>
        <w:rPr>
          <w:sz w:val="22"/>
          <w:szCs w:val="22"/>
        </w:rPr>
      </w:pPr>
    </w:p>
    <w:p w14:paraId="752C0FF3" w14:textId="77777777" w:rsidR="00DE4667" w:rsidRDefault="00DE4667" w:rsidP="00DE4667">
      <w:pPr>
        <w:ind w:firstLine="709"/>
        <w:jc w:val="center"/>
        <w:rPr>
          <w:sz w:val="22"/>
          <w:szCs w:val="22"/>
        </w:rPr>
      </w:pPr>
      <w:r>
        <w:rPr>
          <w:b/>
          <w:sz w:val="22"/>
          <w:szCs w:val="22"/>
        </w:rPr>
        <w:t>Подготовка деловых игр</w:t>
      </w:r>
    </w:p>
    <w:p w14:paraId="366CD9BC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подготовке к играм необходимо учитывать: </w:t>
      </w:r>
    </w:p>
    <w:p w14:paraId="08E9CFE6" w14:textId="77777777" w:rsidR="00DE4667" w:rsidRDefault="00DE4667" w:rsidP="00DE4667">
      <w:pPr>
        <w:pStyle w:val="10"/>
        <w:numPr>
          <w:ilvl w:val="0"/>
          <w:numId w:val="4"/>
        </w:num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опыт у обучаемых применения норм права либо наличие пройденной учебной или производственной практики, и в зависимости от этого ставить цели, задачи, условия игры и определять ее сценарий; </w:t>
      </w:r>
    </w:p>
    <w:p w14:paraId="0CD972CA" w14:textId="77777777" w:rsidR="00DE4667" w:rsidRDefault="00DE4667" w:rsidP="00DE4667">
      <w:pPr>
        <w:pStyle w:val="10"/>
        <w:numPr>
          <w:ilvl w:val="0"/>
          <w:numId w:val="4"/>
        </w:num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интересы обучаемых, предрасположенность их к определенному профилю юридической деятельности при распределении ролей в игре;</w:t>
      </w:r>
    </w:p>
    <w:p w14:paraId="0D1566C2" w14:textId="77777777" w:rsidR="00DE4667" w:rsidRDefault="00DE4667" w:rsidP="00DE4667">
      <w:pPr>
        <w:pStyle w:val="10"/>
        <w:numPr>
          <w:ilvl w:val="0"/>
          <w:numId w:val="4"/>
        </w:num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количество времени, выделяемого учебным планом на проведение практических занятий и деловых игр; </w:t>
      </w:r>
    </w:p>
    <w:p w14:paraId="0913DCDF" w14:textId="77777777" w:rsidR="00DE4667" w:rsidRDefault="00DE4667" w:rsidP="00DE4667">
      <w:pPr>
        <w:pStyle w:val="10"/>
        <w:numPr>
          <w:ilvl w:val="0"/>
          <w:numId w:val="4"/>
        </w:num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возможности обучаемых получать информацию, необходимую для принятия решений по правовым вопросам. В случае ограничения информации необходимо давать «типовые» данные, подготовленные самим преподавателем (справочники, нормативы, положения, указы и распоряжения, типовые формы и т. д.); </w:t>
      </w:r>
    </w:p>
    <w:p w14:paraId="5A0D19EC" w14:textId="77777777" w:rsidR="00DE4667" w:rsidRDefault="00DE4667" w:rsidP="00DE4667">
      <w:pPr>
        <w:pStyle w:val="10"/>
        <w:numPr>
          <w:ilvl w:val="0"/>
          <w:numId w:val="4"/>
        </w:num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условный характер учебных игр, упрощенные ситуации, сокращение действительно необходимых сроков на выполнение работ.</w:t>
      </w:r>
    </w:p>
    <w:p w14:paraId="43A85471" w14:textId="77777777" w:rsidR="00DE4667" w:rsidRDefault="00DE4667" w:rsidP="00DE4667">
      <w:pPr>
        <w:ind w:firstLine="709"/>
        <w:jc w:val="both"/>
        <w:rPr>
          <w:sz w:val="22"/>
          <w:szCs w:val="22"/>
        </w:rPr>
      </w:pPr>
    </w:p>
    <w:p w14:paraId="2BBC477F" w14:textId="77777777" w:rsidR="00DE4667" w:rsidRDefault="00DE4667" w:rsidP="00DE4667">
      <w:pPr>
        <w:ind w:firstLine="709"/>
        <w:jc w:val="center"/>
        <w:rPr>
          <w:sz w:val="22"/>
          <w:szCs w:val="22"/>
        </w:rPr>
      </w:pPr>
      <w:r>
        <w:rPr>
          <w:b/>
          <w:sz w:val="22"/>
          <w:szCs w:val="22"/>
        </w:rPr>
        <w:t>Проведение деловых игр</w:t>
      </w:r>
    </w:p>
    <w:p w14:paraId="710FA1CF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деловой игре можно выделить следующие этапы: </w:t>
      </w:r>
    </w:p>
    <w:p w14:paraId="7FBF77C2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Введение в игру.</w:t>
      </w:r>
    </w:p>
    <w:p w14:paraId="6F624D87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 Разделение студентов на группы.</w:t>
      </w:r>
    </w:p>
    <w:p w14:paraId="29451E38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Изучение ситуации (сценария). Обсуждение ситуации в группах. Разработка групповой структуры. </w:t>
      </w:r>
    </w:p>
    <w:p w14:paraId="5BA50CA7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Распределение ролей внутри группы. </w:t>
      </w:r>
    </w:p>
    <w:p w14:paraId="65E3595A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Игровой процесс (анализ ситуации, принятие решения, его оформление). </w:t>
      </w:r>
    </w:p>
    <w:p w14:paraId="5DE7C71B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Подведение итогов игры (анализ деятельности групп, </w:t>
      </w:r>
      <w:proofErr w:type="gramStart"/>
      <w:r>
        <w:rPr>
          <w:sz w:val="22"/>
          <w:szCs w:val="22"/>
        </w:rPr>
        <w:t>оценки  исполнения</w:t>
      </w:r>
      <w:proofErr w:type="gramEnd"/>
      <w:r>
        <w:rPr>
          <w:sz w:val="22"/>
          <w:szCs w:val="22"/>
        </w:rPr>
        <w:t xml:space="preserve"> ролей студентами, разбор оптимального варианта, общая дискуссия). </w:t>
      </w:r>
    </w:p>
    <w:p w14:paraId="1FCE48DA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Ведение в игру.</w:t>
      </w:r>
      <w:r>
        <w:rPr>
          <w:sz w:val="22"/>
          <w:szCs w:val="22"/>
        </w:rPr>
        <w:t xml:space="preserve"> Проводится подготовительная беседа, в ходе которой студенты знакомятся с общей задачей и правилами игры.</w:t>
      </w:r>
    </w:p>
    <w:p w14:paraId="47CD9834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Распределение студентов на группы.</w:t>
      </w:r>
      <w:r>
        <w:rPr>
          <w:sz w:val="22"/>
          <w:szCs w:val="22"/>
        </w:rPr>
        <w:t xml:space="preserve"> В этой процедуре необходимо учесть пожелания студентов играть те или иные роли. В отдельных случаях можно поручать некоторые роли специально отобранным студентам, например лицам, которые уже имеют опыт практической работы в правоохранительных органах и выполняют те же функции. Оптимальный размер группы 3–7 человек. После распределения ролей студенты знакомятся с исходной ситуацией с учетом исполнения конкретной роли.</w:t>
      </w:r>
    </w:p>
    <w:p w14:paraId="3554E7E5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Изучение ситуации (сценария).</w:t>
      </w:r>
      <w:r>
        <w:rPr>
          <w:sz w:val="22"/>
          <w:szCs w:val="22"/>
        </w:rPr>
        <w:t xml:space="preserve"> Для изучения ситуации студенты получают необходимые материалы. Каждая группа уясняет свою позицию, которой она должна придерживаться в ходе игры. Правила игры определяют степень жесткости поведения игроков и степень влияния команд в процессе игры. Разрабатывается информационно-правовое обеспечение игры.</w:t>
      </w:r>
    </w:p>
    <w:p w14:paraId="15511057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Распределение ролей внутри группы.</w:t>
      </w:r>
      <w:r>
        <w:rPr>
          <w:sz w:val="22"/>
          <w:szCs w:val="22"/>
        </w:rPr>
        <w:t xml:space="preserve"> После знакомства с ситуацией начинается ее обсуждение в группах. Затем студенты распределяют между собой обязанности – роли. Обычно указание на необходимость разработки структуры группы содержится в инструкции, там же дается описание ролей игроков, экспертов, организаторов.</w:t>
      </w:r>
    </w:p>
    <w:p w14:paraId="61EC8C68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Игровой процесс.</w:t>
      </w:r>
      <w:r>
        <w:rPr>
          <w:sz w:val="22"/>
          <w:szCs w:val="22"/>
        </w:rPr>
        <w:t xml:space="preserve"> После изучения ситуации, распределения ролей и уяснения целей, стоящих перед каждой группой, в соответствии с принятой стратегией производятся все необходимые действия, предусмотренные правилами игры и имитирующие управленческий процесс принятия соответствующего решения.</w:t>
      </w:r>
    </w:p>
    <w:p w14:paraId="4AD35177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Подведение итогов игры.</w:t>
      </w:r>
      <w:r>
        <w:rPr>
          <w:sz w:val="22"/>
          <w:szCs w:val="22"/>
        </w:rPr>
        <w:t xml:space="preserve"> На этом этапе проводится анализ деятельности групп и дается оценка исполнения ролей студентами. Преподаватель оценивает разработанные группами проекты решений, а также взаимоотношения между группами и внутри групп. После окончания игры анализируют свои действия сами студенты. Группы сравнивают свою стратегию и стратегию конкурентов, на собственном опыте видят эффективность разных стратегий принятия решения.</w:t>
      </w:r>
    </w:p>
    <w:p w14:paraId="27E91A59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Разбор оптимального варианта. После анализа деятельности групп следует ознакомить студентов с оптимальным вариантом принятия решений, имитируемых в игре. Важно, чтобы идеи студентов и их решения в ходе игры были взвешены на «весах» теории и оценены практиками. Без такой оценки игра не будет иметь логического завершения.</w:t>
      </w:r>
    </w:p>
    <w:p w14:paraId="34A49330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Общая дискуссия. Необходимость этого этапа подсказана практикой. Решения, принятые группой, не всегда отражают мнения всех студентов. Если не дать студентам возможности открыто высказать свое мнение и не оценить его, они покинут аудиторию, не удовлетворенные игрой. Иногда в выступлениях можно услышать оценку качества игры и советы по ее совершенствованию. Такая информация должна использоваться организаторами игры для ее обработки. </w:t>
      </w:r>
    </w:p>
    <w:p w14:paraId="28AF5D86" w14:textId="77777777" w:rsidR="00DE4667" w:rsidRDefault="00DE4667" w:rsidP="00DE466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Роль преподавателя при проведении деловой игры весьма многогранна. До игры он инструктор, в процессе игры – консультант, по окончании – судья и, наконец, – руководитель </w:t>
      </w:r>
      <w:r>
        <w:rPr>
          <w:sz w:val="22"/>
          <w:szCs w:val="22"/>
        </w:rPr>
        <w:lastRenderedPageBreak/>
        <w:t>дискуссии. Все это требует от преподавателя соответствующих знаний и умений. Преподаватель должен чувствовать специфику данной формы обучения. Игры – это живое моделирование управленческих процессов, и здесь инструкциями и правилами всего предусмотреть нельзя. Каждый раз одна и та же игра проходит по-разному, и задача преподавателя – вести игровой процесс в нужном направлении. В то же время преподаватель не должен активно вмешиваться в игру. Надо предоставить студентам самостоятельность. Лишь в тех случаях, когда игра заходит в тупик, можно дать совет, устранить неясность, но ни в коем случае не помогать студентам принимать решения. Решение – от начала и до конца – должно быть плодом деятельности самих студентов. Следует принять во внимание, что деловая игра – это не напряженное соревнование конкурентов. Чрезмерная серьезность сковывает и утомляет студентов, в такой обстановке они боятся ошибиться, меньше рискуют, подавляют в себе стремление к оригинальным действиям. Игра должна проходить в атмосфере творчества, эмоционального подъема, что способствует повышению степени усвоения материала. Чем больше групп в ходе игры взаимодействуют между собой, тем труднее преподавателю следить за всеми их действиями. Можно привлечь двух - трех ассистентов, которым можно поручить наблюдать за студентами внутри групп и оценивать их работу.</w:t>
      </w:r>
    </w:p>
    <w:p w14:paraId="6AA3A349" w14:textId="77777777" w:rsidR="00DE4667" w:rsidRDefault="00DE4667" w:rsidP="00DE4667">
      <w:pPr>
        <w:ind w:firstLine="709"/>
        <w:jc w:val="both"/>
        <w:rPr>
          <w:sz w:val="22"/>
          <w:szCs w:val="22"/>
        </w:rPr>
      </w:pPr>
    </w:p>
    <w:p w14:paraId="22BC1DE9" w14:textId="77777777" w:rsidR="00DE4667" w:rsidRDefault="00DE4667" w:rsidP="00DE4667">
      <w:pPr>
        <w:ind w:firstLine="709"/>
        <w:jc w:val="center"/>
        <w:rPr>
          <w:b/>
          <w:color w:val="000000"/>
          <w:sz w:val="22"/>
          <w:szCs w:val="22"/>
        </w:rPr>
      </w:pPr>
      <w:bookmarkStart w:id="1" w:name="bookmark8"/>
      <w:r>
        <w:rPr>
          <w:b/>
          <w:color w:val="000000"/>
          <w:sz w:val="22"/>
          <w:szCs w:val="22"/>
        </w:rPr>
        <w:t>Тема: «</w:t>
      </w:r>
      <w:bookmarkEnd w:id="1"/>
      <w:r>
        <w:rPr>
          <w:b/>
          <w:color w:val="000000"/>
          <w:sz w:val="22"/>
          <w:szCs w:val="22"/>
        </w:rPr>
        <w:t>Тактические особенности проведения обыска»</w:t>
      </w:r>
    </w:p>
    <w:p w14:paraId="25D426D3" w14:textId="77777777" w:rsidR="00DE4667" w:rsidRDefault="00DE4667" w:rsidP="00DE4667">
      <w:pPr>
        <w:ind w:firstLine="70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14:paraId="56E22273" w14:textId="77777777" w:rsidR="00DE4667" w:rsidRDefault="00DE4667" w:rsidP="00DE4667">
      <w:pPr>
        <w:ind w:firstLine="709"/>
        <w:jc w:val="center"/>
        <w:rPr>
          <w:color w:val="000000"/>
          <w:sz w:val="22"/>
          <w:szCs w:val="22"/>
        </w:rPr>
      </w:pPr>
      <w:bookmarkStart w:id="2" w:name="bookmark1"/>
      <w:r>
        <w:rPr>
          <w:b/>
          <w:bCs/>
          <w:color w:val="000000"/>
          <w:sz w:val="22"/>
          <w:szCs w:val="22"/>
        </w:rPr>
        <w:t>Пояснительная записка</w:t>
      </w:r>
      <w:bookmarkEnd w:id="2"/>
    </w:p>
    <w:p w14:paraId="3C507FA7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Данная методическая разработка деловой игры предназначена для проведения практического занятия с обучающимися </w:t>
      </w:r>
      <w:r>
        <w:rPr>
          <w:sz w:val="22"/>
          <w:szCs w:val="22"/>
        </w:rPr>
        <w:t xml:space="preserve">4-го </w:t>
      </w:r>
      <w:r>
        <w:rPr>
          <w:color w:val="000000"/>
          <w:sz w:val="22"/>
          <w:szCs w:val="22"/>
        </w:rPr>
        <w:t>курса юридического факультета по дисциплине «Криминалистика», по теме «Тактика обыска».</w:t>
      </w:r>
    </w:p>
    <w:p w14:paraId="773DF664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Цели деловой игры:</w:t>
      </w:r>
    </w:p>
    <w:p w14:paraId="1F225A88" w14:textId="77777777" w:rsidR="00DE4667" w:rsidRDefault="00DE4667" w:rsidP="00DE4667">
      <w:pPr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   развивать навыки использования криминалистических знаний в процессе выполнения профессиональных действий;</w:t>
      </w:r>
    </w:p>
    <w:p w14:paraId="03F7E528" w14:textId="77777777" w:rsidR="00DE4667" w:rsidRDefault="00DE4667" w:rsidP="00DE4667">
      <w:pPr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 развивать навыки выработки и принятия решения в ходе проведения некоторых следственных действий, конструктивного взаимодействия в группе в процессе выполнения задач по проведению обыска.</w:t>
      </w:r>
    </w:p>
    <w:p w14:paraId="581EE986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bookmarkStart w:id="3" w:name="bookmark2"/>
      <w:r>
        <w:rPr>
          <w:b/>
          <w:bCs/>
          <w:color w:val="000000"/>
          <w:sz w:val="22"/>
          <w:szCs w:val="22"/>
        </w:rPr>
        <w:t>Задачи:</w:t>
      </w:r>
      <w:bookmarkEnd w:id="3"/>
    </w:p>
    <w:p w14:paraId="34F1AA26" w14:textId="77777777" w:rsidR="00DE4667" w:rsidRDefault="00DE4667" w:rsidP="00DE4667">
      <w:pPr>
        <w:tabs>
          <w:tab w:val="left" w:pos="284"/>
        </w:tabs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       отработать навыки поведения в конфликтных ситуациях при проведении обыска;</w:t>
      </w:r>
    </w:p>
    <w:p w14:paraId="36193FEF" w14:textId="77777777" w:rsidR="00DE4667" w:rsidRDefault="00DE4667" w:rsidP="00DE4667">
      <w:pPr>
        <w:tabs>
          <w:tab w:val="left" w:pos="284"/>
        </w:tabs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       открыть для себя возможные </w:t>
      </w:r>
      <w:proofErr w:type="gramStart"/>
      <w:r>
        <w:rPr>
          <w:color w:val="000000"/>
          <w:sz w:val="22"/>
          <w:szCs w:val="22"/>
        </w:rPr>
        <w:t>ошибки,  совершаемые</w:t>
      </w:r>
      <w:proofErr w:type="gramEnd"/>
      <w:r>
        <w:rPr>
          <w:color w:val="000000"/>
          <w:sz w:val="22"/>
          <w:szCs w:val="22"/>
        </w:rPr>
        <w:t> следователем в процессе выполнения профессиональных задач;</w:t>
      </w:r>
    </w:p>
    <w:p w14:paraId="01B67C49" w14:textId="77777777" w:rsidR="00DE4667" w:rsidRDefault="00DE4667" w:rsidP="00DE4667">
      <w:pPr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       тренировать способности </w:t>
      </w:r>
      <w:proofErr w:type="spellStart"/>
      <w:r>
        <w:rPr>
          <w:color w:val="000000"/>
          <w:sz w:val="22"/>
          <w:szCs w:val="22"/>
        </w:rPr>
        <w:t>селекционировать</w:t>
      </w:r>
      <w:proofErr w:type="spellEnd"/>
      <w:r>
        <w:rPr>
          <w:color w:val="000000"/>
          <w:sz w:val="22"/>
          <w:szCs w:val="22"/>
        </w:rPr>
        <w:t xml:space="preserve"> информацию при проведении обыска: вычленять главное и отбрасывать лишнее, видеть существенные признаки предметов;</w:t>
      </w:r>
    </w:p>
    <w:p w14:paraId="50CAA26F" w14:textId="77777777" w:rsidR="00DE4667" w:rsidRDefault="00DE4667" w:rsidP="00DE4667">
      <w:pPr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       научиться осознавать стратегические цели и именно им подчинять тактические шаги и т.д.</w:t>
      </w:r>
    </w:p>
    <w:p w14:paraId="08C652B9" w14:textId="77777777" w:rsidR="00DE4667" w:rsidRDefault="00DE4667" w:rsidP="00DE4667">
      <w:pPr>
        <w:spacing w:line="220" w:lineRule="atLeast"/>
        <w:ind w:firstLine="708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Время проведения: - 4 часа</w:t>
      </w:r>
    </w:p>
    <w:p w14:paraId="3B6037E2" w14:textId="77777777" w:rsidR="00DE4667" w:rsidRDefault="00DE4667" w:rsidP="00DE4667">
      <w:pPr>
        <w:spacing w:line="220" w:lineRule="atLeast"/>
        <w:ind w:firstLine="708"/>
        <w:jc w:val="both"/>
        <w:rPr>
          <w:color w:val="000000"/>
          <w:sz w:val="22"/>
          <w:szCs w:val="22"/>
        </w:rPr>
      </w:pPr>
      <w:bookmarkStart w:id="4" w:name="bookmark3"/>
      <w:r>
        <w:rPr>
          <w:b/>
          <w:bCs/>
          <w:color w:val="000000"/>
          <w:sz w:val="22"/>
          <w:szCs w:val="22"/>
        </w:rPr>
        <w:t>Комментарии к проведению деловой игры:</w:t>
      </w:r>
      <w:bookmarkEnd w:id="4"/>
    </w:p>
    <w:p w14:paraId="754CA72D" w14:textId="77777777" w:rsidR="00DE4667" w:rsidRDefault="00DE4667" w:rsidP="00DE4667">
      <w:pPr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       игра даёт возможность отработать психологические приёмы при проведении обыска;</w:t>
      </w:r>
    </w:p>
    <w:p w14:paraId="18B64D88" w14:textId="77777777" w:rsidR="00DE4667" w:rsidRDefault="00DE4667" w:rsidP="00DE4667">
      <w:pPr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позволяет использовать необходимые криминалистические знания совместно с нормативными положениями в ситуациях </w:t>
      </w:r>
      <w:proofErr w:type="gramStart"/>
      <w:r>
        <w:rPr>
          <w:color w:val="000000"/>
          <w:sz w:val="22"/>
          <w:szCs w:val="22"/>
        </w:rPr>
        <w:t>противодействия со стороны</w:t>
      </w:r>
      <w:proofErr w:type="gramEnd"/>
      <w:r>
        <w:rPr>
          <w:color w:val="000000"/>
          <w:sz w:val="22"/>
          <w:szCs w:val="22"/>
        </w:rPr>
        <w:t xml:space="preserve"> обыскиваемых при проведении обыска;</w:t>
      </w:r>
    </w:p>
    <w:p w14:paraId="24C90857" w14:textId="77777777" w:rsidR="00DE4667" w:rsidRDefault="00DE4667" w:rsidP="00DE4667">
      <w:pPr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позволяет погрузить участников игры в неожиданные (нештатные) для них ситуации, которые потребуют от них умения немедленных действий при сохранении эмоциональной устойчивости и нормативности действий;</w:t>
      </w:r>
    </w:p>
    <w:p w14:paraId="4F51B258" w14:textId="77777777" w:rsidR="00DE4667" w:rsidRDefault="00DE4667" w:rsidP="00DE4667">
      <w:pPr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позволяет акцентировать внимание студентов на том, что обыск предполагает знание психологии «прячущего».</w:t>
      </w:r>
    </w:p>
    <w:p w14:paraId="0C33B16A" w14:textId="77777777" w:rsidR="00DE4667" w:rsidRDefault="00DE4667" w:rsidP="00DE4667">
      <w:pPr>
        <w:spacing w:line="220" w:lineRule="atLeast"/>
        <w:jc w:val="both"/>
        <w:rPr>
          <w:b/>
          <w:bCs/>
          <w:color w:val="000000"/>
          <w:sz w:val="22"/>
          <w:szCs w:val="22"/>
        </w:rPr>
      </w:pPr>
    </w:p>
    <w:p w14:paraId="3629E203" w14:textId="77777777" w:rsidR="00DE4667" w:rsidRDefault="00DE4667" w:rsidP="00DE4667">
      <w:pPr>
        <w:spacing w:line="220" w:lineRule="atLeast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Материальное обеспечение:</w:t>
      </w:r>
    </w:p>
    <w:p w14:paraId="7FD050E5" w14:textId="77777777" w:rsidR="00DE4667" w:rsidRDefault="00DE4667" w:rsidP="00DE4667">
      <w:pPr>
        <w:spacing w:line="220" w:lineRule="atLeast"/>
        <w:ind w:left="720" w:hanging="360"/>
        <w:jc w:val="both"/>
        <w:rPr>
          <w:color w:val="000000"/>
          <w:sz w:val="22"/>
          <w:szCs w:val="22"/>
        </w:rPr>
      </w:pPr>
      <w:r>
        <w:rPr>
          <w:rFonts w:ascii="Symbol" w:hAnsi="Symbol"/>
          <w:color w:val="000000"/>
          <w:sz w:val="22"/>
          <w:szCs w:val="22"/>
        </w:rPr>
        <w:t></w:t>
      </w:r>
      <w:r>
        <w:rPr>
          <w:color w:val="000000"/>
          <w:sz w:val="22"/>
          <w:szCs w:val="22"/>
        </w:rPr>
        <w:t>   видеоаппаратура;</w:t>
      </w:r>
    </w:p>
    <w:p w14:paraId="75BC7027" w14:textId="77777777" w:rsidR="00DE4667" w:rsidRDefault="00DE4667" w:rsidP="00DE4667">
      <w:pPr>
        <w:spacing w:line="220" w:lineRule="atLeast"/>
        <w:ind w:left="720" w:hanging="360"/>
        <w:jc w:val="both"/>
        <w:rPr>
          <w:color w:val="000000"/>
          <w:sz w:val="22"/>
          <w:szCs w:val="22"/>
        </w:rPr>
      </w:pPr>
      <w:r>
        <w:rPr>
          <w:rFonts w:ascii="Symbol" w:hAnsi="Symbol"/>
          <w:color w:val="000000"/>
          <w:sz w:val="22"/>
          <w:szCs w:val="22"/>
        </w:rPr>
        <w:t></w:t>
      </w:r>
      <w:r>
        <w:rPr>
          <w:color w:val="000000"/>
          <w:sz w:val="22"/>
          <w:szCs w:val="22"/>
        </w:rPr>
        <w:t>   план обыскиваемого помещения;</w:t>
      </w:r>
    </w:p>
    <w:p w14:paraId="592777E3" w14:textId="77777777" w:rsidR="00DE4667" w:rsidRDefault="00DE4667" w:rsidP="00DE4667">
      <w:pPr>
        <w:spacing w:line="220" w:lineRule="atLeast"/>
        <w:ind w:left="720" w:hanging="360"/>
        <w:jc w:val="both"/>
        <w:rPr>
          <w:color w:val="000000"/>
          <w:sz w:val="22"/>
          <w:szCs w:val="22"/>
        </w:rPr>
      </w:pPr>
      <w:r>
        <w:rPr>
          <w:rFonts w:ascii="Symbol" w:hAnsi="Symbol"/>
          <w:color w:val="000000"/>
          <w:sz w:val="22"/>
          <w:szCs w:val="22"/>
        </w:rPr>
        <w:t></w:t>
      </w:r>
      <w:r>
        <w:rPr>
          <w:color w:val="000000"/>
          <w:sz w:val="22"/>
          <w:szCs w:val="22"/>
        </w:rPr>
        <w:t>   бумага, ручки;</w:t>
      </w:r>
    </w:p>
    <w:p w14:paraId="5A2F12B5" w14:textId="77777777" w:rsidR="00DE4667" w:rsidRDefault="00DE4667" w:rsidP="00DE4667">
      <w:pPr>
        <w:spacing w:line="220" w:lineRule="atLeast"/>
        <w:ind w:left="720" w:hanging="360"/>
        <w:jc w:val="both"/>
        <w:rPr>
          <w:color w:val="000000"/>
          <w:sz w:val="22"/>
          <w:szCs w:val="22"/>
        </w:rPr>
      </w:pPr>
      <w:r>
        <w:rPr>
          <w:rFonts w:ascii="Symbol" w:hAnsi="Symbol"/>
          <w:color w:val="000000"/>
          <w:sz w:val="22"/>
          <w:szCs w:val="22"/>
        </w:rPr>
        <w:t></w:t>
      </w:r>
      <w:r>
        <w:rPr>
          <w:color w:val="000000"/>
          <w:sz w:val="22"/>
          <w:szCs w:val="22"/>
        </w:rPr>
        <w:t>   беджи с указанием должности и звания</w:t>
      </w:r>
    </w:p>
    <w:p w14:paraId="5AEDA263" w14:textId="77777777" w:rsidR="00DE4667" w:rsidRDefault="00DE4667" w:rsidP="00DE4667">
      <w:pPr>
        <w:spacing w:line="220" w:lineRule="atLeast"/>
        <w:ind w:left="720" w:hanging="360"/>
        <w:jc w:val="both"/>
        <w:rPr>
          <w:color w:val="000000"/>
          <w:sz w:val="22"/>
          <w:szCs w:val="22"/>
        </w:rPr>
      </w:pPr>
      <w:r>
        <w:rPr>
          <w:rFonts w:ascii="Symbol" w:hAnsi="Symbol"/>
          <w:color w:val="000000"/>
          <w:sz w:val="22"/>
          <w:szCs w:val="22"/>
        </w:rPr>
        <w:t></w:t>
      </w:r>
      <w:r>
        <w:rPr>
          <w:color w:val="000000"/>
          <w:sz w:val="22"/>
          <w:szCs w:val="22"/>
        </w:rPr>
        <w:t>   две аудитории: основная, где будет проходить обыск, и помещение для подготовки его проведения.</w:t>
      </w:r>
    </w:p>
    <w:p w14:paraId="697B9ABC" w14:textId="77777777" w:rsidR="00DE4667" w:rsidRDefault="00DE4667" w:rsidP="00DE4667">
      <w:pPr>
        <w:spacing w:line="22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14:paraId="45EC1848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Краткое описание игры</w:t>
      </w:r>
    </w:p>
    <w:p w14:paraId="0D6C50E9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 рассматриваемому уголовному делу готовится обыск в квартире одного из подозреваемых гр. К. По предварительно проведённой работе известно, что именно в этой квартире </w:t>
      </w:r>
      <w:r>
        <w:rPr>
          <w:color w:val="000000"/>
          <w:sz w:val="22"/>
          <w:szCs w:val="22"/>
        </w:rPr>
        <w:lastRenderedPageBreak/>
        <w:t>должен находиться документ, который станет важной уликой, изобличающей К., и из статуса – подозреваемый, хозяин квартиры может получить статус обвиняемого. Поэтому оперативная группа должна столкнуться с сильным сопротивлением обыскиваемого и его семьи. В квартире проживает большая семья: бабушка, дедушка, папа с мамой и 4 несовершеннолетних детей. Кроме того, в доме есть собака, кошка, аквариум с рыбками, черепаха. Квартира наполнена множеством бытовых предметов.</w:t>
      </w:r>
    </w:p>
    <w:p w14:paraId="0F68AA74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Главная задача поисковой группы: найти искомый документ, подтверждающий причастность гр. К. к совершению преступления.</w:t>
      </w:r>
    </w:p>
    <w:p w14:paraId="3D5FD345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  <w:r>
        <w:rPr>
          <w:b/>
          <w:bCs/>
          <w:color w:val="000000"/>
          <w:sz w:val="22"/>
          <w:szCs w:val="22"/>
        </w:rPr>
        <w:t>Деловая игра проводится в четыре этапа:</w:t>
      </w:r>
    </w:p>
    <w:p w14:paraId="2038E193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     Первый этап деловой игры связан с доведением целей и задач до студентов. Знакомство с той криминальной ситуацией, в которой предположительно принимал участие гр. К., и необходимость в проведении обыска в квартире гр. К. Проведение формирования команд. Важно, чтобы все участники учебной группы участвовали в игре. Вся учебная группа делится на 3 команды:</w:t>
      </w:r>
    </w:p>
    <w:p w14:paraId="41328045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1-я команда: «семья» обыскиваемого – 8 человек: дедушка, бабушка, глава семейства (гр. К), его супруга, и 4 несовершеннолетних детей;</w:t>
      </w:r>
    </w:p>
    <w:p w14:paraId="496FB5ED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2-я команда: оперативная группа: 10 человек: следователь – старший группы, 4 сотрудника-ассистента, 1 инспектор по делам несовершеннолетних, 1 участковый уполномоченный, 1 специалист-криминалист, и 2 понятых;</w:t>
      </w:r>
    </w:p>
    <w:p w14:paraId="5DA31D49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3-я команда: 6 человек – эксперты-наблюдатели (по 3 человека за каждой из групп). Задача экспертов – наблюдение за действиями обеих команд, подведение итогов игры и определение победителей. Кроме того, наблюдение за соблюдением юридических норм при проведении обыска, а также видеосъемка процесса обыска.</w:t>
      </w:r>
    </w:p>
    <w:p w14:paraId="55A771B4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     Второй этап игры – организация работы каждой из команд. Команда следователей удаляется в другое помещение и готовится к обыску. Команда «семья» остаётся в аудитории. Команды распределяют роли, функции, обсуждают действия, составляют постановление. Команда «семьи» распределяет роли, обсуждает возможные варианты действий и прячет документ. За работой обеих команд наблюдают эксперты-наблюдатели.</w:t>
      </w:r>
    </w:p>
    <w:p w14:paraId="13C1EDB8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     Третий этап – проведение обыска. Желательно проводить видеосъемку для последующего разбора занятия. Эксперты-наблюдатели внимательно следят за действиями команд, фиксируя сильные стороны их работы, а также и те ошибки, которые могут допускать обе стороны.</w:t>
      </w:r>
    </w:p>
    <w:p w14:paraId="11C971D4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     Четвертый этап – анализ и обобщение итогов игры: старшие каждой из команд докладывают о том, что из поставленных задач удалось достигнуть, и что – нет. После них выступают представители экспертно-наблюдательной группы. Обсуждаются ошибки, допущенные оперативной группой, и группой обыскиваемых, выводятся на экран мультимедиа аппаратуры эпизоды, которые наиболее интересны для обсуждения. Эксперты оценивают действия обеих команд и комментируют оценки. Преподаватель подводит общий итог занятию, обращая внимание на то, были ль достигнуты цели занятия. Выставляет оценки тем, кто наиболее профессионально себя проявил.</w:t>
      </w:r>
    </w:p>
    <w:p w14:paraId="78209E84" w14:textId="77777777" w:rsidR="00DE4667" w:rsidRDefault="00DE4667" w:rsidP="00DE4667">
      <w:pPr>
        <w:spacing w:line="220" w:lineRule="atLeast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14:paraId="166E1941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Порядок подсчета баллов по результатам деловой игры</w:t>
      </w:r>
    </w:p>
    <w:p w14:paraId="18CB8A4A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Оценки выставляются по 10-и бальной шкале по следующим критериям:</w:t>
      </w:r>
    </w:p>
    <w:p w14:paraId="5384EAC9" w14:textId="77777777" w:rsidR="00DE4667" w:rsidRDefault="00DE4667" w:rsidP="00DE4667">
      <w:pPr>
        <w:spacing w:line="220" w:lineRule="atLeast"/>
        <w:ind w:left="1429" w:hanging="360"/>
        <w:jc w:val="both"/>
        <w:rPr>
          <w:color w:val="000000"/>
          <w:sz w:val="22"/>
          <w:szCs w:val="22"/>
        </w:rPr>
      </w:pPr>
      <w:r>
        <w:rPr>
          <w:rFonts w:ascii="Symbol" w:hAnsi="Symbol"/>
          <w:color w:val="000000"/>
          <w:sz w:val="22"/>
          <w:szCs w:val="22"/>
        </w:rPr>
        <w:t></w:t>
      </w:r>
      <w:r>
        <w:rPr>
          <w:color w:val="000000"/>
          <w:sz w:val="22"/>
          <w:szCs w:val="22"/>
        </w:rPr>
        <w:t>        организация совместной работы;</w:t>
      </w:r>
    </w:p>
    <w:p w14:paraId="2D2FF9D0" w14:textId="77777777" w:rsidR="00DE4667" w:rsidRDefault="00DE4667" w:rsidP="00DE4667">
      <w:pPr>
        <w:spacing w:line="220" w:lineRule="atLeast"/>
        <w:ind w:left="1429" w:hanging="360"/>
        <w:jc w:val="both"/>
        <w:rPr>
          <w:color w:val="000000"/>
          <w:sz w:val="22"/>
          <w:szCs w:val="22"/>
        </w:rPr>
      </w:pPr>
      <w:r>
        <w:rPr>
          <w:rFonts w:ascii="Symbol" w:hAnsi="Symbol"/>
          <w:color w:val="000000"/>
          <w:sz w:val="22"/>
          <w:szCs w:val="22"/>
        </w:rPr>
        <w:t></w:t>
      </w:r>
      <w:r>
        <w:rPr>
          <w:color w:val="000000"/>
          <w:sz w:val="22"/>
          <w:szCs w:val="22"/>
        </w:rPr>
        <w:t>        юридическая грамотность при проведении действий/противодействий в ходе обыска;</w:t>
      </w:r>
    </w:p>
    <w:p w14:paraId="248F5D68" w14:textId="77777777" w:rsidR="00DE4667" w:rsidRDefault="00DE4667" w:rsidP="00DE4667">
      <w:pPr>
        <w:spacing w:line="220" w:lineRule="atLeast"/>
        <w:ind w:left="1429" w:hanging="360"/>
        <w:jc w:val="both"/>
        <w:rPr>
          <w:color w:val="000000"/>
          <w:sz w:val="22"/>
          <w:szCs w:val="22"/>
        </w:rPr>
      </w:pPr>
      <w:r>
        <w:rPr>
          <w:rFonts w:ascii="Symbol" w:hAnsi="Symbol"/>
          <w:color w:val="000000"/>
          <w:sz w:val="22"/>
          <w:szCs w:val="22"/>
        </w:rPr>
        <w:t></w:t>
      </w:r>
      <w:r>
        <w:rPr>
          <w:color w:val="000000"/>
          <w:sz w:val="22"/>
          <w:szCs w:val="22"/>
        </w:rPr>
        <w:t>        умение использовать тактические приёмы при проведении обыска/при сокрытии искомых объектов;</w:t>
      </w:r>
    </w:p>
    <w:p w14:paraId="2AFF2524" w14:textId="77777777" w:rsidR="00DE4667" w:rsidRDefault="00DE4667" w:rsidP="00DE4667">
      <w:pPr>
        <w:spacing w:line="220" w:lineRule="atLeast"/>
        <w:ind w:left="1429" w:hanging="360"/>
        <w:jc w:val="both"/>
        <w:rPr>
          <w:color w:val="000000"/>
          <w:sz w:val="22"/>
          <w:szCs w:val="22"/>
        </w:rPr>
      </w:pPr>
      <w:r>
        <w:rPr>
          <w:rFonts w:ascii="Symbol" w:hAnsi="Symbol"/>
          <w:color w:val="000000"/>
          <w:sz w:val="22"/>
          <w:szCs w:val="22"/>
        </w:rPr>
        <w:t></w:t>
      </w:r>
      <w:r>
        <w:rPr>
          <w:color w:val="000000"/>
          <w:sz w:val="22"/>
          <w:szCs w:val="22"/>
        </w:rPr>
        <w:t>        артистизм при ролевой игре.</w:t>
      </w:r>
    </w:p>
    <w:p w14:paraId="19409F10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Возможны и другие критерии оценивания, которые вводятся в начале игры и зависят от дополнительных целей, которые преподаватель ставит перед началом игры.</w:t>
      </w:r>
    </w:p>
    <w:p w14:paraId="5F22D924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Команда, набравшая больше баллов и достигшая цели</w:t>
      </w:r>
      <w:bookmarkStart w:id="5" w:name="_ftnref4"/>
      <w:r>
        <w:rPr>
          <w:color w:val="000000"/>
          <w:sz w:val="22"/>
          <w:szCs w:val="22"/>
        </w:rPr>
        <w:fldChar w:fldCharType="begin"/>
      </w:r>
      <w:r>
        <w:rPr>
          <w:color w:val="000000"/>
          <w:sz w:val="22"/>
          <w:szCs w:val="22"/>
        </w:rPr>
        <w:instrText xml:space="preserve"> HYPERLINK "http://213.182.177.142/kafedr/31.Uridicheskoj_psixolog/urid_psych_sled/interaktive/%D0%9C%D0%B5%D1%82%D0%BE%D0%B4_%D1%80%D0%B0%D0%B7%D1%80%20%D0%94%D0%B5%D0%BB%D0%BE%D0%B2%D0%BE%D0%B9%20%D0%B8%D0%B3%D1%80%D1%8B%20%D0%9F%D0%9E%D0%9D%D0%91%2040.05.01.htm" \l "_ftn4" </w:instrText>
      </w:r>
      <w:r>
        <w:rPr>
          <w:color w:val="000000"/>
          <w:sz w:val="22"/>
          <w:szCs w:val="22"/>
        </w:rPr>
        <w:fldChar w:fldCharType="separate"/>
      </w:r>
      <w:r>
        <w:rPr>
          <w:rStyle w:val="a3"/>
          <w:color w:val="000000"/>
          <w:sz w:val="22"/>
          <w:szCs w:val="22"/>
          <w:vertAlign w:val="superscript"/>
        </w:rPr>
        <w:t>[4]</w:t>
      </w:r>
      <w:r>
        <w:rPr>
          <w:color w:val="000000"/>
          <w:sz w:val="22"/>
          <w:szCs w:val="22"/>
        </w:rPr>
        <w:fldChar w:fldCharType="end"/>
      </w:r>
      <w:bookmarkEnd w:id="5"/>
      <w:r>
        <w:rPr>
          <w:color w:val="000000"/>
          <w:sz w:val="22"/>
          <w:szCs w:val="22"/>
        </w:rPr>
        <w:t>, объявляется победителем.</w:t>
      </w:r>
    </w:p>
    <w:p w14:paraId="56F119FC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14:paraId="7A7EC590" w14:textId="77777777" w:rsidR="00DE4667" w:rsidRDefault="00DE4667" w:rsidP="00DE4667">
      <w:pPr>
        <w:spacing w:line="220" w:lineRule="atLeast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14:paraId="6C6E3087" w14:textId="77777777" w:rsidR="00DE4667" w:rsidRDefault="00C82034" w:rsidP="00DE466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pict w14:anchorId="4910092F">
          <v:rect id="_x0000_i1025" style="width:154.35pt;height:.75pt" o:hrpct="330" o:hrstd="t" o:hr="t" fillcolor="#a0a0a0" stroked="f"/>
        </w:pict>
      </w:r>
    </w:p>
    <w:bookmarkStart w:id="6" w:name="_ftn1"/>
    <w:p w14:paraId="5A4897C3" w14:textId="77777777" w:rsidR="00DE4667" w:rsidRDefault="00DE4667" w:rsidP="00DE4667">
      <w:pPr>
        <w:jc w:val="both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"http://213.182.177.142/kafedr/31.Uridicheskoj_psixolog/urid_psych_sled/interaktive/%D0%9C%D0%B5%D1%82%D0%BE%D0%B4_%D1%80%D0%B0%D0%B7%D1%80%20%D0%94%D0%B5%D0%BB%D0%BE%D0%B2%D0%BE%D0%B9%20%D0%B8%D0%B3%D1%80%D1%8B%20%D0%9F%D0%9E%D0%9D%D0%91%2040.05.01.htm" \l "_ftnref1" </w:instrText>
      </w:r>
      <w:r>
        <w:fldChar w:fldCharType="separate"/>
      </w:r>
      <w:r>
        <w:rPr>
          <w:rStyle w:val="a3"/>
          <w:sz w:val="22"/>
          <w:szCs w:val="22"/>
          <w:vertAlign w:val="superscript"/>
        </w:rPr>
        <w:t>[1]</w:t>
      </w:r>
      <w:r>
        <w:fldChar w:fldCharType="end"/>
      </w:r>
      <w:bookmarkEnd w:id="6"/>
      <w:r>
        <w:rPr>
          <w:color w:val="000000"/>
          <w:sz w:val="22"/>
          <w:szCs w:val="22"/>
        </w:rPr>
        <w:t> В дальнейшем – ведущий.</w:t>
      </w:r>
    </w:p>
    <w:bookmarkStart w:id="7" w:name="_ftn2"/>
    <w:p w14:paraId="2DF30342" w14:textId="77777777" w:rsidR="00DE4667" w:rsidRDefault="00DE4667" w:rsidP="00DE4667">
      <w:pPr>
        <w:jc w:val="both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"http://213.182.177.142/kafedr/31.Uridicheskoj_psixolog/urid_psych_sled/interaktive/%D0%9C%D0%B5%D1%82%D0%BE%D0%B4_%D1%80%D0%B0%D0%B7%D1%80%20%D0%94%D0%B5%D0%BB%D0%BE%D0%B2%D0%BE%D0%B9%20%D0%B8%D0%B3%D1%80%D1%8B%20%D0%9F%D0%9E%D0%9D%D0%91%2040.05.01.htm" \l "_ftnref2" </w:instrText>
      </w:r>
      <w:r>
        <w:fldChar w:fldCharType="separate"/>
      </w:r>
      <w:r>
        <w:rPr>
          <w:rStyle w:val="a3"/>
          <w:sz w:val="22"/>
          <w:szCs w:val="22"/>
          <w:vertAlign w:val="superscript"/>
        </w:rPr>
        <w:t>[2]</w:t>
      </w:r>
      <w:r>
        <w:fldChar w:fldCharType="end"/>
      </w:r>
      <w:bookmarkEnd w:id="7"/>
      <w:r>
        <w:rPr>
          <w:color w:val="000000"/>
          <w:sz w:val="22"/>
          <w:szCs w:val="22"/>
        </w:rPr>
        <w:t> При подготовке к деловой игре преподаватель заранее определяет вид преступления и доводит фабулу игры до всех участников.</w:t>
      </w:r>
    </w:p>
    <w:bookmarkStart w:id="8" w:name="_ftn3"/>
    <w:p w14:paraId="5ED0D8A3" w14:textId="77777777" w:rsidR="00DE4667" w:rsidRDefault="00DE4667" w:rsidP="00DE4667">
      <w:pPr>
        <w:jc w:val="both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"http://213.182.177.142/kafedr/31.Uridicheskoj_psixolog/urid_psych_sled/interaktive/%D0%9C%D0%B5%D1%82%D0%BE%D0%B4_%D1%80%D0%B0%D0%B7%D1%80%20%D0%94%D0%B5%D0%BB%D0%BE%D0%B2%D0%BE%D0%B9%20%D0%B8%D0%B3%D1%80%D1%8B%20%D0%9F%D0%9E%D0%9D%D0%91%2040.05.01.htm" \l "_ftnref3" </w:instrText>
      </w:r>
      <w:r>
        <w:fldChar w:fldCharType="separate"/>
      </w:r>
      <w:r>
        <w:rPr>
          <w:rStyle w:val="a3"/>
          <w:sz w:val="22"/>
          <w:szCs w:val="22"/>
          <w:vertAlign w:val="superscript"/>
        </w:rPr>
        <w:t>[3]</w:t>
      </w:r>
      <w:r>
        <w:fldChar w:fldCharType="end"/>
      </w:r>
      <w:bookmarkEnd w:id="8"/>
      <w:r>
        <w:rPr>
          <w:color w:val="000000"/>
          <w:sz w:val="22"/>
          <w:szCs w:val="22"/>
        </w:rPr>
        <w:t> В качестве предмета сокрытия может выступать любой объект в зависимости от фабулы игры.</w:t>
      </w:r>
    </w:p>
    <w:bookmarkStart w:id="9" w:name="_ftn4"/>
    <w:p w14:paraId="0D13C101" w14:textId="77777777" w:rsidR="00DE4667" w:rsidRDefault="00DE4667" w:rsidP="00DE4667">
      <w:pPr>
        <w:jc w:val="both"/>
        <w:rPr>
          <w:color w:val="000000"/>
          <w:sz w:val="22"/>
          <w:szCs w:val="22"/>
        </w:rPr>
      </w:pPr>
      <w:r>
        <w:lastRenderedPageBreak/>
        <w:fldChar w:fldCharType="begin"/>
      </w:r>
      <w:r>
        <w:instrText xml:space="preserve"> HYPERLINK "http://213.182.177.142/kafedr/31.Uridicheskoj_psixolog/urid_psych_sled/interaktive/%D0%9C%D0%B5%D1%82%D0%BE%D0%B4_%D1%80%D0%B0%D0%B7%D1%80%20%D0%94%D0%B5%D0%BB%D0%BE%D0%B2%D0%BE%D0%B9%20%D0%B8%D0%B3%D1%80%D1%8B%20%D0%9F%D0%9E%D0%9D%D0%91%2040.05.01.htm" \l "_ftnref4" </w:instrText>
      </w:r>
      <w:r>
        <w:fldChar w:fldCharType="separate"/>
      </w:r>
      <w:r>
        <w:rPr>
          <w:rStyle w:val="a3"/>
          <w:sz w:val="22"/>
          <w:szCs w:val="22"/>
          <w:vertAlign w:val="superscript"/>
        </w:rPr>
        <w:t>[4]</w:t>
      </w:r>
      <w:r>
        <w:fldChar w:fldCharType="end"/>
      </w:r>
      <w:bookmarkEnd w:id="9"/>
      <w:r>
        <w:rPr>
          <w:color w:val="000000"/>
          <w:sz w:val="22"/>
          <w:szCs w:val="22"/>
        </w:rPr>
        <w:t> Для команды «следователей» главной целью является нахождение искомого объекта. А для команды «семьи» главная цель – не допустить нахождение сокрытого ими объекта.</w:t>
      </w:r>
    </w:p>
    <w:p w14:paraId="49E00A65" w14:textId="77777777" w:rsidR="00DE4667" w:rsidRDefault="00DE4667" w:rsidP="00DE4667">
      <w:pPr>
        <w:jc w:val="center"/>
        <w:rPr>
          <w:b/>
          <w:color w:val="000000"/>
          <w:spacing w:val="7"/>
          <w:sz w:val="22"/>
          <w:szCs w:val="22"/>
        </w:rPr>
      </w:pPr>
    </w:p>
    <w:p w14:paraId="32FBA606" w14:textId="77777777" w:rsidR="00DE4667" w:rsidRDefault="00DE4667" w:rsidP="00DE4667">
      <w:pPr>
        <w:jc w:val="center"/>
        <w:rPr>
          <w:b/>
          <w:color w:val="000000"/>
          <w:spacing w:val="7"/>
          <w:sz w:val="22"/>
          <w:szCs w:val="22"/>
        </w:rPr>
      </w:pPr>
    </w:p>
    <w:p w14:paraId="7B1D0C24" w14:textId="77777777" w:rsidR="00DE4667" w:rsidRDefault="00DE4667" w:rsidP="00DE4667">
      <w:pPr>
        <w:jc w:val="center"/>
        <w:rPr>
          <w:b/>
          <w:color w:val="000000"/>
          <w:spacing w:val="7"/>
          <w:sz w:val="22"/>
          <w:szCs w:val="22"/>
        </w:rPr>
      </w:pPr>
      <w:r>
        <w:rPr>
          <w:b/>
          <w:color w:val="000000"/>
          <w:spacing w:val="7"/>
          <w:sz w:val="22"/>
          <w:szCs w:val="22"/>
        </w:rPr>
        <w:t>МЕТОДИЧЕСКИЕ УКАЗАНИЯ ПО ПРОМЕЖУТОЧНОЙ АТТЕСТАЦИИ ПО ДИСЦИПЛИНЕ</w:t>
      </w:r>
    </w:p>
    <w:p w14:paraId="2467CAB9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Промежуточная аттестация является основной формой контроля учебной работы обучающихся. </w:t>
      </w:r>
    </w:p>
    <w:p w14:paraId="3CD8E89C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Промежуточная аттестация оценивает результат учебной деятельности обучающихся – за семестр. </w:t>
      </w:r>
    </w:p>
    <w:p w14:paraId="6860747F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Основной формой промежуточной аттестации, по дисциплине «Криминалистика» является зачет и экзамен. </w:t>
      </w:r>
    </w:p>
    <w:p w14:paraId="57622572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Формы и порядок промежуточной аттестации выбираются образовательным учреждением самостоятельно, периодичность промежуточной аттестации определяется (рабочим) учебным планом на учебный год. </w:t>
      </w:r>
    </w:p>
    <w:p w14:paraId="6B43632C" w14:textId="77777777" w:rsidR="00DE4667" w:rsidRDefault="00DE4667" w:rsidP="00DE466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соответствии со ст. 58 Закона РФ «Об образовании в РФ» образовательное учреждение самостоятельно, а выборе системы оценок, формы, порядка и периодичности промежуточной аттестации обучающихся. </w:t>
      </w:r>
    </w:p>
    <w:p w14:paraId="13408A3F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Промежуточная аттестация обеспечивает оперативное управление учебной деятельностью обучающихся и ее корректировку и проводится с целью определения: </w:t>
      </w:r>
    </w:p>
    <w:p w14:paraId="2E043EB9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соответствия уровня и качества подготовки бакалавра;</w:t>
      </w:r>
    </w:p>
    <w:p w14:paraId="73E6FCA5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полноты и прочности теоретических знаний по дисциплине или ряду дисциплин; </w:t>
      </w:r>
    </w:p>
    <w:p w14:paraId="7F77440B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сформированности умений применять полученные теоретические знания при решении практических задач; </w:t>
      </w:r>
    </w:p>
    <w:p w14:paraId="1D7A4ED0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определения умений самостоятельной работы с учебно-нормативной литературой. </w:t>
      </w:r>
    </w:p>
    <w:p w14:paraId="782E3BEE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аттестации: </w:t>
      </w:r>
    </w:p>
    <w:p w14:paraId="20BE0669" w14:textId="77777777" w:rsidR="00DE4667" w:rsidRDefault="00DE4667" w:rsidP="00DE4667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Условия, процедура подготовки и проведения зачета по отдельной дисциплине самостоятельно разрабатываются образовательным учреждением. Зачет проводится за счет объема времени, отводимого на изучение дисциплины. При проведении зачета уровень подготовки обучающегося по дисциплине фиксируется в зачетной книжке словом «зачтено». </w:t>
      </w:r>
    </w:p>
    <w:p w14:paraId="3508A1D1" w14:textId="77777777" w:rsidR="00DE4667" w:rsidRDefault="00DE4667" w:rsidP="00DE4667">
      <w:pPr>
        <w:tabs>
          <w:tab w:val="left" w:pos="2410"/>
        </w:tabs>
        <w:suppressAutoHyphens/>
        <w:ind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Условия, процедура подготовки и проведения экзамена по отдельной дисциплине самостоятельно разрабатываются образовательным учреждением. </w:t>
      </w:r>
      <w:r>
        <w:rPr>
          <w:sz w:val="22"/>
          <w:szCs w:val="22"/>
        </w:rPr>
        <w:t xml:space="preserve">В экзаменационный билет включено два теоретических вопроса и практическое задание, соответствующие содержанию формируемых компетенций. Экзамен проводится в устной форме. На ответ студенту отводится 15 минут. За ответ на теоретические вопросы студент может получить максимально </w:t>
      </w:r>
      <w:r>
        <w:rPr>
          <w:sz w:val="22"/>
          <w:szCs w:val="22"/>
          <w:u w:val="single"/>
        </w:rPr>
        <w:t>5</w:t>
      </w:r>
      <w:r>
        <w:rPr>
          <w:sz w:val="22"/>
          <w:szCs w:val="22"/>
        </w:rPr>
        <w:t xml:space="preserve"> баллов. Перевод баллов в оценку: от 5 до 4 баллов (отлично), от 4 до 3,9 (хорошо), от 3-до 2,9 (удовлетворительно). Менее 3 баллов выставляется неудовлетворительно.</w:t>
      </w:r>
    </w:p>
    <w:p w14:paraId="2734A731" w14:textId="77777777" w:rsidR="00DE4667" w:rsidRDefault="00DE4667" w:rsidP="00DE46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Преподаватель слушает ответ обучающегося, фиксирует замечания, задает дополнительные вопросы и по совокупности полученных ответов выставляет оценку в соответствии с указанными критериями.</w:t>
      </w:r>
    </w:p>
    <w:p w14:paraId="29FEDB98" w14:textId="77777777" w:rsidR="00DE4667" w:rsidRDefault="00DE4667" w:rsidP="00DE4667">
      <w:pPr>
        <w:rPr>
          <w:sz w:val="22"/>
          <w:szCs w:val="22"/>
        </w:rPr>
      </w:pPr>
    </w:p>
    <w:p w14:paraId="313B1310" w14:textId="77777777" w:rsidR="00DE4667" w:rsidRDefault="00DE4667" w:rsidP="00DE4667"/>
    <w:p w14:paraId="4257132C" w14:textId="77777777" w:rsidR="00DE4667" w:rsidRDefault="00DE4667" w:rsidP="00DE4667"/>
    <w:p w14:paraId="218747F7" w14:textId="77777777" w:rsidR="00DE4667" w:rsidRDefault="00DE4667" w:rsidP="00DE4667"/>
    <w:p w14:paraId="46913CFD" w14:textId="77777777" w:rsidR="00582EA1" w:rsidRDefault="00582EA1"/>
    <w:sectPr w:rsidR="00582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67210"/>
    <w:multiLevelType w:val="hybridMultilevel"/>
    <w:tmpl w:val="C212B64C"/>
    <w:lvl w:ilvl="0" w:tplc="9846220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646D49"/>
    <w:multiLevelType w:val="hybridMultilevel"/>
    <w:tmpl w:val="9850C7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0DD29B5"/>
    <w:multiLevelType w:val="hybridMultilevel"/>
    <w:tmpl w:val="7F764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2915148"/>
    <w:multiLevelType w:val="hybridMultilevel"/>
    <w:tmpl w:val="D74E7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B30"/>
    <w:rsid w:val="00582EA1"/>
    <w:rsid w:val="005A12C4"/>
    <w:rsid w:val="008A1A57"/>
    <w:rsid w:val="00C82034"/>
    <w:rsid w:val="00DC6B30"/>
    <w:rsid w:val="00DE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0025"/>
  <w15:chartTrackingRefBased/>
  <w15:docId w15:val="{9CFB90D6-7AF5-4999-B866-CB2F3B09D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4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4667"/>
    <w:rPr>
      <w:color w:val="0000FF"/>
      <w:u w:val="single"/>
    </w:rPr>
  </w:style>
  <w:style w:type="paragraph" w:styleId="a4">
    <w:name w:val="Normal (Web)"/>
    <w:basedOn w:val="a"/>
    <w:semiHidden/>
    <w:unhideWhenUsed/>
    <w:rsid w:val="00DE4667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customStyle="1" w:styleId="a5">
    <w:name w:val="Текст Знак"/>
    <w:aliases w:val="Знак Знак"/>
    <w:basedOn w:val="a0"/>
    <w:link w:val="a6"/>
    <w:semiHidden/>
    <w:locked/>
    <w:rsid w:val="00DE4667"/>
    <w:rPr>
      <w:rFonts w:ascii="Courier New" w:hAnsi="Courier New" w:cs="Courier New"/>
    </w:rPr>
  </w:style>
  <w:style w:type="paragraph" w:styleId="a6">
    <w:name w:val="Plain Text"/>
    <w:aliases w:val="Знак"/>
    <w:basedOn w:val="a"/>
    <w:link w:val="a5"/>
    <w:semiHidden/>
    <w:unhideWhenUsed/>
    <w:rsid w:val="00DE4667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DE4667"/>
    <w:rPr>
      <w:rFonts w:ascii="Consolas" w:eastAsia="Times New Roman" w:hAnsi="Consolas" w:cs="Times New Roman"/>
      <w:sz w:val="21"/>
      <w:szCs w:val="21"/>
      <w:lang w:eastAsia="ru-RU"/>
    </w:rPr>
  </w:style>
  <w:style w:type="paragraph" w:styleId="a7">
    <w:name w:val="List Paragraph"/>
    <w:basedOn w:val="a"/>
    <w:qFormat/>
    <w:rsid w:val="00DE4667"/>
    <w:pPr>
      <w:ind w:left="720"/>
      <w:contextualSpacing/>
    </w:pPr>
  </w:style>
  <w:style w:type="paragraph" w:customStyle="1" w:styleId="Default">
    <w:name w:val="Default"/>
    <w:semiHidden/>
    <w:rsid w:val="00DE46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ReportHead">
    <w:name w:val="Report_Head Знак"/>
    <w:basedOn w:val="a0"/>
    <w:link w:val="ReportHead0"/>
    <w:locked/>
    <w:rsid w:val="00DE4667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DE4667"/>
    <w:pPr>
      <w:jc w:val="center"/>
    </w:pPr>
    <w:rPr>
      <w:rFonts w:eastAsiaTheme="minorHAnsi"/>
      <w:sz w:val="28"/>
      <w:szCs w:val="22"/>
      <w:lang w:eastAsia="en-US"/>
    </w:rPr>
  </w:style>
  <w:style w:type="paragraph" w:customStyle="1" w:styleId="10">
    <w:name w:val="Абзац списка1"/>
    <w:basedOn w:val="a"/>
    <w:semiHidden/>
    <w:rsid w:val="00DE46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ReportMain">
    <w:name w:val="Report_Main"/>
    <w:basedOn w:val="a"/>
    <w:link w:val="ReportMain0"/>
    <w:uiPriority w:val="99"/>
    <w:rsid w:val="005A12C4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rsid w:val="005A12C4"/>
    <w:rPr>
      <w:rFonts w:ascii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8A1A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1A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5822</Words>
  <Characters>33186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Марина</dc:creator>
  <cp:keywords/>
  <dc:description/>
  <cp:lastModifiedBy>Елена Александровна Марина</cp:lastModifiedBy>
  <cp:revision>5</cp:revision>
  <cp:lastPrinted>2022-04-25T15:24:00Z</cp:lastPrinted>
  <dcterms:created xsi:type="dcterms:W3CDTF">2022-04-25T14:29:00Z</dcterms:created>
  <dcterms:modified xsi:type="dcterms:W3CDTF">2022-04-25T15:46:00Z</dcterms:modified>
</cp:coreProperties>
</file>