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BA608" w14:textId="77777777" w:rsidR="00AD3A6A" w:rsidRPr="00AD3A6A" w:rsidRDefault="00AD3A6A" w:rsidP="00AD3A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lang w:val="en-US"/>
        </w:rPr>
      </w:pPr>
    </w:p>
    <w:p w14:paraId="394D5A26" w14:textId="77777777" w:rsidR="00AD3A6A" w:rsidRPr="00AD3A6A" w:rsidRDefault="00AD3A6A" w:rsidP="00AD3A6A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D3A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 правах рукописи</w:t>
      </w:r>
    </w:p>
    <w:p w14:paraId="67882417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CDD80B6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D3A6A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089FB7B6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25782AD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D3A6A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223D2494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D3A6A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1EB113D1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AD3A6A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0A51E86F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34EA3F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AD3A6A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7AF44889" w14:textId="77777777" w:rsidR="00AD3A6A" w:rsidRPr="00AD3A6A" w:rsidRDefault="00AD3A6A" w:rsidP="00AD3A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88FB6DF" w14:textId="77777777" w:rsidR="00AD3A6A" w:rsidRPr="00AD3A6A" w:rsidRDefault="00AD3A6A" w:rsidP="00AD3A6A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0C67403D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018129D" w14:textId="77777777" w:rsidR="00AD3A6A" w:rsidRPr="00AD3A6A" w:rsidRDefault="00AD3A6A" w:rsidP="00AD3A6A">
      <w:pPr>
        <w:suppressAutoHyphens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для обучающихся по освоению </w:t>
      </w:r>
    </w:p>
    <w:p w14:paraId="668F028D" w14:textId="77777777" w:rsidR="00AD3A6A" w:rsidRPr="00AD3A6A" w:rsidRDefault="00AD3A6A" w:rsidP="00AD3A6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ДИСЦИПЛИНЫ</w:t>
      </w:r>
    </w:p>
    <w:p w14:paraId="1761BC42" w14:textId="5EC4C18B" w:rsidR="00AD3A6A" w:rsidRPr="00AD3A6A" w:rsidRDefault="00AD3A6A" w:rsidP="00AD3A6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«Экологическое и </w:t>
      </w:r>
      <w:r w:rsidR="00EF0F7F">
        <w:rPr>
          <w:rFonts w:ascii="Times New Roman" w:eastAsia="Times New Roman" w:hAnsi="Times New Roman" w:cs="Times New Roman"/>
          <w:i/>
          <w:sz w:val="24"/>
          <w:lang w:eastAsia="ru-RU"/>
        </w:rPr>
        <w:t>озеленение городов</w:t>
      </w:r>
      <w:r w:rsidRPr="00AD3A6A">
        <w:rPr>
          <w:rFonts w:ascii="Times New Roman" w:eastAsia="Times New Roman" w:hAnsi="Times New Roman" w:cs="Times New Roman"/>
          <w:i/>
          <w:sz w:val="24"/>
          <w:lang w:eastAsia="ru-RU"/>
        </w:rPr>
        <w:t>»</w:t>
      </w:r>
    </w:p>
    <w:p w14:paraId="1B7FEC12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5903BF1" w14:textId="77777777" w:rsidR="00AD3A6A" w:rsidRPr="00AD3A6A" w:rsidRDefault="00AD3A6A" w:rsidP="00AD3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Уровень высшего образования</w:t>
      </w:r>
    </w:p>
    <w:p w14:paraId="59585861" w14:textId="77777777" w:rsidR="00AD3A6A" w:rsidRPr="00AD3A6A" w:rsidRDefault="00AD3A6A" w:rsidP="00AD3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БАКАЛАВРИАТ</w:t>
      </w:r>
    </w:p>
    <w:p w14:paraId="2D43542F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Направление подготовки</w:t>
      </w:r>
    </w:p>
    <w:p w14:paraId="0B016BD7" w14:textId="6FF42DB8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07.03.0</w:t>
      </w:r>
      <w:r w:rsidR="00937991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3 Дизайн архитектурной среды</w:t>
      </w:r>
    </w:p>
    <w:p w14:paraId="5092C5A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t>(код и наименование направления подготовки)</w:t>
      </w:r>
    </w:p>
    <w:p w14:paraId="29B4D057" w14:textId="2ACA7D5F" w:rsidR="00AD3A6A" w:rsidRPr="00AD3A6A" w:rsidRDefault="00937991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Дизайн архитектурной среды</w:t>
      </w:r>
    </w:p>
    <w:p w14:paraId="18A95015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3271EB21" w14:textId="77777777" w:rsidR="00AD3A6A" w:rsidRPr="00AD3A6A" w:rsidRDefault="00AD3A6A" w:rsidP="00AD3A6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Тип образовательной программы</w:t>
      </w:r>
    </w:p>
    <w:p w14:paraId="57561EFD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Программа академического бакалавриата</w:t>
      </w:r>
    </w:p>
    <w:p w14:paraId="1DEFAD20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ED1569B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Квалификация</w:t>
      </w:r>
    </w:p>
    <w:p w14:paraId="0FF431B5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Бакалавр</w:t>
      </w:r>
    </w:p>
    <w:p w14:paraId="2623A57A" w14:textId="77777777" w:rsidR="00AD3A6A" w:rsidRPr="00AD3A6A" w:rsidRDefault="00AD3A6A" w:rsidP="00AD3A6A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AD3A6A">
        <w:rPr>
          <w:rFonts w:ascii="Times New Roman" w:eastAsia="Times New Roman" w:hAnsi="Times New Roman" w:cs="Times New Roman"/>
          <w:sz w:val="24"/>
          <w:lang w:eastAsia="ru-RU"/>
        </w:rPr>
        <w:t>Форма обучения</w:t>
      </w:r>
    </w:p>
    <w:p w14:paraId="4090000E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</w:pPr>
      <w:r w:rsidRPr="00AD3A6A">
        <w:rPr>
          <w:rFonts w:ascii="Times New Roman" w:eastAsia="Times New Roman" w:hAnsi="Times New Roman" w:cs="Times New Roman"/>
          <w:i/>
          <w:sz w:val="24"/>
          <w:u w:val="single"/>
          <w:lang w:eastAsia="ru-RU"/>
        </w:rPr>
        <w:t>Очная</w:t>
      </w:r>
    </w:p>
    <w:p w14:paraId="6F5EDE8B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bookmarkStart w:id="0" w:name="BookmarkWhereDelChr13"/>
      <w:bookmarkEnd w:id="0"/>
    </w:p>
    <w:p w14:paraId="258C62F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5BCBFD9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518AAD2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E5DFC9A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6B07045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9CFD61F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5560894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5093DAC6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533CC2EF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5D0F1EF8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2823E94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04B868AA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3193F383" w14:textId="77777777" w:rsidR="00AD3A6A" w:rsidRPr="00AD3A6A" w:rsidRDefault="00AD3A6A" w:rsidP="00AD3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13F1B372" w14:textId="77777777" w:rsidR="00AD3A6A" w:rsidRPr="00AD3A6A" w:rsidRDefault="00AD3A6A" w:rsidP="00AD3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3A7DE180" w14:textId="22C2B075" w:rsidR="00AD3A6A" w:rsidRPr="00937991" w:rsidRDefault="00AD3A6A" w:rsidP="00AD3A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</w:rPr>
        <w:t>Год набора 202</w:t>
      </w:r>
      <w:r w:rsidR="003F05E6">
        <w:rPr>
          <w:rFonts w:ascii="Times New Roman" w:eastAsia="Calibri" w:hAnsi="Times New Roman" w:cs="Times New Roman"/>
          <w:sz w:val="24"/>
        </w:rPr>
        <w:t>2</w:t>
      </w:r>
    </w:p>
    <w:p w14:paraId="0A40B11D" w14:textId="77777777" w:rsidR="00AD3A6A" w:rsidRPr="00AD3A6A" w:rsidRDefault="00AD3A6A" w:rsidP="00AD3A6A">
      <w:pPr>
        <w:spacing w:after="200" w:line="276" w:lineRule="auto"/>
        <w:rPr>
          <w:rFonts w:ascii="Calibri" w:eastAsia="Calibri" w:hAnsi="Calibri" w:cs="Times New Roman"/>
        </w:rPr>
      </w:pPr>
    </w:p>
    <w:p w14:paraId="6ED74F31" w14:textId="77777777" w:rsidR="00AD3A6A" w:rsidRPr="00AD3A6A" w:rsidRDefault="00AD3A6A" w:rsidP="00AD3A6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lastRenderedPageBreak/>
        <w:t>Составитель _____________________ А.А. Токмаков</w:t>
      </w:r>
    </w:p>
    <w:p w14:paraId="55060AB4" w14:textId="77777777" w:rsidR="00AD3A6A" w:rsidRPr="00AD3A6A" w:rsidRDefault="00AD3A6A" w:rsidP="00AD3A6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63D577A0" w14:textId="77777777" w:rsidR="00AD3A6A" w:rsidRPr="00AD3A6A" w:rsidRDefault="00AD3A6A" w:rsidP="00AD3A6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t xml:space="preserve">Заведующий кафедрой ________________________З. С. </w:t>
      </w:r>
      <w:proofErr w:type="spellStart"/>
      <w:r w:rsidRPr="00AD3A6A">
        <w:rPr>
          <w:rFonts w:ascii="Times New Roman" w:eastAsia="Calibri" w:hAnsi="Times New Roman" w:cs="Times New Roman"/>
          <w:sz w:val="24"/>
          <w:szCs w:val="24"/>
        </w:rPr>
        <w:t>Адигамова</w:t>
      </w:r>
      <w:proofErr w:type="spellEnd"/>
    </w:p>
    <w:p w14:paraId="0F5B25F8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6CC63B3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A19A43D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4BEACAD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1F32DA2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92A6FF4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159DC9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453000F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F3629B3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BEA813C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E6CA009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8442673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983F7EB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6CAF32D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2DFC20A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D23D86B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3325217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C8438A9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7E926C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DC409C8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4B8219D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6EE4359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D9A99D4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F0C3474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2452932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24A4218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D6983E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49B5060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5674226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618C64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5390FA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2ED8695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D50F212" w14:textId="77777777" w:rsidR="00AD3A6A" w:rsidRPr="00AD3A6A" w:rsidRDefault="00AD3A6A" w:rsidP="00AD3A6A">
      <w:pPr>
        <w:spacing w:after="0" w:line="276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563849E" w14:textId="16102A59" w:rsidR="00AD3A6A" w:rsidRPr="00AD3A6A" w:rsidRDefault="00AD3A6A" w:rsidP="00AD3A6A">
      <w:pPr>
        <w:suppressAutoHyphens/>
        <w:spacing w:before="120" w:after="0" w:line="240" w:lineRule="auto"/>
        <w:rPr>
          <w:rFonts w:ascii="Times New Roman" w:eastAsia="Calibri" w:hAnsi="Times New Roman" w:cs="Times New Roman"/>
          <w:i/>
          <w:sz w:val="24"/>
        </w:rPr>
      </w:pPr>
      <w:r w:rsidRPr="00AD3A6A">
        <w:rPr>
          <w:rFonts w:ascii="Times New Roman" w:eastAsia="Calibri" w:hAnsi="Times New Roman" w:cs="Times New Roman"/>
          <w:sz w:val="24"/>
          <w:szCs w:val="24"/>
        </w:rPr>
        <w:t>Методические указания являются приложением к рабочей программе по дисциплине</w:t>
      </w:r>
      <w:r w:rsidRPr="00AD3A6A">
        <w:rPr>
          <w:rFonts w:ascii="Times New Roman" w:eastAsia="Calibri" w:hAnsi="Times New Roman" w:cs="Times New Roman"/>
          <w:i/>
          <w:sz w:val="24"/>
        </w:rPr>
        <w:t xml:space="preserve"> </w:t>
      </w:r>
      <w:r w:rsidRPr="00AD3A6A">
        <w:rPr>
          <w:rFonts w:ascii="Times New Roman" w:eastAsia="Calibri" w:hAnsi="Times New Roman" w:cs="Times New Roman"/>
          <w:sz w:val="24"/>
        </w:rPr>
        <w:t xml:space="preserve">«Экологическое и </w:t>
      </w:r>
      <w:r w:rsidR="00EF0F7F">
        <w:rPr>
          <w:rFonts w:ascii="Times New Roman" w:eastAsia="Calibri" w:hAnsi="Times New Roman" w:cs="Times New Roman"/>
          <w:sz w:val="24"/>
        </w:rPr>
        <w:t>озеленение городов</w:t>
      </w:r>
      <w:r w:rsidRPr="00AD3A6A">
        <w:rPr>
          <w:rFonts w:ascii="Times New Roman" w:eastAsia="Calibri" w:hAnsi="Times New Roman" w:cs="Times New Roman"/>
          <w:sz w:val="24"/>
        </w:rPr>
        <w:t xml:space="preserve">», </w:t>
      </w:r>
      <w:r w:rsidRPr="00AD3A6A">
        <w:rPr>
          <w:rFonts w:ascii="Times New Roman" w:eastAsia="Calibri" w:hAnsi="Times New Roman" w:cs="Times New Roman"/>
          <w:sz w:val="24"/>
          <w:szCs w:val="24"/>
        </w:rPr>
        <w:t xml:space="preserve">зарегистрированной в ЦИТ под учетным номером_____________ </w:t>
      </w:r>
    </w:p>
    <w:p w14:paraId="45E36057" w14:textId="77777777" w:rsidR="00AD3A6A" w:rsidRPr="00AD3A6A" w:rsidRDefault="00AD3A6A" w:rsidP="00AD3A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EF3B343" w14:textId="77777777" w:rsidR="00AD3A6A" w:rsidRPr="00AD3A6A" w:rsidRDefault="00AD3A6A" w:rsidP="00AD3A6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30DA06" w14:textId="77777777" w:rsidR="00AD3A6A" w:rsidRPr="00AD3A6A" w:rsidRDefault="00AD3A6A" w:rsidP="00AD3A6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B28D300" w14:textId="77777777" w:rsidR="00AD3A6A" w:rsidRPr="00AD3A6A" w:rsidRDefault="00AD3A6A" w:rsidP="00AD3A6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20EC7A" w14:textId="77777777" w:rsidR="00EF0F7F" w:rsidRPr="00EF0F7F" w:rsidRDefault="00EF0F7F" w:rsidP="00EF0F7F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F0F7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3D1CD2D8" w14:textId="77777777" w:rsidR="00EF0F7F" w:rsidRPr="00EF0F7F" w:rsidRDefault="00EF0F7F" w:rsidP="00EF0F7F">
      <w:pPr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D19019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1 Методические указания по лекционным занятиям……………………………………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>4</w:t>
      </w:r>
    </w:p>
    <w:p w14:paraId="2391CA94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2 Методические указания по практическим занятиям…………………………………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>.4</w:t>
      </w:r>
    </w:p>
    <w:p w14:paraId="2B154BC9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3Методические указания по выполнению индивидуального творческого задания……………………………………………………………………………………………5 </w:t>
      </w:r>
    </w:p>
    <w:p w14:paraId="6B092473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4 Методические указания по самостоятельной работе…………………………………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>.6</w:t>
      </w:r>
    </w:p>
    <w:p w14:paraId="58C84617" w14:textId="77777777" w:rsidR="00EF0F7F" w:rsidRPr="00EF0F7F" w:rsidRDefault="00EF0F7F" w:rsidP="00EF0F7F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5 Методические указания по промежуточной аттестации по дисциплине……………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1635B301" w14:textId="77777777" w:rsidR="00EF0F7F" w:rsidRPr="00EF0F7F" w:rsidRDefault="00EF0F7F" w:rsidP="00EF0F7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20EE41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60F2A0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148DB1C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30AAC17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B78F646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A8CC87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F2C8B5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E0A94EE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7004BBF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166BDB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D88314C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CD8366E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DAD03AF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17335CE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BE3E286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075FB7B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93D7E7E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72A755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72E3CAEA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7EC6414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2C80A7D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F47323B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295ECC97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DB777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2825243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C9ACC3A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9999887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47D2326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FBA33CF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65625F38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09EBCB14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35DA68AD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16EE8759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57CB1448" w14:textId="77777777" w:rsidR="00EF0F7F" w:rsidRPr="00EF0F7F" w:rsidRDefault="00EF0F7F" w:rsidP="00EF0F7F">
      <w:pPr>
        <w:spacing w:after="200" w:line="276" w:lineRule="auto"/>
        <w:rPr>
          <w:rFonts w:ascii="Times New Roman" w:eastAsia="Calibri" w:hAnsi="Times New Roman" w:cs="Times New Roman"/>
          <w:i/>
          <w:sz w:val="28"/>
        </w:rPr>
      </w:pPr>
      <w:r w:rsidRPr="00EF0F7F">
        <w:rPr>
          <w:rFonts w:ascii="Calibri" w:eastAsia="Calibri" w:hAnsi="Calibri" w:cs="Times New Roman"/>
          <w:i/>
          <w:sz w:val="28"/>
        </w:rPr>
        <w:br w:type="page"/>
      </w:r>
    </w:p>
    <w:p w14:paraId="24D5FBC7" w14:textId="77777777" w:rsidR="00EF0F7F" w:rsidRPr="00EF0F7F" w:rsidRDefault="00EF0F7F" w:rsidP="00EF0F7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</w:rPr>
      </w:pPr>
    </w:p>
    <w:p w14:paraId="4028D12B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Методические указания по лекционным занятиям </w:t>
      </w:r>
    </w:p>
    <w:p w14:paraId="78ED2A38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внимание, уделяя целям и задачам, структуре и содержанию курса. </w:t>
      </w:r>
    </w:p>
    <w:p w14:paraId="3D79B11D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Цели</w:t>
      </w:r>
      <w:r w:rsidRPr="00EF0F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освоения дисциплины «Б</w:t>
      </w:r>
      <w:proofErr w:type="gramStart"/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1.Д.В.Э.</w:t>
      </w:r>
      <w:proofErr w:type="gramEnd"/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3.2 Экология и озеленение городов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получение образования, обеспечивающего профессиональную деятельность в области дизайна архитектурной среды. Формирование соответствующих знаний в области проектирования озеленения городов с применением современных экологических стандартов. </w:t>
      </w:r>
    </w:p>
    <w:p w14:paraId="008C684D" w14:textId="77777777" w:rsidR="00EF0F7F" w:rsidRPr="00EF0F7F" w:rsidRDefault="00EF0F7F" w:rsidP="00EF0F7F">
      <w:pPr>
        <w:spacing w:after="200" w:line="36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задачи изучения дисциплины входит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F0F7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практического ландшафтного архитектурного проектирования в соответствии с действующими стандартами технического регулирования, обеспечивающими необходимый уровень экологической целесообразности принимаемых решений в области озеленения городов.</w:t>
      </w:r>
    </w:p>
    <w:p w14:paraId="2589FF62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3A1708ED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20BE4587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E7E0A89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66EFFB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EF0F7F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7C112B39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формирования основ понимания и представлений о ландшафтном проектировании и системе озеленения городов и методах экологизации городской среды. Цель практических занятий реализуется через решение следующих задач: </w:t>
      </w:r>
    </w:p>
    <w:p w14:paraId="39B42F01" w14:textId="77777777" w:rsidR="00EF0F7F" w:rsidRPr="00EF0F7F" w:rsidRDefault="00EF0F7F" w:rsidP="00EF0F7F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расширение и углубление знаний по определённым темам; </w:t>
      </w:r>
    </w:p>
    <w:p w14:paraId="507C1899" w14:textId="77777777" w:rsidR="00EF0F7F" w:rsidRPr="00EF0F7F" w:rsidRDefault="00EF0F7F" w:rsidP="00EF0F7F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общекультурных и профессиональных компетенций;</w:t>
      </w:r>
    </w:p>
    <w:p w14:paraId="43C87A40" w14:textId="77777777" w:rsidR="00EF0F7F" w:rsidRPr="00EF0F7F" w:rsidRDefault="00EF0F7F" w:rsidP="00EF0F7F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знаний как результата самостоятельной работы студента.</w:t>
      </w:r>
    </w:p>
    <w:p w14:paraId="7D06CCD4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08ECCA38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167AB7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3 Методические указания по выполнению индивидуального творческого задания</w:t>
      </w:r>
    </w:p>
    <w:p w14:paraId="1C6EBD69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1 Организация дворового пространства жилого микрорайона в городе Оренбурге.</w:t>
      </w:r>
    </w:p>
    <w:p w14:paraId="5F653398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2 Организация парковой зоны коттеджного поселка в городе Оренбурге.</w:t>
      </w:r>
    </w:p>
    <w:p w14:paraId="48792EE0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3 Реконструкция сквера в городе Оренбурге.</w:t>
      </w:r>
    </w:p>
    <w:p w14:paraId="6C082D5A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4 Реконструкция парка в городе Оренбурге.</w:t>
      </w:r>
    </w:p>
    <w:p w14:paraId="10C0B7B4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5 Организация парка, сквера или бульвара в проектируемом районе.</w:t>
      </w:r>
    </w:p>
    <w:p w14:paraId="4C543E58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ИТЗ № 6 Организация парка, сквера или бульвара в реконструируемом районе города Оренбурга.</w:t>
      </w:r>
    </w:p>
    <w:p w14:paraId="56E89A85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EF0F7F">
        <w:rPr>
          <w:rFonts w:ascii="Times New Roman" w:eastAsia="Calibri" w:hAnsi="Times New Roman" w:cs="Times New Roman"/>
          <w:i/>
          <w:sz w:val="24"/>
          <w:szCs w:val="24"/>
        </w:rPr>
        <w:t>Цель задания</w:t>
      </w:r>
      <w:proofErr w:type="gramStart"/>
      <w:r w:rsidRPr="00EF0F7F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Разработать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эскизный проект объектов системы озеленения в городской среде, на примере заданного участка г. Оренбурге</w:t>
      </w:r>
      <w:r w:rsidRPr="00EF0F7F">
        <w:rPr>
          <w:rFonts w:ascii="Times New Roman" w:eastAsia="Calibri" w:hAnsi="Times New Roman" w:cs="Times New Roman"/>
          <w:sz w:val="28"/>
        </w:rPr>
        <w:t>.</w:t>
      </w:r>
    </w:p>
    <w:p w14:paraId="347CD761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i/>
          <w:sz w:val="24"/>
          <w:szCs w:val="24"/>
        </w:rPr>
        <w:t>Задачи</w:t>
      </w:r>
      <w:proofErr w:type="gramStart"/>
      <w:r w:rsidRPr="00EF0F7F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Выбрать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участок городской территории. На 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стадии  «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Предпроектный анализ» изучить существующий контекст, как дальнейшее условие эффективного проектирования. Определить в зависимости от времени формирования данной территории ее историческое значение, оценить градостроительный потенциал участка, тип архитектурной среды. Оценить озеленение территории согласно нормативам. Провести </w:t>
      </w:r>
      <w:proofErr w:type="gramStart"/>
      <w:r w:rsidRPr="00EF0F7F">
        <w:rPr>
          <w:rFonts w:ascii="Times New Roman" w:eastAsia="Calibri" w:hAnsi="Times New Roman" w:cs="Times New Roman"/>
          <w:sz w:val="24"/>
          <w:szCs w:val="24"/>
        </w:rPr>
        <w:t>анализ фотофиксации средового фрагмента</w:t>
      </w:r>
      <w:proofErr w:type="gramEnd"/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выбранного для проектирования ландшафтной системы. Выявить средовые проблемы и выработать возможные пути их устранения. Предложить эскизный вариант для выбранного участка.</w:t>
      </w:r>
    </w:p>
    <w:p w14:paraId="345F6FC4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Этапы выполнения работы:</w:t>
      </w:r>
    </w:p>
    <w:p w14:paraId="4C4F8FA3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1 Постановка целей и задач проектирования системы озеленения для конкретного средового фрагмента.</w:t>
      </w:r>
    </w:p>
    <w:p w14:paraId="23464D76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2 Предпроектный анализ: </w:t>
      </w:r>
    </w:p>
    <w:p w14:paraId="5B167B43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- средовой контекст (пластические и функциональные характеристики).</w:t>
      </w:r>
    </w:p>
    <w:p w14:paraId="0883998D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- пользователи (функциональные и эргономические требования).</w:t>
      </w:r>
    </w:p>
    <w:p w14:paraId="3BA67264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-- эргономические требования (уточнение пластики и функции)</w:t>
      </w:r>
    </w:p>
    <w:p w14:paraId="7B7F3AB2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- выбор посадочного материала</w:t>
      </w:r>
    </w:p>
    <w:p w14:paraId="5AFBACBB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− формирование общей концепции на основе предпроектного анализа </w:t>
      </w:r>
    </w:p>
    <w:p w14:paraId="041E7BB2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>Состав работы: 1. Ситуационный план</w:t>
      </w:r>
    </w:p>
    <w:p w14:paraId="207C1583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2. Опорный план</w:t>
      </w:r>
    </w:p>
    <w:p w14:paraId="5351FEC2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3. Генплан</w:t>
      </w:r>
    </w:p>
    <w:p w14:paraId="0BA72CD9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4. Разбивочный чертеж</w:t>
      </w:r>
    </w:p>
    <w:p w14:paraId="2770488A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5. Схема функционального зонирования</w:t>
      </w:r>
    </w:p>
    <w:p w14:paraId="199BA975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</w:r>
      <w:r w:rsidRPr="00EF0F7F">
        <w:rPr>
          <w:rFonts w:ascii="Times New Roman" w:eastAsia="Calibri" w:hAnsi="Times New Roman" w:cs="Times New Roman"/>
          <w:sz w:val="24"/>
          <w:szCs w:val="24"/>
        </w:rPr>
        <w:tab/>
        <w:t xml:space="preserve">    6. </w:t>
      </w:r>
      <w:proofErr w:type="spellStart"/>
      <w:r w:rsidRPr="00EF0F7F">
        <w:rPr>
          <w:rFonts w:ascii="Times New Roman" w:eastAsia="Calibri" w:hAnsi="Times New Roman" w:cs="Times New Roman"/>
          <w:sz w:val="24"/>
          <w:szCs w:val="24"/>
        </w:rPr>
        <w:t>Дендропроект</w:t>
      </w:r>
      <w:proofErr w:type="spellEnd"/>
    </w:p>
    <w:p w14:paraId="03C0A062" w14:textId="77777777" w:rsidR="00EF0F7F" w:rsidRPr="00EF0F7F" w:rsidRDefault="00EF0F7F" w:rsidP="00EF0F7F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0F7F">
        <w:rPr>
          <w:rFonts w:ascii="Times New Roman" w:eastAsia="Calibri" w:hAnsi="Times New Roman" w:cs="Times New Roman"/>
          <w:sz w:val="24"/>
          <w:szCs w:val="24"/>
        </w:rPr>
        <w:t xml:space="preserve">       Задание выполняется в течение практических занятий. Преподавателю предоставляется электронный файл проекта (JPEG, 300 </w:t>
      </w:r>
      <w:proofErr w:type="spellStart"/>
      <w:r w:rsidRPr="00EF0F7F">
        <w:rPr>
          <w:rFonts w:ascii="Times New Roman" w:eastAsia="Calibri" w:hAnsi="Times New Roman" w:cs="Times New Roman"/>
          <w:sz w:val="24"/>
          <w:szCs w:val="24"/>
        </w:rPr>
        <w:t>dpi</w:t>
      </w:r>
      <w:proofErr w:type="spellEnd"/>
      <w:r w:rsidRPr="00EF0F7F">
        <w:rPr>
          <w:rFonts w:ascii="Times New Roman" w:eastAsia="Calibri" w:hAnsi="Times New Roman" w:cs="Times New Roman"/>
          <w:sz w:val="24"/>
          <w:szCs w:val="24"/>
        </w:rPr>
        <w:t>) и цветная распечатка формата А3 с указанием наименования кафедры, наименования проекта, курса, № группы, ФИО студента, руководителя и учебного года выполнения.</w:t>
      </w:r>
    </w:p>
    <w:p w14:paraId="0FD58FE5" w14:textId="77777777" w:rsidR="00EF0F7F" w:rsidRPr="00EF0F7F" w:rsidRDefault="00EF0F7F" w:rsidP="00EF0F7F">
      <w:pPr>
        <w:spacing w:after="200" w:line="276" w:lineRule="auto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</w:p>
    <w:p w14:paraId="0EFDF1D3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0F7F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14:paraId="3F32F6E1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2135FDAB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2F513A20" w14:textId="77777777" w:rsidR="00EF0F7F" w:rsidRPr="00EF0F7F" w:rsidRDefault="00EF0F7F" w:rsidP="00EF0F7F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работу с основной и рекомендуемой литературой;</w:t>
      </w:r>
    </w:p>
    <w:p w14:paraId="5A2FAF85" w14:textId="77777777" w:rsidR="00EF0F7F" w:rsidRPr="00EF0F7F" w:rsidRDefault="00EF0F7F" w:rsidP="00EF0F7F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726D6F9C" w14:textId="77777777" w:rsidR="00EF0F7F" w:rsidRPr="00EF0F7F" w:rsidRDefault="00EF0F7F" w:rsidP="00EF0F7F">
      <w:pPr>
        <w:suppressAutoHyphens/>
        <w:spacing w:after="0" w:line="360" w:lineRule="auto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использование интернет - ресурсов, в т. ч. образовательных </w:t>
      </w:r>
      <w:proofErr w:type="gramStart"/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>он-лайн</w:t>
      </w:r>
      <w:proofErr w:type="gramEnd"/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курсов по дисциплине (указаны в рабочей программе);</w:t>
      </w:r>
    </w:p>
    <w:p w14:paraId="6B5F9BE5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</w:p>
    <w:p w14:paraId="4DEC9381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F7F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6 Методические указания по промежуточной аттестации по дисциплине</w:t>
      </w:r>
    </w:p>
    <w:p w14:paraId="07E3AAB0" w14:textId="77777777" w:rsidR="00EF0F7F" w:rsidRPr="00EF0F7F" w:rsidRDefault="00EF0F7F" w:rsidP="00EF0F7F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EF0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А и В, включающих в себя основные проблемы курса, приведённых в ФОС. Итоговый контроль предусмотрен в виде зачёта в конце семестра.</w:t>
      </w:r>
    </w:p>
    <w:p w14:paraId="4417C7DA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для подготовки к зачёту рекомендуется преподавателем,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5F5ACC96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Основным источником подготовки к зачёту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396780E4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Зачёт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преподаватель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в области архитектурной типологии.</w:t>
      </w:r>
    </w:p>
    <w:p w14:paraId="52C881F8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0F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зачёта объявляются студенту после окончания ответа в день сдачи</w:t>
      </w:r>
      <w:r w:rsidRPr="00EF0F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712EEA72" w14:textId="77777777" w:rsidR="00EF0F7F" w:rsidRPr="00EF0F7F" w:rsidRDefault="00EF0F7F" w:rsidP="00EF0F7F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FE51213" w14:textId="77777777" w:rsidR="00EF0F7F" w:rsidRPr="00EF0F7F" w:rsidRDefault="00EF0F7F" w:rsidP="00EF0F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1F323B8" w14:textId="77777777" w:rsidR="00EF0F7F" w:rsidRPr="00EF0F7F" w:rsidRDefault="00EF0F7F" w:rsidP="00EF0F7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7AE01E3" w14:textId="77777777" w:rsidR="00EF0F7F" w:rsidRPr="00EF0F7F" w:rsidRDefault="00EF0F7F" w:rsidP="00EF0F7F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38497B1D" w14:textId="77777777" w:rsidR="000334B9" w:rsidRDefault="000334B9" w:rsidP="00EF0F7F">
      <w:pPr>
        <w:spacing w:after="200" w:line="276" w:lineRule="auto"/>
        <w:ind w:firstLine="709"/>
      </w:pPr>
    </w:p>
    <w:sectPr w:rsidR="00033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71DD0"/>
    <w:multiLevelType w:val="hybridMultilevel"/>
    <w:tmpl w:val="5022A104"/>
    <w:lvl w:ilvl="0" w:tplc="DDCC763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44027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4B9"/>
    <w:rsid w:val="000334B9"/>
    <w:rsid w:val="003F05E6"/>
    <w:rsid w:val="00937991"/>
    <w:rsid w:val="00AD3A6A"/>
    <w:rsid w:val="00E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B3F01"/>
  <w15:chartTrackingRefBased/>
  <w15:docId w15:val="{921B70AD-EE8C-4268-BD62-B684F650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1304</Words>
  <Characters>7433</Characters>
  <Application>Microsoft Office Word</Application>
  <DocSecurity>0</DocSecurity>
  <Lines>61</Lines>
  <Paragraphs>17</Paragraphs>
  <ScaleCrop>false</ScaleCrop>
  <Company/>
  <LinksUpToDate>false</LinksUpToDate>
  <CharactersWithSpaces>8720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User</cp:lastModifiedBy>
  <cp:revision>2</cp:revision>
  <dcterms:created xsi:type="dcterms:W3CDTF">2022-04-29T04:43:00Z</dcterms:created>
  <dcterms:modified xsi:type="dcterms:W3CDTF">2022-04-29T04:43:00Z</dcterms:modified>
</cp:coreProperties>
</file>