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965" w:rsidRDefault="00AD5965" w:rsidP="00AD5965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AD5965" w:rsidRDefault="00AD5965" w:rsidP="00AD5965">
      <w:pPr>
        <w:pStyle w:val="ReportHead"/>
        <w:suppressAutoHyphens/>
        <w:rPr>
          <w:sz w:val="24"/>
        </w:rPr>
      </w:pPr>
    </w:p>
    <w:p w:rsidR="00AD5965" w:rsidRDefault="00AD5965" w:rsidP="00AD5965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AD5965" w:rsidRDefault="00AD5965" w:rsidP="00AD5965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AD5965" w:rsidRDefault="00AD5965" w:rsidP="00AD5965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AD5965" w:rsidRDefault="00AD5965" w:rsidP="00AD5965">
      <w:pPr>
        <w:pStyle w:val="ReportHead"/>
        <w:suppressAutoHyphens/>
        <w:rPr>
          <w:sz w:val="24"/>
        </w:rPr>
      </w:pPr>
    </w:p>
    <w:p w:rsidR="00AD5965" w:rsidRDefault="00AD5965" w:rsidP="00AD5965">
      <w:pPr>
        <w:pStyle w:val="ReportHead"/>
        <w:suppressAutoHyphens/>
        <w:rPr>
          <w:sz w:val="24"/>
        </w:rPr>
      </w:pPr>
      <w:r>
        <w:rPr>
          <w:sz w:val="24"/>
        </w:rPr>
        <w:t>Кафедра электро- и теплоэнергетики</w:t>
      </w:r>
    </w:p>
    <w:p w:rsidR="00AD5965" w:rsidRDefault="00AD5965" w:rsidP="00AD5965">
      <w:pPr>
        <w:pStyle w:val="ReportHead"/>
        <w:suppressAutoHyphens/>
        <w:rPr>
          <w:sz w:val="24"/>
        </w:rPr>
      </w:pPr>
    </w:p>
    <w:p w:rsidR="00AD5965" w:rsidRDefault="00AD5965" w:rsidP="00AD5965">
      <w:pPr>
        <w:pStyle w:val="ReportHead"/>
        <w:suppressAutoHyphens/>
        <w:rPr>
          <w:sz w:val="24"/>
        </w:rPr>
      </w:pPr>
    </w:p>
    <w:p w:rsidR="00AD5965" w:rsidRDefault="00AD5965" w:rsidP="00AD5965">
      <w:pPr>
        <w:pStyle w:val="ReportHead"/>
        <w:suppressAutoHyphens/>
        <w:jc w:val="left"/>
        <w:rPr>
          <w:sz w:val="24"/>
        </w:rPr>
      </w:pPr>
    </w:p>
    <w:p w:rsidR="00AD5965" w:rsidRDefault="00AD5965" w:rsidP="00AD5965">
      <w:pPr>
        <w:pStyle w:val="ReportHead"/>
        <w:suppressAutoHyphens/>
        <w:jc w:val="left"/>
        <w:rPr>
          <w:sz w:val="24"/>
        </w:rPr>
      </w:pPr>
    </w:p>
    <w:p w:rsidR="00AD5965" w:rsidRDefault="00AD5965" w:rsidP="00AD5965">
      <w:pPr>
        <w:pStyle w:val="ReportHead"/>
        <w:suppressAutoHyphens/>
        <w:jc w:val="left"/>
        <w:rPr>
          <w:sz w:val="24"/>
        </w:rPr>
      </w:pPr>
    </w:p>
    <w:p w:rsidR="00AD5965" w:rsidRDefault="00AD5965" w:rsidP="00AD5965">
      <w:pPr>
        <w:pStyle w:val="ReportHead"/>
        <w:suppressAutoHyphens/>
        <w:jc w:val="left"/>
        <w:rPr>
          <w:sz w:val="24"/>
        </w:rPr>
      </w:pPr>
    </w:p>
    <w:p w:rsidR="00AD5965" w:rsidRDefault="00AD5965" w:rsidP="00AD5965">
      <w:pPr>
        <w:pStyle w:val="ReportHead"/>
        <w:suppressAutoHyphens/>
        <w:jc w:val="left"/>
        <w:rPr>
          <w:sz w:val="24"/>
        </w:rPr>
      </w:pPr>
    </w:p>
    <w:p w:rsidR="00AD5965" w:rsidRDefault="00AD5965" w:rsidP="00AD5965">
      <w:pPr>
        <w:pStyle w:val="ReportHead"/>
        <w:suppressAutoHyphens/>
        <w:jc w:val="left"/>
        <w:rPr>
          <w:sz w:val="24"/>
        </w:rPr>
      </w:pPr>
    </w:p>
    <w:p w:rsidR="00AD5965" w:rsidRDefault="00AD5965" w:rsidP="00AD5965">
      <w:pPr>
        <w:pStyle w:val="ReportHead"/>
        <w:suppressAutoHyphens/>
        <w:rPr>
          <w:sz w:val="24"/>
        </w:rPr>
      </w:pPr>
    </w:p>
    <w:p w:rsidR="00AD5965" w:rsidRDefault="00AD5965" w:rsidP="00AD5965">
      <w:pPr>
        <w:pStyle w:val="ReportHead"/>
        <w:suppressAutoHyphens/>
        <w:rPr>
          <w:sz w:val="24"/>
        </w:rPr>
      </w:pPr>
    </w:p>
    <w:p w:rsidR="00AD5965" w:rsidRDefault="00AD5965" w:rsidP="00AD5965">
      <w:pPr>
        <w:pStyle w:val="ReportHead"/>
        <w:suppressAutoHyphens/>
        <w:spacing w:before="120"/>
        <w:rPr>
          <w:b/>
        </w:rPr>
      </w:pPr>
      <w:r>
        <w:rPr>
          <w:b/>
        </w:rPr>
        <w:t xml:space="preserve">МЕТОДИЧЕСКИЕ УКАЗАНИЯ </w:t>
      </w:r>
    </w:p>
    <w:p w:rsidR="00AD5965" w:rsidRDefault="00AD5965" w:rsidP="00AD5965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ПО ИЗУЧЕНИЮ ДИСЦИПЛИНЫ</w:t>
      </w:r>
    </w:p>
    <w:p w:rsidR="00AD5965" w:rsidRDefault="00AD5965" w:rsidP="00AD5965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 xml:space="preserve">«Б.1.В.ОД.5 </w:t>
      </w:r>
      <w:r w:rsidR="007F6645">
        <w:rPr>
          <w:i/>
          <w:sz w:val="24"/>
        </w:rPr>
        <w:t>Б.1.В.ОД.7 Тепловые двигатели и нагнетатели</w:t>
      </w:r>
      <w:r>
        <w:rPr>
          <w:i/>
          <w:sz w:val="24"/>
        </w:rPr>
        <w:t>»</w:t>
      </w:r>
    </w:p>
    <w:p w:rsidR="00AD5965" w:rsidRDefault="00AD5965" w:rsidP="00AD5965">
      <w:pPr>
        <w:pStyle w:val="ReportHead"/>
        <w:suppressAutoHyphens/>
        <w:rPr>
          <w:sz w:val="24"/>
        </w:rPr>
      </w:pPr>
    </w:p>
    <w:p w:rsidR="00AD5965" w:rsidRDefault="00AD5965" w:rsidP="00AD5965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AD5965" w:rsidRDefault="00AD5965" w:rsidP="00AD5965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AD5965" w:rsidRDefault="00AD5965" w:rsidP="00AD5965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7F6645" w:rsidRDefault="007F6645" w:rsidP="00AD5965">
      <w:pPr>
        <w:pStyle w:val="ReportHead"/>
        <w:suppressAutoHyphens/>
        <w:rPr>
          <w:sz w:val="24"/>
          <w:vertAlign w:val="superscript"/>
        </w:rPr>
      </w:pPr>
      <w:r>
        <w:rPr>
          <w:i/>
          <w:sz w:val="24"/>
          <w:u w:val="single"/>
        </w:rPr>
        <w:t>13.03.01 Теплоэнергетика и теплотехника</w:t>
      </w:r>
      <w:r>
        <w:rPr>
          <w:sz w:val="24"/>
          <w:vertAlign w:val="superscript"/>
        </w:rPr>
        <w:t xml:space="preserve"> </w:t>
      </w:r>
    </w:p>
    <w:p w:rsidR="00AD5965" w:rsidRDefault="00AD5965" w:rsidP="00AD5965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7F6645" w:rsidRDefault="007F6645" w:rsidP="007F664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Энергообеспечение предприятий</w:t>
      </w:r>
      <w:r>
        <w:rPr>
          <w:i/>
          <w:sz w:val="24"/>
          <w:u w:val="single"/>
        </w:rPr>
        <w:tab/>
      </w:r>
    </w:p>
    <w:p w:rsidR="00AD5965" w:rsidRDefault="00AD5965" w:rsidP="00AD5965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AD5965" w:rsidRDefault="00AD5965" w:rsidP="00AD5965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Тип образовательной программы</w:t>
      </w:r>
    </w:p>
    <w:p w:rsidR="00AD5965" w:rsidRDefault="00AD5965" w:rsidP="00AD596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Программа академического бакалавриата</w:t>
      </w:r>
    </w:p>
    <w:p w:rsidR="00AD5965" w:rsidRDefault="00AD5965" w:rsidP="00AD5965">
      <w:pPr>
        <w:pStyle w:val="ReportHead"/>
        <w:suppressAutoHyphens/>
        <w:rPr>
          <w:sz w:val="24"/>
        </w:rPr>
      </w:pPr>
    </w:p>
    <w:p w:rsidR="00AD5965" w:rsidRDefault="00AD5965" w:rsidP="00AD5965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AD5965" w:rsidRDefault="00AD5965" w:rsidP="00AD596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AD5965" w:rsidRDefault="00AD5965" w:rsidP="00AD5965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AD5965" w:rsidRDefault="00B55F90" w:rsidP="00AD5965">
      <w:pPr>
        <w:pStyle w:val="ReportHead"/>
        <w:suppressAutoHyphens/>
        <w:rPr>
          <w:sz w:val="24"/>
        </w:rPr>
      </w:pPr>
      <w:bookmarkStart w:id="0" w:name="BookmarkWhereDelChr13"/>
      <w:bookmarkEnd w:id="0"/>
      <w:r>
        <w:rPr>
          <w:i/>
          <w:sz w:val="24"/>
          <w:u w:val="single"/>
        </w:rPr>
        <w:t xml:space="preserve">Очная </w:t>
      </w:r>
    </w:p>
    <w:p w:rsidR="00AD5965" w:rsidRDefault="00AD5965" w:rsidP="00AD5965">
      <w:pPr>
        <w:pStyle w:val="ReportHead"/>
        <w:suppressAutoHyphens/>
        <w:rPr>
          <w:sz w:val="24"/>
        </w:rPr>
      </w:pPr>
    </w:p>
    <w:p w:rsidR="00AD5965" w:rsidRDefault="00AD5965" w:rsidP="00AD5965">
      <w:pPr>
        <w:pStyle w:val="ReportHead"/>
        <w:suppressAutoHyphens/>
        <w:rPr>
          <w:sz w:val="24"/>
        </w:rPr>
      </w:pPr>
    </w:p>
    <w:p w:rsidR="00AD5965" w:rsidRDefault="00AD5965" w:rsidP="00AD5965">
      <w:pPr>
        <w:pStyle w:val="ReportHead"/>
        <w:suppressAutoHyphens/>
        <w:rPr>
          <w:sz w:val="24"/>
        </w:rPr>
      </w:pPr>
    </w:p>
    <w:p w:rsidR="00AD5965" w:rsidRDefault="00AD5965" w:rsidP="00AD5965">
      <w:pPr>
        <w:pStyle w:val="ReportHead"/>
        <w:suppressAutoHyphens/>
        <w:rPr>
          <w:sz w:val="24"/>
        </w:rPr>
      </w:pPr>
    </w:p>
    <w:p w:rsidR="00AD5965" w:rsidRDefault="00AD5965" w:rsidP="00AD5965">
      <w:pPr>
        <w:pStyle w:val="ReportHead"/>
        <w:suppressAutoHyphens/>
        <w:rPr>
          <w:sz w:val="24"/>
        </w:rPr>
      </w:pPr>
    </w:p>
    <w:p w:rsidR="00AD5965" w:rsidRDefault="00AD5965" w:rsidP="00AD5965">
      <w:pPr>
        <w:pStyle w:val="ReportHead"/>
        <w:suppressAutoHyphens/>
        <w:rPr>
          <w:sz w:val="24"/>
        </w:rPr>
      </w:pPr>
    </w:p>
    <w:p w:rsidR="00AD5965" w:rsidRDefault="00AD5965" w:rsidP="00AD5965">
      <w:pPr>
        <w:pStyle w:val="ReportHead"/>
        <w:suppressAutoHyphens/>
        <w:rPr>
          <w:sz w:val="24"/>
        </w:rPr>
      </w:pPr>
    </w:p>
    <w:p w:rsidR="00AD5965" w:rsidRDefault="00AD5965" w:rsidP="00AD5965">
      <w:pPr>
        <w:pStyle w:val="ReportHead"/>
        <w:suppressAutoHyphens/>
        <w:rPr>
          <w:sz w:val="24"/>
        </w:rPr>
      </w:pPr>
    </w:p>
    <w:p w:rsidR="00AD5965" w:rsidRDefault="00AD5965" w:rsidP="00AD5965">
      <w:pPr>
        <w:pStyle w:val="ReportHead"/>
        <w:suppressAutoHyphens/>
        <w:rPr>
          <w:sz w:val="24"/>
        </w:rPr>
      </w:pPr>
    </w:p>
    <w:p w:rsidR="00AD5965" w:rsidRDefault="00AD5965" w:rsidP="00AD5965">
      <w:pPr>
        <w:pStyle w:val="ReportHead"/>
        <w:suppressAutoHyphens/>
        <w:rPr>
          <w:sz w:val="24"/>
        </w:rPr>
      </w:pPr>
    </w:p>
    <w:p w:rsidR="00AD5965" w:rsidRDefault="00AD5965" w:rsidP="00AD5965">
      <w:pPr>
        <w:pStyle w:val="ReportHead"/>
        <w:suppressAutoHyphens/>
        <w:rPr>
          <w:sz w:val="24"/>
        </w:rPr>
      </w:pPr>
    </w:p>
    <w:p w:rsidR="00AD5965" w:rsidRDefault="00AD5965" w:rsidP="00AD5965">
      <w:pPr>
        <w:pStyle w:val="ReportHead"/>
        <w:suppressAutoHyphens/>
        <w:rPr>
          <w:sz w:val="24"/>
        </w:rPr>
      </w:pPr>
    </w:p>
    <w:p w:rsidR="00AD5965" w:rsidRDefault="00AD5965" w:rsidP="00AD5965">
      <w:pPr>
        <w:pStyle w:val="ReportHead"/>
        <w:suppressAutoHyphens/>
        <w:rPr>
          <w:sz w:val="24"/>
        </w:rPr>
      </w:pPr>
    </w:p>
    <w:p w:rsidR="00AD5965" w:rsidRDefault="00AD5965" w:rsidP="00AD5965">
      <w:pPr>
        <w:pStyle w:val="ReportHead"/>
        <w:suppressAutoHyphens/>
        <w:rPr>
          <w:sz w:val="24"/>
        </w:rPr>
      </w:pPr>
    </w:p>
    <w:p w:rsidR="00AD5965" w:rsidRDefault="00AD5965" w:rsidP="00AD5965">
      <w:pPr>
        <w:pStyle w:val="ReportHead"/>
        <w:suppressAutoHyphens/>
        <w:rPr>
          <w:sz w:val="24"/>
        </w:rPr>
      </w:pPr>
    </w:p>
    <w:p w:rsidR="00AD5965" w:rsidRPr="00BD683A" w:rsidRDefault="00AD5965" w:rsidP="00AD5965">
      <w:pPr>
        <w:pStyle w:val="ReportHead"/>
        <w:suppressAutoHyphens/>
        <w:rPr>
          <w:sz w:val="24"/>
        </w:rPr>
        <w:sectPr w:rsidR="00AD5965" w:rsidRPr="00BD683A" w:rsidSect="00205EBD"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>Год набора 20</w:t>
      </w:r>
      <w:r w:rsidR="001677D0">
        <w:rPr>
          <w:sz w:val="24"/>
        </w:rPr>
        <w:t>2</w:t>
      </w:r>
      <w:r w:rsidR="00BD683A">
        <w:rPr>
          <w:sz w:val="24"/>
        </w:rPr>
        <w:t>2</w:t>
      </w:r>
    </w:p>
    <w:p w:rsidR="00D27E09" w:rsidRPr="00E57C49" w:rsidRDefault="006656D2" w:rsidP="006656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C49">
        <w:rPr>
          <w:rFonts w:ascii="Times New Roman" w:hAnsi="Times New Roman" w:cs="Times New Roman"/>
          <w:b/>
          <w:sz w:val="28"/>
          <w:szCs w:val="28"/>
        </w:rPr>
        <w:lastRenderedPageBreak/>
        <w:t>Рекомендации по изучению дисциплины «</w:t>
      </w:r>
      <w:r w:rsidR="00B06058">
        <w:rPr>
          <w:rFonts w:ascii="Times New Roman" w:hAnsi="Times New Roman" w:cs="Times New Roman"/>
          <w:b/>
          <w:sz w:val="28"/>
          <w:szCs w:val="28"/>
        </w:rPr>
        <w:t xml:space="preserve">Тепловые двигатели и нагнетатели </w:t>
      </w:r>
      <w:r w:rsidRPr="00E57C49">
        <w:rPr>
          <w:rFonts w:ascii="Times New Roman" w:hAnsi="Times New Roman" w:cs="Times New Roman"/>
          <w:b/>
          <w:sz w:val="28"/>
          <w:szCs w:val="28"/>
        </w:rPr>
        <w:t>»</w:t>
      </w:r>
    </w:p>
    <w:p w:rsidR="00B5418E" w:rsidRPr="00F95E0A" w:rsidRDefault="00E57C49" w:rsidP="005B79E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E0A">
        <w:rPr>
          <w:rFonts w:ascii="Times New Roman" w:hAnsi="Times New Roman" w:cs="Times New Roman"/>
          <w:sz w:val="28"/>
          <w:szCs w:val="28"/>
        </w:rPr>
        <w:t>Материалы к лабораторным работам и практическим занятиями даны в одноименных разделах соответствующих методических указаний. Для лекционных занятий приведены страницы учебников из списка основной литературы, содержащие теоретические сведения по данной теме.</w:t>
      </w:r>
    </w:p>
    <w:p w:rsidR="00AD5965" w:rsidRPr="00F95E0A" w:rsidRDefault="00AD5965" w:rsidP="005B79E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5E0A">
        <w:rPr>
          <w:rFonts w:ascii="Times New Roman" w:hAnsi="Times New Roman" w:cs="Times New Roman"/>
          <w:b/>
          <w:sz w:val="28"/>
          <w:szCs w:val="28"/>
        </w:rPr>
        <w:t xml:space="preserve">Раздел 1. </w:t>
      </w:r>
      <w:r w:rsidR="00BF7D8F" w:rsidRPr="00F95E0A">
        <w:rPr>
          <w:rFonts w:ascii="Times New Roman" w:hAnsi="Times New Roman" w:cs="Times New Roman"/>
          <w:b/>
          <w:color w:val="000000"/>
          <w:sz w:val="28"/>
          <w:szCs w:val="28"/>
        </w:rPr>
        <w:t>Назначение и содержание курса</w:t>
      </w:r>
    </w:p>
    <w:p w:rsidR="00AD5965" w:rsidRPr="00F95E0A" w:rsidRDefault="00AD5965" w:rsidP="005B79EB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5E0A">
        <w:rPr>
          <w:rFonts w:ascii="Times New Roman" w:hAnsi="Times New Roman" w:cs="Times New Roman"/>
          <w:i/>
          <w:sz w:val="28"/>
          <w:szCs w:val="28"/>
        </w:rPr>
        <w:t>Лекция 1</w:t>
      </w:r>
      <w:r w:rsidRPr="00F95E0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79CB" w:rsidRPr="00F95E0A" w:rsidRDefault="00B247E1" w:rsidP="005B79E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E0A">
        <w:rPr>
          <w:rFonts w:ascii="Times New Roman" w:hAnsi="Times New Roman" w:cs="Times New Roman"/>
          <w:color w:val="000000"/>
          <w:sz w:val="28"/>
          <w:szCs w:val="28"/>
        </w:rPr>
        <w:t xml:space="preserve">Схемы и области применения нагнетателей и тепловых двигателей в системах энергоснабжения предприятий. </w:t>
      </w:r>
      <w:r w:rsidR="00164B88" w:rsidRPr="00F95E0A">
        <w:rPr>
          <w:rFonts w:ascii="Times New Roman" w:hAnsi="Times New Roman" w:cs="Times New Roman"/>
          <w:color w:val="000000"/>
          <w:sz w:val="28"/>
          <w:szCs w:val="28"/>
        </w:rPr>
        <w:t>История создания и развития. Основные понятия и определения. Классификация нагнетателей и тепловых двигателей по принципу действия.</w:t>
      </w:r>
      <w:r w:rsidR="00164B88" w:rsidRPr="00F95E0A">
        <w:rPr>
          <w:rFonts w:ascii="Times New Roman" w:hAnsi="Times New Roman" w:cs="Times New Roman"/>
          <w:sz w:val="28"/>
          <w:szCs w:val="28"/>
        </w:rPr>
        <w:t xml:space="preserve"> </w:t>
      </w:r>
      <w:r w:rsidR="006079CB" w:rsidRPr="00A23E7C">
        <w:rPr>
          <w:rFonts w:ascii="Times New Roman" w:hAnsi="Times New Roman" w:cs="Times New Roman"/>
          <w:sz w:val="28"/>
          <w:szCs w:val="28"/>
        </w:rPr>
        <w:t xml:space="preserve">[1, </w:t>
      </w:r>
      <w:r w:rsidR="006079CB" w:rsidRPr="00A23E7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079CB" w:rsidRPr="00A23E7C">
        <w:rPr>
          <w:rFonts w:ascii="Times New Roman" w:hAnsi="Times New Roman" w:cs="Times New Roman"/>
          <w:sz w:val="28"/>
          <w:szCs w:val="28"/>
        </w:rPr>
        <w:t xml:space="preserve">. </w:t>
      </w:r>
      <w:r w:rsidR="007F6645" w:rsidRPr="00A23E7C">
        <w:rPr>
          <w:rFonts w:ascii="Times New Roman" w:hAnsi="Times New Roman" w:cs="Times New Roman"/>
          <w:sz w:val="28"/>
          <w:szCs w:val="28"/>
        </w:rPr>
        <w:t>3</w:t>
      </w:r>
      <w:r w:rsidR="006079CB" w:rsidRPr="00A23E7C">
        <w:rPr>
          <w:rFonts w:ascii="Times New Roman" w:hAnsi="Times New Roman" w:cs="Times New Roman"/>
          <w:sz w:val="28"/>
          <w:szCs w:val="28"/>
        </w:rPr>
        <w:t>-</w:t>
      </w:r>
      <w:r w:rsidR="007F6645" w:rsidRPr="00A23E7C">
        <w:rPr>
          <w:rFonts w:ascii="Times New Roman" w:hAnsi="Times New Roman" w:cs="Times New Roman"/>
          <w:sz w:val="28"/>
          <w:szCs w:val="28"/>
        </w:rPr>
        <w:t>5</w:t>
      </w:r>
      <w:r w:rsidR="005F1499" w:rsidRPr="00A23E7C">
        <w:rPr>
          <w:rFonts w:ascii="Times New Roman" w:hAnsi="Times New Roman" w:cs="Times New Roman"/>
          <w:sz w:val="28"/>
          <w:szCs w:val="28"/>
        </w:rPr>
        <w:t>;</w:t>
      </w:r>
      <w:r w:rsidR="006079CB" w:rsidRPr="00A23E7C">
        <w:rPr>
          <w:rFonts w:ascii="Times New Roman" w:hAnsi="Times New Roman" w:cs="Times New Roman"/>
          <w:sz w:val="28"/>
          <w:szCs w:val="28"/>
        </w:rPr>
        <w:t>]</w:t>
      </w:r>
      <w:r w:rsidR="005F1499" w:rsidRPr="00A23E7C">
        <w:rPr>
          <w:rFonts w:ascii="Times New Roman" w:hAnsi="Times New Roman" w:cs="Times New Roman"/>
          <w:sz w:val="28"/>
          <w:szCs w:val="28"/>
        </w:rPr>
        <w:t xml:space="preserve">, </w:t>
      </w:r>
      <w:r w:rsidR="00E57C49" w:rsidRPr="00A23E7C">
        <w:rPr>
          <w:rFonts w:ascii="Times New Roman" w:hAnsi="Times New Roman" w:cs="Times New Roman"/>
          <w:sz w:val="28"/>
          <w:szCs w:val="28"/>
        </w:rPr>
        <w:t>[2,</w:t>
      </w:r>
      <w:r w:rsidR="00E57C49" w:rsidRPr="00A23E7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57C49" w:rsidRPr="00A23E7C">
        <w:rPr>
          <w:rFonts w:ascii="Times New Roman" w:hAnsi="Times New Roman" w:cs="Times New Roman"/>
          <w:sz w:val="28"/>
          <w:szCs w:val="28"/>
        </w:rPr>
        <w:t>. 5-10]</w:t>
      </w:r>
      <w:r w:rsidR="006079CB" w:rsidRPr="00A23E7C">
        <w:rPr>
          <w:rFonts w:ascii="Times New Roman" w:hAnsi="Times New Roman" w:cs="Times New Roman"/>
          <w:sz w:val="28"/>
          <w:szCs w:val="28"/>
        </w:rPr>
        <w:t>.</w:t>
      </w:r>
    </w:p>
    <w:p w:rsidR="00164B88" w:rsidRPr="00F95E0A" w:rsidRDefault="00164B88" w:rsidP="005B79EB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5E0A">
        <w:rPr>
          <w:rFonts w:ascii="Times New Roman" w:hAnsi="Times New Roman" w:cs="Times New Roman"/>
          <w:b/>
          <w:sz w:val="28"/>
          <w:szCs w:val="28"/>
        </w:rPr>
        <w:t xml:space="preserve">Раздел 2. </w:t>
      </w:r>
      <w:r w:rsidRPr="00F95E0A">
        <w:rPr>
          <w:rFonts w:ascii="Times New Roman" w:hAnsi="Times New Roman" w:cs="Times New Roman"/>
          <w:b/>
          <w:color w:val="000000"/>
          <w:sz w:val="28"/>
          <w:szCs w:val="28"/>
        </w:rPr>
        <w:t>Термодинамический анализ работы нагнетателей и тепловых машин</w:t>
      </w:r>
      <w:r w:rsidRPr="00F95E0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D5965" w:rsidRPr="00F95E0A" w:rsidRDefault="00AD5965" w:rsidP="005B79EB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5E0A">
        <w:rPr>
          <w:rFonts w:ascii="Times New Roman" w:hAnsi="Times New Roman" w:cs="Times New Roman"/>
          <w:i/>
          <w:sz w:val="28"/>
          <w:szCs w:val="28"/>
        </w:rPr>
        <w:t xml:space="preserve">Лекция 2. </w:t>
      </w:r>
      <w:r w:rsidR="00164B88" w:rsidRPr="00F95E0A">
        <w:rPr>
          <w:rFonts w:ascii="Times New Roman" w:hAnsi="Times New Roman" w:cs="Times New Roman"/>
          <w:color w:val="000000"/>
          <w:sz w:val="28"/>
          <w:szCs w:val="28"/>
        </w:rPr>
        <w:t>Основные параметры, характеризующие нагнетательные и расширительные машины. Термодинамические процессы сжатия и расширения газов. Применение законов термодинамики к описанию процессов. Уравнение сохранения энергии для потока массы при сжатии и расширении. Идеальные и реальные процессы.</w:t>
      </w:r>
    </w:p>
    <w:p w:rsidR="00E57C49" w:rsidRPr="00F95E0A" w:rsidRDefault="00E57C49" w:rsidP="005B79E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E0A">
        <w:rPr>
          <w:rFonts w:ascii="Times New Roman" w:hAnsi="Times New Roman" w:cs="Times New Roman"/>
          <w:sz w:val="28"/>
          <w:szCs w:val="28"/>
        </w:rPr>
        <w:t xml:space="preserve">Основные теоретические положения изложены </w:t>
      </w:r>
      <w:r w:rsidRPr="00A23E7C">
        <w:rPr>
          <w:rFonts w:ascii="Times New Roman" w:hAnsi="Times New Roman" w:cs="Times New Roman"/>
          <w:sz w:val="28"/>
          <w:szCs w:val="28"/>
        </w:rPr>
        <w:t>в [</w:t>
      </w:r>
      <w:r w:rsidR="00137B40" w:rsidRPr="00A23E7C">
        <w:rPr>
          <w:rFonts w:ascii="Times New Roman" w:hAnsi="Times New Roman" w:cs="Times New Roman"/>
          <w:sz w:val="28"/>
          <w:szCs w:val="28"/>
        </w:rPr>
        <w:t>6-11</w:t>
      </w:r>
      <w:r w:rsidRPr="00A23E7C">
        <w:rPr>
          <w:rFonts w:ascii="Times New Roman" w:hAnsi="Times New Roman" w:cs="Times New Roman"/>
          <w:sz w:val="28"/>
          <w:szCs w:val="28"/>
        </w:rPr>
        <w:t>,</w:t>
      </w:r>
      <w:r w:rsidRPr="00A23E7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23E7C">
        <w:rPr>
          <w:rFonts w:ascii="Times New Roman" w:hAnsi="Times New Roman" w:cs="Times New Roman"/>
          <w:sz w:val="28"/>
          <w:szCs w:val="28"/>
        </w:rPr>
        <w:t>. 30-42].</w:t>
      </w:r>
    </w:p>
    <w:p w:rsidR="00B247E1" w:rsidRDefault="00AD5965" w:rsidP="005B79E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5E0A">
        <w:rPr>
          <w:rFonts w:ascii="Times New Roman" w:hAnsi="Times New Roman" w:cs="Times New Roman"/>
          <w:i/>
          <w:sz w:val="28"/>
          <w:szCs w:val="28"/>
        </w:rPr>
        <w:t xml:space="preserve">Практическое занятие 1. </w:t>
      </w:r>
      <w:r w:rsidR="00B247E1" w:rsidRPr="00F95E0A">
        <w:rPr>
          <w:rFonts w:ascii="Times New Roman" w:hAnsi="Times New Roman" w:cs="Times New Roman"/>
          <w:sz w:val="28"/>
          <w:szCs w:val="28"/>
        </w:rPr>
        <w:t>Изучение конструкций компрессоров</w:t>
      </w:r>
      <w:r w:rsidR="00B247E1" w:rsidRPr="00F95E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0EFB" w:rsidRPr="00F95E0A" w:rsidRDefault="00740EFB" w:rsidP="005B79E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724">
        <w:rPr>
          <w:rFonts w:ascii="Times New Roman" w:hAnsi="Times New Roman" w:cs="Times New Roman"/>
          <w:i/>
          <w:sz w:val="28"/>
          <w:szCs w:val="28"/>
        </w:rPr>
        <w:t>Лабораторная работа</w:t>
      </w:r>
      <w:r>
        <w:rPr>
          <w:rFonts w:ascii="Times New Roman" w:hAnsi="Times New Roman" w:cs="Times New Roman"/>
          <w:i/>
          <w:sz w:val="28"/>
          <w:szCs w:val="28"/>
        </w:rPr>
        <w:t xml:space="preserve">2 </w:t>
      </w:r>
      <w:r w:rsidRPr="00F95E0A">
        <w:rPr>
          <w:rFonts w:ascii="Times New Roman" w:hAnsi="Times New Roman" w:cs="Times New Roman"/>
          <w:sz w:val="28"/>
          <w:szCs w:val="28"/>
        </w:rPr>
        <w:t>Изучение конструкций компрессоров</w:t>
      </w:r>
    </w:p>
    <w:p w:rsidR="007A382B" w:rsidRPr="00F95E0A" w:rsidRDefault="00580D15" w:rsidP="005B79EB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5E0A">
        <w:rPr>
          <w:rFonts w:ascii="Times New Roman" w:hAnsi="Times New Roman" w:cs="Times New Roman"/>
          <w:i/>
          <w:sz w:val="28"/>
          <w:szCs w:val="28"/>
        </w:rPr>
        <w:t>Лекция 3.</w:t>
      </w:r>
      <w:r w:rsidR="007A382B" w:rsidRPr="00F95E0A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164B88" w:rsidRPr="00F95E0A">
        <w:rPr>
          <w:rFonts w:ascii="Times New Roman" w:hAnsi="Times New Roman" w:cs="Times New Roman"/>
          <w:color w:val="000000"/>
          <w:sz w:val="28"/>
          <w:szCs w:val="28"/>
        </w:rPr>
        <w:t>Общая классификация тепловых потерь. Интерпретация процессов в диаграммах состояния. Определение работы и мощности, КПД расширительных и нагнетательных машин.</w:t>
      </w:r>
    </w:p>
    <w:p w:rsidR="005F1499" w:rsidRPr="00F95E0A" w:rsidRDefault="005F1499" w:rsidP="005B79E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E0A">
        <w:rPr>
          <w:rFonts w:ascii="Times New Roman" w:hAnsi="Times New Roman" w:cs="Times New Roman"/>
          <w:sz w:val="28"/>
          <w:szCs w:val="28"/>
        </w:rPr>
        <w:t xml:space="preserve">Основные теоретические положения изложены </w:t>
      </w:r>
      <w:r w:rsidRPr="00A23E7C">
        <w:rPr>
          <w:rFonts w:ascii="Times New Roman" w:hAnsi="Times New Roman" w:cs="Times New Roman"/>
          <w:sz w:val="28"/>
          <w:szCs w:val="28"/>
        </w:rPr>
        <w:t xml:space="preserve">в [1, </w:t>
      </w:r>
      <w:r w:rsidRPr="00A23E7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23E7C">
        <w:rPr>
          <w:rFonts w:ascii="Times New Roman" w:hAnsi="Times New Roman" w:cs="Times New Roman"/>
          <w:sz w:val="28"/>
          <w:szCs w:val="28"/>
        </w:rPr>
        <w:t xml:space="preserve">. </w:t>
      </w:r>
      <w:r w:rsidR="00D914A5" w:rsidRPr="00A23E7C">
        <w:rPr>
          <w:rFonts w:ascii="Times New Roman" w:hAnsi="Times New Roman" w:cs="Times New Roman"/>
          <w:sz w:val="28"/>
          <w:szCs w:val="28"/>
        </w:rPr>
        <w:t>15-19]</w:t>
      </w:r>
      <w:r w:rsidR="00E57C49" w:rsidRPr="00A23E7C">
        <w:rPr>
          <w:rFonts w:ascii="Times New Roman" w:hAnsi="Times New Roman" w:cs="Times New Roman"/>
          <w:sz w:val="28"/>
          <w:szCs w:val="28"/>
        </w:rPr>
        <w:t>.</w:t>
      </w:r>
    </w:p>
    <w:p w:rsidR="00BC3A36" w:rsidRPr="00F95E0A" w:rsidRDefault="00BC3A36" w:rsidP="005B79EB">
      <w:pPr>
        <w:tabs>
          <w:tab w:val="left" w:pos="900"/>
          <w:tab w:val="left" w:pos="2160"/>
        </w:tabs>
        <w:spacing w:before="100" w:beforeAutospacing="1" w:after="100" w:afterAutospacing="1"/>
        <w:ind w:left="36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95E0A">
        <w:rPr>
          <w:rFonts w:ascii="Times New Roman" w:hAnsi="Times New Roman" w:cs="Times New Roman"/>
          <w:b/>
          <w:sz w:val="28"/>
          <w:szCs w:val="28"/>
        </w:rPr>
        <w:t xml:space="preserve">Раздел 3. </w:t>
      </w:r>
      <w:r w:rsidRPr="00F95E0A">
        <w:rPr>
          <w:rFonts w:ascii="Times New Roman" w:hAnsi="Times New Roman" w:cs="Times New Roman"/>
          <w:b/>
          <w:color w:val="000000"/>
          <w:sz w:val="28"/>
          <w:szCs w:val="28"/>
        </w:rPr>
        <w:t>Газодинамический анализ процессов расширения нагнетательных и расширительных машин.</w:t>
      </w:r>
    </w:p>
    <w:p w:rsidR="00BC3A36" w:rsidRPr="00F95E0A" w:rsidRDefault="00BC3A36" w:rsidP="005B79EB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A382B" w:rsidRPr="00F95E0A" w:rsidRDefault="00AD5965" w:rsidP="005B79EB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5E0A">
        <w:rPr>
          <w:rFonts w:ascii="Times New Roman" w:hAnsi="Times New Roman" w:cs="Times New Roman"/>
          <w:i/>
          <w:sz w:val="28"/>
          <w:szCs w:val="28"/>
        </w:rPr>
        <w:t xml:space="preserve">Лекция </w:t>
      </w:r>
      <w:r w:rsidR="00580D15" w:rsidRPr="00F95E0A">
        <w:rPr>
          <w:rFonts w:ascii="Times New Roman" w:hAnsi="Times New Roman" w:cs="Times New Roman"/>
          <w:i/>
          <w:sz w:val="28"/>
          <w:szCs w:val="28"/>
        </w:rPr>
        <w:t>4</w:t>
      </w:r>
      <w:r w:rsidRPr="00F95E0A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64B88" w:rsidRPr="00F95E0A">
        <w:rPr>
          <w:rFonts w:ascii="Times New Roman" w:hAnsi="Times New Roman" w:cs="Times New Roman"/>
          <w:color w:val="000000"/>
          <w:sz w:val="28"/>
          <w:szCs w:val="28"/>
        </w:rPr>
        <w:t>Динамический нагнетатель. Кинематика процессов, треугольники скоростей в осевой и радиальной ступенях. Активный и реактивный принцип работы.</w:t>
      </w:r>
    </w:p>
    <w:p w:rsidR="005F1499" w:rsidRPr="00F95E0A" w:rsidRDefault="005F1499" w:rsidP="005F149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95E0A">
        <w:rPr>
          <w:rFonts w:ascii="Times New Roman" w:hAnsi="Times New Roman" w:cs="Times New Roman"/>
          <w:sz w:val="28"/>
          <w:szCs w:val="28"/>
        </w:rPr>
        <w:t xml:space="preserve">Основные теоретические положения изложены в </w:t>
      </w:r>
      <w:r w:rsidRPr="00A23E7C">
        <w:rPr>
          <w:rFonts w:ascii="Times New Roman" w:hAnsi="Times New Roman" w:cs="Times New Roman"/>
          <w:sz w:val="28"/>
          <w:szCs w:val="28"/>
        </w:rPr>
        <w:t xml:space="preserve">[1, </w:t>
      </w:r>
      <w:r w:rsidRPr="00A23E7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23E7C">
        <w:rPr>
          <w:rFonts w:ascii="Times New Roman" w:hAnsi="Times New Roman" w:cs="Times New Roman"/>
          <w:sz w:val="28"/>
          <w:szCs w:val="28"/>
        </w:rPr>
        <w:t xml:space="preserve">. </w:t>
      </w:r>
      <w:r w:rsidR="00D914A5" w:rsidRPr="00A23E7C">
        <w:rPr>
          <w:rFonts w:ascii="Times New Roman" w:hAnsi="Times New Roman" w:cs="Times New Roman"/>
          <w:sz w:val="28"/>
          <w:szCs w:val="28"/>
        </w:rPr>
        <w:t>15-25,47-52]</w:t>
      </w:r>
      <w:r w:rsidR="00E57C49" w:rsidRPr="00A23E7C">
        <w:rPr>
          <w:rFonts w:ascii="Times New Roman" w:hAnsi="Times New Roman" w:cs="Times New Roman"/>
          <w:sz w:val="28"/>
          <w:szCs w:val="28"/>
        </w:rPr>
        <w:t>.</w:t>
      </w:r>
    </w:p>
    <w:p w:rsidR="00AD5965" w:rsidRPr="00F95E0A" w:rsidRDefault="00AD5965" w:rsidP="00AD5965">
      <w:pPr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F95E0A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Лекция </w:t>
      </w:r>
      <w:r w:rsidR="00580D15" w:rsidRPr="00F95E0A">
        <w:rPr>
          <w:rFonts w:ascii="Times New Roman" w:hAnsi="Times New Roman" w:cs="Times New Roman"/>
          <w:i/>
          <w:sz w:val="28"/>
          <w:szCs w:val="28"/>
        </w:rPr>
        <w:t>5</w:t>
      </w:r>
      <w:r w:rsidRPr="00F95E0A">
        <w:rPr>
          <w:rFonts w:ascii="Times New Roman" w:hAnsi="Times New Roman" w:cs="Times New Roman"/>
          <w:i/>
          <w:sz w:val="28"/>
          <w:szCs w:val="28"/>
        </w:rPr>
        <w:t>.</w:t>
      </w:r>
      <w:r w:rsidR="007A382B" w:rsidRPr="00F95E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4B88" w:rsidRPr="00F95E0A">
        <w:rPr>
          <w:rFonts w:ascii="Times New Roman" w:hAnsi="Times New Roman" w:cs="Times New Roman"/>
          <w:color w:val="000000"/>
          <w:sz w:val="28"/>
          <w:szCs w:val="28"/>
        </w:rPr>
        <w:t>Параметры ступени нагнетателя. Определение окружного и осевого усилий в нагнетательной и расширительной машинах. Параметры ступени нагнетателя. Определение окружного и осевого усилия в нагнетательной и расширительной машинах.</w:t>
      </w:r>
    </w:p>
    <w:p w:rsidR="005F1499" w:rsidRDefault="005F1499" w:rsidP="005F149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95E0A">
        <w:rPr>
          <w:rFonts w:ascii="Times New Roman" w:hAnsi="Times New Roman" w:cs="Times New Roman"/>
          <w:sz w:val="28"/>
          <w:szCs w:val="28"/>
        </w:rPr>
        <w:t xml:space="preserve">Основные теоретические положения изложены в </w:t>
      </w:r>
      <w:r w:rsidRPr="00D914A5">
        <w:rPr>
          <w:rFonts w:ascii="Times New Roman" w:hAnsi="Times New Roman" w:cs="Times New Roman"/>
          <w:sz w:val="28"/>
          <w:szCs w:val="28"/>
        </w:rPr>
        <w:t xml:space="preserve">[1, </w:t>
      </w:r>
      <w:r w:rsidRPr="00D914A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914A5">
        <w:rPr>
          <w:rFonts w:ascii="Times New Roman" w:hAnsi="Times New Roman" w:cs="Times New Roman"/>
          <w:sz w:val="28"/>
          <w:szCs w:val="28"/>
        </w:rPr>
        <w:t xml:space="preserve">. </w:t>
      </w:r>
      <w:r w:rsidR="00D914A5" w:rsidRPr="00D914A5">
        <w:rPr>
          <w:rFonts w:ascii="Times New Roman" w:hAnsi="Times New Roman" w:cs="Times New Roman"/>
          <w:sz w:val="28"/>
          <w:szCs w:val="28"/>
        </w:rPr>
        <w:t>64-67</w:t>
      </w:r>
      <w:r w:rsidRPr="00D914A5">
        <w:rPr>
          <w:rFonts w:ascii="Times New Roman" w:hAnsi="Times New Roman" w:cs="Times New Roman"/>
          <w:sz w:val="28"/>
          <w:szCs w:val="28"/>
        </w:rPr>
        <w:t xml:space="preserve">], </w:t>
      </w:r>
      <w:r w:rsidR="00E57C49" w:rsidRPr="00D914A5">
        <w:rPr>
          <w:rFonts w:ascii="Times New Roman" w:hAnsi="Times New Roman" w:cs="Times New Roman"/>
          <w:sz w:val="28"/>
          <w:szCs w:val="28"/>
        </w:rPr>
        <w:t>[</w:t>
      </w:r>
      <w:r w:rsidR="00D914A5" w:rsidRPr="00D914A5">
        <w:rPr>
          <w:rFonts w:ascii="Times New Roman" w:hAnsi="Times New Roman" w:cs="Times New Roman"/>
          <w:sz w:val="28"/>
          <w:szCs w:val="28"/>
        </w:rPr>
        <w:t>1</w:t>
      </w:r>
      <w:r w:rsidR="00E57C49" w:rsidRPr="00D914A5">
        <w:rPr>
          <w:rFonts w:ascii="Times New Roman" w:hAnsi="Times New Roman" w:cs="Times New Roman"/>
          <w:sz w:val="28"/>
          <w:szCs w:val="28"/>
        </w:rPr>
        <w:t>,</w:t>
      </w:r>
      <w:r w:rsidR="00E57C49" w:rsidRPr="00D914A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57C49" w:rsidRPr="00D914A5">
        <w:rPr>
          <w:rFonts w:ascii="Times New Roman" w:hAnsi="Times New Roman" w:cs="Times New Roman"/>
          <w:sz w:val="28"/>
          <w:szCs w:val="28"/>
        </w:rPr>
        <w:t>. 45-50]</w:t>
      </w:r>
      <w:r w:rsidRPr="00D914A5">
        <w:rPr>
          <w:rFonts w:ascii="Times New Roman" w:hAnsi="Times New Roman" w:cs="Times New Roman"/>
          <w:sz w:val="28"/>
          <w:szCs w:val="28"/>
        </w:rPr>
        <w:t>.</w:t>
      </w:r>
    </w:p>
    <w:p w:rsidR="00BC3A36" w:rsidRPr="00F95E0A" w:rsidRDefault="00BC3A36" w:rsidP="005B79EB">
      <w:pPr>
        <w:tabs>
          <w:tab w:val="left" w:pos="900"/>
          <w:tab w:val="left" w:pos="2160"/>
        </w:tabs>
        <w:spacing w:before="100" w:beforeAutospacing="1" w:after="100" w:afterAutospacing="1"/>
        <w:ind w:left="36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95E0A">
        <w:rPr>
          <w:rFonts w:ascii="Times New Roman" w:hAnsi="Times New Roman" w:cs="Times New Roman"/>
          <w:b/>
          <w:sz w:val="28"/>
          <w:szCs w:val="28"/>
        </w:rPr>
        <w:t xml:space="preserve">Раздел 4. </w:t>
      </w:r>
      <w:r w:rsidRPr="00F95E0A">
        <w:rPr>
          <w:rFonts w:ascii="Times New Roman" w:hAnsi="Times New Roman" w:cs="Times New Roman"/>
          <w:b/>
          <w:color w:val="000000"/>
          <w:sz w:val="28"/>
          <w:szCs w:val="28"/>
        </w:rPr>
        <w:t>Паровые турбины.</w:t>
      </w:r>
    </w:p>
    <w:p w:rsidR="007A382B" w:rsidRPr="00F95E0A" w:rsidRDefault="00580D15" w:rsidP="005B79EB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5E0A">
        <w:rPr>
          <w:rFonts w:ascii="Times New Roman" w:hAnsi="Times New Roman" w:cs="Times New Roman"/>
          <w:i/>
          <w:sz w:val="28"/>
          <w:szCs w:val="28"/>
        </w:rPr>
        <w:t>Лекция 6.</w:t>
      </w:r>
      <w:r w:rsidR="007A382B" w:rsidRPr="00F95E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4B88" w:rsidRPr="00F95E0A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64B88" w:rsidRPr="00F95E0A">
        <w:rPr>
          <w:rFonts w:ascii="Times New Roman" w:hAnsi="Times New Roman" w:cs="Times New Roman"/>
          <w:color w:val="000000"/>
          <w:sz w:val="28"/>
          <w:szCs w:val="28"/>
        </w:rPr>
        <w:t>Активная и реактивная турбинная ступень. Общие сведения. Анализ уравнения Эйлера для турбинной ступени. Тепловой процесс в ступени паровой турбины. Расширение пара в сопловых и направляющих лопатках.</w:t>
      </w:r>
    </w:p>
    <w:p w:rsidR="005F1499" w:rsidRPr="00F95E0A" w:rsidRDefault="005F1499" w:rsidP="005B79E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E0A">
        <w:rPr>
          <w:rFonts w:ascii="Times New Roman" w:hAnsi="Times New Roman" w:cs="Times New Roman"/>
          <w:sz w:val="28"/>
          <w:szCs w:val="28"/>
        </w:rPr>
        <w:t xml:space="preserve">Основные теоретические положения изложены </w:t>
      </w:r>
      <w:r w:rsidRPr="00BD133B">
        <w:rPr>
          <w:rFonts w:ascii="Times New Roman" w:hAnsi="Times New Roman" w:cs="Times New Roman"/>
          <w:sz w:val="28"/>
          <w:szCs w:val="28"/>
        </w:rPr>
        <w:t xml:space="preserve">в [1, </w:t>
      </w:r>
      <w:r w:rsidRPr="00BD133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D133B">
        <w:rPr>
          <w:rFonts w:ascii="Times New Roman" w:hAnsi="Times New Roman" w:cs="Times New Roman"/>
          <w:sz w:val="28"/>
          <w:szCs w:val="28"/>
        </w:rPr>
        <w:t xml:space="preserve">. </w:t>
      </w:r>
      <w:r w:rsidR="00BD133B" w:rsidRPr="00BD133B">
        <w:rPr>
          <w:rFonts w:ascii="Times New Roman" w:hAnsi="Times New Roman" w:cs="Times New Roman"/>
          <w:sz w:val="28"/>
          <w:szCs w:val="28"/>
        </w:rPr>
        <w:t>89-100</w:t>
      </w:r>
      <w:r w:rsidRPr="00BD133B">
        <w:rPr>
          <w:rFonts w:ascii="Times New Roman" w:hAnsi="Times New Roman" w:cs="Times New Roman"/>
          <w:sz w:val="28"/>
          <w:szCs w:val="28"/>
        </w:rPr>
        <w:t>],</w:t>
      </w:r>
      <w:r w:rsidRPr="00F95E0A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580D15" w:rsidRPr="00F95E0A" w:rsidRDefault="00580D15" w:rsidP="005B79EB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5E0A">
        <w:rPr>
          <w:rFonts w:ascii="Times New Roman" w:hAnsi="Times New Roman" w:cs="Times New Roman"/>
          <w:i/>
          <w:sz w:val="28"/>
          <w:szCs w:val="28"/>
        </w:rPr>
        <w:t xml:space="preserve">Лекция 7. </w:t>
      </w:r>
      <w:r w:rsidR="00BC3A36" w:rsidRPr="00F95E0A">
        <w:rPr>
          <w:rFonts w:ascii="Times New Roman" w:hAnsi="Times New Roman" w:cs="Times New Roman"/>
          <w:color w:val="000000"/>
          <w:sz w:val="28"/>
          <w:szCs w:val="28"/>
        </w:rPr>
        <w:t>Характер изменения параметров рабочего тела в проточной части турбинной ступени. Работа, мощность, расход пара турбинной ступени. Внутренние и внешние потери в проточной части турбинной ступени, их физическое толкование. Баланс энергии и структура КПД турбинной ступени.</w:t>
      </w:r>
    </w:p>
    <w:p w:rsidR="00E57C49" w:rsidRDefault="00E57C49" w:rsidP="005B79E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E0A">
        <w:rPr>
          <w:rFonts w:ascii="Times New Roman" w:hAnsi="Times New Roman" w:cs="Times New Roman"/>
          <w:sz w:val="28"/>
          <w:szCs w:val="28"/>
        </w:rPr>
        <w:t>Основные теоретические положения изложены в [</w:t>
      </w:r>
      <w:r w:rsidR="00BD133B">
        <w:rPr>
          <w:rFonts w:ascii="Times New Roman" w:hAnsi="Times New Roman" w:cs="Times New Roman"/>
          <w:sz w:val="28"/>
          <w:szCs w:val="28"/>
        </w:rPr>
        <w:t>1</w:t>
      </w:r>
      <w:r w:rsidRPr="00F95E0A">
        <w:rPr>
          <w:rFonts w:ascii="Times New Roman" w:hAnsi="Times New Roman" w:cs="Times New Roman"/>
          <w:sz w:val="28"/>
          <w:szCs w:val="28"/>
        </w:rPr>
        <w:t xml:space="preserve">, </w:t>
      </w:r>
      <w:r w:rsidRPr="00F95E0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95E0A">
        <w:rPr>
          <w:rFonts w:ascii="Times New Roman" w:hAnsi="Times New Roman" w:cs="Times New Roman"/>
          <w:sz w:val="28"/>
          <w:szCs w:val="28"/>
        </w:rPr>
        <w:t>. 1</w:t>
      </w:r>
      <w:r w:rsidR="00BD133B">
        <w:rPr>
          <w:rFonts w:ascii="Times New Roman" w:hAnsi="Times New Roman" w:cs="Times New Roman"/>
          <w:sz w:val="28"/>
          <w:szCs w:val="28"/>
        </w:rPr>
        <w:t>00</w:t>
      </w:r>
      <w:r w:rsidRPr="00F95E0A">
        <w:rPr>
          <w:rFonts w:ascii="Times New Roman" w:hAnsi="Times New Roman" w:cs="Times New Roman"/>
          <w:sz w:val="28"/>
          <w:szCs w:val="28"/>
        </w:rPr>
        <w:t>-1</w:t>
      </w:r>
      <w:r w:rsidR="00BD133B">
        <w:rPr>
          <w:rFonts w:ascii="Times New Roman" w:hAnsi="Times New Roman" w:cs="Times New Roman"/>
          <w:sz w:val="28"/>
          <w:szCs w:val="28"/>
        </w:rPr>
        <w:t>12</w:t>
      </w:r>
      <w:r w:rsidRPr="00F95E0A">
        <w:rPr>
          <w:rFonts w:ascii="Times New Roman" w:hAnsi="Times New Roman" w:cs="Times New Roman"/>
          <w:sz w:val="28"/>
          <w:szCs w:val="28"/>
        </w:rPr>
        <w:t>].</w:t>
      </w:r>
    </w:p>
    <w:p w:rsidR="002C160F" w:rsidRPr="00F95E0A" w:rsidRDefault="002C160F" w:rsidP="005B79EB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5E0A">
        <w:rPr>
          <w:rFonts w:ascii="Times New Roman" w:hAnsi="Times New Roman" w:cs="Times New Roman"/>
          <w:i/>
          <w:sz w:val="28"/>
          <w:szCs w:val="28"/>
        </w:rPr>
        <w:t xml:space="preserve">Лекция 8. </w:t>
      </w:r>
      <w:r w:rsidR="00BC3A36" w:rsidRPr="00F95E0A">
        <w:rPr>
          <w:rFonts w:ascii="Times New Roman" w:hAnsi="Times New Roman" w:cs="Times New Roman"/>
          <w:color w:val="000000"/>
          <w:sz w:val="28"/>
          <w:szCs w:val="28"/>
        </w:rPr>
        <w:t>Методика теплового расчёта турбинной ступени. Турбинная ступень скорости, её назначение, схема устройства и принцип действия.</w:t>
      </w:r>
      <w:r w:rsidR="00BC3A36" w:rsidRPr="00F95E0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C3A36" w:rsidRPr="00F95E0A">
        <w:rPr>
          <w:rFonts w:ascii="Times New Roman" w:hAnsi="Times New Roman" w:cs="Times New Roman"/>
          <w:color w:val="000000"/>
          <w:sz w:val="28"/>
          <w:szCs w:val="28"/>
        </w:rPr>
        <w:t>Конструктивные особенности многоступенчатых активных и реактивных турбин. Влияние коэффициента возврата на КПД многоступенчатой турбины. Регулирование паровых турбин. Предварительный тепловой расчёт многоступенчатых турбин. Классификация, и энергетические характеристики конденсационных и теплофикационных паровых турбин.</w:t>
      </w:r>
    </w:p>
    <w:p w:rsidR="00BD133B" w:rsidRPr="00F95E0A" w:rsidRDefault="00BD133B" w:rsidP="00BD13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E0A">
        <w:rPr>
          <w:rFonts w:ascii="Times New Roman" w:hAnsi="Times New Roman" w:cs="Times New Roman"/>
          <w:sz w:val="28"/>
          <w:szCs w:val="28"/>
        </w:rPr>
        <w:t>Основные теоретические положения изложены в [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95E0A">
        <w:rPr>
          <w:rFonts w:ascii="Times New Roman" w:hAnsi="Times New Roman" w:cs="Times New Roman"/>
          <w:sz w:val="28"/>
          <w:szCs w:val="28"/>
        </w:rPr>
        <w:t xml:space="preserve">, </w:t>
      </w:r>
      <w:r w:rsidRPr="00F95E0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95E0A">
        <w:rPr>
          <w:rFonts w:ascii="Times New Roman" w:hAnsi="Times New Roman" w:cs="Times New Roman"/>
          <w:sz w:val="28"/>
          <w:szCs w:val="28"/>
        </w:rPr>
        <w:t xml:space="preserve">. </w:t>
      </w:r>
      <w:r w:rsidR="00C640DD">
        <w:rPr>
          <w:rFonts w:ascii="Times New Roman" w:hAnsi="Times New Roman" w:cs="Times New Roman"/>
          <w:sz w:val="28"/>
          <w:szCs w:val="28"/>
        </w:rPr>
        <w:t>115</w:t>
      </w:r>
      <w:r w:rsidRPr="00F95E0A">
        <w:rPr>
          <w:rFonts w:ascii="Times New Roman" w:hAnsi="Times New Roman" w:cs="Times New Roman"/>
          <w:sz w:val="28"/>
          <w:szCs w:val="28"/>
        </w:rPr>
        <w:t>-1</w:t>
      </w:r>
      <w:r w:rsidR="00C640DD">
        <w:rPr>
          <w:rFonts w:ascii="Times New Roman" w:hAnsi="Times New Roman" w:cs="Times New Roman"/>
          <w:sz w:val="28"/>
          <w:szCs w:val="28"/>
        </w:rPr>
        <w:t>28</w:t>
      </w:r>
      <w:r w:rsidRPr="00F95E0A">
        <w:rPr>
          <w:rFonts w:ascii="Times New Roman" w:hAnsi="Times New Roman" w:cs="Times New Roman"/>
          <w:sz w:val="28"/>
          <w:szCs w:val="28"/>
        </w:rPr>
        <w:t>].</w:t>
      </w:r>
    </w:p>
    <w:p w:rsidR="003A0724" w:rsidRPr="003A0724" w:rsidRDefault="003A0724" w:rsidP="005B79EB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  <w:r w:rsidRPr="003A0724">
        <w:rPr>
          <w:rFonts w:ascii="Times New Roman" w:hAnsi="Times New Roman" w:cs="Times New Roman"/>
          <w:i/>
          <w:sz w:val="28"/>
          <w:szCs w:val="28"/>
        </w:rPr>
        <w:t>Практическое занятие 3. Регулирование паровых турбин</w:t>
      </w:r>
    </w:p>
    <w:p w:rsidR="002C160F" w:rsidRPr="00F95E0A" w:rsidRDefault="00AD5965" w:rsidP="002C160F">
      <w:pPr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F95E0A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CC01A1" w:rsidRPr="00F95E0A">
        <w:rPr>
          <w:rFonts w:ascii="Times New Roman" w:hAnsi="Times New Roman" w:cs="Times New Roman"/>
          <w:b/>
          <w:sz w:val="28"/>
          <w:szCs w:val="28"/>
        </w:rPr>
        <w:t>5</w:t>
      </w:r>
      <w:r w:rsidRPr="00F95E0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C01A1" w:rsidRPr="00F95E0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Газовые </w:t>
      </w:r>
      <w:r w:rsidR="002C160F" w:rsidRPr="00F95E0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турбины</w:t>
      </w:r>
    </w:p>
    <w:p w:rsidR="00580D15" w:rsidRDefault="00580D15" w:rsidP="005B79EB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5E0A">
        <w:rPr>
          <w:rFonts w:ascii="Times New Roman" w:hAnsi="Times New Roman" w:cs="Times New Roman"/>
          <w:i/>
          <w:sz w:val="28"/>
          <w:szCs w:val="28"/>
        </w:rPr>
        <w:t xml:space="preserve">Лекция </w:t>
      </w:r>
      <w:r w:rsidR="00CC01A1" w:rsidRPr="00F95E0A">
        <w:rPr>
          <w:rFonts w:ascii="Times New Roman" w:hAnsi="Times New Roman" w:cs="Times New Roman"/>
          <w:i/>
          <w:sz w:val="28"/>
          <w:szCs w:val="28"/>
        </w:rPr>
        <w:t>9</w:t>
      </w:r>
      <w:r w:rsidR="005B7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C01A1" w:rsidRPr="00F95E0A">
        <w:rPr>
          <w:rFonts w:ascii="Times New Roman" w:hAnsi="Times New Roman" w:cs="Times New Roman"/>
          <w:color w:val="000000"/>
          <w:sz w:val="28"/>
          <w:szCs w:val="28"/>
        </w:rPr>
        <w:t>Реальные циклы газотурбинных установок. Стандартные параметры пара. Парораспределение. Классификация, типы, принципиальные схемы, энергетические характеристики газотурбинных установок.</w:t>
      </w:r>
    </w:p>
    <w:p w:rsidR="00582CBD" w:rsidRDefault="00582CBD" w:rsidP="00582C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E0A">
        <w:rPr>
          <w:rFonts w:ascii="Times New Roman" w:hAnsi="Times New Roman" w:cs="Times New Roman"/>
          <w:sz w:val="28"/>
          <w:szCs w:val="28"/>
        </w:rPr>
        <w:t xml:space="preserve">Основные теоретические положения изложены в [1, </w:t>
      </w:r>
      <w:r w:rsidRPr="00F95E0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95E0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129</w:t>
      </w:r>
      <w:r w:rsidRPr="00F95E0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139</w:t>
      </w:r>
      <w:r w:rsidRPr="00F95E0A">
        <w:rPr>
          <w:rFonts w:ascii="Times New Roman" w:hAnsi="Times New Roman" w:cs="Times New Roman"/>
          <w:sz w:val="28"/>
          <w:szCs w:val="28"/>
        </w:rPr>
        <w:t>],.</w:t>
      </w:r>
    </w:p>
    <w:p w:rsidR="00CC01A1" w:rsidRPr="00F95E0A" w:rsidRDefault="00580D15" w:rsidP="005B79EB">
      <w:pPr>
        <w:tabs>
          <w:tab w:val="left" w:pos="900"/>
        </w:tabs>
        <w:spacing w:before="100" w:beforeAutospacing="1" w:after="100" w:afterAutospacing="1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5E0A">
        <w:rPr>
          <w:rFonts w:ascii="Times New Roman" w:hAnsi="Times New Roman" w:cs="Times New Roman"/>
          <w:i/>
          <w:sz w:val="28"/>
          <w:szCs w:val="28"/>
        </w:rPr>
        <w:t xml:space="preserve">Лекция </w:t>
      </w:r>
      <w:r w:rsidR="00CC01A1" w:rsidRPr="00F95E0A">
        <w:rPr>
          <w:rFonts w:ascii="Times New Roman" w:hAnsi="Times New Roman" w:cs="Times New Roman"/>
          <w:i/>
          <w:sz w:val="28"/>
          <w:szCs w:val="28"/>
        </w:rPr>
        <w:t>10</w:t>
      </w:r>
      <w:r w:rsidRPr="00F95E0A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C01A1" w:rsidRPr="00F95E0A">
        <w:rPr>
          <w:rFonts w:ascii="Times New Roman" w:hAnsi="Times New Roman" w:cs="Times New Roman"/>
          <w:color w:val="000000"/>
          <w:sz w:val="28"/>
          <w:szCs w:val="28"/>
        </w:rPr>
        <w:t xml:space="preserve">Парогазовые установки. Особенности конструкции газовых турбин. Применение ГТУ в промышленности и энергетике. </w:t>
      </w:r>
    </w:p>
    <w:p w:rsidR="00CC01A1" w:rsidRDefault="00CC01A1" w:rsidP="005B79E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E0A">
        <w:rPr>
          <w:rFonts w:ascii="Times New Roman" w:hAnsi="Times New Roman" w:cs="Times New Roman"/>
          <w:sz w:val="28"/>
          <w:szCs w:val="28"/>
        </w:rPr>
        <w:lastRenderedPageBreak/>
        <w:t xml:space="preserve">Основные теоретические положения изложены в [1, </w:t>
      </w:r>
      <w:r w:rsidRPr="00F95E0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95E0A">
        <w:rPr>
          <w:rFonts w:ascii="Times New Roman" w:hAnsi="Times New Roman" w:cs="Times New Roman"/>
          <w:sz w:val="28"/>
          <w:szCs w:val="28"/>
        </w:rPr>
        <w:t xml:space="preserve">. </w:t>
      </w:r>
      <w:r w:rsidR="00BD133B">
        <w:rPr>
          <w:rFonts w:ascii="Times New Roman" w:hAnsi="Times New Roman" w:cs="Times New Roman"/>
          <w:sz w:val="28"/>
          <w:szCs w:val="28"/>
        </w:rPr>
        <w:t>1</w:t>
      </w:r>
      <w:r w:rsidR="00582CBD">
        <w:rPr>
          <w:rFonts w:ascii="Times New Roman" w:hAnsi="Times New Roman" w:cs="Times New Roman"/>
          <w:sz w:val="28"/>
          <w:szCs w:val="28"/>
        </w:rPr>
        <w:t>3</w:t>
      </w:r>
      <w:r w:rsidR="00BD133B">
        <w:rPr>
          <w:rFonts w:ascii="Times New Roman" w:hAnsi="Times New Roman" w:cs="Times New Roman"/>
          <w:sz w:val="28"/>
          <w:szCs w:val="28"/>
        </w:rPr>
        <w:t>9</w:t>
      </w:r>
      <w:r w:rsidRPr="00F95E0A">
        <w:rPr>
          <w:rFonts w:ascii="Times New Roman" w:hAnsi="Times New Roman" w:cs="Times New Roman"/>
          <w:sz w:val="28"/>
          <w:szCs w:val="28"/>
        </w:rPr>
        <w:t>-</w:t>
      </w:r>
      <w:r w:rsidR="00582CBD">
        <w:rPr>
          <w:rFonts w:ascii="Times New Roman" w:hAnsi="Times New Roman" w:cs="Times New Roman"/>
          <w:sz w:val="28"/>
          <w:szCs w:val="28"/>
        </w:rPr>
        <w:t>149</w:t>
      </w:r>
      <w:r w:rsidRPr="00F95E0A">
        <w:rPr>
          <w:rFonts w:ascii="Times New Roman" w:hAnsi="Times New Roman" w:cs="Times New Roman"/>
          <w:sz w:val="28"/>
          <w:szCs w:val="28"/>
        </w:rPr>
        <w:t>],.</w:t>
      </w:r>
    </w:p>
    <w:p w:rsidR="00BE5C5F" w:rsidRPr="00F95E0A" w:rsidRDefault="00BE5C5F" w:rsidP="005B79E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1A1" w:rsidRPr="00F95E0A" w:rsidRDefault="00CC01A1" w:rsidP="005B79EB">
      <w:pPr>
        <w:tabs>
          <w:tab w:val="left" w:pos="720"/>
          <w:tab w:val="left" w:pos="900"/>
          <w:tab w:val="left" w:pos="2340"/>
        </w:tabs>
        <w:spacing w:before="100" w:beforeAutospacing="1" w:after="100" w:afterAutospacing="1"/>
        <w:ind w:left="36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95E0A">
        <w:rPr>
          <w:rFonts w:ascii="Times New Roman" w:hAnsi="Times New Roman" w:cs="Times New Roman"/>
          <w:b/>
          <w:sz w:val="28"/>
          <w:szCs w:val="28"/>
        </w:rPr>
        <w:t xml:space="preserve">Раздел 6 </w:t>
      </w:r>
      <w:r w:rsidRPr="00F95E0A">
        <w:rPr>
          <w:rFonts w:ascii="Times New Roman" w:hAnsi="Times New Roman" w:cs="Times New Roman"/>
          <w:b/>
          <w:color w:val="000000"/>
          <w:sz w:val="28"/>
          <w:szCs w:val="28"/>
        </w:rPr>
        <w:t>Нагнетатели объёмного действия.</w:t>
      </w:r>
    </w:p>
    <w:p w:rsidR="00580D15" w:rsidRPr="00F95E0A" w:rsidRDefault="00580D15" w:rsidP="005B79EB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80D15" w:rsidRPr="00F95E0A" w:rsidRDefault="00580D15" w:rsidP="005B79EB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5E0A">
        <w:rPr>
          <w:rFonts w:ascii="Times New Roman" w:hAnsi="Times New Roman" w:cs="Times New Roman"/>
          <w:i/>
          <w:sz w:val="28"/>
          <w:szCs w:val="28"/>
        </w:rPr>
        <w:t>Лекция 1</w:t>
      </w:r>
      <w:r w:rsidR="00CC01A1" w:rsidRPr="00F95E0A">
        <w:rPr>
          <w:rFonts w:ascii="Times New Roman" w:hAnsi="Times New Roman" w:cs="Times New Roman"/>
          <w:i/>
          <w:sz w:val="28"/>
          <w:szCs w:val="28"/>
        </w:rPr>
        <w:t>1</w:t>
      </w:r>
      <w:r w:rsidRPr="00F95E0A">
        <w:rPr>
          <w:rFonts w:ascii="Times New Roman" w:hAnsi="Times New Roman" w:cs="Times New Roman"/>
          <w:i/>
          <w:sz w:val="28"/>
          <w:szCs w:val="28"/>
        </w:rPr>
        <w:t>.</w:t>
      </w:r>
      <w:r w:rsidR="00CC01A1" w:rsidRPr="00F95E0A">
        <w:rPr>
          <w:rFonts w:ascii="Times New Roman" w:hAnsi="Times New Roman" w:cs="Times New Roman"/>
          <w:color w:val="000000"/>
          <w:sz w:val="28"/>
          <w:szCs w:val="28"/>
        </w:rPr>
        <w:t xml:space="preserve">  Классификация нагнетателей объёмного действия, особенности их работы и область применения. Ротационные и поршневые нагнетатели. Работа сжатия в идеальном и реальном поршневом компрессоре.</w:t>
      </w:r>
    </w:p>
    <w:p w:rsidR="005F1499" w:rsidRPr="00F95E0A" w:rsidRDefault="005F1499" w:rsidP="005B79E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E0A">
        <w:rPr>
          <w:rFonts w:ascii="Times New Roman" w:hAnsi="Times New Roman" w:cs="Times New Roman"/>
          <w:sz w:val="28"/>
          <w:szCs w:val="28"/>
        </w:rPr>
        <w:t xml:space="preserve">Основные теоретические положения изложены в [1, </w:t>
      </w:r>
      <w:r w:rsidRPr="00F95E0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95E0A">
        <w:rPr>
          <w:rFonts w:ascii="Times New Roman" w:hAnsi="Times New Roman" w:cs="Times New Roman"/>
          <w:sz w:val="28"/>
          <w:szCs w:val="28"/>
        </w:rPr>
        <w:t>. 2</w:t>
      </w:r>
      <w:r w:rsidR="00582CBD">
        <w:rPr>
          <w:rFonts w:ascii="Times New Roman" w:hAnsi="Times New Roman" w:cs="Times New Roman"/>
          <w:sz w:val="28"/>
          <w:szCs w:val="28"/>
        </w:rPr>
        <w:t>4</w:t>
      </w:r>
      <w:r w:rsidRPr="00F95E0A">
        <w:rPr>
          <w:rFonts w:ascii="Times New Roman" w:hAnsi="Times New Roman" w:cs="Times New Roman"/>
          <w:sz w:val="28"/>
          <w:szCs w:val="28"/>
        </w:rPr>
        <w:t>-</w:t>
      </w:r>
      <w:r w:rsidR="00582CBD">
        <w:rPr>
          <w:rFonts w:ascii="Times New Roman" w:hAnsi="Times New Roman" w:cs="Times New Roman"/>
          <w:sz w:val="28"/>
          <w:szCs w:val="28"/>
        </w:rPr>
        <w:t>29].</w:t>
      </w:r>
    </w:p>
    <w:p w:rsidR="00AE75F3" w:rsidRPr="00F95E0A" w:rsidRDefault="00580D15" w:rsidP="005B79EB">
      <w:pPr>
        <w:tabs>
          <w:tab w:val="left" w:pos="900"/>
        </w:tabs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5E0A">
        <w:rPr>
          <w:rFonts w:ascii="Times New Roman" w:hAnsi="Times New Roman" w:cs="Times New Roman"/>
          <w:i/>
          <w:sz w:val="28"/>
          <w:szCs w:val="28"/>
        </w:rPr>
        <w:t>Лекция 1</w:t>
      </w:r>
      <w:r w:rsidR="00CC01A1" w:rsidRPr="00F95E0A">
        <w:rPr>
          <w:rFonts w:ascii="Times New Roman" w:hAnsi="Times New Roman" w:cs="Times New Roman"/>
          <w:i/>
          <w:sz w:val="28"/>
          <w:szCs w:val="28"/>
        </w:rPr>
        <w:t>2</w:t>
      </w:r>
      <w:r w:rsidRPr="00F95E0A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AE75F3" w:rsidRPr="00F95E0A">
        <w:rPr>
          <w:rFonts w:ascii="Times New Roman" w:hAnsi="Times New Roman" w:cs="Times New Roman"/>
          <w:color w:val="000000"/>
          <w:sz w:val="28"/>
          <w:szCs w:val="28"/>
        </w:rPr>
        <w:t xml:space="preserve">Удельная и полная работа, мощность поршневого компрессора. Мёртвое пространство и его влияние на производительность поршневого компрессора. КПД компрессора. Способы регулирования производительности поршневых компрессоров. Методика определения основных размеров поршневых компрессоров, подбор привода. </w:t>
      </w:r>
    </w:p>
    <w:p w:rsidR="005F1499" w:rsidRDefault="005F1499" w:rsidP="005B79E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E0A">
        <w:rPr>
          <w:rFonts w:ascii="Times New Roman" w:hAnsi="Times New Roman" w:cs="Times New Roman"/>
          <w:sz w:val="28"/>
          <w:szCs w:val="28"/>
        </w:rPr>
        <w:t xml:space="preserve">Основные теоретические положения изложены в [1, </w:t>
      </w:r>
      <w:r w:rsidRPr="00F95E0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95E0A">
        <w:rPr>
          <w:rFonts w:ascii="Times New Roman" w:hAnsi="Times New Roman" w:cs="Times New Roman"/>
          <w:sz w:val="28"/>
          <w:szCs w:val="28"/>
        </w:rPr>
        <w:t xml:space="preserve">. </w:t>
      </w:r>
      <w:r w:rsidR="00582CBD">
        <w:rPr>
          <w:rFonts w:ascii="Times New Roman" w:hAnsi="Times New Roman" w:cs="Times New Roman"/>
          <w:sz w:val="28"/>
          <w:szCs w:val="28"/>
        </w:rPr>
        <w:t>29</w:t>
      </w:r>
      <w:r w:rsidRPr="00F95E0A">
        <w:rPr>
          <w:rFonts w:ascii="Times New Roman" w:hAnsi="Times New Roman" w:cs="Times New Roman"/>
          <w:sz w:val="28"/>
          <w:szCs w:val="28"/>
        </w:rPr>
        <w:t>-</w:t>
      </w:r>
      <w:r w:rsidR="00582CBD">
        <w:rPr>
          <w:rFonts w:ascii="Times New Roman" w:hAnsi="Times New Roman" w:cs="Times New Roman"/>
          <w:sz w:val="28"/>
          <w:szCs w:val="28"/>
        </w:rPr>
        <w:t>34</w:t>
      </w:r>
      <w:r w:rsidRPr="00F95E0A">
        <w:rPr>
          <w:rFonts w:ascii="Times New Roman" w:hAnsi="Times New Roman" w:cs="Times New Roman"/>
          <w:sz w:val="28"/>
          <w:szCs w:val="28"/>
        </w:rPr>
        <w:t>]</w:t>
      </w:r>
      <w:r w:rsidR="00E57C49" w:rsidRPr="00F95E0A">
        <w:rPr>
          <w:rFonts w:ascii="Times New Roman" w:hAnsi="Times New Roman" w:cs="Times New Roman"/>
          <w:sz w:val="28"/>
          <w:szCs w:val="28"/>
        </w:rPr>
        <w:t>.</w:t>
      </w:r>
    </w:p>
    <w:p w:rsidR="00F95E0A" w:rsidRDefault="00F95E0A" w:rsidP="005B79EB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5E0A">
        <w:rPr>
          <w:rFonts w:ascii="Times New Roman" w:hAnsi="Times New Roman" w:cs="Times New Roman"/>
          <w:i/>
          <w:sz w:val="28"/>
          <w:szCs w:val="28"/>
        </w:rPr>
        <w:t>Лабораторная работа</w:t>
      </w:r>
      <w:r w:rsidR="000C0383">
        <w:rPr>
          <w:rFonts w:ascii="Times New Roman" w:hAnsi="Times New Roman" w:cs="Times New Roman"/>
          <w:i/>
          <w:sz w:val="28"/>
          <w:szCs w:val="28"/>
        </w:rPr>
        <w:t>4</w:t>
      </w:r>
      <w:r w:rsidRPr="00F95E0A">
        <w:rPr>
          <w:rFonts w:ascii="Times New Roman" w:hAnsi="Times New Roman" w:cs="Times New Roman"/>
          <w:i/>
          <w:sz w:val="28"/>
          <w:szCs w:val="28"/>
        </w:rPr>
        <w:t xml:space="preserve"> Исследование работы поршневого компрессора</w:t>
      </w:r>
    </w:p>
    <w:p w:rsidR="00BE5C5F" w:rsidRPr="00C640DD" w:rsidRDefault="00BE5C5F" w:rsidP="005B79EB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E5C5F">
        <w:rPr>
          <w:rFonts w:ascii="Times New Roman" w:hAnsi="Times New Roman" w:cs="Times New Roman"/>
          <w:i/>
          <w:color w:val="000000"/>
          <w:sz w:val="28"/>
          <w:szCs w:val="28"/>
        </w:rPr>
        <w:t>Практическая работа</w:t>
      </w:r>
      <w:r w:rsidR="000C0383">
        <w:rPr>
          <w:rFonts w:ascii="Times New Roman" w:hAnsi="Times New Roman" w:cs="Times New Roman"/>
          <w:i/>
          <w:color w:val="000000"/>
          <w:sz w:val="28"/>
          <w:szCs w:val="28"/>
        </w:rPr>
        <w:t>4</w:t>
      </w:r>
      <w:r w:rsidRPr="00BE5C5F">
        <w:rPr>
          <w:rFonts w:ascii="Times New Roman" w:hAnsi="Times New Roman" w:cs="Times New Roman"/>
          <w:i/>
          <w:color w:val="000000"/>
          <w:sz w:val="28"/>
          <w:szCs w:val="28"/>
        </w:rPr>
        <w:t>Расчет центробежного компрессора</w:t>
      </w:r>
      <w:r w:rsidR="00C640DD" w:rsidRPr="00C640DD">
        <w:rPr>
          <w:rFonts w:ascii="Times New Roman" w:hAnsi="Times New Roman" w:cs="Times New Roman"/>
          <w:i/>
          <w:color w:val="000000"/>
          <w:sz w:val="28"/>
          <w:szCs w:val="28"/>
        </w:rPr>
        <w:t>[</w:t>
      </w:r>
      <w:r w:rsidR="00C640DD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c</w:t>
      </w:r>
      <w:r w:rsidR="00C640DD" w:rsidRPr="00C640DD">
        <w:rPr>
          <w:rFonts w:ascii="Times New Roman" w:hAnsi="Times New Roman" w:cs="Times New Roman"/>
          <w:i/>
          <w:color w:val="000000"/>
          <w:sz w:val="28"/>
          <w:szCs w:val="28"/>
        </w:rPr>
        <w:t>3-40]</w:t>
      </w:r>
    </w:p>
    <w:p w:rsidR="00AE75F3" w:rsidRPr="00F95E0A" w:rsidRDefault="00AE75F3" w:rsidP="00AE75F3">
      <w:pPr>
        <w:shd w:val="clear" w:color="auto" w:fill="FFFFFF"/>
        <w:spacing w:line="317" w:lineRule="exact"/>
        <w:ind w:right="-15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95E0A">
        <w:rPr>
          <w:rFonts w:ascii="Times New Roman" w:hAnsi="Times New Roman" w:cs="Times New Roman"/>
          <w:b/>
          <w:sz w:val="28"/>
          <w:szCs w:val="28"/>
        </w:rPr>
        <w:t xml:space="preserve">Раздел 7 </w:t>
      </w:r>
      <w:r w:rsidRPr="00F95E0A">
        <w:rPr>
          <w:rFonts w:ascii="Times New Roman" w:hAnsi="Times New Roman" w:cs="Times New Roman"/>
          <w:b/>
          <w:color w:val="000000"/>
          <w:sz w:val="28"/>
          <w:szCs w:val="28"/>
        </w:rPr>
        <w:t>Нагнетатели кинетического действия</w:t>
      </w:r>
    </w:p>
    <w:p w:rsidR="00F95E0A" w:rsidRPr="00F95E0A" w:rsidRDefault="00F95E0A" w:rsidP="005F1499">
      <w:pPr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164B88" w:rsidRPr="00F95E0A" w:rsidRDefault="00580D15" w:rsidP="00F95E0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5E0A">
        <w:rPr>
          <w:rFonts w:ascii="Times New Roman" w:hAnsi="Times New Roman" w:cs="Times New Roman"/>
          <w:i/>
          <w:sz w:val="28"/>
          <w:szCs w:val="28"/>
        </w:rPr>
        <w:t>Лекция 1</w:t>
      </w:r>
      <w:r w:rsidR="00CC01A1" w:rsidRPr="00F95E0A">
        <w:rPr>
          <w:rFonts w:ascii="Times New Roman" w:hAnsi="Times New Roman" w:cs="Times New Roman"/>
          <w:i/>
          <w:sz w:val="28"/>
          <w:szCs w:val="28"/>
        </w:rPr>
        <w:t>3</w:t>
      </w:r>
      <w:r w:rsidR="00AE75F3" w:rsidRPr="00F95E0A">
        <w:rPr>
          <w:rFonts w:ascii="Times New Roman" w:hAnsi="Times New Roman" w:cs="Times New Roman"/>
          <w:color w:val="000000"/>
          <w:sz w:val="28"/>
          <w:szCs w:val="28"/>
        </w:rPr>
        <w:t xml:space="preserve"> Классификация нагнетателей кинетического действия. Теоретический напор центробежного нагнетателя. Зависимость напора от характерных размеров и частоты вращения колеса центробежного нагнетателя. Теоретические и действительные характеристики центробежных нагнетателей. Совместная работа нагнетателей. Параллельная и последовательная работа нагнетателей на общую сеть. Условия работы нагнетателя на сеть. Допустимая высота всасывания центробежного насоса.</w:t>
      </w:r>
    </w:p>
    <w:p w:rsidR="00F95E0A" w:rsidRPr="00F95E0A" w:rsidRDefault="00F95E0A" w:rsidP="00F95E0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95E0A">
        <w:rPr>
          <w:rFonts w:ascii="Times New Roman" w:hAnsi="Times New Roman" w:cs="Times New Roman"/>
          <w:sz w:val="28"/>
          <w:szCs w:val="28"/>
        </w:rPr>
        <w:t xml:space="preserve">Основные теоретические положения изложены в [1, </w:t>
      </w:r>
      <w:r w:rsidRPr="00F95E0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82CBD">
        <w:rPr>
          <w:rFonts w:ascii="Times New Roman" w:hAnsi="Times New Roman" w:cs="Times New Roman"/>
          <w:sz w:val="28"/>
          <w:szCs w:val="28"/>
        </w:rPr>
        <w:t>. 302-315]</w:t>
      </w:r>
      <w:r w:rsidRPr="00F95E0A">
        <w:rPr>
          <w:rFonts w:ascii="Times New Roman" w:hAnsi="Times New Roman" w:cs="Times New Roman"/>
          <w:sz w:val="28"/>
          <w:szCs w:val="28"/>
        </w:rPr>
        <w:t>.</w:t>
      </w:r>
    </w:p>
    <w:p w:rsidR="00AE75F3" w:rsidRPr="00F95E0A" w:rsidRDefault="00AE75F3" w:rsidP="00AE75F3">
      <w:pPr>
        <w:shd w:val="clear" w:color="auto" w:fill="FFFFFF"/>
        <w:spacing w:line="317" w:lineRule="exact"/>
        <w:ind w:left="360" w:right="-1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5E0A">
        <w:rPr>
          <w:rFonts w:ascii="Times New Roman" w:hAnsi="Times New Roman" w:cs="Times New Roman"/>
          <w:i/>
          <w:sz w:val="28"/>
          <w:szCs w:val="28"/>
        </w:rPr>
        <w:t xml:space="preserve">Лекция 14. </w:t>
      </w:r>
      <w:r w:rsidRPr="00F95E0A">
        <w:rPr>
          <w:rFonts w:ascii="Times New Roman" w:hAnsi="Times New Roman" w:cs="Times New Roman"/>
          <w:color w:val="000000"/>
          <w:sz w:val="28"/>
          <w:szCs w:val="28"/>
        </w:rPr>
        <w:t xml:space="preserve">Кавитация. Типы насосов и вентиляторов, области их применения. Особенности конструкции центробежных и осевых насосов и вентиляторов. Работа компрессора на сеть. Устойчивая и неустойчивая работа нагнетателей. Помпаж. Влияние начальных условий и рода газа на характеристики компрессора. Центробежный и осевой компрессоры, преимущественные области их применения. Особенности конструкций </w:t>
      </w:r>
      <w:r w:rsidRPr="00F95E0A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многоступенчатых центробежных и осевых компрессоров. Методы расчёта основных размеров турбокомпрессоров. Выбор компрессора и привода к нему. Струйные нагнетатели</w:t>
      </w:r>
    </w:p>
    <w:p w:rsidR="005F1499" w:rsidRPr="00F95E0A" w:rsidRDefault="005F1499" w:rsidP="005F149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95E0A">
        <w:rPr>
          <w:rFonts w:ascii="Times New Roman" w:hAnsi="Times New Roman" w:cs="Times New Roman"/>
          <w:sz w:val="28"/>
          <w:szCs w:val="28"/>
        </w:rPr>
        <w:t xml:space="preserve">Основные теоретические положения изложены в [1, </w:t>
      </w:r>
      <w:r w:rsidRPr="00F95E0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95E0A">
        <w:rPr>
          <w:rFonts w:ascii="Times New Roman" w:hAnsi="Times New Roman" w:cs="Times New Roman"/>
          <w:sz w:val="28"/>
          <w:szCs w:val="28"/>
        </w:rPr>
        <w:t xml:space="preserve">. 302-315], </w:t>
      </w:r>
      <w:r w:rsidR="00E57C49" w:rsidRPr="00F95E0A">
        <w:rPr>
          <w:rFonts w:ascii="Times New Roman" w:hAnsi="Times New Roman" w:cs="Times New Roman"/>
          <w:sz w:val="28"/>
          <w:szCs w:val="28"/>
        </w:rPr>
        <w:t>[2,</w:t>
      </w:r>
      <w:r w:rsidR="00E57C49" w:rsidRPr="00F95E0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57C49" w:rsidRPr="00F95E0A">
        <w:rPr>
          <w:rFonts w:ascii="Times New Roman" w:hAnsi="Times New Roman" w:cs="Times New Roman"/>
          <w:sz w:val="28"/>
          <w:szCs w:val="28"/>
        </w:rPr>
        <w:t>. 104-139]</w:t>
      </w:r>
      <w:r w:rsidRPr="00F95E0A">
        <w:rPr>
          <w:rFonts w:ascii="Times New Roman" w:hAnsi="Times New Roman" w:cs="Times New Roman"/>
          <w:sz w:val="28"/>
          <w:szCs w:val="28"/>
        </w:rPr>
        <w:t>.</w:t>
      </w:r>
    </w:p>
    <w:p w:rsidR="00F95E0A" w:rsidRDefault="00F95E0A" w:rsidP="00AD5965">
      <w:pPr>
        <w:ind w:firstLine="709"/>
        <w:rPr>
          <w:rStyle w:val="FontStyle22"/>
          <w:b w:val="0"/>
          <w:i/>
          <w:spacing w:val="20"/>
          <w:sz w:val="28"/>
          <w:szCs w:val="28"/>
        </w:rPr>
      </w:pPr>
      <w:r w:rsidRPr="003A0724">
        <w:rPr>
          <w:rFonts w:ascii="Times New Roman" w:hAnsi="Times New Roman" w:cs="Times New Roman"/>
          <w:i/>
          <w:sz w:val="28"/>
          <w:szCs w:val="28"/>
        </w:rPr>
        <w:t>Лабораторная работа</w:t>
      </w:r>
      <w:r w:rsidR="003A072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A0724" w:rsidRPr="003A0724">
        <w:rPr>
          <w:rFonts w:ascii="Times New Roman" w:hAnsi="Times New Roman" w:cs="Times New Roman"/>
          <w:i/>
          <w:sz w:val="28"/>
          <w:szCs w:val="28"/>
        </w:rPr>
        <w:t xml:space="preserve">2 </w:t>
      </w:r>
      <w:r w:rsidRPr="003A072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A0724">
        <w:rPr>
          <w:rStyle w:val="FontStyle22"/>
          <w:b w:val="0"/>
          <w:i/>
          <w:spacing w:val="20"/>
          <w:sz w:val="28"/>
          <w:szCs w:val="28"/>
        </w:rPr>
        <w:t>Испытание</w:t>
      </w:r>
      <w:r w:rsidRPr="003A0724">
        <w:rPr>
          <w:rStyle w:val="FontStyle22"/>
          <w:b w:val="0"/>
          <w:i/>
          <w:sz w:val="28"/>
          <w:szCs w:val="28"/>
        </w:rPr>
        <w:t xml:space="preserve"> </w:t>
      </w:r>
      <w:r w:rsidRPr="003A0724">
        <w:rPr>
          <w:rStyle w:val="FontStyle22"/>
          <w:b w:val="0"/>
          <w:i/>
          <w:spacing w:val="20"/>
          <w:sz w:val="28"/>
          <w:szCs w:val="28"/>
        </w:rPr>
        <w:t>осевого</w:t>
      </w:r>
      <w:r w:rsidRPr="003A0724">
        <w:rPr>
          <w:rStyle w:val="FontStyle22"/>
          <w:b w:val="0"/>
          <w:i/>
          <w:sz w:val="28"/>
          <w:szCs w:val="28"/>
        </w:rPr>
        <w:t xml:space="preserve"> </w:t>
      </w:r>
      <w:r w:rsidRPr="003A0724">
        <w:rPr>
          <w:rStyle w:val="FontStyle22"/>
          <w:b w:val="0"/>
          <w:i/>
          <w:spacing w:val="20"/>
          <w:sz w:val="28"/>
          <w:szCs w:val="28"/>
        </w:rPr>
        <w:t>вентилятора</w:t>
      </w:r>
    </w:p>
    <w:p w:rsidR="00634B79" w:rsidRPr="00F95E0A" w:rsidRDefault="00634B79" w:rsidP="00634B79">
      <w:pPr>
        <w:ind w:firstLine="709"/>
        <w:rPr>
          <w:rStyle w:val="FontStyle20"/>
          <w:i w:val="0"/>
          <w:sz w:val="28"/>
          <w:szCs w:val="28"/>
        </w:rPr>
      </w:pPr>
      <w:r w:rsidRPr="00F95E0A">
        <w:rPr>
          <w:rFonts w:ascii="Times New Roman" w:hAnsi="Times New Roman" w:cs="Times New Roman"/>
          <w:i/>
          <w:sz w:val="28"/>
          <w:szCs w:val="28"/>
        </w:rPr>
        <w:t>Лабораторная работа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95E0A">
        <w:rPr>
          <w:rFonts w:ascii="Times New Roman" w:hAnsi="Times New Roman" w:cs="Times New Roman"/>
          <w:i/>
          <w:sz w:val="28"/>
          <w:szCs w:val="28"/>
        </w:rPr>
        <w:t xml:space="preserve">4  </w:t>
      </w:r>
      <w:r w:rsidRPr="00F95E0A">
        <w:rPr>
          <w:rStyle w:val="FontStyle20"/>
          <w:sz w:val="28"/>
          <w:szCs w:val="28"/>
        </w:rPr>
        <w:t>Изучение конструкций насосов</w:t>
      </w:r>
    </w:p>
    <w:p w:rsidR="00AD5965" w:rsidRPr="00F95E0A" w:rsidRDefault="00AD5965" w:rsidP="00AD5965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95E0A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F95E0A" w:rsidRPr="00F95E0A">
        <w:rPr>
          <w:rFonts w:ascii="Times New Roman" w:hAnsi="Times New Roman" w:cs="Times New Roman"/>
          <w:b/>
          <w:sz w:val="28"/>
          <w:szCs w:val="28"/>
        </w:rPr>
        <w:t>8</w:t>
      </w:r>
      <w:r w:rsidRPr="00F95E0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95E0A" w:rsidRPr="00F95E0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</w:t>
      </w:r>
      <w:r w:rsidR="00F95E0A" w:rsidRPr="00F95E0A">
        <w:rPr>
          <w:rFonts w:ascii="Times New Roman" w:hAnsi="Times New Roman" w:cs="Times New Roman"/>
          <w:b/>
          <w:color w:val="000000"/>
          <w:sz w:val="28"/>
          <w:szCs w:val="28"/>
        </w:rPr>
        <w:t>Детандеры</w:t>
      </w:r>
    </w:p>
    <w:p w:rsidR="00F95E0A" w:rsidRPr="00F95E0A" w:rsidRDefault="00580D15" w:rsidP="00F95E0A">
      <w:pPr>
        <w:shd w:val="clear" w:color="auto" w:fill="FFFFFF"/>
        <w:tabs>
          <w:tab w:val="left" w:pos="900"/>
          <w:tab w:val="left" w:pos="2340"/>
        </w:tabs>
        <w:spacing w:before="302" w:line="317" w:lineRule="exact"/>
        <w:ind w:firstLine="540"/>
        <w:rPr>
          <w:rFonts w:ascii="Times New Roman" w:hAnsi="Times New Roman" w:cs="Times New Roman"/>
          <w:sz w:val="28"/>
          <w:szCs w:val="28"/>
        </w:rPr>
      </w:pPr>
      <w:r w:rsidRPr="00F95E0A">
        <w:rPr>
          <w:rFonts w:ascii="Times New Roman" w:hAnsi="Times New Roman" w:cs="Times New Roman"/>
          <w:i/>
          <w:sz w:val="28"/>
          <w:szCs w:val="28"/>
        </w:rPr>
        <w:t>Лекция 1</w:t>
      </w:r>
      <w:r w:rsidR="00F95E0A" w:rsidRPr="00F95E0A">
        <w:rPr>
          <w:rFonts w:ascii="Times New Roman" w:hAnsi="Times New Roman" w:cs="Times New Roman"/>
          <w:i/>
          <w:sz w:val="28"/>
          <w:szCs w:val="28"/>
        </w:rPr>
        <w:t>5</w:t>
      </w:r>
      <w:r w:rsidRPr="00F95E0A">
        <w:rPr>
          <w:rFonts w:ascii="Times New Roman" w:hAnsi="Times New Roman" w:cs="Times New Roman"/>
          <w:i/>
          <w:sz w:val="28"/>
          <w:szCs w:val="28"/>
        </w:rPr>
        <w:t>.</w:t>
      </w:r>
      <w:r w:rsidR="00F95E0A" w:rsidRPr="00F95E0A">
        <w:rPr>
          <w:rFonts w:ascii="Times New Roman" w:hAnsi="Times New Roman" w:cs="Times New Roman"/>
          <w:color w:val="000000"/>
          <w:sz w:val="28"/>
          <w:szCs w:val="28"/>
        </w:rPr>
        <w:t xml:space="preserve">     Детандеры. Типы и характеристики детандеров, особенности их конструкции и области применения</w:t>
      </w:r>
    </w:p>
    <w:p w:rsidR="00E57C49" w:rsidRDefault="00E57C49" w:rsidP="00E57C4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95E0A">
        <w:rPr>
          <w:rFonts w:ascii="Times New Roman" w:hAnsi="Times New Roman" w:cs="Times New Roman"/>
          <w:sz w:val="28"/>
          <w:szCs w:val="28"/>
        </w:rPr>
        <w:t xml:space="preserve">Основные теоретические положения изложены в [3, </w:t>
      </w:r>
      <w:r w:rsidRPr="00F95E0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95E0A">
        <w:rPr>
          <w:rFonts w:ascii="Times New Roman" w:hAnsi="Times New Roman" w:cs="Times New Roman"/>
          <w:sz w:val="28"/>
          <w:szCs w:val="28"/>
        </w:rPr>
        <w:t xml:space="preserve">. </w:t>
      </w:r>
      <w:r w:rsidR="00582CBD">
        <w:rPr>
          <w:rFonts w:ascii="Times New Roman" w:hAnsi="Times New Roman" w:cs="Times New Roman"/>
          <w:sz w:val="28"/>
          <w:szCs w:val="28"/>
        </w:rPr>
        <w:t>39-45</w:t>
      </w:r>
      <w:r w:rsidRPr="00F95E0A">
        <w:rPr>
          <w:rFonts w:ascii="Times New Roman" w:hAnsi="Times New Roman" w:cs="Times New Roman"/>
          <w:sz w:val="28"/>
          <w:szCs w:val="28"/>
        </w:rPr>
        <w:t>].</w:t>
      </w:r>
    </w:p>
    <w:p w:rsidR="00BE5C5F" w:rsidRPr="00BE5C5F" w:rsidRDefault="00BE5C5F" w:rsidP="00BE5C5F">
      <w:pPr>
        <w:pStyle w:val="Style28"/>
        <w:widowControl/>
        <w:tabs>
          <w:tab w:val="left" w:pos="6588"/>
        </w:tabs>
        <w:spacing w:line="240" w:lineRule="auto"/>
        <w:rPr>
          <w:rStyle w:val="FontStyle147"/>
          <w:i/>
          <w:sz w:val="28"/>
          <w:szCs w:val="28"/>
        </w:rPr>
      </w:pPr>
      <w:r w:rsidRPr="00BE5C5F">
        <w:rPr>
          <w:i/>
          <w:sz w:val="28"/>
          <w:szCs w:val="28"/>
        </w:rPr>
        <w:t>Практическая работа</w:t>
      </w:r>
      <w:r>
        <w:rPr>
          <w:i/>
          <w:sz w:val="28"/>
          <w:szCs w:val="28"/>
        </w:rPr>
        <w:t xml:space="preserve"> 8 </w:t>
      </w:r>
      <w:r w:rsidRPr="00BE5C5F">
        <w:rPr>
          <w:i/>
          <w:color w:val="000000"/>
          <w:sz w:val="28"/>
          <w:szCs w:val="28"/>
        </w:rPr>
        <w:t xml:space="preserve"> Особенности конструирования турбодетандоров</w:t>
      </w:r>
    </w:p>
    <w:p w:rsidR="00634B79" w:rsidRPr="00BE5C5F" w:rsidRDefault="00634B79" w:rsidP="00E57C49">
      <w:pPr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F95E0A" w:rsidRPr="00F95E0A" w:rsidRDefault="00F95E0A" w:rsidP="004A53D0">
      <w:pPr>
        <w:tabs>
          <w:tab w:val="right" w:pos="9355"/>
        </w:tabs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F95E0A">
        <w:rPr>
          <w:rFonts w:ascii="Times New Roman" w:hAnsi="Times New Roman" w:cs="Times New Roman"/>
          <w:b/>
          <w:sz w:val="28"/>
          <w:szCs w:val="28"/>
        </w:rPr>
        <w:t xml:space="preserve">Раздел 9. </w:t>
      </w:r>
      <w:r w:rsidRPr="00F95E0A">
        <w:rPr>
          <w:rFonts w:ascii="Times New Roman" w:hAnsi="Times New Roman" w:cs="Times New Roman"/>
          <w:b/>
          <w:color w:val="000000"/>
          <w:sz w:val="28"/>
          <w:szCs w:val="28"/>
        </w:rPr>
        <w:t>Двигатели внутреннего сгорания</w:t>
      </w:r>
    </w:p>
    <w:p w:rsidR="00F95E0A" w:rsidRPr="00F95E0A" w:rsidRDefault="00580D15" w:rsidP="00F95E0A">
      <w:pPr>
        <w:tabs>
          <w:tab w:val="right" w:pos="9355"/>
        </w:tabs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95E0A">
        <w:rPr>
          <w:rFonts w:ascii="Times New Roman" w:hAnsi="Times New Roman" w:cs="Times New Roman"/>
          <w:i/>
          <w:sz w:val="28"/>
          <w:szCs w:val="28"/>
        </w:rPr>
        <w:t>Лекция 1</w:t>
      </w:r>
      <w:r w:rsidR="00F95E0A" w:rsidRPr="00F95E0A">
        <w:rPr>
          <w:rFonts w:ascii="Times New Roman" w:hAnsi="Times New Roman" w:cs="Times New Roman"/>
          <w:i/>
          <w:sz w:val="28"/>
          <w:szCs w:val="28"/>
        </w:rPr>
        <w:t>6</w:t>
      </w:r>
      <w:r w:rsidRPr="00F95E0A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95E0A" w:rsidRPr="00F95E0A">
        <w:rPr>
          <w:rFonts w:ascii="Times New Roman" w:hAnsi="Times New Roman" w:cs="Times New Roman"/>
          <w:color w:val="000000"/>
          <w:sz w:val="28"/>
          <w:szCs w:val="28"/>
        </w:rPr>
        <w:t xml:space="preserve">Классификация двигателей внутреннего сгорания. Схемы, устройство и основные показатели работы двигателей внутреннего сгорания. </w:t>
      </w:r>
    </w:p>
    <w:p w:rsidR="00E57C49" w:rsidRPr="00F95E0A" w:rsidRDefault="00E57C49" w:rsidP="00F95E0A">
      <w:pPr>
        <w:tabs>
          <w:tab w:val="right" w:pos="9355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F95E0A">
        <w:rPr>
          <w:rFonts w:ascii="Times New Roman" w:hAnsi="Times New Roman" w:cs="Times New Roman"/>
          <w:sz w:val="28"/>
          <w:szCs w:val="28"/>
        </w:rPr>
        <w:t xml:space="preserve">Основные теоретические положения изложены в [3, </w:t>
      </w:r>
      <w:r w:rsidRPr="00F95E0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95E0A">
        <w:rPr>
          <w:rFonts w:ascii="Times New Roman" w:hAnsi="Times New Roman" w:cs="Times New Roman"/>
          <w:sz w:val="28"/>
          <w:szCs w:val="28"/>
        </w:rPr>
        <w:t>. 148-161]</w:t>
      </w:r>
      <w:r w:rsidR="00A23E7C">
        <w:rPr>
          <w:rFonts w:ascii="Times New Roman" w:hAnsi="Times New Roman" w:cs="Times New Roman"/>
          <w:sz w:val="28"/>
          <w:szCs w:val="28"/>
        </w:rPr>
        <w:t xml:space="preserve">, </w:t>
      </w:r>
      <w:r w:rsidR="00A23E7C" w:rsidRPr="00A23E7C">
        <w:rPr>
          <w:rFonts w:ascii="Times New Roman" w:hAnsi="Times New Roman" w:cs="Times New Roman"/>
          <w:sz w:val="28"/>
          <w:szCs w:val="28"/>
        </w:rPr>
        <w:t>[</w:t>
      </w:r>
      <w:r w:rsidR="00A23E7C">
        <w:rPr>
          <w:rFonts w:ascii="Times New Roman" w:hAnsi="Times New Roman" w:cs="Times New Roman"/>
          <w:sz w:val="28"/>
          <w:szCs w:val="28"/>
        </w:rPr>
        <w:t>6, с3-40</w:t>
      </w:r>
      <w:r w:rsidR="00A23E7C" w:rsidRPr="00A23E7C">
        <w:rPr>
          <w:rFonts w:ascii="Times New Roman" w:hAnsi="Times New Roman" w:cs="Times New Roman"/>
          <w:sz w:val="28"/>
          <w:szCs w:val="28"/>
        </w:rPr>
        <w:t>]</w:t>
      </w:r>
      <w:r w:rsidRPr="00F95E0A">
        <w:rPr>
          <w:rFonts w:ascii="Times New Roman" w:hAnsi="Times New Roman" w:cs="Times New Roman"/>
          <w:sz w:val="28"/>
          <w:szCs w:val="28"/>
        </w:rPr>
        <w:t>.</w:t>
      </w:r>
    </w:p>
    <w:p w:rsidR="00580D15" w:rsidRPr="00F95E0A" w:rsidRDefault="004A53D0" w:rsidP="004A53D0">
      <w:pPr>
        <w:tabs>
          <w:tab w:val="right" w:pos="9355"/>
        </w:tabs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F95E0A">
        <w:rPr>
          <w:rFonts w:ascii="Times New Roman" w:hAnsi="Times New Roman" w:cs="Times New Roman"/>
          <w:i/>
          <w:sz w:val="28"/>
          <w:szCs w:val="28"/>
        </w:rPr>
        <w:t>Лабораторная работа 9. Устройства резервирования отказа выключателя</w:t>
      </w:r>
      <w:r w:rsidRPr="00F95E0A">
        <w:rPr>
          <w:rFonts w:ascii="Times New Roman" w:hAnsi="Times New Roman" w:cs="Times New Roman"/>
          <w:i/>
          <w:sz w:val="28"/>
          <w:szCs w:val="28"/>
        </w:rPr>
        <w:tab/>
      </w:r>
    </w:p>
    <w:p w:rsidR="00F95E0A" w:rsidRPr="00F95E0A" w:rsidRDefault="00580D15" w:rsidP="00F95E0A">
      <w:pPr>
        <w:tabs>
          <w:tab w:val="left" w:pos="900"/>
        </w:tabs>
        <w:spacing w:before="100" w:beforeAutospacing="1" w:after="100" w:afterAutospacing="1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5E0A">
        <w:rPr>
          <w:rFonts w:ascii="Times New Roman" w:hAnsi="Times New Roman" w:cs="Times New Roman"/>
          <w:i/>
          <w:sz w:val="28"/>
          <w:szCs w:val="28"/>
        </w:rPr>
        <w:t>Лекция 1</w:t>
      </w:r>
      <w:r w:rsidR="00F95E0A" w:rsidRPr="00F95E0A">
        <w:rPr>
          <w:rFonts w:ascii="Times New Roman" w:hAnsi="Times New Roman" w:cs="Times New Roman"/>
          <w:i/>
          <w:sz w:val="28"/>
          <w:szCs w:val="28"/>
        </w:rPr>
        <w:t>7</w:t>
      </w:r>
      <w:r w:rsidRPr="00F95E0A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95E0A" w:rsidRPr="00F95E0A">
        <w:rPr>
          <w:rFonts w:ascii="Times New Roman" w:hAnsi="Times New Roman" w:cs="Times New Roman"/>
          <w:color w:val="000000"/>
          <w:sz w:val="28"/>
          <w:szCs w:val="28"/>
        </w:rPr>
        <w:t xml:space="preserve">Двигатели Стерлинга. Экономические показатели работы двигателей внутреннего сгорания. </w:t>
      </w:r>
    </w:p>
    <w:p w:rsidR="005F1499" w:rsidRDefault="005F1499" w:rsidP="005F149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079CB">
        <w:rPr>
          <w:rFonts w:ascii="Times New Roman" w:hAnsi="Times New Roman" w:cs="Times New Roman"/>
          <w:sz w:val="28"/>
          <w:szCs w:val="28"/>
        </w:rPr>
        <w:t xml:space="preserve">Основные теоретические положения изложены в [1, </w:t>
      </w:r>
      <w:r w:rsidRPr="006079C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079C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39-389</w:t>
      </w:r>
      <w:r w:rsidRPr="006079CB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57C49">
        <w:rPr>
          <w:rFonts w:ascii="Times New Roman" w:hAnsi="Times New Roman" w:cs="Times New Roman"/>
          <w:sz w:val="28"/>
          <w:szCs w:val="28"/>
        </w:rPr>
        <w:t>[</w:t>
      </w:r>
      <w:r w:rsidR="00E57C49" w:rsidRPr="00E57C49">
        <w:rPr>
          <w:rFonts w:ascii="Times New Roman" w:hAnsi="Times New Roman" w:cs="Times New Roman"/>
          <w:sz w:val="28"/>
          <w:szCs w:val="28"/>
        </w:rPr>
        <w:t xml:space="preserve">3, </w:t>
      </w:r>
      <w:r w:rsidR="00E57C4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57C49" w:rsidRPr="00E57C49">
        <w:rPr>
          <w:rFonts w:ascii="Times New Roman" w:hAnsi="Times New Roman" w:cs="Times New Roman"/>
          <w:sz w:val="28"/>
          <w:szCs w:val="28"/>
        </w:rPr>
        <w:t>. 304-325</w:t>
      </w:r>
      <w:r w:rsidR="00E57C49">
        <w:rPr>
          <w:rFonts w:ascii="Times New Roman" w:hAnsi="Times New Roman" w:cs="Times New Roman"/>
          <w:sz w:val="28"/>
          <w:szCs w:val="28"/>
        </w:rPr>
        <w:t>]</w:t>
      </w:r>
      <w:r w:rsidRPr="006079CB">
        <w:rPr>
          <w:rFonts w:ascii="Times New Roman" w:hAnsi="Times New Roman" w:cs="Times New Roman"/>
          <w:sz w:val="28"/>
          <w:szCs w:val="28"/>
        </w:rPr>
        <w:t>.</w:t>
      </w:r>
    </w:p>
    <w:p w:rsidR="00BE5C5F" w:rsidRPr="00BE5C5F" w:rsidRDefault="00BE5C5F" w:rsidP="005F1499">
      <w:pPr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E5C5F">
        <w:rPr>
          <w:rFonts w:ascii="Times New Roman" w:hAnsi="Times New Roman" w:cs="Times New Roman"/>
          <w:i/>
          <w:sz w:val="28"/>
          <w:szCs w:val="28"/>
        </w:rPr>
        <w:t>Практическая работа</w:t>
      </w:r>
      <w:r>
        <w:rPr>
          <w:rFonts w:ascii="Times New Roman" w:hAnsi="Times New Roman" w:cs="Times New Roman"/>
          <w:i/>
          <w:sz w:val="28"/>
          <w:szCs w:val="28"/>
        </w:rPr>
        <w:t xml:space="preserve"> 9 </w:t>
      </w:r>
      <w:r w:rsidRPr="00BE5C5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Двигатели Стерлинга</w:t>
      </w:r>
    </w:p>
    <w:p w:rsidR="00AD5965" w:rsidRPr="004A53D0" w:rsidRDefault="004A53D0" w:rsidP="00AD5965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4A53D0">
        <w:rPr>
          <w:rFonts w:ascii="Times New Roman" w:hAnsi="Times New Roman" w:cs="Times New Roman"/>
          <w:b/>
          <w:i/>
          <w:sz w:val="28"/>
          <w:szCs w:val="28"/>
        </w:rPr>
        <w:t>Основная литература</w:t>
      </w:r>
    </w:p>
    <w:p w:rsidR="00582CBD" w:rsidRPr="00582CBD" w:rsidRDefault="00582CBD" w:rsidP="00582CBD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582CBD">
        <w:rPr>
          <w:bCs/>
          <w:color w:val="000000"/>
          <w:sz w:val="28"/>
          <w:szCs w:val="28"/>
          <w:shd w:val="clear" w:color="auto" w:fill="FFFFFF"/>
        </w:rPr>
        <w:t>Нагнетатели, тепловые двигатели и термотрансформаторы в системах энергообеспечения предприятий</w:t>
      </w:r>
      <w:r w:rsidRPr="00582CBD">
        <w:rPr>
          <w:color w:val="000000"/>
          <w:sz w:val="28"/>
          <w:szCs w:val="28"/>
          <w:shd w:val="clear" w:color="auto" w:fill="FFFFFF"/>
        </w:rPr>
        <w:t> : учеб. пособие / В.И. Ляшков. — М. : ИНФРА-М, 201</w:t>
      </w:r>
      <w:r w:rsidR="00A23E7C">
        <w:rPr>
          <w:color w:val="000000"/>
          <w:sz w:val="28"/>
          <w:szCs w:val="28"/>
          <w:shd w:val="clear" w:color="auto" w:fill="FFFFFF"/>
        </w:rPr>
        <w:t>6</w:t>
      </w:r>
      <w:r w:rsidRPr="00582CBD">
        <w:rPr>
          <w:color w:val="000000"/>
          <w:sz w:val="28"/>
          <w:szCs w:val="28"/>
          <w:shd w:val="clear" w:color="auto" w:fill="FFFFFF"/>
        </w:rPr>
        <w:t>. — 218 с. — (Высшее образование: Бакалавриат). — www.dx.doi.org/10.12737/22122. - Режим доступа:</w:t>
      </w:r>
      <w:r w:rsidRPr="00582CBD">
        <w:rPr>
          <w:color w:val="555555"/>
          <w:sz w:val="28"/>
          <w:szCs w:val="28"/>
          <w:shd w:val="clear" w:color="auto" w:fill="FFFFFF"/>
        </w:rPr>
        <w:t xml:space="preserve"> </w:t>
      </w:r>
      <w:hyperlink r:id="rId7" w:history="1">
        <w:r w:rsidRPr="00582CBD">
          <w:rPr>
            <w:rStyle w:val="a9"/>
            <w:sz w:val="28"/>
            <w:szCs w:val="28"/>
          </w:rPr>
          <w:t>http://znanium.com/bookread2.php?book=942815</w:t>
        </w:r>
      </w:hyperlink>
      <w:r w:rsidRPr="00582CBD">
        <w:rPr>
          <w:sz w:val="28"/>
          <w:szCs w:val="28"/>
        </w:rPr>
        <w:t xml:space="preserve"> </w:t>
      </w:r>
    </w:p>
    <w:p w:rsidR="00582CBD" w:rsidRPr="00582CBD" w:rsidRDefault="00582CBD" w:rsidP="00582C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2CBD">
        <w:rPr>
          <w:rFonts w:ascii="Times New Roman" w:hAnsi="Times New Roman" w:cs="Times New Roman"/>
          <w:sz w:val="28"/>
          <w:szCs w:val="28"/>
        </w:rPr>
        <w:t>2. Методика выполнения теплового и динамического расчетов двигателей:    учебное пособие/</w:t>
      </w:r>
      <w:r w:rsidRPr="00582C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82CBD">
        <w:rPr>
          <w:rFonts w:ascii="Times New Roman" w:hAnsi="Times New Roman" w:cs="Times New Roman"/>
          <w:sz w:val="28"/>
          <w:szCs w:val="28"/>
        </w:rPr>
        <w:t xml:space="preserve">Наумов С.А., Хаустова Е.В., Садчиков А.В., </w:t>
      </w:r>
      <w:r w:rsidRPr="00582CBD">
        <w:rPr>
          <w:rFonts w:ascii="Times New Roman" w:hAnsi="Times New Roman" w:cs="Times New Roman"/>
          <w:sz w:val="28"/>
          <w:szCs w:val="28"/>
        </w:rPr>
        <w:lastRenderedPageBreak/>
        <w:t>Соколов В.Ю.,</w:t>
      </w:r>
      <w:r w:rsidRPr="00582C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82CBD">
        <w:rPr>
          <w:rFonts w:ascii="Times New Roman" w:hAnsi="Times New Roman" w:cs="Times New Roman"/>
          <w:sz w:val="28"/>
          <w:szCs w:val="28"/>
        </w:rPr>
        <w:t>Фирсова Е.В., Цвяк А.В.; Оренбургский гос.ун-т.- Оренбург: ОГУ, 2015- 107c.</w:t>
      </w:r>
    </w:p>
    <w:p w:rsidR="00582CBD" w:rsidRPr="00582CBD" w:rsidRDefault="00582CBD" w:rsidP="00582C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2CBD">
        <w:rPr>
          <w:rFonts w:ascii="Times New Roman" w:hAnsi="Times New Roman" w:cs="Times New Roman"/>
          <w:sz w:val="28"/>
          <w:szCs w:val="28"/>
        </w:rPr>
        <w:t xml:space="preserve">3. Тепловые двигатели и нагнетатели </w:t>
      </w:r>
      <w:r w:rsidRPr="00582CBD">
        <w:rPr>
          <w:rFonts w:ascii="Times New Roman" w:hAnsi="Times New Roman" w:cs="Times New Roman"/>
          <w:sz w:val="28"/>
          <w:szCs w:val="28"/>
          <w:shd w:val="clear" w:color="auto" w:fill="FFFFFF"/>
        </w:rPr>
        <w:t>[Электронный ресурс]</w:t>
      </w:r>
      <w:r w:rsidRPr="00582CBD">
        <w:rPr>
          <w:rFonts w:ascii="Times New Roman" w:hAnsi="Times New Roman" w:cs="Times New Roman"/>
          <w:sz w:val="28"/>
          <w:szCs w:val="28"/>
        </w:rPr>
        <w:t>:</w:t>
      </w:r>
      <w:r w:rsidRPr="00582CB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82CBD">
        <w:rPr>
          <w:rFonts w:ascii="Times New Roman" w:hAnsi="Times New Roman" w:cs="Times New Roman"/>
          <w:sz w:val="28"/>
          <w:szCs w:val="28"/>
        </w:rPr>
        <w:t>учебное пособие / С.А. Наумов, Е.В. Хаустова, А.В. Садчиков, В.Ю. Соколов, Е.В. Фирсова, А.В. Цвяк. Оренбургский гос.ун-т.- Оренбург: ОГУ, 2015. - 108 с.</w:t>
      </w:r>
    </w:p>
    <w:p w:rsidR="00582CBD" w:rsidRPr="00582CBD" w:rsidRDefault="00C640DD" w:rsidP="00582CBD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640DD">
        <w:rPr>
          <w:rFonts w:ascii="Times New Roman" w:hAnsi="Times New Roman" w:cs="Times New Roman"/>
          <w:sz w:val="28"/>
          <w:szCs w:val="28"/>
        </w:rPr>
        <w:t>4</w:t>
      </w:r>
      <w:r w:rsidR="00582CBD" w:rsidRPr="00582CBD">
        <w:rPr>
          <w:rFonts w:ascii="Times New Roman" w:hAnsi="Times New Roman" w:cs="Times New Roman"/>
          <w:sz w:val="28"/>
          <w:szCs w:val="28"/>
        </w:rPr>
        <w:t xml:space="preserve">Тепловые двигатели и нагнетатели </w:t>
      </w:r>
      <w:r w:rsidR="00582CBD" w:rsidRPr="00582CBD">
        <w:rPr>
          <w:rFonts w:ascii="Times New Roman" w:hAnsi="Times New Roman" w:cs="Times New Roman"/>
          <w:sz w:val="28"/>
          <w:szCs w:val="28"/>
          <w:shd w:val="clear" w:color="auto" w:fill="FFFFFF"/>
        </w:rPr>
        <w:t>[Текст]</w:t>
      </w:r>
      <w:r w:rsidR="00582CBD" w:rsidRPr="00582CBD">
        <w:rPr>
          <w:rFonts w:ascii="Times New Roman" w:hAnsi="Times New Roman" w:cs="Times New Roman"/>
          <w:sz w:val="28"/>
          <w:szCs w:val="28"/>
        </w:rPr>
        <w:t>:</w:t>
      </w:r>
      <w:r w:rsidR="00582CBD" w:rsidRPr="00582CB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82CBD" w:rsidRPr="00582CBD">
        <w:rPr>
          <w:rFonts w:ascii="Times New Roman" w:hAnsi="Times New Roman" w:cs="Times New Roman"/>
          <w:sz w:val="28"/>
          <w:szCs w:val="28"/>
        </w:rPr>
        <w:t>учебное пособие / С.А. Наумов, Е.В. Хаустова, А.В. Садчиков, В.Ю. Соколов, Е.В. Фирсова, А.В. Цвяк. Оренбургский гос.ун-т.- Оренбург: ОГУ, 2016. - 108 с</w:t>
      </w:r>
    </w:p>
    <w:p w:rsidR="00582CBD" w:rsidRPr="00582CBD" w:rsidRDefault="00C640DD" w:rsidP="00582CB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83FAF">
        <w:rPr>
          <w:rFonts w:ascii="Times New Roman" w:hAnsi="Times New Roman" w:cs="Times New Roman"/>
          <w:sz w:val="28"/>
          <w:szCs w:val="28"/>
        </w:rPr>
        <w:t>5</w:t>
      </w:r>
      <w:r w:rsidR="00582CBD" w:rsidRPr="00582CBD">
        <w:rPr>
          <w:rFonts w:ascii="Times New Roman" w:hAnsi="Times New Roman" w:cs="Times New Roman"/>
          <w:sz w:val="28"/>
          <w:szCs w:val="28"/>
        </w:rPr>
        <w:t xml:space="preserve">. Расчет центробежного компрессора [Текст] : метод. указания по курсовому проектированию по дисциплине: ''Тепловые двигатели и нагнетатели'' / С. А. Наумов [и др.]; М-во образования и науки Рос. Федерации, Гос. образоват. учреждение высш. проф. образования "Оренбург. гос. ун-т", Каф. теплоэнергетики. - Оренбург : [Б. и.], 2011. - 71 с. - Библиогр.: с. 66. - Прил.: с. 67-70. Издание на др. носителе  </w:t>
      </w:r>
    </w:p>
    <w:p w:rsidR="00582CBD" w:rsidRPr="00582CBD" w:rsidRDefault="00582CBD" w:rsidP="00582CBD">
      <w:pPr>
        <w:pStyle w:val="ReportMain"/>
        <w:keepNext/>
        <w:suppressAutoHyphens/>
        <w:ind w:firstLine="709"/>
        <w:jc w:val="both"/>
        <w:outlineLvl w:val="1"/>
        <w:rPr>
          <w:color w:val="555555"/>
          <w:sz w:val="28"/>
          <w:szCs w:val="28"/>
          <w:shd w:val="clear" w:color="auto" w:fill="FFFFFF"/>
        </w:rPr>
      </w:pPr>
      <w:r w:rsidRPr="00582CBD">
        <w:rPr>
          <w:color w:val="555555"/>
          <w:sz w:val="28"/>
          <w:szCs w:val="28"/>
          <w:shd w:val="clear" w:color="auto" w:fill="FFFFFF"/>
        </w:rPr>
        <w:t>6. Толшин, В. И. </w:t>
      </w:r>
      <w:r w:rsidRPr="00582CBD">
        <w:rPr>
          <w:b/>
          <w:bCs/>
          <w:color w:val="555555"/>
          <w:sz w:val="28"/>
          <w:szCs w:val="28"/>
          <w:shd w:val="clear" w:color="auto" w:fill="FFFFFF"/>
        </w:rPr>
        <w:t>Исследование переходных режимов тепловых двигателей</w:t>
      </w:r>
      <w:r w:rsidRPr="00582CBD">
        <w:rPr>
          <w:color w:val="555555"/>
          <w:sz w:val="28"/>
          <w:szCs w:val="28"/>
          <w:shd w:val="clear" w:color="auto" w:fill="FFFFFF"/>
        </w:rPr>
        <w:t xml:space="preserve"> [Электронный ресурс] : учеб. пос. / В. И. Толшин. - М. : МГАВТ, 2007. - 88 с. - Режим доступа: http://www.znanium.com/ - Режим доступа: </w:t>
      </w:r>
      <w:hyperlink r:id="rId8" w:history="1">
        <w:r w:rsidRPr="00582CBD">
          <w:rPr>
            <w:rStyle w:val="a9"/>
            <w:sz w:val="28"/>
            <w:szCs w:val="28"/>
            <w:shd w:val="clear" w:color="auto" w:fill="FFFFFF"/>
          </w:rPr>
          <w:t>http://znanium.com/catalog/product/401155</w:t>
        </w:r>
      </w:hyperlink>
    </w:p>
    <w:p w:rsidR="004A53D0" w:rsidRPr="00582CBD" w:rsidRDefault="004A53D0" w:rsidP="00582CBD">
      <w:pPr>
        <w:pStyle w:val="ReportMain"/>
        <w:keepNext/>
        <w:suppressAutoHyphens/>
        <w:ind w:firstLine="709"/>
        <w:jc w:val="both"/>
        <w:outlineLvl w:val="1"/>
        <w:rPr>
          <w:i/>
          <w:sz w:val="28"/>
          <w:szCs w:val="28"/>
        </w:rPr>
      </w:pPr>
    </w:p>
    <w:p w:rsidR="00AD5965" w:rsidRPr="00AD5965" w:rsidRDefault="00AD5965" w:rsidP="00AD5965">
      <w:pPr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064C9F" w:rsidRDefault="00064C9F" w:rsidP="006656D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602E" w:rsidRDefault="00D8602E" w:rsidP="006656D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8602E" w:rsidSect="005B73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CAB" w:rsidRDefault="00FF4CAB" w:rsidP="00AD5965">
      <w:pPr>
        <w:spacing w:after="0" w:line="240" w:lineRule="auto"/>
      </w:pPr>
      <w:r>
        <w:separator/>
      </w:r>
    </w:p>
  </w:endnote>
  <w:endnote w:type="continuationSeparator" w:id="0">
    <w:p w:rsidR="00FF4CAB" w:rsidRDefault="00FF4CAB" w:rsidP="00AD5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CAB" w:rsidRDefault="00FF4CAB" w:rsidP="00AD5965">
      <w:pPr>
        <w:spacing w:after="0" w:line="240" w:lineRule="auto"/>
      </w:pPr>
      <w:r>
        <w:separator/>
      </w:r>
    </w:p>
  </w:footnote>
  <w:footnote w:type="continuationSeparator" w:id="0">
    <w:p w:rsidR="00FF4CAB" w:rsidRDefault="00FF4CAB" w:rsidP="00AD59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C4F16"/>
    <w:multiLevelType w:val="hybridMultilevel"/>
    <w:tmpl w:val="1734AF90"/>
    <w:lvl w:ilvl="0" w:tplc="D624C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56D2"/>
    <w:rsid w:val="00025A5A"/>
    <w:rsid w:val="00046993"/>
    <w:rsid w:val="00064C9F"/>
    <w:rsid w:val="00073B70"/>
    <w:rsid w:val="000C0383"/>
    <w:rsid w:val="00116213"/>
    <w:rsid w:val="00137B40"/>
    <w:rsid w:val="00164B88"/>
    <w:rsid w:val="001677D0"/>
    <w:rsid w:val="00187129"/>
    <w:rsid w:val="001C1853"/>
    <w:rsid w:val="002414A3"/>
    <w:rsid w:val="002C160F"/>
    <w:rsid w:val="00303FFA"/>
    <w:rsid w:val="003A0724"/>
    <w:rsid w:val="00453DC7"/>
    <w:rsid w:val="004A21C9"/>
    <w:rsid w:val="004A53D0"/>
    <w:rsid w:val="005231F8"/>
    <w:rsid w:val="00580D15"/>
    <w:rsid w:val="00582CBD"/>
    <w:rsid w:val="005B7391"/>
    <w:rsid w:val="005B79EB"/>
    <w:rsid w:val="005D1A41"/>
    <w:rsid w:val="005F1499"/>
    <w:rsid w:val="006079CB"/>
    <w:rsid w:val="00634B79"/>
    <w:rsid w:val="006656D2"/>
    <w:rsid w:val="006F2800"/>
    <w:rsid w:val="007335E1"/>
    <w:rsid w:val="00740EFB"/>
    <w:rsid w:val="007504B0"/>
    <w:rsid w:val="007A382B"/>
    <w:rsid w:val="007D4EE4"/>
    <w:rsid w:val="007F6645"/>
    <w:rsid w:val="008213B1"/>
    <w:rsid w:val="008A73AF"/>
    <w:rsid w:val="008C588E"/>
    <w:rsid w:val="009C2C59"/>
    <w:rsid w:val="009F7FB6"/>
    <w:rsid w:val="00A17156"/>
    <w:rsid w:val="00A23E7C"/>
    <w:rsid w:val="00AC3D25"/>
    <w:rsid w:val="00AD5965"/>
    <w:rsid w:val="00AE75F3"/>
    <w:rsid w:val="00B06058"/>
    <w:rsid w:val="00B247E1"/>
    <w:rsid w:val="00B3623A"/>
    <w:rsid w:val="00B5418E"/>
    <w:rsid w:val="00B55F90"/>
    <w:rsid w:val="00B70984"/>
    <w:rsid w:val="00B9363A"/>
    <w:rsid w:val="00BC3A36"/>
    <w:rsid w:val="00BD133B"/>
    <w:rsid w:val="00BD4194"/>
    <w:rsid w:val="00BD683A"/>
    <w:rsid w:val="00BE5C5F"/>
    <w:rsid w:val="00BF7D8F"/>
    <w:rsid w:val="00C459F7"/>
    <w:rsid w:val="00C640DD"/>
    <w:rsid w:val="00CC01A1"/>
    <w:rsid w:val="00D16FD9"/>
    <w:rsid w:val="00D6729F"/>
    <w:rsid w:val="00D8602E"/>
    <w:rsid w:val="00D914A5"/>
    <w:rsid w:val="00DA2342"/>
    <w:rsid w:val="00E57C49"/>
    <w:rsid w:val="00F83FAF"/>
    <w:rsid w:val="00F95E0A"/>
    <w:rsid w:val="00FF4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Main">
    <w:name w:val="Report_Main"/>
    <w:basedOn w:val="a"/>
    <w:rsid w:val="006656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6656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portHead">
    <w:name w:val="Report_Head"/>
    <w:basedOn w:val="a"/>
    <w:rsid w:val="00AD596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header"/>
    <w:basedOn w:val="a"/>
    <w:link w:val="a5"/>
    <w:rsid w:val="00AD59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AD59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AD59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AD59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4A53D0"/>
    <w:pPr>
      <w:ind w:left="720"/>
      <w:contextualSpacing/>
    </w:pPr>
  </w:style>
  <w:style w:type="character" w:customStyle="1" w:styleId="FontStyle20">
    <w:name w:val="Font Style20"/>
    <w:basedOn w:val="a0"/>
    <w:uiPriority w:val="99"/>
    <w:rsid w:val="00F95E0A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FontStyle44">
    <w:name w:val="Font Style44"/>
    <w:basedOn w:val="a0"/>
    <w:uiPriority w:val="99"/>
    <w:rsid w:val="00F95E0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2">
    <w:name w:val="Font Style22"/>
    <w:basedOn w:val="a0"/>
    <w:uiPriority w:val="99"/>
    <w:rsid w:val="00F95E0A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4">
    <w:name w:val="Font Style14"/>
    <w:basedOn w:val="a0"/>
    <w:uiPriority w:val="99"/>
    <w:rsid w:val="00634B7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47">
    <w:name w:val="Font Style147"/>
    <w:basedOn w:val="a0"/>
    <w:uiPriority w:val="99"/>
    <w:rsid w:val="001C1853"/>
    <w:rPr>
      <w:rFonts w:ascii="Times New Roman" w:hAnsi="Times New Roman" w:cs="Times New Roman"/>
      <w:sz w:val="16"/>
      <w:szCs w:val="16"/>
    </w:rPr>
  </w:style>
  <w:style w:type="paragraph" w:customStyle="1" w:styleId="Style28">
    <w:name w:val="Style28"/>
    <w:basedOn w:val="a"/>
    <w:uiPriority w:val="99"/>
    <w:rsid w:val="00BE5C5F"/>
    <w:pPr>
      <w:widowControl w:val="0"/>
      <w:autoSpaceDE w:val="0"/>
      <w:autoSpaceDN w:val="0"/>
      <w:adjustRightInd w:val="0"/>
      <w:spacing w:after="0" w:line="21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rsid w:val="00582CBD"/>
    <w:rPr>
      <w:rFonts w:ascii="Times New Roman" w:hAnsi="Times New Roman" w:cs="Times New Roman"/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82CBD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catalog/product/40115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nanium.com/bookread2.php?book=9428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1346</Words>
  <Characters>7675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2019-01-25T05:36:00Z</cp:lastPrinted>
  <dcterms:created xsi:type="dcterms:W3CDTF">2022-06-02T06:46:00Z</dcterms:created>
  <dcterms:modified xsi:type="dcterms:W3CDTF">2022-06-02T06:49:00Z</dcterms:modified>
</cp:coreProperties>
</file>