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8B5BD3" w:rsidRDefault="008F790A" w:rsidP="008F790A">
      <w:pPr>
        <w:autoSpaceDE w:val="0"/>
        <w:autoSpaceDN w:val="0"/>
        <w:adjustRightInd w:val="0"/>
        <w:spacing w:line="360" w:lineRule="auto"/>
        <w:jc w:val="center"/>
        <w:rPr>
          <w:sz w:val="28"/>
          <w:szCs w:val="28"/>
        </w:rPr>
      </w:pPr>
      <w:proofErr w:type="spellStart"/>
      <w:r w:rsidRPr="008B5BD3">
        <w:rPr>
          <w:sz w:val="28"/>
          <w:szCs w:val="28"/>
        </w:rPr>
        <w:t>Минобрнауки</w:t>
      </w:r>
      <w:proofErr w:type="spellEnd"/>
      <w:r w:rsidRPr="008B5BD3">
        <w:rPr>
          <w:sz w:val="28"/>
          <w:szCs w:val="28"/>
        </w:rPr>
        <w:t xml:space="preserve"> Российской Федерации</w:t>
      </w:r>
    </w:p>
    <w:p w:rsidR="008F790A" w:rsidRPr="008B5BD3" w:rsidRDefault="008F790A" w:rsidP="008F790A">
      <w:pPr>
        <w:autoSpaceDE w:val="0"/>
        <w:autoSpaceDN w:val="0"/>
        <w:adjustRightInd w:val="0"/>
        <w:jc w:val="center"/>
        <w:rPr>
          <w:sz w:val="28"/>
          <w:szCs w:val="28"/>
        </w:rPr>
      </w:pPr>
      <w:r w:rsidRPr="008B5BD3">
        <w:rPr>
          <w:sz w:val="28"/>
          <w:szCs w:val="28"/>
        </w:rPr>
        <w:t>Федеральное государственное бюджетное образовательное учреждение</w:t>
      </w:r>
    </w:p>
    <w:p w:rsidR="008F790A" w:rsidRPr="008B5BD3" w:rsidRDefault="008F790A" w:rsidP="008F790A">
      <w:pPr>
        <w:autoSpaceDE w:val="0"/>
        <w:autoSpaceDN w:val="0"/>
        <w:adjustRightInd w:val="0"/>
        <w:jc w:val="center"/>
        <w:rPr>
          <w:sz w:val="28"/>
          <w:szCs w:val="28"/>
        </w:rPr>
      </w:pPr>
      <w:r w:rsidRPr="008B5BD3">
        <w:rPr>
          <w:sz w:val="28"/>
          <w:szCs w:val="28"/>
        </w:rPr>
        <w:t>высшего образования</w:t>
      </w:r>
    </w:p>
    <w:p w:rsidR="008F790A" w:rsidRPr="008B5BD3" w:rsidRDefault="008F790A" w:rsidP="008F790A">
      <w:pPr>
        <w:autoSpaceDE w:val="0"/>
        <w:autoSpaceDN w:val="0"/>
        <w:adjustRightInd w:val="0"/>
        <w:jc w:val="center"/>
        <w:rPr>
          <w:b/>
          <w:sz w:val="28"/>
          <w:szCs w:val="28"/>
        </w:rPr>
      </w:pPr>
      <w:r w:rsidRPr="008B5BD3">
        <w:rPr>
          <w:b/>
          <w:sz w:val="28"/>
          <w:szCs w:val="28"/>
        </w:rPr>
        <w:t>«Оренбургский государственный университет»</w:t>
      </w:r>
    </w:p>
    <w:p w:rsidR="008F790A" w:rsidRPr="008B5BD3" w:rsidRDefault="008F790A" w:rsidP="008F790A">
      <w:pPr>
        <w:autoSpaceDE w:val="0"/>
        <w:autoSpaceDN w:val="0"/>
        <w:adjustRightInd w:val="0"/>
        <w:jc w:val="center"/>
        <w:rPr>
          <w:sz w:val="28"/>
          <w:szCs w:val="28"/>
        </w:rPr>
      </w:pPr>
    </w:p>
    <w:p w:rsidR="008F790A" w:rsidRPr="008B5BD3" w:rsidRDefault="008F790A" w:rsidP="008F790A">
      <w:pPr>
        <w:autoSpaceDE w:val="0"/>
        <w:autoSpaceDN w:val="0"/>
        <w:adjustRightInd w:val="0"/>
        <w:jc w:val="center"/>
        <w:rPr>
          <w:sz w:val="28"/>
          <w:szCs w:val="28"/>
        </w:rPr>
      </w:pPr>
      <w:r w:rsidRPr="008B5BD3">
        <w:rPr>
          <w:sz w:val="28"/>
          <w:szCs w:val="28"/>
        </w:rPr>
        <w:t>Кафедра теории государства и права  и конституционного права</w:t>
      </w:r>
    </w:p>
    <w:p w:rsidR="008F790A" w:rsidRPr="008B5BD3" w:rsidRDefault="008F790A" w:rsidP="008F790A">
      <w:pPr>
        <w:autoSpaceDE w:val="0"/>
        <w:autoSpaceDN w:val="0"/>
        <w:adjustRightInd w:val="0"/>
        <w:ind w:firstLine="709"/>
        <w:jc w:val="center"/>
        <w:rPr>
          <w:sz w:val="28"/>
          <w:szCs w:val="28"/>
        </w:rPr>
      </w:pPr>
    </w:p>
    <w:p w:rsidR="008F790A" w:rsidRPr="008B5BD3" w:rsidRDefault="008F790A" w:rsidP="008F790A">
      <w:pPr>
        <w:autoSpaceDE w:val="0"/>
        <w:autoSpaceDN w:val="0"/>
        <w:adjustRightInd w:val="0"/>
        <w:ind w:firstLine="709"/>
        <w:jc w:val="center"/>
        <w:rPr>
          <w:sz w:val="28"/>
          <w:szCs w:val="28"/>
        </w:rPr>
      </w:pPr>
    </w:p>
    <w:p w:rsidR="008F790A" w:rsidRPr="008B5BD3" w:rsidRDefault="008F790A" w:rsidP="008F790A">
      <w:pPr>
        <w:autoSpaceDE w:val="0"/>
        <w:autoSpaceDN w:val="0"/>
        <w:adjustRightInd w:val="0"/>
        <w:ind w:firstLine="709"/>
        <w:jc w:val="center"/>
        <w:rPr>
          <w:sz w:val="28"/>
          <w:szCs w:val="28"/>
        </w:rPr>
      </w:pPr>
    </w:p>
    <w:p w:rsidR="008F790A" w:rsidRPr="008B5BD3" w:rsidRDefault="008F790A" w:rsidP="008F790A">
      <w:pPr>
        <w:autoSpaceDE w:val="0"/>
        <w:autoSpaceDN w:val="0"/>
        <w:adjustRightInd w:val="0"/>
        <w:ind w:firstLine="709"/>
        <w:jc w:val="center"/>
        <w:rPr>
          <w:sz w:val="28"/>
          <w:szCs w:val="28"/>
        </w:rPr>
      </w:pPr>
    </w:p>
    <w:p w:rsidR="008F790A" w:rsidRPr="008B5BD3" w:rsidRDefault="008F790A" w:rsidP="008F790A">
      <w:pPr>
        <w:pStyle w:val="ReportHead0"/>
        <w:suppressAutoHyphens/>
        <w:spacing w:before="120"/>
        <w:rPr>
          <w:szCs w:val="28"/>
        </w:rPr>
      </w:pPr>
    </w:p>
    <w:p w:rsidR="008F790A" w:rsidRPr="00CF5579" w:rsidRDefault="008F790A" w:rsidP="008F790A">
      <w:pPr>
        <w:pStyle w:val="ReportHead0"/>
        <w:suppressAutoHyphens/>
        <w:spacing w:before="120"/>
        <w:rPr>
          <w:rFonts w:ascii="TimesNewRomanPSMT" w:hAnsi="TimesNewRomanPSMT" w:cs="TimesNewRomanPSMT"/>
          <w:szCs w:val="28"/>
        </w:rPr>
      </w:pPr>
      <w:r w:rsidRPr="008B5BD3">
        <w:rPr>
          <w:szCs w:val="28"/>
        </w:rPr>
        <w:t xml:space="preserve">Методические указания для </w:t>
      </w:r>
      <w:proofErr w:type="gramStart"/>
      <w:r w:rsidRPr="008B5BD3">
        <w:rPr>
          <w:szCs w:val="28"/>
        </w:rPr>
        <w:t>обучающихся</w:t>
      </w:r>
      <w:proofErr w:type="gramEnd"/>
      <w:r w:rsidRPr="008B5BD3">
        <w:rPr>
          <w:szCs w:val="28"/>
        </w:rPr>
        <w:t xml:space="preserve"> по освоению дисциплины</w:t>
      </w:r>
      <w:r w:rsidRPr="00CF5579">
        <w:rPr>
          <w:rFonts w:ascii="TimesNewRomanPSMT" w:hAnsi="TimesNewRomanPSMT" w:cs="TimesNewRomanPSMT"/>
          <w:szCs w:val="28"/>
        </w:rPr>
        <w:t xml:space="preserve"> </w:t>
      </w:r>
    </w:p>
    <w:p w:rsidR="008F790A" w:rsidRPr="00CF5579" w:rsidRDefault="008F790A" w:rsidP="008F790A">
      <w:pPr>
        <w:pStyle w:val="ReportHead0"/>
        <w:suppressAutoHyphens/>
        <w:spacing w:before="120"/>
        <w:rPr>
          <w:i/>
          <w:szCs w:val="28"/>
        </w:rPr>
      </w:pPr>
      <w:r w:rsidRPr="00CF5579">
        <w:rPr>
          <w:i/>
          <w:szCs w:val="28"/>
        </w:rPr>
        <w:t>«</w:t>
      </w:r>
      <w:r w:rsidR="00A81705">
        <w:rPr>
          <w:i/>
          <w:szCs w:val="28"/>
        </w:rPr>
        <w:t>Основы правовой работы</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137AF7" w:rsidRDefault="00137AF7" w:rsidP="00137AF7">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571343" w:rsidRPr="00E01DB3" w:rsidRDefault="00571343" w:rsidP="00571343">
      <w:pPr>
        <w:suppressAutoHyphens/>
        <w:spacing w:before="120"/>
        <w:jc w:val="center"/>
        <w:rPr>
          <w:rFonts w:eastAsiaTheme="minorHAnsi"/>
          <w:szCs w:val="22"/>
          <w:lang w:eastAsia="en-US"/>
        </w:rPr>
      </w:pPr>
      <w:bookmarkStart w:id="0" w:name="BookmarkWhereDelChr13"/>
      <w:bookmarkEnd w:id="0"/>
      <w:r w:rsidRPr="00E01DB3">
        <w:rPr>
          <w:rFonts w:eastAsiaTheme="minorHAnsi"/>
          <w:szCs w:val="22"/>
          <w:lang w:eastAsia="en-US"/>
        </w:rPr>
        <w:t>Форма обучения</w:t>
      </w:r>
    </w:p>
    <w:p w:rsidR="00571343" w:rsidRPr="00E01DB3" w:rsidRDefault="00571343" w:rsidP="0057134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B41E84" w:rsidRDefault="00B41E84" w:rsidP="008F790A">
      <w:pPr>
        <w:suppressAutoHyphens/>
        <w:jc w:val="center"/>
        <w:rPr>
          <w:rFonts w:eastAsiaTheme="minorHAnsi"/>
          <w:sz w:val="28"/>
          <w:szCs w:val="28"/>
          <w:lang w:eastAsia="en-US"/>
        </w:rPr>
      </w:pPr>
    </w:p>
    <w:p w:rsidR="00B41E84" w:rsidRDefault="00B41E84" w:rsidP="008F790A">
      <w:pPr>
        <w:suppressAutoHyphens/>
        <w:jc w:val="center"/>
        <w:rPr>
          <w:rFonts w:eastAsiaTheme="minorHAnsi"/>
          <w:sz w:val="28"/>
          <w:szCs w:val="28"/>
          <w:lang w:eastAsia="en-US"/>
        </w:rPr>
      </w:pPr>
    </w:p>
    <w:p w:rsidR="00B41E84" w:rsidRPr="00CF5579" w:rsidRDefault="00B41E84"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8E14FC" w:rsidRDefault="0008022B" w:rsidP="008E14FC">
      <w:pPr>
        <w:jc w:val="center"/>
        <w:rPr>
          <w:rFonts w:eastAsiaTheme="minorHAnsi"/>
          <w:sz w:val="28"/>
          <w:szCs w:val="28"/>
          <w:lang w:eastAsia="en-US"/>
        </w:rPr>
        <w:sectPr w:rsidR="008F790A" w:rsidRPr="008E14FC"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w:t>
      </w:r>
      <w:r w:rsidR="00B07360">
        <w:rPr>
          <w:rFonts w:eastAsiaTheme="minorHAnsi"/>
          <w:sz w:val="28"/>
          <w:szCs w:val="28"/>
          <w:lang w:eastAsia="en-US"/>
        </w:rPr>
        <w:t>3</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2770C2">
        <w:rPr>
          <w:rFonts w:eastAsia="Calibri"/>
          <w:sz w:val="28"/>
          <w:szCs w:val="28"/>
          <w:lang w:eastAsia="en-US"/>
        </w:rPr>
        <w:t>к</w:t>
      </w:r>
      <w:r>
        <w:rPr>
          <w:rFonts w:eastAsia="Calibri"/>
          <w:sz w:val="28"/>
          <w:szCs w:val="28"/>
          <w:lang w:eastAsia="en-US"/>
        </w:rPr>
        <w:t>анд.</w:t>
      </w:r>
      <w:r w:rsidR="008E14FC">
        <w:rPr>
          <w:rFonts w:eastAsia="Calibri"/>
          <w:sz w:val="28"/>
          <w:szCs w:val="28"/>
          <w:lang w:eastAsia="en-US"/>
        </w:rPr>
        <w:t xml:space="preserve"> </w:t>
      </w:r>
      <w:proofErr w:type="spellStart"/>
      <w:r w:rsidR="002770C2">
        <w:rPr>
          <w:rFonts w:eastAsia="Calibri"/>
          <w:sz w:val="28"/>
          <w:szCs w:val="28"/>
          <w:lang w:eastAsia="en-US"/>
        </w:rPr>
        <w:t>юрид</w:t>
      </w:r>
      <w:proofErr w:type="spellEnd"/>
      <w:r>
        <w:rPr>
          <w:rFonts w:eastAsia="Calibri"/>
          <w:sz w:val="28"/>
          <w:szCs w:val="28"/>
          <w:lang w:eastAsia="en-US"/>
        </w:rPr>
        <w:t>. наук</w:t>
      </w:r>
      <w:r w:rsidR="002770C2">
        <w:rPr>
          <w:rFonts w:eastAsia="Calibri"/>
          <w:sz w:val="28"/>
          <w:szCs w:val="28"/>
          <w:lang w:eastAsia="en-US"/>
        </w:rPr>
        <w:t xml:space="preserve">, доцент </w:t>
      </w:r>
      <w:r w:rsidR="00B07360">
        <w:rPr>
          <w:rFonts w:eastAsia="Calibri"/>
          <w:sz w:val="28"/>
          <w:szCs w:val="28"/>
          <w:lang w:eastAsia="en-US"/>
        </w:rPr>
        <w:t>Л.В. Криволапова</w:t>
      </w:r>
      <w:bookmarkStart w:id="1" w:name="_GoBack"/>
      <w:bookmarkEnd w:id="1"/>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 xml:space="preserve">теории государства </w:t>
      </w:r>
      <w:r w:rsidR="00BB7670">
        <w:rPr>
          <w:rFonts w:eastAsia="Calibri"/>
          <w:sz w:val="28"/>
          <w:szCs w:val="28"/>
          <w:lang w:eastAsia="en-US"/>
        </w:rPr>
        <w:t>и права и конституционного права, п</w:t>
      </w:r>
      <w:r w:rsidR="00B92DD9">
        <w:rPr>
          <w:rFonts w:eastAsia="Calibri"/>
          <w:sz w:val="28"/>
          <w:szCs w:val="28"/>
          <w:lang w:eastAsia="en-US"/>
        </w:rPr>
        <w:t>ротокол №____ от «____»__________20</w:t>
      </w:r>
      <w:r w:rsidR="0008022B">
        <w:rPr>
          <w:rFonts w:eastAsia="Calibri"/>
          <w:sz w:val="28"/>
          <w:szCs w:val="28"/>
          <w:lang w:eastAsia="en-US"/>
        </w:rPr>
        <w:t>2</w:t>
      </w:r>
      <w:r w:rsidR="00B07360">
        <w:rPr>
          <w:rFonts w:eastAsia="Calibri"/>
          <w:sz w:val="28"/>
          <w:szCs w:val="28"/>
          <w:lang w:eastAsia="en-US"/>
        </w:rPr>
        <w:t>3</w:t>
      </w:r>
      <w:r w:rsidR="0008022B">
        <w:rPr>
          <w:rFonts w:eastAsia="Calibri"/>
          <w:sz w:val="28"/>
          <w:szCs w:val="28"/>
          <w:lang w:eastAsia="en-US"/>
        </w:rPr>
        <w:t xml:space="preserve"> </w:t>
      </w:r>
      <w:r w:rsidR="00B92DD9">
        <w:rPr>
          <w:rFonts w:eastAsia="Calibri"/>
          <w:sz w:val="28"/>
          <w:szCs w:val="28"/>
          <w:lang w:eastAsia="en-US"/>
        </w:rPr>
        <w:t xml:space="preserve">г. </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id w:val="1287769021"/>
        <w:docPartObj>
          <w:docPartGallery w:val="Table of Contents"/>
          <w:docPartUnique/>
        </w:docPartObj>
      </w:sdtPr>
      <w:sdtEndPr>
        <w:rPr>
          <w:b/>
          <w:bCs/>
          <w:sz w:val="28"/>
          <w:szCs w:val="28"/>
        </w:rPr>
      </w:sdtEndPr>
      <w:sdtContent>
        <w:p w:rsidR="00737A68" w:rsidRDefault="002370A7" w:rsidP="00737A68">
          <w:pPr>
            <w:pStyle w:val="12"/>
            <w:rPr>
              <w:rFonts w:asciiTheme="minorHAnsi" w:eastAsiaTheme="minorEastAsia" w:hAnsiTheme="minorHAnsi" w:cstheme="minorBidi"/>
              <w:noProof/>
              <w:sz w:val="22"/>
              <w:szCs w:val="22"/>
            </w:rPr>
          </w:pPr>
          <w:r w:rsidRPr="005C6097">
            <w:rPr>
              <w:sz w:val="28"/>
              <w:szCs w:val="28"/>
            </w:rPr>
            <w:fldChar w:fldCharType="begin"/>
          </w:r>
          <w:r w:rsidRPr="005C6097">
            <w:rPr>
              <w:sz w:val="28"/>
              <w:szCs w:val="28"/>
            </w:rPr>
            <w:instrText xml:space="preserve"> TOC \o "1-3" \h \z \u </w:instrText>
          </w:r>
          <w:r w:rsidRPr="005C6097">
            <w:rPr>
              <w:sz w:val="28"/>
              <w:szCs w:val="28"/>
            </w:rPr>
            <w:fldChar w:fldCharType="separate"/>
          </w:r>
          <w:hyperlink w:anchor="_Toc5790932" w:history="1">
            <w:r w:rsidR="00737A68" w:rsidRPr="00CC4E1F">
              <w:rPr>
                <w:rStyle w:val="ab"/>
                <w:rFonts w:eastAsiaTheme="minorHAnsi"/>
                <w:noProof/>
                <w:lang w:eastAsia="en-US"/>
              </w:rPr>
              <w:t>1 Методические указания по лекционным занятиям дисциплины</w:t>
            </w:r>
            <w:r w:rsidR="00737A68">
              <w:rPr>
                <w:noProof/>
                <w:webHidden/>
              </w:rPr>
              <w:tab/>
            </w:r>
            <w:r w:rsidR="00737A68">
              <w:rPr>
                <w:noProof/>
                <w:webHidden/>
              </w:rPr>
              <w:fldChar w:fldCharType="begin"/>
            </w:r>
            <w:r w:rsidR="00737A68">
              <w:rPr>
                <w:noProof/>
                <w:webHidden/>
              </w:rPr>
              <w:instrText xml:space="preserve"> PAGEREF _Toc5790932 \h </w:instrText>
            </w:r>
            <w:r w:rsidR="00737A68">
              <w:rPr>
                <w:noProof/>
                <w:webHidden/>
              </w:rPr>
            </w:r>
            <w:r w:rsidR="00737A68">
              <w:rPr>
                <w:noProof/>
                <w:webHidden/>
              </w:rPr>
              <w:fldChar w:fldCharType="separate"/>
            </w:r>
            <w:r w:rsidR="00737A68">
              <w:rPr>
                <w:noProof/>
                <w:webHidden/>
              </w:rPr>
              <w:t>4</w:t>
            </w:r>
            <w:r w:rsidR="00737A68">
              <w:rPr>
                <w:noProof/>
                <w:webHidden/>
              </w:rPr>
              <w:fldChar w:fldCharType="end"/>
            </w:r>
          </w:hyperlink>
        </w:p>
        <w:p w:rsidR="00737A68" w:rsidRDefault="005D524E" w:rsidP="00737A68">
          <w:pPr>
            <w:pStyle w:val="12"/>
            <w:tabs>
              <w:tab w:val="left" w:pos="142"/>
            </w:tabs>
            <w:rPr>
              <w:rFonts w:asciiTheme="minorHAnsi" w:eastAsiaTheme="minorEastAsia" w:hAnsiTheme="minorHAnsi" w:cstheme="minorBidi"/>
              <w:noProof/>
              <w:sz w:val="22"/>
              <w:szCs w:val="22"/>
            </w:rPr>
          </w:pPr>
          <w:hyperlink w:anchor="_Toc5790933" w:history="1">
            <w:r w:rsidR="00737A68" w:rsidRPr="00CC4E1F">
              <w:rPr>
                <w:rStyle w:val="ab"/>
                <w:noProof/>
              </w:rPr>
              <w:t>2 Методические указания по практическим занятиям</w:t>
            </w:r>
            <w:r w:rsidR="00737A68">
              <w:rPr>
                <w:noProof/>
                <w:webHidden/>
              </w:rPr>
              <w:tab/>
            </w:r>
            <w:r w:rsidR="00737A68">
              <w:rPr>
                <w:noProof/>
                <w:webHidden/>
              </w:rPr>
              <w:fldChar w:fldCharType="begin"/>
            </w:r>
            <w:r w:rsidR="00737A68">
              <w:rPr>
                <w:noProof/>
                <w:webHidden/>
              </w:rPr>
              <w:instrText xml:space="preserve"> PAGEREF _Toc5790933 \h </w:instrText>
            </w:r>
            <w:r w:rsidR="00737A68">
              <w:rPr>
                <w:noProof/>
                <w:webHidden/>
              </w:rPr>
            </w:r>
            <w:r w:rsidR="00737A68">
              <w:rPr>
                <w:noProof/>
                <w:webHidden/>
              </w:rPr>
              <w:fldChar w:fldCharType="separate"/>
            </w:r>
            <w:r w:rsidR="00737A68">
              <w:rPr>
                <w:noProof/>
                <w:webHidden/>
              </w:rPr>
              <w:t>5</w:t>
            </w:r>
            <w:r w:rsidR="00737A68">
              <w:rPr>
                <w:noProof/>
                <w:webHidden/>
              </w:rPr>
              <w:fldChar w:fldCharType="end"/>
            </w:r>
          </w:hyperlink>
        </w:p>
        <w:p w:rsidR="00737A68" w:rsidRDefault="005D524E" w:rsidP="00737A68">
          <w:pPr>
            <w:pStyle w:val="21"/>
            <w:tabs>
              <w:tab w:val="right" w:leader="dot" w:pos="9345"/>
            </w:tabs>
            <w:ind w:left="284"/>
            <w:rPr>
              <w:rFonts w:asciiTheme="minorHAnsi" w:eastAsiaTheme="minorEastAsia" w:hAnsiTheme="minorHAnsi" w:cstheme="minorBidi"/>
              <w:noProof/>
              <w:sz w:val="22"/>
              <w:szCs w:val="22"/>
            </w:rPr>
          </w:pPr>
          <w:hyperlink w:anchor="_Toc5790934" w:history="1">
            <w:r w:rsidR="00737A68" w:rsidRPr="00CC4E1F">
              <w:rPr>
                <w:rStyle w:val="ab"/>
                <w:rFonts w:eastAsiaTheme="minorHAnsi"/>
                <w:noProof/>
                <w:lang w:eastAsia="en-US"/>
              </w:rPr>
              <w:t>3 Методические указания по самостоятельной работе</w:t>
            </w:r>
            <w:r w:rsidR="00737A68">
              <w:rPr>
                <w:noProof/>
                <w:webHidden/>
              </w:rPr>
              <w:tab/>
            </w:r>
            <w:r w:rsidR="00D07AA1">
              <w:rPr>
                <w:noProof/>
                <w:webHidden/>
              </w:rPr>
              <w:t>7</w:t>
            </w:r>
          </w:hyperlink>
        </w:p>
        <w:p w:rsidR="00737A68" w:rsidRDefault="005D524E" w:rsidP="00737A68">
          <w:pPr>
            <w:pStyle w:val="21"/>
            <w:tabs>
              <w:tab w:val="right" w:leader="dot" w:pos="9345"/>
            </w:tabs>
            <w:ind w:left="284"/>
            <w:rPr>
              <w:rFonts w:asciiTheme="minorHAnsi" w:eastAsiaTheme="minorEastAsia" w:hAnsiTheme="minorHAnsi" w:cstheme="minorBidi"/>
              <w:noProof/>
              <w:sz w:val="22"/>
              <w:szCs w:val="22"/>
            </w:rPr>
          </w:pPr>
          <w:hyperlink w:anchor="_Toc5790935" w:history="1">
            <w:r w:rsidR="00737A68" w:rsidRPr="00CC4E1F">
              <w:rPr>
                <w:rStyle w:val="ab"/>
                <w:noProof/>
              </w:rPr>
              <w:t>4 Методические рекомендации по написанию реферата</w:t>
            </w:r>
            <w:r w:rsidR="00737A68">
              <w:rPr>
                <w:noProof/>
                <w:webHidden/>
              </w:rPr>
              <w:tab/>
            </w:r>
            <w:r w:rsidR="00D07AA1">
              <w:rPr>
                <w:noProof/>
                <w:webHidden/>
              </w:rPr>
              <w:t>8</w:t>
            </w:r>
          </w:hyperlink>
        </w:p>
        <w:p w:rsidR="00737A68" w:rsidRDefault="005D524E" w:rsidP="00737A68">
          <w:pPr>
            <w:pStyle w:val="21"/>
            <w:tabs>
              <w:tab w:val="right" w:leader="dot" w:pos="9345"/>
            </w:tabs>
            <w:ind w:left="284"/>
            <w:rPr>
              <w:rFonts w:asciiTheme="minorHAnsi" w:eastAsiaTheme="minorEastAsia" w:hAnsiTheme="minorHAnsi" w:cstheme="minorBidi"/>
              <w:noProof/>
              <w:sz w:val="22"/>
              <w:szCs w:val="22"/>
            </w:rPr>
          </w:pPr>
          <w:hyperlink w:anchor="_Toc5790936" w:history="1">
            <w:r w:rsidR="00737A68" w:rsidRPr="00CC4E1F">
              <w:rPr>
                <w:rStyle w:val="ab"/>
                <w:noProof/>
                <w:lang w:eastAsia="en-US"/>
              </w:rPr>
              <w:t>5 Методические указания по подготовке к рубежному контролю</w:t>
            </w:r>
            <w:r w:rsidR="00737A68">
              <w:rPr>
                <w:noProof/>
                <w:webHidden/>
              </w:rPr>
              <w:tab/>
            </w:r>
            <w:r w:rsidR="00737A68">
              <w:rPr>
                <w:noProof/>
                <w:webHidden/>
              </w:rPr>
              <w:fldChar w:fldCharType="begin"/>
            </w:r>
            <w:r w:rsidR="00737A68">
              <w:rPr>
                <w:noProof/>
                <w:webHidden/>
              </w:rPr>
              <w:instrText xml:space="preserve"> PAGEREF _Toc5790936 \h </w:instrText>
            </w:r>
            <w:r w:rsidR="00737A68">
              <w:rPr>
                <w:noProof/>
                <w:webHidden/>
              </w:rPr>
            </w:r>
            <w:r w:rsidR="00737A68">
              <w:rPr>
                <w:noProof/>
                <w:webHidden/>
              </w:rPr>
              <w:fldChar w:fldCharType="separate"/>
            </w:r>
            <w:r w:rsidR="00737A68">
              <w:rPr>
                <w:noProof/>
                <w:webHidden/>
              </w:rPr>
              <w:t>1</w:t>
            </w:r>
            <w:r w:rsidR="00D07AA1">
              <w:rPr>
                <w:noProof/>
                <w:webHidden/>
              </w:rPr>
              <w:t>0</w:t>
            </w:r>
            <w:r w:rsidR="00737A68">
              <w:rPr>
                <w:noProof/>
                <w:webHidden/>
              </w:rPr>
              <w:fldChar w:fldCharType="end"/>
            </w:r>
          </w:hyperlink>
        </w:p>
        <w:p w:rsidR="00737A68" w:rsidRDefault="005D524E" w:rsidP="00737A68">
          <w:pPr>
            <w:pStyle w:val="12"/>
            <w:rPr>
              <w:rFonts w:asciiTheme="minorHAnsi" w:eastAsiaTheme="minorEastAsia" w:hAnsiTheme="minorHAnsi" w:cstheme="minorBidi"/>
              <w:noProof/>
              <w:sz w:val="22"/>
              <w:szCs w:val="22"/>
            </w:rPr>
          </w:pPr>
          <w:hyperlink w:anchor="_Toc5790937" w:history="1">
            <w:r w:rsidR="00737A68" w:rsidRPr="00CC4E1F">
              <w:rPr>
                <w:rStyle w:val="ab"/>
                <w:noProof/>
              </w:rPr>
              <w:t>6 Методические указания по проведению занятий в интерактивной форме</w:t>
            </w:r>
            <w:r w:rsidR="00737A68">
              <w:rPr>
                <w:noProof/>
                <w:webHidden/>
              </w:rPr>
              <w:tab/>
            </w:r>
            <w:r w:rsidR="00737A68">
              <w:rPr>
                <w:noProof/>
                <w:webHidden/>
              </w:rPr>
              <w:fldChar w:fldCharType="begin"/>
            </w:r>
            <w:r w:rsidR="00737A68">
              <w:rPr>
                <w:noProof/>
                <w:webHidden/>
              </w:rPr>
              <w:instrText xml:space="preserve"> PAGEREF _Toc5790937 \h </w:instrText>
            </w:r>
            <w:r w:rsidR="00737A68">
              <w:rPr>
                <w:noProof/>
                <w:webHidden/>
              </w:rPr>
            </w:r>
            <w:r w:rsidR="00737A68">
              <w:rPr>
                <w:noProof/>
                <w:webHidden/>
              </w:rPr>
              <w:fldChar w:fldCharType="separate"/>
            </w:r>
            <w:r w:rsidR="00737A68">
              <w:rPr>
                <w:noProof/>
                <w:webHidden/>
              </w:rPr>
              <w:t>1</w:t>
            </w:r>
            <w:r w:rsidR="00D07AA1">
              <w:rPr>
                <w:noProof/>
                <w:webHidden/>
              </w:rPr>
              <w:t>1</w:t>
            </w:r>
            <w:r w:rsidR="00737A68">
              <w:rPr>
                <w:noProof/>
                <w:webHidden/>
              </w:rPr>
              <w:fldChar w:fldCharType="end"/>
            </w:r>
          </w:hyperlink>
        </w:p>
        <w:p w:rsidR="00737A68" w:rsidRDefault="005D524E" w:rsidP="00737A68">
          <w:pPr>
            <w:pStyle w:val="21"/>
            <w:tabs>
              <w:tab w:val="right" w:leader="dot" w:pos="9345"/>
            </w:tabs>
            <w:ind w:left="284"/>
            <w:rPr>
              <w:rFonts w:asciiTheme="minorHAnsi" w:eastAsiaTheme="minorEastAsia" w:hAnsiTheme="minorHAnsi" w:cstheme="minorBidi"/>
              <w:noProof/>
              <w:sz w:val="22"/>
              <w:szCs w:val="22"/>
            </w:rPr>
          </w:pPr>
          <w:hyperlink w:anchor="_Toc5790938" w:history="1">
            <w:r w:rsidR="00737A68" w:rsidRPr="00CC4E1F">
              <w:rPr>
                <w:rStyle w:val="ab"/>
                <w:noProof/>
                <w:lang w:eastAsia="en-US"/>
              </w:rPr>
              <w:t>7 Методические указания по промежуточной аттестации по дисциплине</w:t>
            </w:r>
            <w:r w:rsidR="00737A68">
              <w:rPr>
                <w:noProof/>
                <w:webHidden/>
              </w:rPr>
              <w:tab/>
            </w:r>
            <w:r w:rsidR="00737A68">
              <w:rPr>
                <w:noProof/>
                <w:webHidden/>
              </w:rPr>
              <w:fldChar w:fldCharType="begin"/>
            </w:r>
            <w:r w:rsidR="00737A68">
              <w:rPr>
                <w:noProof/>
                <w:webHidden/>
              </w:rPr>
              <w:instrText xml:space="preserve"> PAGEREF _Toc5790938 \h </w:instrText>
            </w:r>
            <w:r w:rsidR="00737A68">
              <w:rPr>
                <w:noProof/>
                <w:webHidden/>
              </w:rPr>
            </w:r>
            <w:r w:rsidR="00737A68">
              <w:rPr>
                <w:noProof/>
                <w:webHidden/>
              </w:rPr>
              <w:fldChar w:fldCharType="separate"/>
            </w:r>
            <w:r w:rsidR="00737A68">
              <w:rPr>
                <w:noProof/>
                <w:webHidden/>
              </w:rPr>
              <w:t>1</w:t>
            </w:r>
            <w:r w:rsidR="00D07AA1">
              <w:rPr>
                <w:noProof/>
                <w:webHidden/>
              </w:rPr>
              <w:t>3</w:t>
            </w:r>
            <w:r w:rsidR="00737A68">
              <w:rPr>
                <w:noProof/>
                <w:webHidden/>
              </w:rPr>
              <w:fldChar w:fldCharType="end"/>
            </w:r>
          </w:hyperlink>
        </w:p>
        <w:p w:rsidR="002370A7" w:rsidRPr="005C6097" w:rsidRDefault="002370A7" w:rsidP="00737A68">
          <w:pPr>
            <w:ind w:left="284"/>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D07AA1" w:rsidRDefault="006C28EA" w:rsidP="005C6097">
      <w:pPr>
        <w:pStyle w:val="1"/>
        <w:ind w:firstLine="709"/>
        <w:jc w:val="both"/>
        <w:rPr>
          <w:rFonts w:ascii="Times New Roman" w:eastAsiaTheme="minorHAnsi" w:hAnsi="Times New Roman" w:cs="Times New Roman"/>
          <w:color w:val="auto"/>
          <w:lang w:eastAsia="en-US"/>
        </w:rPr>
      </w:pPr>
      <w:bookmarkStart w:id="2" w:name="_Toc5790932"/>
      <w:r w:rsidRPr="00D07AA1">
        <w:rPr>
          <w:rFonts w:ascii="Times New Roman" w:eastAsiaTheme="minorHAnsi" w:hAnsi="Times New Roman" w:cs="Times New Roman"/>
          <w:color w:val="auto"/>
          <w:lang w:eastAsia="en-US"/>
        </w:rPr>
        <w:lastRenderedPageBreak/>
        <w:t>1 Методические указания по лекционным занятиям дисциплины</w:t>
      </w:r>
      <w:bookmarkEnd w:id="2"/>
    </w:p>
    <w:p w:rsidR="006C28EA" w:rsidRPr="005C6097" w:rsidRDefault="006C28EA" w:rsidP="005C6097">
      <w:pPr>
        <w:ind w:firstLine="709"/>
        <w:jc w:val="both"/>
        <w:rPr>
          <w:rFonts w:eastAsiaTheme="minorHAnsi"/>
          <w:b/>
          <w:sz w:val="28"/>
          <w:szCs w:val="28"/>
          <w:lang w:eastAsia="en-US"/>
        </w:rPr>
      </w:pPr>
    </w:p>
    <w:p w:rsidR="006C28EA" w:rsidRPr="00D07AA1" w:rsidRDefault="006C28EA" w:rsidP="005C6097">
      <w:pPr>
        <w:ind w:firstLine="709"/>
        <w:jc w:val="both"/>
        <w:rPr>
          <w:rFonts w:eastAsiaTheme="minorHAnsi"/>
          <w:lang w:eastAsia="en-US"/>
        </w:rPr>
      </w:pPr>
      <w:r w:rsidRPr="00D07AA1">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D07AA1" w:rsidRDefault="006C28EA" w:rsidP="005C6097">
      <w:pPr>
        <w:ind w:firstLine="709"/>
        <w:jc w:val="both"/>
        <w:rPr>
          <w:rFonts w:eastAsiaTheme="minorHAnsi"/>
          <w:lang w:eastAsia="en-US"/>
        </w:rPr>
      </w:pPr>
      <w:r w:rsidRPr="00D07AA1">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D07AA1" w:rsidRDefault="006C28EA" w:rsidP="005C6097">
      <w:pPr>
        <w:ind w:firstLine="709"/>
        <w:jc w:val="both"/>
        <w:rPr>
          <w:rFonts w:eastAsiaTheme="minorHAnsi"/>
          <w:lang w:eastAsia="en-US"/>
        </w:rPr>
      </w:pPr>
      <w:r w:rsidRPr="00D07AA1">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D07AA1" w:rsidRDefault="006C28EA" w:rsidP="006C28EA">
      <w:pPr>
        <w:ind w:firstLine="709"/>
        <w:jc w:val="both"/>
        <w:rPr>
          <w:rFonts w:eastAsiaTheme="minorHAnsi"/>
          <w:lang w:eastAsia="en-US"/>
        </w:rPr>
      </w:pPr>
      <w:r w:rsidRPr="00D07AA1">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D07AA1" w:rsidRDefault="006C28EA" w:rsidP="006C28EA">
      <w:pPr>
        <w:ind w:firstLine="709"/>
        <w:jc w:val="both"/>
        <w:rPr>
          <w:rFonts w:eastAsiaTheme="minorHAnsi"/>
          <w:lang w:eastAsia="en-US"/>
        </w:rPr>
      </w:pPr>
      <w:r w:rsidRPr="00D07AA1">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D07AA1" w:rsidRDefault="006C28EA" w:rsidP="006C28EA">
      <w:pPr>
        <w:ind w:firstLine="709"/>
        <w:jc w:val="both"/>
        <w:rPr>
          <w:rFonts w:eastAsiaTheme="minorHAnsi"/>
          <w:lang w:eastAsia="en-US"/>
        </w:rPr>
      </w:pPr>
      <w:proofErr w:type="gramStart"/>
      <w:r w:rsidRPr="00D07AA1">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D07AA1" w:rsidRDefault="006C28EA" w:rsidP="006C28EA">
      <w:pPr>
        <w:autoSpaceDE w:val="0"/>
        <w:autoSpaceDN w:val="0"/>
        <w:adjustRightInd w:val="0"/>
        <w:ind w:firstLine="709"/>
        <w:jc w:val="both"/>
        <w:rPr>
          <w:rFonts w:eastAsiaTheme="minorHAnsi"/>
          <w:lang w:eastAsia="en-US"/>
        </w:rPr>
      </w:pPr>
      <w:r w:rsidRPr="00D07AA1">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D07AA1" w:rsidRDefault="006C28EA" w:rsidP="006C28EA">
      <w:pPr>
        <w:autoSpaceDE w:val="0"/>
        <w:autoSpaceDN w:val="0"/>
        <w:adjustRightInd w:val="0"/>
        <w:ind w:firstLine="709"/>
        <w:jc w:val="both"/>
        <w:rPr>
          <w:rFonts w:eastAsiaTheme="minorHAnsi"/>
          <w:lang w:eastAsia="en-US"/>
        </w:rPr>
      </w:pPr>
      <w:r w:rsidRPr="00D07AA1">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D07AA1" w:rsidRDefault="006C28EA" w:rsidP="005C6097">
      <w:pPr>
        <w:autoSpaceDE w:val="0"/>
        <w:autoSpaceDN w:val="0"/>
        <w:adjustRightInd w:val="0"/>
        <w:ind w:firstLine="709"/>
        <w:jc w:val="both"/>
        <w:rPr>
          <w:rFonts w:eastAsiaTheme="minorHAnsi"/>
          <w:lang w:eastAsia="en-US"/>
        </w:rPr>
      </w:pPr>
      <w:r w:rsidRPr="00D07AA1">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D07AA1" w:rsidRDefault="006C28EA" w:rsidP="005C6097">
      <w:pPr>
        <w:pStyle w:val="1"/>
        <w:spacing w:before="0"/>
        <w:ind w:firstLine="709"/>
        <w:jc w:val="both"/>
        <w:rPr>
          <w:rFonts w:ascii="Times New Roman" w:hAnsi="Times New Roman" w:cs="Times New Roman"/>
          <w:color w:val="auto"/>
        </w:rPr>
      </w:pPr>
      <w:bookmarkStart w:id="3" w:name="_Toc5790933"/>
      <w:r w:rsidRPr="00D07AA1">
        <w:rPr>
          <w:rFonts w:ascii="Times New Roman" w:hAnsi="Times New Roman" w:cs="Times New Roman"/>
          <w:color w:val="auto"/>
        </w:rPr>
        <w:lastRenderedPageBreak/>
        <w:t>2 Методические указания по практическим занятиям</w:t>
      </w:r>
      <w:bookmarkEnd w:id="3"/>
      <w:r w:rsidRPr="00D07AA1">
        <w:rPr>
          <w:rFonts w:ascii="Times New Roman" w:hAnsi="Times New Roman" w:cs="Times New Roman"/>
          <w:color w:val="auto"/>
        </w:rPr>
        <w:t xml:space="preserve"> </w:t>
      </w:r>
    </w:p>
    <w:p w:rsidR="006C28EA" w:rsidRPr="00D07AA1" w:rsidRDefault="006C28EA" w:rsidP="005C6097">
      <w:pPr>
        <w:ind w:firstLine="709"/>
        <w:jc w:val="both"/>
        <w:rPr>
          <w:b/>
        </w:rPr>
      </w:pPr>
    </w:p>
    <w:p w:rsidR="00807646" w:rsidRPr="00D07AA1" w:rsidRDefault="00807646" w:rsidP="005C6097">
      <w:pPr>
        <w:ind w:firstLine="709"/>
        <w:jc w:val="both"/>
        <w:rPr>
          <w:b/>
        </w:rPr>
      </w:pPr>
    </w:p>
    <w:p w:rsidR="006C28EA" w:rsidRPr="00D07AA1" w:rsidRDefault="006C28EA" w:rsidP="005C6097">
      <w:pPr>
        <w:ind w:firstLine="709"/>
        <w:jc w:val="both"/>
      </w:pPr>
      <w:r w:rsidRPr="00D07AA1">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D07AA1" w:rsidRDefault="006C28EA" w:rsidP="006C28EA">
      <w:pPr>
        <w:ind w:firstLine="709"/>
        <w:jc w:val="both"/>
        <w:rPr>
          <w:rFonts w:eastAsiaTheme="minorHAnsi"/>
          <w:b/>
          <w:lang w:eastAsia="en-US"/>
        </w:rPr>
      </w:pPr>
      <w:r w:rsidRPr="00D07AA1">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D07AA1">
        <w:rPr>
          <w:rFonts w:eastAsiaTheme="minorHAnsi"/>
          <w:lang w:eastAsia="en-US"/>
        </w:rPr>
        <w:t>интернет-ресурсы</w:t>
      </w:r>
      <w:proofErr w:type="spellEnd"/>
      <w:r w:rsidRPr="00D07AA1">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D07AA1" w:rsidRDefault="006C28EA" w:rsidP="006C28EA">
      <w:pPr>
        <w:ind w:firstLine="709"/>
        <w:jc w:val="both"/>
        <w:rPr>
          <w:rFonts w:eastAsiaTheme="minorHAnsi"/>
          <w:lang w:eastAsia="en-US"/>
        </w:rPr>
      </w:pPr>
      <w:r w:rsidRPr="00D07AA1">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D07AA1" w:rsidRDefault="006C28EA" w:rsidP="006C28EA">
      <w:pPr>
        <w:ind w:firstLine="709"/>
        <w:jc w:val="both"/>
      </w:pPr>
      <w:r w:rsidRPr="00D07AA1">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D07AA1" w:rsidRDefault="006C28EA" w:rsidP="006C28EA">
      <w:pPr>
        <w:ind w:firstLine="709"/>
        <w:jc w:val="both"/>
      </w:pPr>
      <w:r w:rsidRPr="00D07AA1">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D07AA1" w:rsidRDefault="006C28EA" w:rsidP="006C28EA">
      <w:pPr>
        <w:ind w:firstLine="709"/>
        <w:jc w:val="both"/>
        <w:rPr>
          <w:color w:val="000000"/>
        </w:rPr>
      </w:pPr>
      <w:r w:rsidRPr="00D07AA1">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D07AA1"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D07AA1">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D07AA1">
        <w:rPr>
          <w:color w:val="000000"/>
          <w:kern w:val="1"/>
          <w:lang w:eastAsia="zh-CN" w:bidi="hi-IN"/>
        </w:rPr>
        <w:t>практическим</w:t>
      </w:r>
      <w:r w:rsidRPr="00D07AA1">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D07AA1" w:rsidRDefault="006C28EA" w:rsidP="006C28EA">
      <w:pPr>
        <w:widowControl w:val="0"/>
        <w:shd w:val="clear" w:color="auto" w:fill="FFFFFF"/>
        <w:suppressAutoHyphens/>
        <w:ind w:right="20" w:firstLine="700"/>
        <w:jc w:val="both"/>
        <w:rPr>
          <w:color w:val="000000"/>
          <w:kern w:val="1"/>
          <w:lang w:eastAsia="zh-CN" w:bidi="hi-IN"/>
        </w:rPr>
      </w:pPr>
      <w:r w:rsidRPr="00D07AA1">
        <w:rPr>
          <w:color w:val="000000"/>
          <w:kern w:val="1"/>
          <w:shd w:val="clear" w:color="auto" w:fill="FFFFFF"/>
          <w:lang w:eastAsia="zh-CN" w:bidi="hi-IN"/>
        </w:rPr>
        <w:t>Доклад</w:t>
      </w:r>
      <w:r w:rsidRPr="00D07AA1">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D07AA1" w:rsidRDefault="006C28EA" w:rsidP="006C28EA">
      <w:pPr>
        <w:widowControl w:val="0"/>
        <w:shd w:val="clear" w:color="auto" w:fill="FFFFFF"/>
        <w:suppressAutoHyphens/>
        <w:ind w:firstLine="700"/>
        <w:jc w:val="both"/>
        <w:rPr>
          <w:color w:val="000000"/>
          <w:kern w:val="1"/>
          <w:lang w:eastAsia="zh-CN" w:bidi="hi-IN"/>
        </w:rPr>
      </w:pPr>
      <w:r w:rsidRPr="00D07AA1">
        <w:rPr>
          <w:color w:val="000000"/>
          <w:kern w:val="1"/>
          <w:lang w:eastAsia="zh-CN" w:bidi="hi-IN"/>
        </w:rPr>
        <w:t>Отличительными признаками доклада являются:</w:t>
      </w:r>
    </w:p>
    <w:p w:rsidR="006C28EA" w:rsidRPr="00D07AA1"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D07AA1">
        <w:rPr>
          <w:color w:val="000000"/>
          <w:kern w:val="1"/>
          <w:lang w:eastAsia="zh-CN" w:bidi="hi-IN"/>
        </w:rPr>
        <w:t>передача в устной форме информации;</w:t>
      </w:r>
    </w:p>
    <w:p w:rsidR="006C28EA" w:rsidRPr="00D07AA1"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D07AA1">
        <w:rPr>
          <w:color w:val="000000"/>
          <w:kern w:val="1"/>
          <w:lang w:eastAsia="zh-CN" w:bidi="hi-IN"/>
        </w:rPr>
        <w:t>публичный характер выступления;</w:t>
      </w:r>
    </w:p>
    <w:p w:rsidR="006C28EA" w:rsidRPr="00D07AA1"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D07AA1">
        <w:rPr>
          <w:color w:val="000000"/>
          <w:kern w:val="1"/>
          <w:lang w:eastAsia="zh-CN" w:bidi="hi-IN"/>
        </w:rPr>
        <w:t>стилевая однородность доклада;</w:t>
      </w:r>
    </w:p>
    <w:p w:rsidR="006C28EA" w:rsidRPr="00D07AA1"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D07AA1">
        <w:rPr>
          <w:color w:val="000000"/>
          <w:kern w:val="1"/>
          <w:lang w:eastAsia="zh-CN" w:bidi="hi-IN"/>
        </w:rPr>
        <w:t>четкие формулировки и сотрудничество докладчика и аудитории;</w:t>
      </w:r>
    </w:p>
    <w:p w:rsidR="006C28EA" w:rsidRPr="00D07AA1"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D07AA1">
        <w:rPr>
          <w:color w:val="000000"/>
          <w:kern w:val="1"/>
          <w:lang w:eastAsia="zh-CN" w:bidi="hi-IN"/>
        </w:rPr>
        <w:t>умение в сжатой форме изложить ключевые положения исследуемого вопроса и сделать выводы.</w:t>
      </w:r>
    </w:p>
    <w:p w:rsidR="006C28EA" w:rsidRPr="00D07AA1" w:rsidRDefault="006C28EA" w:rsidP="006C28EA">
      <w:pPr>
        <w:widowControl w:val="0"/>
        <w:tabs>
          <w:tab w:val="left" w:pos="1134"/>
        </w:tabs>
        <w:suppressAutoHyphens/>
        <w:ind w:firstLine="720"/>
        <w:contextualSpacing/>
        <w:jc w:val="both"/>
        <w:rPr>
          <w:kern w:val="1"/>
          <w:lang w:bidi="hi-IN"/>
        </w:rPr>
      </w:pPr>
      <w:r w:rsidRPr="00D07AA1">
        <w:rPr>
          <w:kern w:val="1"/>
          <w:lang w:bidi="hi-IN"/>
        </w:rPr>
        <w:lastRenderedPageBreak/>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D07AA1" w:rsidRDefault="006C28EA" w:rsidP="006C28EA">
      <w:pPr>
        <w:shd w:val="clear" w:color="auto" w:fill="FFFFFF"/>
        <w:ind w:right="150" w:firstLine="709"/>
        <w:jc w:val="both"/>
      </w:pPr>
      <w:r w:rsidRPr="00D07AA1">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07AA1" w:rsidRDefault="00800ACE" w:rsidP="00ED6A8C">
      <w:pPr>
        <w:widowControl w:val="0"/>
        <w:ind w:firstLine="709"/>
        <w:jc w:val="both"/>
        <w:rPr>
          <w:rFonts w:eastAsia="Calibri"/>
          <w:color w:val="000000"/>
          <w:shd w:val="clear" w:color="auto" w:fill="FFFFFF"/>
          <w:lang w:eastAsia="zh-CN"/>
        </w:rPr>
      </w:pPr>
      <w:r w:rsidRPr="00D07AA1">
        <w:t xml:space="preserve">При изучении раздела </w:t>
      </w:r>
      <w:r w:rsidR="00EB7944" w:rsidRPr="00D07AA1">
        <w:rPr>
          <w:bCs/>
        </w:rPr>
        <w:t>«</w:t>
      </w:r>
      <w:r w:rsidR="00ED6A8C" w:rsidRPr="00D07AA1">
        <w:rPr>
          <w:bCs/>
        </w:rPr>
        <w:t>Понятие и содержание правовой работы</w:t>
      </w:r>
      <w:r w:rsidR="00EB7944" w:rsidRPr="00D07AA1">
        <w:rPr>
          <w:bCs/>
        </w:rPr>
        <w:t>»</w:t>
      </w:r>
      <w:r w:rsidR="00CB6589" w:rsidRPr="00D07AA1">
        <w:rPr>
          <w:bCs/>
        </w:rPr>
        <w:t xml:space="preserve"> </w:t>
      </w:r>
      <w:r w:rsidR="00ED6A8C" w:rsidRPr="00D07AA1">
        <w:rPr>
          <w:rFonts w:eastAsia="Calibri"/>
          <w:color w:val="000000"/>
          <w:shd w:val="clear" w:color="auto" w:fill="FFFFFF"/>
          <w:lang w:eastAsia="zh-CN"/>
        </w:rPr>
        <w:t xml:space="preserve">прежде </w:t>
      </w:r>
      <w:proofErr w:type="gramStart"/>
      <w:r w:rsidR="00ED6A8C" w:rsidRPr="00D07AA1">
        <w:rPr>
          <w:rFonts w:eastAsia="Calibri"/>
          <w:color w:val="000000"/>
          <w:shd w:val="clear" w:color="auto" w:fill="FFFFFF"/>
          <w:lang w:eastAsia="zh-CN"/>
        </w:rPr>
        <w:t>всего</w:t>
      </w:r>
      <w:proofErr w:type="gramEnd"/>
      <w:r w:rsidR="00ED6A8C" w:rsidRPr="00D07AA1">
        <w:rPr>
          <w:rFonts w:eastAsia="Calibri"/>
          <w:color w:val="000000"/>
          <w:shd w:val="clear" w:color="auto" w:fill="FFFFFF"/>
          <w:lang w:eastAsia="zh-CN"/>
        </w:rPr>
        <w:t xml:space="preserve"> необходимо усвоить, в чем заключается сущность правовой работы, ее место и значение в управлении производством.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В связи с этим можно дать следующее определение правовой работы: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а) правовая работа - это особый многоплановый вид деятельности - с одной стороны, самостоятельный; - с другой, это часть вообще всей деятельности по управлению и хозяйствованию, проводимой на предприятии;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б) это деятельность государственных органов, юридических лиц, общественных организаций, руководителя предприятия, всех должностных лиц, всего трудового коллектива, структурных подразделений предприятия (юридической </w:t>
      </w:r>
      <w:proofErr w:type="gramStart"/>
      <w:r w:rsidRPr="00D07AA1">
        <w:rPr>
          <w:rFonts w:eastAsia="Calibri"/>
          <w:color w:val="000000"/>
          <w:shd w:val="clear" w:color="auto" w:fill="FFFFFF"/>
          <w:lang w:eastAsia="zh-CN"/>
        </w:rPr>
        <w:t>службы</w:t>
      </w:r>
      <w:proofErr w:type="gramEnd"/>
      <w:r w:rsidRPr="00D07AA1">
        <w:rPr>
          <w:rFonts w:eastAsia="Calibri"/>
          <w:color w:val="000000"/>
          <w:shd w:val="clear" w:color="auto" w:fill="FFFFFF"/>
          <w:lang w:eastAsia="zh-CN"/>
        </w:rPr>
        <w:t xml:space="preserve"> прежде всего);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в) направленная на обеспечение законности, усиление воздействия права на общественное производство, на обеспечение задачи социального и экономического развития предприятия, снижение себестоимости, повышение производительности труда и качества продукции - увеличение прибыли;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г) путем использования всего арсенала правовых средств (правовое регулирование и нормотворчество).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Следует обратить внимание на то, что правовая работа, в некотором роде, носит универсальный характер. Универсальность правовой работы заключается в следующем: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а) правовая работа охватывает различные стороны деятельности хозяйствующих субъектов (и не только </w:t>
      </w:r>
      <w:proofErr w:type="gramStart"/>
      <w:r w:rsidRPr="00D07AA1">
        <w:rPr>
          <w:rFonts w:eastAsia="Calibri"/>
          <w:color w:val="000000"/>
          <w:shd w:val="clear" w:color="auto" w:fill="FFFFFF"/>
          <w:lang w:eastAsia="zh-CN"/>
        </w:rPr>
        <w:t>управленческую</w:t>
      </w:r>
      <w:proofErr w:type="gramEnd"/>
      <w:r w:rsidRPr="00D07AA1">
        <w:rPr>
          <w:rFonts w:eastAsia="Calibri"/>
          <w:color w:val="000000"/>
          <w:shd w:val="clear" w:color="auto" w:fill="FFFFFF"/>
          <w:lang w:eastAsia="zh-CN"/>
        </w:rPr>
        <w:t xml:space="preserve">);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б) в правовой работе участвуют не только органы управления, но и общественные организации, трудовые коллективы и т.д.;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в) это деятельность не только по правовому регулированию существующих общественных отношений с помощью имеющихся правовых предписаний органов государственной власти и управления, но также и нормотворческая деятельность.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Кроме этого, необходимо четко представлять, с какой целью проводится правовая работа, в каких направлениях она осуществляется. В частности, в качестве основных направлений ведения правовой работы можно выделить: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а) локальное (ведомственное) нормотворчество;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б) организация реализации предписаний, содержащихся в нормах права;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в) организация защиты прав и законных интересов предприятий. Включает в себя два производства: претензионное и исковое (</w:t>
      </w:r>
      <w:proofErr w:type="spellStart"/>
      <w:r w:rsidRPr="00D07AA1">
        <w:rPr>
          <w:rFonts w:eastAsia="Calibri"/>
          <w:color w:val="000000"/>
          <w:shd w:val="clear" w:color="auto" w:fill="FFFFFF"/>
          <w:lang w:eastAsia="zh-CN"/>
        </w:rPr>
        <w:t>претензионно</w:t>
      </w:r>
      <w:proofErr w:type="spellEnd"/>
      <w:r w:rsidRPr="00D07AA1">
        <w:rPr>
          <w:rFonts w:eastAsia="Calibri"/>
          <w:color w:val="000000"/>
          <w:shd w:val="clear" w:color="auto" w:fill="FFFFFF"/>
          <w:lang w:eastAsia="zh-CN"/>
        </w:rPr>
        <w:t xml:space="preserve">-исковая работа);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г) осуществление </w:t>
      </w:r>
      <w:proofErr w:type="gramStart"/>
      <w:r w:rsidRPr="00D07AA1">
        <w:rPr>
          <w:rFonts w:eastAsia="Calibri"/>
          <w:color w:val="000000"/>
          <w:shd w:val="clear" w:color="auto" w:fill="FFFFFF"/>
          <w:lang w:eastAsia="zh-CN"/>
        </w:rPr>
        <w:t>контроля за</w:t>
      </w:r>
      <w:proofErr w:type="gramEnd"/>
      <w:r w:rsidRPr="00D07AA1">
        <w:rPr>
          <w:rFonts w:eastAsia="Calibri"/>
          <w:color w:val="000000"/>
          <w:shd w:val="clear" w:color="auto" w:fill="FFFFFF"/>
          <w:lang w:eastAsia="zh-CN"/>
        </w:rPr>
        <w:t xml:space="preserve"> соблюдением норм гражданского, трудового, финансового и других отраслей права;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д) анализ практики применения законодательства, внесение на основе анализа предложений компетентным органам и должностным лицам об устранении противоречий, пробелов, других недостатков;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е) ведение кодификационной работы - систематического учета нормативных актов.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Надо учитывать, что, как и любой вид деятельности, правовая работа имеет свои, присущие только ей, задачи. </w:t>
      </w:r>
      <w:proofErr w:type="gramStart"/>
      <w:r w:rsidRPr="00D07AA1">
        <w:rPr>
          <w:rFonts w:eastAsia="Calibri"/>
          <w:color w:val="000000"/>
          <w:shd w:val="clear" w:color="auto" w:fill="FFFFFF"/>
          <w:lang w:eastAsia="zh-CN"/>
        </w:rPr>
        <w:t xml:space="preserve">Основными из них являются следующие: </w:t>
      </w:r>
      <w:proofErr w:type="gramEnd"/>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lastRenderedPageBreak/>
        <w:t xml:space="preserve">а) укрепление законности в деятельности хозяйственных организаций;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б) активное использование правовых сре</w:t>
      </w:r>
      <w:proofErr w:type="gramStart"/>
      <w:r w:rsidRPr="00D07AA1">
        <w:rPr>
          <w:rFonts w:eastAsia="Calibri"/>
          <w:color w:val="000000"/>
          <w:shd w:val="clear" w:color="auto" w:fill="FFFFFF"/>
          <w:lang w:eastAsia="zh-CN"/>
        </w:rPr>
        <w:t>дств дл</w:t>
      </w:r>
      <w:proofErr w:type="gramEnd"/>
      <w:r w:rsidRPr="00D07AA1">
        <w:rPr>
          <w:rFonts w:eastAsia="Calibri"/>
          <w:color w:val="000000"/>
          <w:shd w:val="clear" w:color="auto" w:fill="FFFFFF"/>
          <w:lang w:eastAsia="zh-CN"/>
        </w:rPr>
        <w:t xml:space="preserve">я улучшения экономических показателей; </w:t>
      </w:r>
    </w:p>
    <w:p w:rsidR="00D07AA1" w:rsidRDefault="00ED6A8C" w:rsidP="00ED6A8C">
      <w:pPr>
        <w:widowControl w:val="0"/>
        <w:ind w:firstLine="709"/>
        <w:jc w:val="both"/>
        <w:rPr>
          <w:rFonts w:eastAsia="Calibri"/>
          <w:color w:val="000000"/>
          <w:shd w:val="clear" w:color="auto" w:fill="FFFFFF"/>
          <w:lang w:eastAsia="zh-CN"/>
        </w:rPr>
      </w:pPr>
      <w:r w:rsidRPr="00D07AA1">
        <w:rPr>
          <w:rFonts w:eastAsia="Calibri"/>
          <w:color w:val="000000"/>
          <w:shd w:val="clear" w:color="auto" w:fill="FFFFFF"/>
          <w:lang w:eastAsia="zh-CN"/>
        </w:rPr>
        <w:t xml:space="preserve">в) обеспечение сохранности собственности (имущества) предприятий; </w:t>
      </w:r>
    </w:p>
    <w:p w:rsidR="00ED6A8C" w:rsidRPr="00D07AA1" w:rsidRDefault="00ED6A8C" w:rsidP="00ED6A8C">
      <w:pPr>
        <w:widowControl w:val="0"/>
        <w:ind w:firstLine="709"/>
        <w:jc w:val="both"/>
        <w:rPr>
          <w:rFonts w:eastAsia="Calibri"/>
          <w:bCs/>
          <w:iCs/>
          <w:lang w:eastAsia="zh-CN"/>
        </w:rPr>
      </w:pPr>
      <w:r w:rsidRPr="00D07AA1">
        <w:rPr>
          <w:rFonts w:eastAsia="Calibri"/>
          <w:color w:val="000000"/>
          <w:shd w:val="clear" w:color="auto" w:fill="FFFFFF"/>
          <w:lang w:eastAsia="zh-CN"/>
        </w:rPr>
        <w:t>г) защита прав и законных интересов предприятий, граждан.</w:t>
      </w:r>
    </w:p>
    <w:p w:rsidR="00ED6A8C" w:rsidRPr="00D07AA1" w:rsidRDefault="00EB7944" w:rsidP="00ED6A8C">
      <w:pPr>
        <w:shd w:val="clear" w:color="auto" w:fill="FFFFFF"/>
        <w:ind w:right="150" w:firstLine="709"/>
        <w:jc w:val="both"/>
      </w:pPr>
      <w:r w:rsidRPr="00D07AA1">
        <w:rPr>
          <w:bCs/>
        </w:rPr>
        <w:t>Раздел «</w:t>
      </w:r>
      <w:r w:rsidR="00ED6A8C" w:rsidRPr="00D07AA1">
        <w:rPr>
          <w:bCs/>
        </w:rPr>
        <w:t>Правовая работа в органах государственной власти и местного самоуправления</w:t>
      </w:r>
      <w:r w:rsidRPr="00D07AA1">
        <w:rPr>
          <w:bCs/>
        </w:rPr>
        <w:t xml:space="preserve">» </w:t>
      </w:r>
      <w:r w:rsidR="00C949B5" w:rsidRPr="00D07AA1">
        <w:t xml:space="preserve"> дает студенту общие теоретические, научные</w:t>
      </w:r>
      <w:r w:rsidRPr="00D07AA1">
        <w:t xml:space="preserve"> </w:t>
      </w:r>
      <w:r w:rsidR="00C949B5" w:rsidRPr="00D07AA1">
        <w:t>представления о</w:t>
      </w:r>
      <w:r w:rsidR="00ED6A8C" w:rsidRPr="00D07AA1">
        <w:t xml:space="preserve"> специфике работы юриста в органах государственной власти и органах местного самоуправления.</w:t>
      </w:r>
      <w:r w:rsidR="00C949B5" w:rsidRPr="00D07AA1">
        <w:t xml:space="preserve"> </w:t>
      </w:r>
      <w:r w:rsidR="00ED55F2" w:rsidRPr="00D07AA1">
        <w:t xml:space="preserve">При изучении вопросов, входящих в данный раздел необходимо провести анализ не только </w:t>
      </w:r>
      <w:r w:rsidR="009A75E4" w:rsidRPr="00D07AA1">
        <w:t xml:space="preserve">Конституции РФ, </w:t>
      </w:r>
      <w:r w:rsidR="00ED55F2" w:rsidRPr="00D07AA1">
        <w:t xml:space="preserve">федеральных законов, определяющих статус и полномочия </w:t>
      </w:r>
      <w:r w:rsidR="009A75E4" w:rsidRPr="00D07AA1">
        <w:t>органов государственной власти, органов местного самоуправления, должностных лиц, но и проанализировать внутренние локальные нормативные правовые акты, регулирующие внутреннюю организацию, деятельность соответствующих органов и должностных лиц, порядок роботы с обращен</w:t>
      </w:r>
      <w:r w:rsidR="0040228E" w:rsidRPr="00D07AA1">
        <w:t>иями граждан.</w:t>
      </w:r>
      <w:r w:rsidR="009A75E4" w:rsidRPr="00D07AA1">
        <w:t xml:space="preserve"> </w:t>
      </w:r>
    </w:p>
    <w:p w:rsidR="00C949B5" w:rsidRPr="00D07AA1" w:rsidRDefault="00C949B5" w:rsidP="005C6097">
      <w:pPr>
        <w:shd w:val="clear" w:color="auto" w:fill="FFFFFF"/>
        <w:ind w:firstLine="709"/>
        <w:jc w:val="both"/>
      </w:pPr>
    </w:p>
    <w:p w:rsidR="00807646" w:rsidRPr="00D07AA1" w:rsidRDefault="00807646" w:rsidP="005C6097">
      <w:pPr>
        <w:shd w:val="clear" w:color="auto" w:fill="FFFFFF"/>
        <w:ind w:firstLine="709"/>
        <w:jc w:val="both"/>
        <w:rPr>
          <w:color w:val="444444"/>
        </w:rPr>
      </w:pPr>
    </w:p>
    <w:p w:rsidR="0067339D" w:rsidRPr="00D07AA1" w:rsidRDefault="0067339D" w:rsidP="005C6097">
      <w:pPr>
        <w:pStyle w:val="2"/>
        <w:spacing w:before="0"/>
        <w:ind w:firstLine="709"/>
        <w:jc w:val="both"/>
        <w:rPr>
          <w:rFonts w:ascii="Times New Roman" w:eastAsiaTheme="minorHAnsi" w:hAnsi="Times New Roman" w:cs="Times New Roman"/>
          <w:color w:val="auto"/>
          <w:sz w:val="28"/>
          <w:szCs w:val="28"/>
          <w:lang w:eastAsia="en-US"/>
        </w:rPr>
      </w:pPr>
      <w:bookmarkStart w:id="4" w:name="_Toc5790934"/>
      <w:r w:rsidRPr="00D07AA1">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4"/>
    </w:p>
    <w:p w:rsidR="00807646" w:rsidRPr="00D07AA1" w:rsidRDefault="00807646" w:rsidP="005C6097">
      <w:pPr>
        <w:ind w:firstLine="709"/>
        <w:jc w:val="both"/>
        <w:rPr>
          <w:rFonts w:eastAsiaTheme="minorHAnsi"/>
          <w:b/>
          <w:color w:val="000000"/>
          <w:spacing w:val="7"/>
          <w:lang w:eastAsia="en-US"/>
        </w:rPr>
      </w:pP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Задачами самостоятельной работы студентов являются: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w:t>
      </w:r>
      <w:r w:rsidRPr="00D07AA1">
        <w:rPr>
          <w:rFonts w:eastAsiaTheme="minorHAnsi"/>
          <w:lang w:eastAsia="en-US"/>
        </w:rPr>
        <w:lastRenderedPageBreak/>
        <w:t xml:space="preserve">классификации. Так, например, классификация видов самостоятельной работы студентов осуществляется по следующим критериям: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по времени и месту проведения; по дидактическим целям;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по характеру учебной деятельности в процессе решения различных задач;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по характеру внутр</w:t>
      </w:r>
      <w:proofErr w:type="gramStart"/>
      <w:r w:rsidRPr="00D07AA1">
        <w:rPr>
          <w:rFonts w:eastAsiaTheme="minorHAnsi"/>
          <w:lang w:eastAsia="en-US"/>
        </w:rPr>
        <w:t>и-</w:t>
      </w:r>
      <w:proofErr w:type="gramEnd"/>
      <w:r w:rsidRPr="00D07AA1">
        <w:rPr>
          <w:rFonts w:eastAsiaTheme="minorHAnsi"/>
          <w:lang w:eastAsia="en-US"/>
        </w:rPr>
        <w:t xml:space="preserve"> и </w:t>
      </w:r>
      <w:proofErr w:type="spellStart"/>
      <w:r w:rsidRPr="00D07AA1">
        <w:rPr>
          <w:rFonts w:eastAsiaTheme="minorHAnsi"/>
          <w:lang w:eastAsia="en-US"/>
        </w:rPr>
        <w:t>межпредметных</w:t>
      </w:r>
      <w:proofErr w:type="spellEnd"/>
      <w:r w:rsidRPr="00D07AA1">
        <w:rPr>
          <w:rFonts w:eastAsiaTheme="minorHAnsi"/>
          <w:lang w:eastAsia="en-US"/>
        </w:rPr>
        <w:t xml:space="preserve"> связей.</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Основными видами самостоятельной работы студентов без участия преподавателей являются: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написание рефератов;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подготовка к семинарам, практическим и лабораторным работам, их оформление;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07AA1" w:rsidRPr="00D07AA1" w:rsidRDefault="00D07AA1" w:rsidP="00D07AA1">
      <w:pPr>
        <w:shd w:val="clear" w:color="auto" w:fill="FFFFFF"/>
        <w:ind w:firstLine="709"/>
        <w:jc w:val="both"/>
        <w:rPr>
          <w:rFonts w:eastAsiaTheme="minorHAnsi"/>
          <w:lang w:eastAsia="en-US"/>
        </w:rPr>
      </w:pPr>
      <w:r w:rsidRPr="00D07AA1">
        <w:rPr>
          <w:rFonts w:eastAsiaTheme="minorHAnsi"/>
          <w:lang w:eastAsia="en-US"/>
        </w:rPr>
        <w:t xml:space="preserve">- выполнение микроисследований; </w:t>
      </w:r>
    </w:p>
    <w:p w:rsidR="00D07AA1" w:rsidRPr="00D07AA1" w:rsidRDefault="00D07AA1" w:rsidP="00D07AA1">
      <w:pPr>
        <w:shd w:val="clear" w:color="auto" w:fill="FFFFFF"/>
        <w:ind w:firstLine="709"/>
        <w:jc w:val="both"/>
        <w:rPr>
          <w:color w:val="000000"/>
        </w:rPr>
      </w:pPr>
      <w:r w:rsidRPr="00D07AA1">
        <w:rPr>
          <w:rFonts w:eastAsiaTheme="minorHAnsi"/>
          <w:lang w:eastAsia="en-US"/>
        </w:rPr>
        <w:t xml:space="preserve">- подготовка практических разработок и рекомендаций по </w:t>
      </w:r>
      <w:proofErr w:type="gramStart"/>
      <w:r w:rsidRPr="00D07AA1">
        <w:rPr>
          <w:rFonts w:eastAsiaTheme="minorHAnsi"/>
          <w:lang w:eastAsia="en-US"/>
        </w:rPr>
        <w:t>решению проблемной ситуации</w:t>
      </w:r>
      <w:proofErr w:type="gramEnd"/>
      <w:r w:rsidRPr="00D07AA1">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07418" w:rsidRPr="00D07AA1" w:rsidRDefault="00907418" w:rsidP="00907418">
      <w:pPr>
        <w:shd w:val="clear" w:color="auto" w:fill="FFFFFF"/>
        <w:ind w:firstLine="709"/>
        <w:jc w:val="both"/>
        <w:rPr>
          <w:rFonts w:eastAsiaTheme="minorHAnsi"/>
          <w:lang w:eastAsia="en-US"/>
        </w:rPr>
      </w:pPr>
      <w:r w:rsidRPr="00D07AA1">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07418" w:rsidRPr="00D07AA1" w:rsidRDefault="00907418" w:rsidP="00907418">
      <w:pPr>
        <w:shd w:val="clear" w:color="auto" w:fill="FFFFFF"/>
        <w:ind w:firstLine="709"/>
        <w:jc w:val="both"/>
        <w:rPr>
          <w:rFonts w:eastAsiaTheme="minorHAnsi"/>
          <w:lang w:eastAsia="en-US"/>
        </w:rPr>
      </w:pPr>
      <w:r w:rsidRPr="00D07AA1">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07418" w:rsidRPr="00D07AA1" w:rsidRDefault="00907418" w:rsidP="00907418">
      <w:pPr>
        <w:shd w:val="clear" w:color="auto" w:fill="FFFFFF"/>
        <w:ind w:firstLine="709"/>
        <w:jc w:val="both"/>
        <w:rPr>
          <w:rFonts w:eastAsiaTheme="minorHAnsi"/>
          <w:lang w:eastAsia="en-US"/>
        </w:rPr>
      </w:pPr>
      <w:r w:rsidRPr="00D07AA1">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07AA1" w:rsidRPr="00D07AA1" w:rsidRDefault="00907418" w:rsidP="00D07AA1">
      <w:pPr>
        <w:shd w:val="clear" w:color="auto" w:fill="FFFFFF"/>
        <w:ind w:firstLine="709"/>
        <w:jc w:val="both"/>
        <w:rPr>
          <w:rFonts w:eastAsiaTheme="minorHAnsi"/>
          <w:lang w:eastAsia="en-US"/>
        </w:rPr>
      </w:pPr>
      <w:r w:rsidRPr="00D07AA1">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D07AA1">
        <w:rPr>
          <w:rFonts w:eastAsiaTheme="minorHAnsi"/>
          <w:lang w:eastAsia="en-US"/>
        </w:rPr>
        <w:t>,</w:t>
      </w:r>
      <w:proofErr w:type="gramEnd"/>
      <w:r w:rsidRPr="00D07AA1">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Анализ </w:t>
      </w:r>
      <w:proofErr w:type="gramStart"/>
      <w:r w:rsidRPr="00D07AA1">
        <w:rPr>
          <w:rFonts w:eastAsiaTheme="minorHAnsi"/>
          <w:lang w:eastAsia="en-US"/>
        </w:rPr>
        <w:t>прочитанного</w:t>
      </w:r>
      <w:proofErr w:type="gramEnd"/>
      <w:r w:rsidRPr="00D07AA1">
        <w:rPr>
          <w:rFonts w:eastAsiaTheme="minorHAnsi"/>
          <w:lang w:eastAsia="en-US"/>
        </w:rPr>
        <w:t xml:space="preserve"> помогает глубоко усвоить содержание и применять на практике изложенные в ней рекомендации.</w:t>
      </w:r>
    </w:p>
    <w:p w:rsidR="00D07AA1" w:rsidRDefault="00907418" w:rsidP="00D07AA1">
      <w:pPr>
        <w:shd w:val="clear" w:color="auto" w:fill="FFFFFF"/>
        <w:ind w:firstLine="709"/>
        <w:jc w:val="both"/>
      </w:pPr>
      <w:r w:rsidRPr="00D07AA1">
        <w:rPr>
          <w:rFonts w:eastAsiaTheme="minorHAnsi"/>
          <w:lang w:eastAsia="en-US"/>
        </w:rPr>
        <w:t>.</w:t>
      </w:r>
      <w:bookmarkStart w:id="5" w:name="_Toc5790935"/>
    </w:p>
    <w:p w:rsidR="00D07AA1" w:rsidRDefault="00D07AA1" w:rsidP="005C6097">
      <w:pPr>
        <w:pStyle w:val="2"/>
        <w:spacing w:before="0"/>
        <w:ind w:firstLine="709"/>
        <w:rPr>
          <w:rFonts w:ascii="Times New Roman" w:hAnsi="Times New Roman" w:cs="Times New Roman"/>
          <w:color w:val="auto"/>
          <w:sz w:val="24"/>
          <w:szCs w:val="24"/>
        </w:rPr>
      </w:pPr>
    </w:p>
    <w:p w:rsidR="0067339D" w:rsidRPr="00D07AA1" w:rsidRDefault="0067339D" w:rsidP="005C6097">
      <w:pPr>
        <w:pStyle w:val="2"/>
        <w:spacing w:before="0"/>
        <w:ind w:firstLine="709"/>
        <w:rPr>
          <w:rFonts w:ascii="Times New Roman" w:hAnsi="Times New Roman" w:cs="Times New Roman"/>
          <w:color w:val="auto"/>
          <w:sz w:val="28"/>
          <w:szCs w:val="28"/>
        </w:rPr>
      </w:pPr>
      <w:r w:rsidRPr="00D07AA1">
        <w:rPr>
          <w:rFonts w:ascii="Times New Roman" w:hAnsi="Times New Roman" w:cs="Times New Roman"/>
          <w:color w:val="auto"/>
          <w:sz w:val="28"/>
          <w:szCs w:val="28"/>
        </w:rPr>
        <w:t>4 Методические рекомендации по написанию реферата</w:t>
      </w:r>
      <w:bookmarkEnd w:id="5"/>
    </w:p>
    <w:p w:rsidR="0067339D" w:rsidRPr="00D07AA1" w:rsidRDefault="0067339D" w:rsidP="005C6097">
      <w:pPr>
        <w:shd w:val="clear" w:color="auto" w:fill="FFFFFF"/>
        <w:ind w:firstLine="709"/>
        <w:jc w:val="both"/>
        <w:rPr>
          <w:color w:val="000000"/>
        </w:rPr>
      </w:pPr>
    </w:p>
    <w:p w:rsidR="009C03FA" w:rsidRPr="00D07AA1" w:rsidRDefault="009C03FA" w:rsidP="005C6097">
      <w:pPr>
        <w:shd w:val="clear" w:color="auto" w:fill="FFFFFF"/>
        <w:ind w:firstLine="709"/>
        <w:jc w:val="both"/>
        <w:rPr>
          <w:color w:val="000000"/>
        </w:rPr>
      </w:pPr>
    </w:p>
    <w:p w:rsidR="0067339D" w:rsidRPr="00D07AA1" w:rsidRDefault="0067339D" w:rsidP="005C6097">
      <w:pPr>
        <w:shd w:val="clear" w:color="auto" w:fill="FFFFFF"/>
        <w:ind w:firstLine="709"/>
        <w:jc w:val="both"/>
        <w:rPr>
          <w:color w:val="000000"/>
        </w:rPr>
      </w:pPr>
      <w:r w:rsidRPr="00D07AA1">
        <w:rPr>
          <w:color w:val="000000"/>
        </w:rPr>
        <w:t>При подготовке студентов по дисциплине «</w:t>
      </w:r>
      <w:r w:rsidR="0040228E" w:rsidRPr="00D07AA1">
        <w:rPr>
          <w:color w:val="000000"/>
        </w:rPr>
        <w:t>Основы правовой работы</w:t>
      </w:r>
      <w:r w:rsidRPr="00D07AA1">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D07AA1" w:rsidRDefault="0067339D" w:rsidP="005C6097">
      <w:pPr>
        <w:shd w:val="clear" w:color="auto" w:fill="FFFFFF"/>
        <w:ind w:firstLine="709"/>
        <w:jc w:val="both"/>
        <w:rPr>
          <w:color w:val="000000"/>
        </w:rPr>
      </w:pPr>
      <w:r w:rsidRPr="00D07AA1">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D07AA1" w:rsidRDefault="0067339D" w:rsidP="0067339D">
      <w:pPr>
        <w:shd w:val="clear" w:color="auto" w:fill="FFFFFF"/>
        <w:ind w:right="150" w:firstLine="709"/>
        <w:jc w:val="both"/>
        <w:rPr>
          <w:color w:val="000000"/>
        </w:rPr>
      </w:pPr>
      <w:r w:rsidRPr="00D07AA1">
        <w:rPr>
          <w:color w:val="000000"/>
        </w:rPr>
        <w:lastRenderedPageBreak/>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D07AA1" w:rsidRDefault="0067339D" w:rsidP="0067339D">
      <w:pPr>
        <w:shd w:val="clear" w:color="auto" w:fill="FFFFFF"/>
        <w:ind w:right="150" w:firstLine="709"/>
        <w:jc w:val="both"/>
        <w:rPr>
          <w:color w:val="000000"/>
        </w:rPr>
      </w:pPr>
      <w:r w:rsidRPr="00D07AA1">
        <w:rPr>
          <w:color w:val="000000"/>
        </w:rPr>
        <w:t>Выполнение реферата позволит студенту закрепить и углубить полученные знания по</w:t>
      </w:r>
      <w:r w:rsidR="0016461E" w:rsidRPr="00D07AA1">
        <w:rPr>
          <w:color w:val="000000"/>
        </w:rPr>
        <w:t xml:space="preserve"> изучаемой дисциплине</w:t>
      </w:r>
      <w:r w:rsidRPr="00D07AA1">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D07AA1" w:rsidRDefault="0067339D" w:rsidP="0067339D">
      <w:pPr>
        <w:shd w:val="clear" w:color="auto" w:fill="FFFFFF"/>
        <w:ind w:right="150" w:firstLine="709"/>
        <w:jc w:val="both"/>
        <w:rPr>
          <w:color w:val="000000"/>
        </w:rPr>
      </w:pPr>
      <w:r w:rsidRPr="00D07AA1">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D07AA1" w:rsidRDefault="0067339D" w:rsidP="0067339D">
      <w:pPr>
        <w:shd w:val="clear" w:color="auto" w:fill="FFFFFF"/>
        <w:ind w:right="150" w:firstLine="709"/>
        <w:jc w:val="both"/>
        <w:rPr>
          <w:color w:val="000000"/>
        </w:rPr>
      </w:pPr>
      <w:r w:rsidRPr="00D07AA1">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D07AA1" w:rsidRDefault="0067339D" w:rsidP="0067339D">
      <w:pPr>
        <w:shd w:val="clear" w:color="auto" w:fill="FFFFFF"/>
        <w:ind w:right="150" w:firstLine="709"/>
        <w:jc w:val="both"/>
        <w:rPr>
          <w:color w:val="000000"/>
        </w:rPr>
      </w:pPr>
      <w:r w:rsidRPr="00D07AA1">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D07AA1" w:rsidRDefault="0067339D" w:rsidP="0067339D">
      <w:pPr>
        <w:shd w:val="clear" w:color="auto" w:fill="FFFFFF"/>
        <w:ind w:right="150" w:firstLine="709"/>
        <w:jc w:val="both"/>
        <w:rPr>
          <w:color w:val="000000"/>
        </w:rPr>
      </w:pPr>
      <w:r w:rsidRPr="00D07AA1">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D07AA1" w:rsidRDefault="0067339D" w:rsidP="0067339D">
      <w:pPr>
        <w:shd w:val="clear" w:color="auto" w:fill="FFFFFF"/>
        <w:ind w:right="150" w:firstLine="709"/>
        <w:jc w:val="both"/>
        <w:rPr>
          <w:color w:val="000000"/>
        </w:rPr>
      </w:pPr>
      <w:r w:rsidRPr="00D07AA1">
        <w:rPr>
          <w:color w:val="000000"/>
        </w:rPr>
        <w:t>На основе исследования теоретических позиций студент должен сделать собственные выводы и обосновать их.</w:t>
      </w:r>
    </w:p>
    <w:p w:rsidR="0067339D" w:rsidRPr="00D07AA1" w:rsidRDefault="0067339D" w:rsidP="0067339D">
      <w:pPr>
        <w:shd w:val="clear" w:color="auto" w:fill="FFFFFF"/>
        <w:ind w:right="150" w:firstLine="709"/>
        <w:jc w:val="both"/>
        <w:rPr>
          <w:color w:val="000000"/>
        </w:rPr>
      </w:pPr>
      <w:r w:rsidRPr="00D07AA1">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D07AA1" w:rsidRDefault="0067339D" w:rsidP="0067339D">
      <w:pPr>
        <w:shd w:val="clear" w:color="auto" w:fill="FFFFFF"/>
        <w:ind w:right="150" w:firstLine="709"/>
        <w:jc w:val="both"/>
        <w:rPr>
          <w:color w:val="000000"/>
        </w:rPr>
      </w:pPr>
      <w:r w:rsidRPr="00D07AA1">
        <w:rPr>
          <w:color w:val="000000"/>
        </w:rPr>
        <w:t>Содержание работы должно соответствовать определенной теме.</w:t>
      </w:r>
    </w:p>
    <w:p w:rsidR="0067339D" w:rsidRPr="00D07AA1" w:rsidRDefault="0067339D" w:rsidP="0067339D">
      <w:pPr>
        <w:shd w:val="clear" w:color="auto" w:fill="FFFFFF"/>
        <w:ind w:right="150" w:firstLine="709"/>
        <w:jc w:val="both"/>
        <w:rPr>
          <w:color w:val="000000"/>
        </w:rPr>
      </w:pPr>
      <w:r w:rsidRPr="00D07AA1">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D07AA1" w:rsidRDefault="0067339D" w:rsidP="0067339D">
      <w:pPr>
        <w:shd w:val="clear" w:color="auto" w:fill="FFFFFF"/>
        <w:ind w:right="150" w:firstLine="709"/>
        <w:jc w:val="both"/>
        <w:rPr>
          <w:color w:val="000000"/>
        </w:rPr>
      </w:pPr>
      <w:r w:rsidRPr="00D07AA1">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D07AA1" w:rsidRDefault="0067339D" w:rsidP="0067339D">
      <w:pPr>
        <w:shd w:val="clear" w:color="auto" w:fill="FFFFFF"/>
        <w:ind w:right="150" w:firstLine="709"/>
        <w:jc w:val="both"/>
        <w:rPr>
          <w:color w:val="000000"/>
        </w:rPr>
      </w:pPr>
      <w:r w:rsidRPr="00D07AA1">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D07AA1" w:rsidRDefault="0067339D" w:rsidP="0067339D">
      <w:pPr>
        <w:shd w:val="clear" w:color="auto" w:fill="FFFFFF"/>
        <w:ind w:right="150" w:firstLine="709"/>
        <w:jc w:val="both"/>
        <w:rPr>
          <w:color w:val="000000"/>
        </w:rPr>
      </w:pPr>
      <w:r w:rsidRPr="00D07AA1">
        <w:rPr>
          <w:color w:val="000000"/>
        </w:rPr>
        <w:t>Студент обязан выполнить следующие требования, предъявляемые к реферату:</w:t>
      </w:r>
    </w:p>
    <w:p w:rsidR="0067339D" w:rsidRPr="00D07AA1" w:rsidRDefault="0067339D" w:rsidP="0067339D">
      <w:pPr>
        <w:shd w:val="clear" w:color="auto" w:fill="FFFFFF"/>
        <w:ind w:right="150" w:firstLine="709"/>
        <w:jc w:val="both"/>
        <w:rPr>
          <w:color w:val="000000"/>
        </w:rPr>
      </w:pPr>
      <w:r w:rsidRPr="00D07AA1">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D07AA1" w:rsidRDefault="0067339D" w:rsidP="0067339D">
      <w:pPr>
        <w:shd w:val="clear" w:color="auto" w:fill="FFFFFF"/>
        <w:ind w:right="150" w:firstLine="709"/>
        <w:jc w:val="both"/>
        <w:rPr>
          <w:color w:val="000000"/>
        </w:rPr>
      </w:pPr>
      <w:r w:rsidRPr="00D07AA1">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D07AA1" w:rsidRDefault="0067339D" w:rsidP="0067339D">
      <w:pPr>
        <w:shd w:val="clear" w:color="auto" w:fill="FFFFFF"/>
        <w:ind w:right="150" w:firstLine="709"/>
        <w:jc w:val="both"/>
        <w:rPr>
          <w:color w:val="000000"/>
        </w:rPr>
      </w:pPr>
      <w:r w:rsidRPr="00D07AA1">
        <w:rPr>
          <w:color w:val="000000"/>
        </w:rPr>
        <w:t xml:space="preserve">– при невыполнении указанных требований реферат оценивается неудовлетворительно. </w:t>
      </w:r>
    </w:p>
    <w:p w:rsidR="0067339D" w:rsidRPr="00D07AA1" w:rsidRDefault="0067339D" w:rsidP="0067339D">
      <w:pPr>
        <w:shd w:val="clear" w:color="auto" w:fill="FFFFFF"/>
        <w:ind w:right="150" w:firstLine="709"/>
        <w:jc w:val="both"/>
        <w:rPr>
          <w:color w:val="000000"/>
        </w:rPr>
      </w:pPr>
      <w:r w:rsidRPr="00D07AA1">
        <w:rPr>
          <w:color w:val="000000"/>
        </w:rPr>
        <w:t>Реферат должен быть выполнен на одной стороне стандартных листов бумаги формата А</w:t>
      </w:r>
      <w:proofErr w:type="gramStart"/>
      <w:r w:rsidRPr="00D07AA1">
        <w:rPr>
          <w:color w:val="000000"/>
        </w:rPr>
        <w:t>4</w:t>
      </w:r>
      <w:proofErr w:type="gramEnd"/>
      <w:r w:rsidRPr="00D07AA1">
        <w:rPr>
          <w:color w:val="000000"/>
        </w:rPr>
        <w:t xml:space="preserve"> (210х297 мм), шрифт </w:t>
      </w:r>
      <w:proofErr w:type="spellStart"/>
      <w:r w:rsidRPr="00D07AA1">
        <w:rPr>
          <w:color w:val="000000"/>
        </w:rPr>
        <w:t>Times</w:t>
      </w:r>
      <w:proofErr w:type="spellEnd"/>
      <w:r w:rsidRPr="00D07AA1">
        <w:rPr>
          <w:color w:val="000000"/>
        </w:rPr>
        <w:t xml:space="preserve"> </w:t>
      </w:r>
      <w:proofErr w:type="spellStart"/>
      <w:r w:rsidRPr="00D07AA1">
        <w:rPr>
          <w:color w:val="000000"/>
        </w:rPr>
        <w:t>New</w:t>
      </w:r>
      <w:proofErr w:type="spellEnd"/>
      <w:r w:rsidRPr="00D07AA1">
        <w:rPr>
          <w:color w:val="000000"/>
        </w:rPr>
        <w:t xml:space="preserve"> </w:t>
      </w:r>
      <w:proofErr w:type="spellStart"/>
      <w:r w:rsidRPr="00D07AA1">
        <w:rPr>
          <w:color w:val="000000"/>
        </w:rPr>
        <w:t>Roman</w:t>
      </w:r>
      <w:proofErr w:type="spellEnd"/>
      <w:r w:rsidRPr="00D07AA1">
        <w:rPr>
          <w:color w:val="000000"/>
        </w:rPr>
        <w:t xml:space="preserve">, размер шрифта 14, через одинарный междустрочный интервал. Абзацный отступ – 1,25 (5 знаков). </w:t>
      </w:r>
      <w:proofErr w:type="gramStart"/>
      <w:r w:rsidRPr="00D07AA1">
        <w:rPr>
          <w:color w:val="000000"/>
        </w:rPr>
        <w:t>Напечатанный текст должен иметь поля: верхнее – 20 мм, правое – 10 мм, левое – 30 мм, нижнее – 20 мм.</w:t>
      </w:r>
      <w:proofErr w:type="gramEnd"/>
      <w:r w:rsidRPr="00D07AA1">
        <w:rPr>
          <w:color w:val="000000"/>
        </w:rPr>
        <w:t xml:space="preserve"> Общий объем работы должен составлять 10–15 страниц.</w:t>
      </w:r>
    </w:p>
    <w:p w:rsidR="0067339D" w:rsidRPr="00D07AA1" w:rsidRDefault="0067339D" w:rsidP="0067339D">
      <w:pPr>
        <w:shd w:val="clear" w:color="auto" w:fill="FFFFFF"/>
        <w:ind w:right="150" w:firstLine="709"/>
        <w:jc w:val="both"/>
        <w:rPr>
          <w:color w:val="000000"/>
        </w:rPr>
      </w:pPr>
      <w:r w:rsidRPr="00D07AA1">
        <w:rPr>
          <w:color w:val="000000"/>
        </w:rPr>
        <w:lastRenderedPageBreak/>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D07AA1" w:rsidRDefault="0067339D" w:rsidP="0067339D">
      <w:pPr>
        <w:shd w:val="clear" w:color="auto" w:fill="FFFFFF"/>
        <w:ind w:right="150" w:firstLine="709"/>
        <w:jc w:val="both"/>
        <w:rPr>
          <w:color w:val="000000"/>
        </w:rPr>
      </w:pPr>
      <w:r w:rsidRPr="00D07AA1">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D07AA1" w:rsidRDefault="0067339D" w:rsidP="0067339D">
      <w:pPr>
        <w:shd w:val="clear" w:color="auto" w:fill="FFFFFF"/>
        <w:ind w:right="150" w:firstLine="709"/>
        <w:jc w:val="both"/>
        <w:rPr>
          <w:color w:val="000000"/>
        </w:rPr>
      </w:pPr>
      <w:r w:rsidRPr="00D07AA1">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D07AA1" w:rsidRDefault="0067339D" w:rsidP="0067339D">
      <w:pPr>
        <w:shd w:val="clear" w:color="auto" w:fill="FFFFFF"/>
        <w:ind w:right="150" w:firstLine="709"/>
        <w:jc w:val="both"/>
        <w:rPr>
          <w:color w:val="000000"/>
        </w:rPr>
      </w:pPr>
      <w:r w:rsidRPr="00D07AA1">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D07AA1" w:rsidRDefault="0067339D" w:rsidP="0067339D">
      <w:pPr>
        <w:shd w:val="clear" w:color="auto" w:fill="FFFFFF"/>
        <w:ind w:right="150" w:firstLine="709"/>
        <w:jc w:val="both"/>
        <w:rPr>
          <w:color w:val="000000"/>
        </w:rPr>
      </w:pPr>
      <w:r w:rsidRPr="00D07AA1">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D07AA1" w:rsidRDefault="0067339D" w:rsidP="0067339D">
      <w:pPr>
        <w:shd w:val="clear" w:color="auto" w:fill="FFFFFF"/>
        <w:ind w:right="150" w:firstLine="709"/>
        <w:jc w:val="both"/>
        <w:rPr>
          <w:color w:val="000000"/>
        </w:rPr>
      </w:pPr>
      <w:r w:rsidRPr="00D07AA1">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D07AA1" w:rsidRDefault="0067339D" w:rsidP="0067339D">
      <w:pPr>
        <w:shd w:val="clear" w:color="auto" w:fill="FFFFFF"/>
        <w:ind w:right="150" w:firstLine="709"/>
        <w:jc w:val="both"/>
        <w:rPr>
          <w:color w:val="000000"/>
        </w:rPr>
      </w:pPr>
      <w:r w:rsidRPr="00D07AA1">
        <w:rPr>
          <w:color w:val="000000"/>
        </w:rPr>
        <w:t xml:space="preserve">Работа должна быть прошитой и пронумерованной, номер страницы на титульном листе не ставится. </w:t>
      </w:r>
    </w:p>
    <w:p w:rsidR="0067339D" w:rsidRPr="00D07AA1" w:rsidRDefault="0067339D" w:rsidP="005C6097">
      <w:pPr>
        <w:shd w:val="clear" w:color="auto" w:fill="FFFFFF"/>
        <w:ind w:firstLine="709"/>
        <w:jc w:val="both"/>
        <w:rPr>
          <w:color w:val="000000"/>
        </w:rPr>
      </w:pPr>
    </w:p>
    <w:p w:rsidR="009C03FA" w:rsidRPr="00D07AA1" w:rsidRDefault="009C03FA" w:rsidP="005C6097">
      <w:pPr>
        <w:shd w:val="clear" w:color="auto" w:fill="FFFFFF"/>
        <w:ind w:firstLine="709"/>
        <w:jc w:val="both"/>
        <w:rPr>
          <w:color w:val="000000"/>
        </w:rPr>
      </w:pPr>
    </w:p>
    <w:p w:rsidR="001C2B5A" w:rsidRPr="00D07AA1" w:rsidRDefault="001C2B5A" w:rsidP="005C6097">
      <w:pPr>
        <w:pStyle w:val="2"/>
        <w:spacing w:before="0"/>
        <w:ind w:firstLine="709"/>
        <w:jc w:val="both"/>
        <w:rPr>
          <w:rFonts w:ascii="Times New Roman" w:eastAsiaTheme="minorHAnsi" w:hAnsi="Times New Roman" w:cs="Times New Roman"/>
          <w:sz w:val="28"/>
          <w:szCs w:val="28"/>
          <w:lang w:eastAsia="en-US"/>
        </w:rPr>
      </w:pPr>
      <w:bookmarkStart w:id="6" w:name="_Toc5790936"/>
      <w:r w:rsidRPr="00D07AA1">
        <w:rPr>
          <w:rFonts w:ascii="Times New Roman" w:hAnsi="Times New Roman" w:cs="Times New Roman"/>
          <w:color w:val="auto"/>
          <w:sz w:val="28"/>
          <w:szCs w:val="28"/>
          <w:lang w:eastAsia="en-US"/>
        </w:rPr>
        <w:t>5 Методические указания по подготовке к рубежному контролю</w:t>
      </w:r>
      <w:bookmarkEnd w:id="6"/>
      <w:r w:rsidRPr="00D07AA1">
        <w:rPr>
          <w:rFonts w:ascii="Times New Roman" w:eastAsiaTheme="minorHAnsi" w:hAnsi="Times New Roman" w:cs="Times New Roman"/>
          <w:sz w:val="28"/>
          <w:szCs w:val="28"/>
          <w:lang w:eastAsia="en-US"/>
        </w:rPr>
        <w:t xml:space="preserve"> </w:t>
      </w:r>
    </w:p>
    <w:p w:rsidR="0068610E" w:rsidRPr="00D07AA1" w:rsidRDefault="0068610E" w:rsidP="005C6097">
      <w:pPr>
        <w:autoSpaceDE w:val="0"/>
        <w:autoSpaceDN w:val="0"/>
        <w:adjustRightInd w:val="0"/>
        <w:ind w:firstLine="709"/>
        <w:jc w:val="both"/>
        <w:rPr>
          <w:rFonts w:eastAsiaTheme="minorHAnsi"/>
          <w:b/>
          <w:lang w:eastAsia="en-US"/>
        </w:rPr>
      </w:pPr>
    </w:p>
    <w:p w:rsidR="009C03FA" w:rsidRPr="00D07AA1" w:rsidRDefault="009C03FA" w:rsidP="005C6097">
      <w:pPr>
        <w:autoSpaceDE w:val="0"/>
        <w:autoSpaceDN w:val="0"/>
        <w:adjustRightInd w:val="0"/>
        <w:ind w:firstLine="709"/>
        <w:jc w:val="both"/>
        <w:rPr>
          <w:rFonts w:eastAsiaTheme="minorHAnsi"/>
          <w:b/>
          <w:lang w:eastAsia="en-US"/>
        </w:rPr>
      </w:pPr>
    </w:p>
    <w:p w:rsidR="00BB3A84" w:rsidRPr="00D07AA1" w:rsidRDefault="00160A25" w:rsidP="005C6097">
      <w:pPr>
        <w:ind w:firstLine="709"/>
        <w:jc w:val="both"/>
        <w:rPr>
          <w:shd w:val="clear" w:color="auto" w:fill="FFFFFF"/>
        </w:rPr>
      </w:pPr>
      <w:r w:rsidRPr="00D07AA1">
        <w:rPr>
          <w:shd w:val="clear" w:color="auto" w:fill="FFFFFF"/>
        </w:rPr>
        <w:t xml:space="preserve">Для систематического </w:t>
      </w:r>
      <w:proofErr w:type="gramStart"/>
      <w:r w:rsidRPr="00D07AA1">
        <w:rPr>
          <w:shd w:val="clear" w:color="auto" w:fill="FFFFFF"/>
        </w:rPr>
        <w:t>контроля за</w:t>
      </w:r>
      <w:proofErr w:type="gramEnd"/>
      <w:r w:rsidRPr="00D07AA1">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D07AA1" w:rsidRDefault="00DD03A7" w:rsidP="005C6097">
      <w:pPr>
        <w:widowControl w:val="0"/>
        <w:ind w:firstLine="709"/>
        <w:jc w:val="both"/>
      </w:pPr>
      <w:r w:rsidRPr="00D07AA1">
        <w:t>Подготовка к рубежному контролю будет более плодотворной, если она организуются на научной основе.</w:t>
      </w:r>
    </w:p>
    <w:p w:rsidR="00DD03A7" w:rsidRPr="00D07AA1" w:rsidRDefault="00DD03A7" w:rsidP="005C6097">
      <w:pPr>
        <w:widowControl w:val="0"/>
        <w:ind w:firstLine="709"/>
        <w:jc w:val="both"/>
      </w:pPr>
      <w:r w:rsidRPr="00D07AA1">
        <w:t xml:space="preserve">Научная организация  </w:t>
      </w:r>
      <w:r w:rsidR="00CC31CC" w:rsidRPr="00D07AA1">
        <w:t>подготовки</w:t>
      </w:r>
      <w:r w:rsidRPr="00D07AA1">
        <w:t xml:space="preserve"> к рубежному контролю предполагает:</w:t>
      </w:r>
    </w:p>
    <w:p w:rsidR="00DD03A7" w:rsidRPr="00D07AA1" w:rsidRDefault="00DD03A7" w:rsidP="00DD03A7">
      <w:pPr>
        <w:widowControl w:val="0"/>
        <w:ind w:firstLine="709"/>
        <w:jc w:val="both"/>
      </w:pPr>
      <w:r w:rsidRPr="00D07AA1">
        <w:t xml:space="preserve">- целенаправленность и сознательную активность в изучении </w:t>
      </w:r>
      <w:r w:rsidR="00CC31CC" w:rsidRPr="00D07AA1">
        <w:t xml:space="preserve"> учебного </w:t>
      </w:r>
      <w:r w:rsidRPr="00D07AA1">
        <w:t>материала;</w:t>
      </w:r>
    </w:p>
    <w:p w:rsidR="00DD03A7" w:rsidRPr="00D07AA1" w:rsidRDefault="00DD03A7" w:rsidP="00DD03A7">
      <w:pPr>
        <w:widowControl w:val="0"/>
        <w:ind w:firstLine="709"/>
        <w:jc w:val="both"/>
      </w:pPr>
      <w:r w:rsidRPr="00D07AA1">
        <w:t>- планомерность, систематичность и последовательность в работе;</w:t>
      </w:r>
    </w:p>
    <w:p w:rsidR="00DD03A7" w:rsidRPr="00D07AA1" w:rsidRDefault="00DD03A7" w:rsidP="00DD03A7">
      <w:pPr>
        <w:widowControl w:val="0"/>
        <w:ind w:firstLine="709"/>
        <w:jc w:val="both"/>
      </w:pPr>
      <w:r w:rsidRPr="00D07AA1">
        <w:t xml:space="preserve">- рациональное распределение </w:t>
      </w:r>
      <w:r w:rsidR="00882A50" w:rsidRPr="00D07AA1">
        <w:t xml:space="preserve"> </w:t>
      </w:r>
      <w:r w:rsidRPr="00D07AA1">
        <w:t>времени;</w:t>
      </w:r>
    </w:p>
    <w:p w:rsidR="00DD03A7" w:rsidRPr="00D07AA1" w:rsidRDefault="00DD03A7" w:rsidP="00DD03A7">
      <w:pPr>
        <w:widowControl w:val="0"/>
        <w:ind w:firstLine="709"/>
        <w:jc w:val="both"/>
      </w:pPr>
      <w:r w:rsidRPr="00D07AA1">
        <w:t>- самоконтроль и критическую оценку знаний.</w:t>
      </w:r>
    </w:p>
    <w:p w:rsidR="00DD03A7" w:rsidRPr="00D07AA1" w:rsidRDefault="00882A50" w:rsidP="00DD03A7">
      <w:pPr>
        <w:widowControl w:val="0"/>
        <w:ind w:firstLine="709"/>
        <w:jc w:val="both"/>
      </w:pPr>
      <w:r w:rsidRPr="00D07AA1">
        <w:t xml:space="preserve">Целесообразно начинать подготовку к рубежному контролю с </w:t>
      </w:r>
      <w:r w:rsidR="00DD03A7" w:rsidRPr="00D07AA1">
        <w:t xml:space="preserve"> анализа тематического плана и программы курса, подбора учебной литературы. </w:t>
      </w:r>
    </w:p>
    <w:p w:rsidR="00DD03A7" w:rsidRPr="00D07AA1" w:rsidRDefault="00DD03A7" w:rsidP="00DD03A7">
      <w:pPr>
        <w:widowControl w:val="0"/>
        <w:ind w:firstLine="709"/>
        <w:jc w:val="both"/>
      </w:pPr>
      <w:r w:rsidRPr="00D07AA1">
        <w:t xml:space="preserve">Рекомендуется следующий порядок подготовки студента к </w:t>
      </w:r>
      <w:r w:rsidR="00882A50" w:rsidRPr="00D07AA1">
        <w:t>рубежному контролю</w:t>
      </w:r>
      <w:r w:rsidRPr="00D07AA1">
        <w:t>:</w:t>
      </w:r>
    </w:p>
    <w:p w:rsidR="00DD03A7" w:rsidRPr="00D07AA1" w:rsidRDefault="00DD03A7" w:rsidP="00DD03A7">
      <w:pPr>
        <w:widowControl w:val="0"/>
        <w:numPr>
          <w:ilvl w:val="0"/>
          <w:numId w:val="2"/>
        </w:numPr>
        <w:autoSpaceDE w:val="0"/>
        <w:autoSpaceDN w:val="0"/>
        <w:adjustRightInd w:val="0"/>
        <w:ind w:left="0" w:firstLine="709"/>
        <w:jc w:val="both"/>
      </w:pPr>
      <w:r w:rsidRPr="00D07AA1">
        <w:t>изучение соответствующих разделов учебной литературы (учебников и учебных пособий);</w:t>
      </w:r>
    </w:p>
    <w:p w:rsidR="00DD03A7" w:rsidRPr="00D07AA1" w:rsidRDefault="00DD03A7" w:rsidP="00DD03A7">
      <w:pPr>
        <w:widowControl w:val="0"/>
        <w:ind w:firstLine="709"/>
        <w:jc w:val="both"/>
      </w:pPr>
      <w:r w:rsidRPr="00D07AA1">
        <w:t>2) внимательное прочтение</w:t>
      </w:r>
      <w:r w:rsidRPr="00D07AA1">
        <w:rPr>
          <w:b/>
        </w:rPr>
        <w:t xml:space="preserve"> </w:t>
      </w:r>
      <w:r w:rsidRPr="00D07AA1">
        <w:t xml:space="preserve">записей прослушанных лекций; </w:t>
      </w:r>
    </w:p>
    <w:p w:rsidR="00DD03A7" w:rsidRPr="00D07AA1" w:rsidRDefault="00DD03A7" w:rsidP="00DD03A7">
      <w:pPr>
        <w:widowControl w:val="0"/>
        <w:ind w:firstLine="709"/>
        <w:jc w:val="both"/>
      </w:pPr>
      <w:r w:rsidRPr="00D07AA1">
        <w:t xml:space="preserve">3) непосредственная работа над первоисточником, усвоение правовых норм, их анализ, осмысление и сопоставление. </w:t>
      </w:r>
    </w:p>
    <w:p w:rsidR="00DD03A7" w:rsidRPr="00D07AA1" w:rsidRDefault="00DD03A7" w:rsidP="00DD03A7">
      <w:pPr>
        <w:widowControl w:val="0"/>
        <w:ind w:firstLine="709"/>
        <w:jc w:val="both"/>
      </w:pPr>
      <w:r w:rsidRPr="00D07AA1">
        <w:t xml:space="preserve">По каждому вопросу </w:t>
      </w:r>
      <w:r w:rsidR="00882A50" w:rsidRPr="00D07AA1">
        <w:t xml:space="preserve">темы </w:t>
      </w:r>
      <w:r w:rsidRPr="00D07AA1">
        <w:t>желательно составление краткого конспекта, где те или иные тезисы выступления подтверждались ссылками на отдельные статьи закона.</w:t>
      </w:r>
    </w:p>
    <w:p w:rsidR="00882A50" w:rsidRPr="00D07AA1" w:rsidRDefault="00882A50" w:rsidP="005C6097">
      <w:pPr>
        <w:ind w:firstLine="709"/>
        <w:jc w:val="both"/>
        <w:rPr>
          <w:b/>
          <w:color w:val="000000"/>
          <w:spacing w:val="7"/>
          <w:lang w:eastAsia="en-US"/>
        </w:rPr>
      </w:pPr>
    </w:p>
    <w:p w:rsidR="003B7E4F" w:rsidRPr="00D07AA1" w:rsidRDefault="003B7E4F" w:rsidP="005C6097">
      <w:pPr>
        <w:ind w:firstLine="709"/>
        <w:jc w:val="both"/>
        <w:rPr>
          <w:b/>
          <w:color w:val="000000"/>
          <w:spacing w:val="7"/>
          <w:lang w:eastAsia="en-US"/>
        </w:rPr>
      </w:pPr>
    </w:p>
    <w:p w:rsidR="00D07AA1" w:rsidRDefault="00D07AA1" w:rsidP="008E14FC">
      <w:pPr>
        <w:ind w:firstLine="709"/>
        <w:jc w:val="both"/>
        <w:rPr>
          <w:b/>
          <w:sz w:val="28"/>
          <w:szCs w:val="28"/>
        </w:rPr>
      </w:pPr>
      <w:bookmarkStart w:id="7" w:name="_Toc5790937"/>
    </w:p>
    <w:p w:rsidR="00D07AA1" w:rsidRDefault="00D07AA1" w:rsidP="008E14FC">
      <w:pPr>
        <w:ind w:firstLine="709"/>
        <w:jc w:val="both"/>
        <w:rPr>
          <w:b/>
          <w:sz w:val="28"/>
          <w:szCs w:val="28"/>
        </w:rPr>
      </w:pPr>
    </w:p>
    <w:p w:rsidR="00D07AA1" w:rsidRDefault="00D07AA1" w:rsidP="008E14FC">
      <w:pPr>
        <w:ind w:firstLine="709"/>
        <w:jc w:val="both"/>
        <w:rPr>
          <w:b/>
          <w:sz w:val="28"/>
          <w:szCs w:val="28"/>
        </w:rPr>
      </w:pPr>
    </w:p>
    <w:p w:rsidR="003B7E4F" w:rsidRPr="00D07AA1" w:rsidRDefault="003B7E4F" w:rsidP="008E14FC">
      <w:pPr>
        <w:ind w:firstLine="709"/>
        <w:jc w:val="both"/>
        <w:rPr>
          <w:b/>
          <w:sz w:val="28"/>
          <w:szCs w:val="28"/>
        </w:rPr>
      </w:pPr>
      <w:r w:rsidRPr="00D07AA1">
        <w:rPr>
          <w:b/>
          <w:sz w:val="28"/>
          <w:szCs w:val="28"/>
        </w:rPr>
        <w:lastRenderedPageBreak/>
        <w:t>6 Методические указания по проведению занятий в интерактивной форме</w:t>
      </w:r>
      <w:bookmarkEnd w:id="7"/>
    </w:p>
    <w:p w:rsidR="003B7E4F" w:rsidRPr="00D07AA1" w:rsidRDefault="003B7E4F" w:rsidP="00737A68">
      <w:pPr>
        <w:ind w:left="709"/>
        <w:jc w:val="both"/>
        <w:rPr>
          <w:b/>
          <w:color w:val="000000"/>
        </w:rPr>
      </w:pPr>
    </w:p>
    <w:p w:rsidR="003B7E4F" w:rsidRPr="00D07AA1" w:rsidRDefault="003B7E4F" w:rsidP="003B7E4F">
      <w:pPr>
        <w:pStyle w:val="ae"/>
        <w:shd w:val="clear" w:color="auto" w:fill="FFFFFF"/>
        <w:spacing w:before="0" w:beforeAutospacing="0" w:after="0" w:afterAutospacing="0"/>
        <w:ind w:firstLine="709"/>
        <w:jc w:val="both"/>
      </w:pPr>
      <w:r w:rsidRPr="00D07AA1">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D07AA1">
        <w:t>последних</w:t>
      </w:r>
      <w:proofErr w:type="gramEnd"/>
      <w:r w:rsidRPr="00D07AA1">
        <w:t xml:space="preserve"> должны относится к одному и тому же предмету или теме, что сообщает обсуждению необходимую связность. </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07AA1">
        <w:rPr>
          <w:color w:val="000000"/>
        </w:rPr>
        <w:t>взаиморазвивающий</w:t>
      </w:r>
      <w:proofErr w:type="spellEnd"/>
      <w:r w:rsidRPr="00D07AA1">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 подготовка (информированность и компетентность) студентов по предложенной проблеме;</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 семантическое однообразие (все термины, дефиниции, понятия и т.д. должны быть одинаково поняты всеми студентами);</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 корректность поведения участников.</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Дискуссия проходит три стадии.</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bCs/>
          <w:color w:val="000000"/>
        </w:rPr>
        <w:t>На первой стадии</w:t>
      </w:r>
      <w:r w:rsidRPr="00D07AA1">
        <w:rPr>
          <w:b/>
          <w:bCs/>
          <w:color w:val="000000"/>
        </w:rPr>
        <w:t> </w:t>
      </w:r>
      <w:r w:rsidRPr="00D07AA1">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3B7E4F" w:rsidRPr="00D07AA1" w:rsidRDefault="003B7E4F" w:rsidP="003B7E4F">
      <w:pPr>
        <w:pStyle w:val="ae"/>
        <w:numPr>
          <w:ilvl w:val="0"/>
          <w:numId w:val="7"/>
        </w:numPr>
        <w:shd w:val="clear" w:color="auto" w:fill="FFFFFF"/>
        <w:spacing w:before="0" w:beforeAutospacing="0" w:after="0" w:afterAutospacing="0"/>
        <w:ind w:left="0" w:firstLine="709"/>
        <w:jc w:val="both"/>
        <w:rPr>
          <w:color w:val="000000"/>
        </w:rPr>
      </w:pPr>
      <w:r w:rsidRPr="00D07AA1">
        <w:rPr>
          <w:color w:val="000000"/>
        </w:rPr>
        <w:t>Сформулировать проблему и цели дискуссии. Для этого надо объяснить, что обсуждается, что должно дать обсуждение.</w:t>
      </w:r>
    </w:p>
    <w:p w:rsidR="003B7E4F" w:rsidRPr="00D07AA1" w:rsidRDefault="003B7E4F" w:rsidP="003B7E4F">
      <w:pPr>
        <w:pStyle w:val="ae"/>
        <w:numPr>
          <w:ilvl w:val="0"/>
          <w:numId w:val="7"/>
        </w:numPr>
        <w:shd w:val="clear" w:color="auto" w:fill="FFFFFF"/>
        <w:spacing w:before="0" w:beforeAutospacing="0" w:after="0" w:afterAutospacing="0"/>
        <w:ind w:left="0" w:firstLine="709"/>
        <w:jc w:val="both"/>
        <w:rPr>
          <w:color w:val="000000"/>
        </w:rPr>
      </w:pPr>
      <w:r w:rsidRPr="00D07AA1">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3B7E4F" w:rsidRPr="00D07AA1" w:rsidRDefault="003B7E4F" w:rsidP="003B7E4F">
      <w:pPr>
        <w:pStyle w:val="ae"/>
        <w:numPr>
          <w:ilvl w:val="0"/>
          <w:numId w:val="7"/>
        </w:numPr>
        <w:shd w:val="clear" w:color="auto" w:fill="FFFFFF"/>
        <w:spacing w:before="0" w:beforeAutospacing="0" w:after="0" w:afterAutospacing="0"/>
        <w:ind w:left="0" w:firstLine="709"/>
        <w:jc w:val="both"/>
        <w:rPr>
          <w:color w:val="000000"/>
        </w:rPr>
      </w:pPr>
      <w:r w:rsidRPr="00D07AA1">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3B7E4F" w:rsidRPr="00D07AA1" w:rsidRDefault="003B7E4F" w:rsidP="003B7E4F">
      <w:pPr>
        <w:pStyle w:val="ae"/>
        <w:numPr>
          <w:ilvl w:val="0"/>
          <w:numId w:val="7"/>
        </w:numPr>
        <w:shd w:val="clear" w:color="auto" w:fill="FFFFFF"/>
        <w:spacing w:before="0" w:beforeAutospacing="0" w:after="0" w:afterAutospacing="0"/>
        <w:ind w:left="0" w:firstLine="709"/>
        <w:jc w:val="both"/>
        <w:rPr>
          <w:color w:val="000000"/>
        </w:rPr>
      </w:pPr>
      <w:r w:rsidRPr="00D07AA1">
        <w:rPr>
          <w:color w:val="000000"/>
        </w:rPr>
        <w:t>Сформулировать правила ведения дискуссии, основное из которых -  </w:t>
      </w:r>
      <w:r w:rsidRPr="00D07AA1">
        <w:rPr>
          <w:bCs/>
          <w:iCs/>
          <w:color w:val="000000"/>
        </w:rPr>
        <w:t>выступить должен каждый.</w:t>
      </w:r>
      <w:r w:rsidRPr="00D07AA1">
        <w:rPr>
          <w:b/>
          <w:bCs/>
          <w:i/>
          <w:iCs/>
          <w:color w:val="000000"/>
        </w:rPr>
        <w:t> </w:t>
      </w:r>
      <w:r w:rsidRPr="00D07AA1">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D07AA1">
        <w:rPr>
          <w:color w:val="000000"/>
        </w:rPr>
        <w:t>выступающих</w:t>
      </w:r>
      <w:proofErr w:type="gramEnd"/>
      <w:r w:rsidRPr="00D07AA1">
        <w:rPr>
          <w:color w:val="000000"/>
        </w:rPr>
        <w:t>, не выслушав до конца и не поняв позицию.</w:t>
      </w:r>
    </w:p>
    <w:p w:rsidR="003B7E4F" w:rsidRPr="00D07AA1" w:rsidRDefault="003B7E4F" w:rsidP="003B7E4F">
      <w:pPr>
        <w:pStyle w:val="ae"/>
        <w:numPr>
          <w:ilvl w:val="0"/>
          <w:numId w:val="7"/>
        </w:numPr>
        <w:shd w:val="clear" w:color="auto" w:fill="FFFFFF"/>
        <w:spacing w:before="0" w:beforeAutospacing="0" w:after="0" w:afterAutospacing="0"/>
        <w:ind w:left="0" w:firstLine="709"/>
        <w:jc w:val="both"/>
        <w:rPr>
          <w:color w:val="000000"/>
        </w:rPr>
      </w:pPr>
      <w:r w:rsidRPr="00D07AA1">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bCs/>
          <w:color w:val="000000"/>
        </w:rPr>
        <w:lastRenderedPageBreak/>
        <w:t>Вторая стадия - стадия оценки </w:t>
      </w:r>
      <w:r w:rsidRPr="00D07AA1">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Начать обмен мнениями, что предполагает предоставление слова конкретным участникам.</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Не уходить от темы. Следует тактично останавливать отклоняющихся, направляя их в заданное «русло»,</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3B7E4F" w:rsidRPr="00D07AA1" w:rsidRDefault="003B7E4F" w:rsidP="003B7E4F">
      <w:pPr>
        <w:pStyle w:val="ae"/>
        <w:numPr>
          <w:ilvl w:val="0"/>
          <w:numId w:val="8"/>
        </w:numPr>
        <w:shd w:val="clear" w:color="auto" w:fill="FFFFFF"/>
        <w:spacing w:before="0" w:beforeAutospacing="0" w:after="0" w:afterAutospacing="0"/>
        <w:ind w:left="0" w:firstLine="709"/>
        <w:jc w:val="both"/>
        <w:rPr>
          <w:color w:val="000000"/>
        </w:rPr>
      </w:pPr>
      <w:r w:rsidRPr="00D07AA1">
        <w:rPr>
          <w:color w:val="000000"/>
        </w:rPr>
        <w:t>В конце дискуссии предоставить право студентам самим оценить свою работу.</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bCs/>
          <w:color w:val="000000"/>
        </w:rPr>
        <w:t>Третья стадия - стадия консолидации - </w:t>
      </w:r>
      <w:r w:rsidRPr="00D07AA1">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3B7E4F" w:rsidRPr="00D07AA1" w:rsidRDefault="003B7E4F" w:rsidP="003B7E4F">
      <w:pPr>
        <w:pStyle w:val="ae"/>
        <w:numPr>
          <w:ilvl w:val="0"/>
          <w:numId w:val="9"/>
        </w:numPr>
        <w:shd w:val="clear" w:color="auto" w:fill="FFFFFF"/>
        <w:spacing w:before="0" w:beforeAutospacing="0" w:after="0" w:afterAutospacing="0"/>
        <w:ind w:left="0" w:firstLine="709"/>
        <w:jc w:val="both"/>
        <w:rPr>
          <w:color w:val="000000"/>
        </w:rPr>
      </w:pPr>
      <w:r w:rsidRPr="00D07AA1">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3B7E4F" w:rsidRPr="00D07AA1" w:rsidRDefault="003B7E4F" w:rsidP="003B7E4F">
      <w:pPr>
        <w:pStyle w:val="ae"/>
        <w:numPr>
          <w:ilvl w:val="0"/>
          <w:numId w:val="9"/>
        </w:numPr>
        <w:shd w:val="clear" w:color="auto" w:fill="FFFFFF"/>
        <w:spacing w:before="0" w:beforeAutospacing="0" w:after="0" w:afterAutospacing="0"/>
        <w:ind w:left="0" w:firstLine="709"/>
        <w:jc w:val="both"/>
        <w:rPr>
          <w:color w:val="000000"/>
        </w:rPr>
      </w:pPr>
      <w:r w:rsidRPr="00D07AA1">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3B7E4F" w:rsidRPr="00D07AA1" w:rsidRDefault="003B7E4F" w:rsidP="003B7E4F">
      <w:pPr>
        <w:pStyle w:val="ae"/>
        <w:numPr>
          <w:ilvl w:val="0"/>
          <w:numId w:val="9"/>
        </w:numPr>
        <w:shd w:val="clear" w:color="auto" w:fill="FFFFFF"/>
        <w:spacing w:before="0" w:beforeAutospacing="0" w:after="0" w:afterAutospacing="0"/>
        <w:ind w:left="0" w:firstLine="709"/>
        <w:jc w:val="both"/>
        <w:rPr>
          <w:color w:val="000000"/>
        </w:rPr>
      </w:pPr>
      <w:r w:rsidRPr="00D07AA1">
        <w:rPr>
          <w:color w:val="000000"/>
        </w:rPr>
        <w:t>Принять групповое решение совместно с участниками. При этом следует подчеркнуть важность разнообразных позиций и подходов.</w:t>
      </w:r>
    </w:p>
    <w:p w:rsidR="003B7E4F" w:rsidRPr="00D07AA1" w:rsidRDefault="003B7E4F" w:rsidP="003B7E4F">
      <w:pPr>
        <w:pStyle w:val="ae"/>
        <w:numPr>
          <w:ilvl w:val="0"/>
          <w:numId w:val="9"/>
        </w:numPr>
        <w:shd w:val="clear" w:color="auto" w:fill="FFFFFF"/>
        <w:spacing w:before="0" w:beforeAutospacing="0" w:after="0" w:afterAutospacing="0"/>
        <w:ind w:left="0" w:firstLine="709"/>
        <w:jc w:val="both"/>
        <w:rPr>
          <w:color w:val="000000"/>
        </w:rPr>
      </w:pPr>
      <w:r w:rsidRPr="00D07AA1">
        <w:rPr>
          <w:color w:val="000000"/>
        </w:rPr>
        <w:t>В заключительном слове подвести группу к конструктивным выводам, имеющим познавательное и практическое значение.</w:t>
      </w:r>
    </w:p>
    <w:p w:rsidR="003B7E4F" w:rsidRPr="00D07AA1" w:rsidRDefault="003B7E4F" w:rsidP="003B7E4F">
      <w:pPr>
        <w:pStyle w:val="ae"/>
        <w:numPr>
          <w:ilvl w:val="0"/>
          <w:numId w:val="9"/>
        </w:numPr>
        <w:shd w:val="clear" w:color="auto" w:fill="FFFFFF"/>
        <w:spacing w:before="0" w:beforeAutospacing="0" w:after="0" w:afterAutospacing="0"/>
        <w:ind w:left="0" w:firstLine="709"/>
        <w:jc w:val="both"/>
        <w:rPr>
          <w:color w:val="000000"/>
        </w:rPr>
      </w:pPr>
      <w:r w:rsidRPr="00D07AA1">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Составной частью любой дискуссии является </w:t>
      </w:r>
      <w:r w:rsidRPr="00D07AA1">
        <w:rPr>
          <w:bCs/>
          <w:color w:val="000000"/>
        </w:rPr>
        <w:t>процедура вопросов и ответов. </w:t>
      </w:r>
      <w:r w:rsidRPr="00D07AA1">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С функциональной точки зрения, все вопросы можно разделить на две группы:</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iCs/>
          <w:color w:val="000000"/>
        </w:rPr>
        <w:t>- уточняющие (закрытые) </w:t>
      </w:r>
      <w:r w:rsidRPr="00D07AA1">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iCs/>
          <w:color w:val="000000"/>
        </w:rPr>
        <w:t>- восполняющие (открытые) </w:t>
      </w:r>
      <w:r w:rsidRPr="00D07AA1">
        <w:rPr>
          <w:color w:val="000000"/>
        </w:rPr>
        <w:t xml:space="preserve">вопросы, направленные на выяснение новых свойств или качеств интересующих нас явлений, объектов. </w:t>
      </w:r>
      <w:proofErr w:type="gramStart"/>
      <w:r w:rsidRPr="00D07AA1">
        <w:rPr>
          <w:color w:val="000000"/>
        </w:rPr>
        <w:t>Их грамматический признак — наличие вопросительных слов: </w:t>
      </w:r>
      <w:r w:rsidRPr="00D07AA1">
        <w:rPr>
          <w:iCs/>
          <w:color w:val="000000"/>
        </w:rPr>
        <w:t>что, где, когда, как, почему </w:t>
      </w:r>
      <w:r w:rsidRPr="00D07AA1">
        <w:rPr>
          <w:color w:val="000000"/>
        </w:rPr>
        <w:t>и т.д.</w:t>
      </w:r>
      <w:proofErr w:type="gramEnd"/>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С грамматической точки зрения, вопросы бывают </w:t>
      </w:r>
      <w:r w:rsidRPr="00D07AA1">
        <w:rPr>
          <w:iCs/>
          <w:color w:val="000000"/>
        </w:rPr>
        <w:t>простые </w:t>
      </w:r>
      <w:r w:rsidRPr="00D07AA1">
        <w:rPr>
          <w:color w:val="000000"/>
        </w:rPr>
        <w:t>и </w:t>
      </w:r>
      <w:r w:rsidRPr="00D07AA1">
        <w:rPr>
          <w:iCs/>
          <w:color w:val="000000"/>
        </w:rPr>
        <w:t>сложные, </w:t>
      </w:r>
      <w:r w:rsidRPr="00D07AA1">
        <w:rPr>
          <w:color w:val="000000"/>
        </w:rPr>
        <w:t>т.е. состоящие из нескольких простых. Простой вопрос содержит в себе упоминание только об одном объекте, предмете или явлении.</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lastRenderedPageBreak/>
        <w:t>Если на вопросы смотреть с позиции правил проведения дискуссии, то среди них можно выделить </w:t>
      </w:r>
      <w:r w:rsidRPr="00D07AA1">
        <w:rPr>
          <w:iCs/>
          <w:color w:val="000000"/>
        </w:rPr>
        <w:t>корректные </w:t>
      </w:r>
      <w:r w:rsidRPr="00D07AA1">
        <w:rPr>
          <w:color w:val="000000"/>
        </w:rPr>
        <w:t>и </w:t>
      </w:r>
      <w:r w:rsidRPr="00D07AA1">
        <w:rPr>
          <w:iCs/>
          <w:color w:val="000000"/>
        </w:rPr>
        <w:t>некорректные </w:t>
      </w:r>
      <w:r w:rsidRPr="00D07AA1">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D07AA1">
        <w:rPr>
          <w:iCs/>
          <w:color w:val="000000"/>
        </w:rPr>
        <w:t>провокационные </w:t>
      </w:r>
      <w:r w:rsidRPr="00D07AA1">
        <w:rPr>
          <w:color w:val="000000"/>
        </w:rPr>
        <w:t>или </w:t>
      </w:r>
      <w:r w:rsidRPr="00D07AA1">
        <w:rPr>
          <w:iCs/>
          <w:color w:val="000000"/>
        </w:rPr>
        <w:t>улавливающие </w:t>
      </w:r>
      <w:r w:rsidRPr="00D07AA1">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С организационной точки зрения, вопросы могут быть </w:t>
      </w:r>
      <w:r w:rsidRPr="00D07AA1">
        <w:rPr>
          <w:iCs/>
          <w:color w:val="000000"/>
        </w:rPr>
        <w:t>контролирующими, активизирующими внимание, активизирующими память, развивающими мышление.</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3B7E4F" w:rsidRPr="00D07AA1" w:rsidRDefault="003B7E4F" w:rsidP="003B7E4F">
      <w:pPr>
        <w:pStyle w:val="ae"/>
        <w:shd w:val="clear" w:color="auto" w:fill="FFFFFF"/>
        <w:spacing w:before="0" w:beforeAutospacing="0" w:after="0" w:afterAutospacing="0"/>
        <w:ind w:firstLine="709"/>
        <w:jc w:val="both"/>
        <w:rPr>
          <w:color w:val="000000"/>
        </w:rPr>
      </w:pPr>
      <w:r w:rsidRPr="00D07AA1">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B3A84" w:rsidRPr="00D07AA1" w:rsidRDefault="00BB3A84" w:rsidP="005C6097">
      <w:pPr>
        <w:ind w:firstLine="709"/>
        <w:jc w:val="both"/>
        <w:rPr>
          <w:b/>
          <w:spacing w:val="7"/>
          <w:lang w:eastAsia="en-US"/>
        </w:rPr>
      </w:pPr>
    </w:p>
    <w:p w:rsidR="00271714" w:rsidRPr="00713425" w:rsidRDefault="003B7E4F" w:rsidP="005C6097">
      <w:pPr>
        <w:pStyle w:val="2"/>
        <w:spacing w:before="0"/>
        <w:ind w:firstLine="709"/>
        <w:jc w:val="both"/>
        <w:rPr>
          <w:rFonts w:ascii="Times New Roman" w:eastAsiaTheme="minorHAnsi" w:hAnsi="Times New Roman" w:cs="Times New Roman"/>
          <w:color w:val="auto"/>
          <w:sz w:val="28"/>
          <w:szCs w:val="28"/>
          <w:lang w:eastAsia="en-US"/>
        </w:rPr>
      </w:pPr>
      <w:bookmarkStart w:id="8" w:name="_Toc5790938"/>
      <w:r w:rsidRPr="00713425">
        <w:rPr>
          <w:rFonts w:ascii="Times New Roman" w:hAnsi="Times New Roman" w:cs="Times New Roman"/>
          <w:color w:val="auto"/>
          <w:sz w:val="28"/>
          <w:szCs w:val="28"/>
          <w:lang w:eastAsia="en-US"/>
        </w:rPr>
        <w:t>7</w:t>
      </w:r>
      <w:r w:rsidR="00271714" w:rsidRPr="00713425">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8"/>
      <w:r w:rsidR="00271714" w:rsidRPr="00713425">
        <w:rPr>
          <w:rFonts w:ascii="Times New Roman" w:eastAsiaTheme="minorHAnsi" w:hAnsi="Times New Roman" w:cs="Times New Roman"/>
          <w:color w:val="auto"/>
          <w:sz w:val="28"/>
          <w:szCs w:val="28"/>
          <w:lang w:eastAsia="en-US"/>
        </w:rPr>
        <w:t xml:space="preserve"> </w:t>
      </w:r>
    </w:p>
    <w:p w:rsidR="00271714" w:rsidRPr="00D07AA1" w:rsidRDefault="00271714" w:rsidP="005C6097">
      <w:pPr>
        <w:ind w:firstLine="709"/>
        <w:jc w:val="both"/>
        <w:rPr>
          <w:rFonts w:eastAsiaTheme="minorHAnsi"/>
          <w:lang w:eastAsia="en-US"/>
        </w:rPr>
      </w:pPr>
    </w:p>
    <w:p w:rsidR="00713425" w:rsidRPr="00955216" w:rsidRDefault="00713425" w:rsidP="00713425">
      <w:pPr>
        <w:ind w:firstLine="709"/>
        <w:jc w:val="both"/>
      </w:pPr>
      <w:r w:rsidRPr="00955216">
        <w:t xml:space="preserve">Промежуточная аттестация является основной формой контроля учебной работы </w:t>
      </w:r>
      <w:proofErr w:type="gramStart"/>
      <w:r w:rsidRPr="00955216">
        <w:t>обучающихся</w:t>
      </w:r>
      <w:proofErr w:type="gramEnd"/>
      <w:r w:rsidRPr="00955216">
        <w:t xml:space="preserve">. Промежуточная аттестация оценивает результат учебной деятельности </w:t>
      </w:r>
      <w:proofErr w:type="gramStart"/>
      <w:r w:rsidRPr="00955216">
        <w:t>обучающихся</w:t>
      </w:r>
      <w:proofErr w:type="gramEnd"/>
      <w:r w:rsidRPr="00955216">
        <w:t xml:space="preserve"> – за семестр. Основной формой промежуточной аттестации по дисциплине «</w:t>
      </w:r>
      <w:r>
        <w:t>Основы правовой работы</w:t>
      </w:r>
      <w:r w:rsidRPr="00955216">
        <w:t>» является зачет.</w:t>
      </w:r>
    </w:p>
    <w:p w:rsidR="00713425" w:rsidRPr="00955216" w:rsidRDefault="00713425" w:rsidP="00713425">
      <w:pPr>
        <w:ind w:firstLine="709"/>
        <w:jc w:val="both"/>
      </w:pPr>
      <w:r w:rsidRPr="00955216">
        <w:t>Критерии оценки уровня подготовки обучающегося:</w:t>
      </w:r>
    </w:p>
    <w:p w:rsidR="00713425" w:rsidRPr="00955216" w:rsidRDefault="00713425" w:rsidP="00713425">
      <w:pPr>
        <w:ind w:firstLine="709"/>
        <w:jc w:val="both"/>
      </w:pPr>
      <w:r w:rsidRPr="00955216">
        <w:t xml:space="preserve">- уровень освоения </w:t>
      </w:r>
      <w:proofErr w:type="gramStart"/>
      <w:r w:rsidRPr="00955216">
        <w:t>обучающимся</w:t>
      </w:r>
      <w:proofErr w:type="gramEnd"/>
      <w:r w:rsidRPr="00955216">
        <w:t xml:space="preserve"> материала, предусмотренного учебной программой по дисциплине:</w:t>
      </w:r>
    </w:p>
    <w:p w:rsidR="00713425" w:rsidRPr="00955216" w:rsidRDefault="00713425" w:rsidP="00713425">
      <w:pPr>
        <w:ind w:firstLine="709"/>
        <w:jc w:val="both"/>
      </w:pPr>
      <w:proofErr w:type="gramStart"/>
      <w:r w:rsidRPr="00955216">
        <w:t>- умение обучающегося использовать теоретические знания при выполнении практических задач;</w:t>
      </w:r>
      <w:proofErr w:type="gramEnd"/>
    </w:p>
    <w:p w:rsidR="00713425" w:rsidRPr="00955216" w:rsidRDefault="00713425" w:rsidP="00713425">
      <w:pPr>
        <w:ind w:firstLine="709"/>
        <w:jc w:val="both"/>
      </w:pPr>
      <w:r w:rsidRPr="00955216">
        <w:t>- обоснованность, четкость, краткость изложения ответов.</w:t>
      </w:r>
    </w:p>
    <w:p w:rsidR="00713425" w:rsidRPr="00955216" w:rsidRDefault="00713425" w:rsidP="00713425">
      <w:pPr>
        <w:ind w:firstLine="709"/>
        <w:jc w:val="both"/>
      </w:pPr>
      <w:r w:rsidRPr="00955216">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зачету включает в себя три этапа:</w:t>
      </w:r>
    </w:p>
    <w:p w:rsidR="00713425" w:rsidRPr="00955216" w:rsidRDefault="00713425" w:rsidP="00713425">
      <w:pPr>
        <w:ind w:firstLine="709"/>
        <w:jc w:val="both"/>
      </w:pPr>
      <w:r w:rsidRPr="00955216">
        <w:t>- самостоятельная работа в течение семестра;</w:t>
      </w:r>
    </w:p>
    <w:p w:rsidR="00713425" w:rsidRPr="00955216" w:rsidRDefault="00713425" w:rsidP="00713425">
      <w:pPr>
        <w:ind w:firstLine="709"/>
        <w:jc w:val="both"/>
      </w:pPr>
      <w:r w:rsidRPr="00955216">
        <w:t>- непосредственная подготовка в дни, предшествующие зачету по темам курса;</w:t>
      </w:r>
    </w:p>
    <w:p w:rsidR="00713425" w:rsidRPr="00955216" w:rsidRDefault="00713425" w:rsidP="00713425">
      <w:pPr>
        <w:ind w:firstLine="709"/>
        <w:jc w:val="both"/>
      </w:pPr>
      <w:r w:rsidRPr="00955216">
        <w:t>- подготовка к ответу на вопросы, содержащиеся в билетах.</w:t>
      </w:r>
    </w:p>
    <w:p w:rsidR="00713425" w:rsidRPr="00955216" w:rsidRDefault="00713425" w:rsidP="00713425">
      <w:pPr>
        <w:ind w:firstLine="709"/>
        <w:jc w:val="both"/>
      </w:pPr>
      <w:r w:rsidRPr="00955216">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713425" w:rsidRPr="00955216" w:rsidRDefault="00713425" w:rsidP="00713425">
      <w:pPr>
        <w:ind w:firstLine="709"/>
        <w:jc w:val="both"/>
      </w:pPr>
      <w:r w:rsidRPr="00955216">
        <w:t>Литература для подготовки к зачету рекомендуется преподавателем либо указана в учебно-методическом комплексе. Для полноты учебной информац</w:t>
      </w:r>
      <w:proofErr w:type="gramStart"/>
      <w:r w:rsidRPr="00955216">
        <w:t>ии и ее</w:t>
      </w:r>
      <w:proofErr w:type="gramEnd"/>
      <w:r w:rsidRPr="00955216">
        <w:t xml:space="preserve"> сравнения лучше использовать не менее двух учебников. Студент вправе сам придерживаться любой из </w:t>
      </w:r>
      <w:r w:rsidRPr="00955216">
        <w:lastRenderedPageBreak/>
        <w:t>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713425" w:rsidRPr="00955216" w:rsidRDefault="00713425" w:rsidP="00713425">
      <w:pPr>
        <w:ind w:firstLine="709"/>
        <w:jc w:val="both"/>
      </w:pPr>
      <w:r w:rsidRPr="00955216">
        <w:t>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внимание не только на уровень запоминания, но и на степень понимания излагаемых проблем.</w:t>
      </w:r>
    </w:p>
    <w:p w:rsidR="00713425" w:rsidRPr="00955216" w:rsidRDefault="00713425" w:rsidP="00713425">
      <w:pPr>
        <w:ind w:firstLine="709"/>
        <w:jc w:val="both"/>
      </w:pPr>
      <w:r w:rsidRPr="00955216">
        <w:t>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13425" w:rsidRPr="00955216" w:rsidRDefault="00713425" w:rsidP="00713425">
      <w:pPr>
        <w:ind w:firstLine="709"/>
        <w:jc w:val="both"/>
        <w:rPr>
          <w:color w:val="000000"/>
          <w:spacing w:val="7"/>
        </w:rPr>
      </w:pPr>
      <w:r w:rsidRPr="00955216">
        <w:t>Оценка, полученная на зачете, заносится преподавателем в зачетную книжку студента (кроме «</w:t>
      </w:r>
      <w:proofErr w:type="spellStart"/>
      <w:r w:rsidRPr="00955216">
        <w:t>незачтено</w:t>
      </w:r>
      <w:proofErr w:type="spellEnd"/>
      <w:r w:rsidRPr="00955216">
        <w:t>») и экзаменационную ведомость (в том числе и «</w:t>
      </w:r>
      <w:proofErr w:type="spellStart"/>
      <w:r w:rsidRPr="00955216">
        <w:t>незачтено</w:t>
      </w:r>
      <w:proofErr w:type="spellEnd"/>
      <w:r w:rsidRPr="00955216">
        <w:t xml:space="preserve">»). </w:t>
      </w:r>
    </w:p>
    <w:p w:rsidR="001C2B5A" w:rsidRPr="00D07AA1" w:rsidRDefault="001C2B5A" w:rsidP="00713425">
      <w:pPr>
        <w:ind w:firstLine="709"/>
        <w:jc w:val="both"/>
        <w:rPr>
          <w:rFonts w:eastAsiaTheme="minorHAnsi"/>
          <w:b/>
          <w:lang w:eastAsia="en-US"/>
        </w:rPr>
      </w:pPr>
    </w:p>
    <w:sectPr w:rsidR="001C2B5A" w:rsidRPr="00D07AA1" w:rsidSect="00D07AA1">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24E" w:rsidRDefault="005D524E" w:rsidP="009C03FA">
      <w:r>
        <w:separator/>
      </w:r>
    </w:p>
  </w:endnote>
  <w:endnote w:type="continuationSeparator" w:id="0">
    <w:p w:rsidR="005D524E" w:rsidRDefault="005D524E"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D07AA1">
        <w:pPr>
          <w:pStyle w:val="a8"/>
          <w:jc w:val="right"/>
        </w:pPr>
        <w:r>
          <w:fldChar w:fldCharType="begin"/>
        </w:r>
        <w:r>
          <w:instrText>PAGE   \* MERGEFORMAT</w:instrText>
        </w:r>
        <w:r>
          <w:fldChar w:fldCharType="separate"/>
        </w:r>
        <w:r w:rsidR="00B07360">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24E" w:rsidRDefault="005D524E" w:rsidP="009C03FA">
      <w:r>
        <w:separator/>
      </w:r>
    </w:p>
  </w:footnote>
  <w:footnote w:type="continuationSeparator" w:id="0">
    <w:p w:rsidR="005D524E" w:rsidRDefault="005D524E"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781D62"/>
    <w:multiLevelType w:val="hybridMultilevel"/>
    <w:tmpl w:val="5EA457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8"/>
  </w:num>
  <w:num w:numId="4">
    <w:abstractNumId w:val="7"/>
  </w:num>
  <w:num w:numId="5">
    <w:abstractNumId w:val="6"/>
  </w:num>
  <w:num w:numId="6">
    <w:abstractNumId w:val="2"/>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116BC"/>
    <w:rsid w:val="0004470F"/>
    <w:rsid w:val="0008022B"/>
    <w:rsid w:val="00137AF7"/>
    <w:rsid w:val="00155C93"/>
    <w:rsid w:val="00160A25"/>
    <w:rsid w:val="00163FEC"/>
    <w:rsid w:val="0016461E"/>
    <w:rsid w:val="00167614"/>
    <w:rsid w:val="001C2B5A"/>
    <w:rsid w:val="001D05CF"/>
    <w:rsid w:val="001D07AB"/>
    <w:rsid w:val="001F6A30"/>
    <w:rsid w:val="00203F47"/>
    <w:rsid w:val="00223D4E"/>
    <w:rsid w:val="002370A7"/>
    <w:rsid w:val="0024335B"/>
    <w:rsid w:val="00251C67"/>
    <w:rsid w:val="00271714"/>
    <w:rsid w:val="002770C2"/>
    <w:rsid w:val="002E1453"/>
    <w:rsid w:val="002F3D13"/>
    <w:rsid w:val="002F5C24"/>
    <w:rsid w:val="00393947"/>
    <w:rsid w:val="00396338"/>
    <w:rsid w:val="003B7E4F"/>
    <w:rsid w:val="0040228E"/>
    <w:rsid w:val="0050309F"/>
    <w:rsid w:val="00512A05"/>
    <w:rsid w:val="00561666"/>
    <w:rsid w:val="005678C5"/>
    <w:rsid w:val="00571343"/>
    <w:rsid w:val="005A13AF"/>
    <w:rsid w:val="005C6097"/>
    <w:rsid w:val="005D524E"/>
    <w:rsid w:val="0067339D"/>
    <w:rsid w:val="0068610E"/>
    <w:rsid w:val="006A2F1C"/>
    <w:rsid w:val="006C28EA"/>
    <w:rsid w:val="00713425"/>
    <w:rsid w:val="00737A68"/>
    <w:rsid w:val="00746C41"/>
    <w:rsid w:val="00750104"/>
    <w:rsid w:val="00770D65"/>
    <w:rsid w:val="00771100"/>
    <w:rsid w:val="00800ACE"/>
    <w:rsid w:val="00807646"/>
    <w:rsid w:val="00840B43"/>
    <w:rsid w:val="00862028"/>
    <w:rsid w:val="00865249"/>
    <w:rsid w:val="00882A50"/>
    <w:rsid w:val="008B5BD3"/>
    <w:rsid w:val="008C739E"/>
    <w:rsid w:val="008E14FC"/>
    <w:rsid w:val="008F790A"/>
    <w:rsid w:val="00907418"/>
    <w:rsid w:val="009A75E4"/>
    <w:rsid w:val="009C03FA"/>
    <w:rsid w:val="00A019E2"/>
    <w:rsid w:val="00A71D13"/>
    <w:rsid w:val="00A81705"/>
    <w:rsid w:val="00B07360"/>
    <w:rsid w:val="00B255FE"/>
    <w:rsid w:val="00B41E84"/>
    <w:rsid w:val="00B92DD9"/>
    <w:rsid w:val="00B978BF"/>
    <w:rsid w:val="00BB3A84"/>
    <w:rsid w:val="00BB7670"/>
    <w:rsid w:val="00C00C4E"/>
    <w:rsid w:val="00C04012"/>
    <w:rsid w:val="00C0621B"/>
    <w:rsid w:val="00C52D5E"/>
    <w:rsid w:val="00C709D9"/>
    <w:rsid w:val="00C76490"/>
    <w:rsid w:val="00C949B5"/>
    <w:rsid w:val="00CB56E7"/>
    <w:rsid w:val="00CB6589"/>
    <w:rsid w:val="00CC31CC"/>
    <w:rsid w:val="00CF5579"/>
    <w:rsid w:val="00D07AA1"/>
    <w:rsid w:val="00D45F12"/>
    <w:rsid w:val="00DA71E5"/>
    <w:rsid w:val="00DD03A7"/>
    <w:rsid w:val="00DE4AD2"/>
    <w:rsid w:val="00E37573"/>
    <w:rsid w:val="00E55FF8"/>
    <w:rsid w:val="00EB7944"/>
    <w:rsid w:val="00ED55F2"/>
    <w:rsid w:val="00ED6A8C"/>
    <w:rsid w:val="00FC732C"/>
    <w:rsid w:val="00FF3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737A68"/>
    <w:pPr>
      <w:tabs>
        <w:tab w:val="right" w:leader="dot" w:pos="9345"/>
      </w:tabs>
      <w:spacing w:after="100"/>
      <w:ind w:left="284"/>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uiPriority w:val="99"/>
    <w:semiHidden/>
    <w:unhideWhenUsed/>
    <w:rsid w:val="003B7E4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737A68"/>
    <w:pPr>
      <w:tabs>
        <w:tab w:val="right" w:leader="dot" w:pos="9345"/>
      </w:tabs>
      <w:spacing w:after="100"/>
      <w:ind w:left="284"/>
      <w:jc w:val="both"/>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uiPriority w:val="99"/>
    <w:semiHidden/>
    <w:unhideWhenUsed/>
    <w:rsid w:val="003B7E4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CB2AD-C39E-4D18-9EB1-0A375E2E9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5557</Words>
  <Characters>31677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11</cp:revision>
  <dcterms:created xsi:type="dcterms:W3CDTF">2019-10-28T06:30:00Z</dcterms:created>
  <dcterms:modified xsi:type="dcterms:W3CDTF">2023-03-05T19:09:00Z</dcterms:modified>
</cp:coreProperties>
</file>