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C0" w:rsidRDefault="00FD1CC0" w:rsidP="00FD1C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FD1CC0" w:rsidRDefault="00FD1CC0" w:rsidP="00FD1CC0">
      <w:pPr>
        <w:autoSpaceDE w:val="0"/>
        <w:autoSpaceDN w:val="0"/>
        <w:adjustRightInd w:val="0"/>
        <w:jc w:val="center"/>
        <w:rPr>
          <w:rFonts w:ascii="TimesNewRomanPSMT" w:hAnsi="TimesNewRomanPSMT" w:cs="TimesNewRomanPSMT"/>
          <w:sz w:val="28"/>
          <w:szCs w:val="28"/>
        </w:rPr>
      </w:pP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FD1CC0" w:rsidRPr="00E01DB3" w:rsidRDefault="00FD1CC0" w:rsidP="00FD1C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D1CC0" w:rsidRDefault="00FD1CC0" w:rsidP="00FD1CC0">
      <w:pPr>
        <w:autoSpaceDE w:val="0"/>
        <w:autoSpaceDN w:val="0"/>
        <w:adjustRightInd w:val="0"/>
        <w:jc w:val="center"/>
        <w:rPr>
          <w:rFonts w:ascii="TimesNewRomanPSMT" w:hAnsi="TimesNewRomanPSMT" w:cs="TimesNewRomanPSMT"/>
          <w:sz w:val="32"/>
          <w:szCs w:val="32"/>
        </w:rPr>
      </w:pPr>
    </w:p>
    <w:p w:rsidR="00FD1CC0" w:rsidRPr="00491396" w:rsidRDefault="00FD1CC0" w:rsidP="00FD1C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Pr="00D950CD" w:rsidRDefault="00FD1CC0" w:rsidP="00FD1C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FD1CC0" w:rsidRDefault="00FD1CC0" w:rsidP="00FD1CC0">
      <w:pPr>
        <w:suppressAutoHyphens/>
        <w:spacing w:before="120"/>
        <w:jc w:val="center"/>
        <w:rPr>
          <w:rFonts w:eastAsia="Calibri"/>
          <w:szCs w:val="22"/>
          <w:lang w:eastAsia="en-US"/>
        </w:rPr>
      </w:pPr>
      <w:r w:rsidRPr="006718D0">
        <w:rPr>
          <w:rFonts w:eastAsia="Calibri"/>
          <w:szCs w:val="22"/>
          <w:lang w:eastAsia="en-US"/>
        </w:rPr>
        <w:t>ДИСЦИПЛИНЫ</w:t>
      </w:r>
    </w:p>
    <w:p w:rsidR="00FD1CC0" w:rsidRDefault="00FD1CC0" w:rsidP="00FD1CC0">
      <w:pPr>
        <w:pStyle w:val="ReportHead"/>
        <w:suppressAutoHyphens/>
        <w:spacing w:before="120"/>
        <w:rPr>
          <w:i/>
          <w:szCs w:val="28"/>
        </w:rPr>
      </w:pPr>
    </w:p>
    <w:p w:rsidR="006C46E9" w:rsidRPr="006C46E9" w:rsidRDefault="006C46E9" w:rsidP="006C46E9">
      <w:pPr>
        <w:pStyle w:val="ReportHead"/>
        <w:suppressAutoHyphens/>
        <w:spacing w:before="120"/>
        <w:rPr>
          <w:i/>
        </w:rPr>
      </w:pPr>
      <w:r w:rsidRPr="006C46E9">
        <w:rPr>
          <w:i/>
        </w:rPr>
        <w:t>«Б1.Д.В.Э.6.2 Ценные бумаги»</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spacing w:line="360" w:lineRule="auto"/>
        <w:rPr>
          <w:szCs w:val="28"/>
        </w:rPr>
      </w:pPr>
      <w:r w:rsidRPr="008B2307">
        <w:rPr>
          <w:szCs w:val="28"/>
        </w:rPr>
        <w:t>Уровень высшего образования</w:t>
      </w:r>
    </w:p>
    <w:p w:rsidR="00FD1CC0" w:rsidRPr="008B2307" w:rsidRDefault="00FD1CC0" w:rsidP="00FD1CC0">
      <w:pPr>
        <w:pStyle w:val="ReportHead"/>
        <w:suppressAutoHyphens/>
        <w:spacing w:line="360" w:lineRule="auto"/>
        <w:rPr>
          <w:szCs w:val="28"/>
        </w:rPr>
      </w:pPr>
      <w:r w:rsidRPr="008B2307">
        <w:rPr>
          <w:szCs w:val="28"/>
        </w:rPr>
        <w:t>БАКАЛАВРИАТ</w:t>
      </w:r>
    </w:p>
    <w:p w:rsidR="00FD1CC0" w:rsidRPr="008B2307" w:rsidRDefault="00FD1CC0" w:rsidP="00FD1CC0">
      <w:pPr>
        <w:pStyle w:val="ReportHead"/>
        <w:suppressAutoHyphens/>
        <w:rPr>
          <w:szCs w:val="28"/>
        </w:rPr>
      </w:pPr>
      <w:r w:rsidRPr="008B2307">
        <w:rPr>
          <w:szCs w:val="28"/>
        </w:rPr>
        <w:t>Направление подготовки</w:t>
      </w:r>
    </w:p>
    <w:p w:rsidR="00FD1CC0" w:rsidRPr="008B2307" w:rsidRDefault="00FD1CC0" w:rsidP="00FD1CC0">
      <w:pPr>
        <w:pStyle w:val="ReportHead"/>
        <w:suppressAutoHyphens/>
        <w:rPr>
          <w:i/>
          <w:szCs w:val="28"/>
          <w:u w:val="single"/>
        </w:rPr>
      </w:pPr>
      <w:r w:rsidRPr="008B2307">
        <w:rPr>
          <w:i/>
          <w:szCs w:val="28"/>
          <w:u w:val="single"/>
        </w:rPr>
        <w:t>40.03.01 Юриспруденция</w:t>
      </w:r>
    </w:p>
    <w:p w:rsidR="00FD1CC0" w:rsidRPr="008B2307" w:rsidRDefault="00FD1CC0" w:rsidP="00FD1CC0">
      <w:pPr>
        <w:pStyle w:val="ReportHead"/>
        <w:suppressAutoHyphens/>
        <w:rPr>
          <w:szCs w:val="28"/>
          <w:vertAlign w:val="superscript"/>
        </w:rPr>
      </w:pPr>
      <w:r w:rsidRPr="008B2307">
        <w:rPr>
          <w:szCs w:val="28"/>
          <w:vertAlign w:val="superscript"/>
        </w:rPr>
        <w:t>(код и наименование направления подготовки)</w:t>
      </w:r>
    </w:p>
    <w:p w:rsidR="00FD1CC0" w:rsidRPr="008B2307" w:rsidRDefault="00FD1CC0" w:rsidP="00FD1CC0">
      <w:pPr>
        <w:pStyle w:val="ReportHead"/>
        <w:suppressAutoHyphens/>
        <w:rPr>
          <w:i/>
          <w:szCs w:val="28"/>
          <w:u w:val="single"/>
        </w:rPr>
      </w:pPr>
      <w:r w:rsidRPr="008B2307">
        <w:rPr>
          <w:i/>
          <w:szCs w:val="28"/>
          <w:u w:val="single"/>
        </w:rPr>
        <w:t>Гражданско-правовой</w:t>
      </w:r>
    </w:p>
    <w:p w:rsidR="00FD1CC0" w:rsidRPr="008B2307" w:rsidRDefault="00FD1CC0" w:rsidP="00FD1CC0">
      <w:pPr>
        <w:pStyle w:val="ReportHead"/>
        <w:suppressAutoHyphens/>
        <w:rPr>
          <w:szCs w:val="28"/>
          <w:vertAlign w:val="superscript"/>
        </w:rPr>
      </w:pPr>
      <w:r w:rsidRPr="008B2307">
        <w:rPr>
          <w:szCs w:val="28"/>
          <w:vertAlign w:val="superscript"/>
        </w:rPr>
        <w:t xml:space="preserve"> (наименование направленности (профиля) образовательной программы)</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rPr>
          <w:szCs w:val="28"/>
        </w:rPr>
      </w:pPr>
      <w:r w:rsidRPr="008B2307">
        <w:rPr>
          <w:szCs w:val="28"/>
        </w:rPr>
        <w:t>Квалификация</w:t>
      </w:r>
    </w:p>
    <w:p w:rsidR="00FD1CC0" w:rsidRPr="008B2307" w:rsidRDefault="00FD1CC0" w:rsidP="00FD1CC0">
      <w:pPr>
        <w:pStyle w:val="ReportHead"/>
        <w:suppressAutoHyphens/>
        <w:rPr>
          <w:i/>
          <w:szCs w:val="28"/>
          <w:u w:val="single"/>
        </w:rPr>
      </w:pPr>
      <w:r w:rsidRPr="008B2307">
        <w:rPr>
          <w:i/>
          <w:szCs w:val="28"/>
          <w:u w:val="single"/>
        </w:rPr>
        <w:t>Бакалавр</w:t>
      </w:r>
    </w:p>
    <w:p w:rsidR="00FD1CC0" w:rsidRPr="008B2307" w:rsidRDefault="00FD1CC0" w:rsidP="00FD1CC0">
      <w:pPr>
        <w:pStyle w:val="ReportHead"/>
        <w:suppressAutoHyphens/>
        <w:spacing w:before="120"/>
        <w:rPr>
          <w:szCs w:val="28"/>
        </w:rPr>
      </w:pPr>
      <w:r w:rsidRPr="008B2307">
        <w:rPr>
          <w:szCs w:val="28"/>
        </w:rPr>
        <w:t>Форма обучения</w:t>
      </w:r>
    </w:p>
    <w:p w:rsidR="00FD1CC0" w:rsidRDefault="00FD1CC0" w:rsidP="00FD1CC0">
      <w:pPr>
        <w:pStyle w:val="ReportHead"/>
        <w:suppressAutoHyphens/>
        <w:rPr>
          <w:i/>
          <w:szCs w:val="28"/>
          <w:u w:val="single"/>
        </w:rPr>
      </w:pPr>
      <w:r>
        <w:rPr>
          <w:i/>
          <w:szCs w:val="28"/>
          <w:u w:val="single"/>
        </w:rPr>
        <w:t>Очная</w:t>
      </w: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6C46E9" w:rsidRDefault="006C46E9"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Pr="006C46E9" w:rsidRDefault="0051154C" w:rsidP="00FD1CC0">
      <w:pPr>
        <w:pStyle w:val="ReportHead"/>
        <w:suppressAutoHyphens/>
        <w:rPr>
          <w:szCs w:val="28"/>
        </w:rPr>
      </w:pPr>
      <w:r>
        <w:rPr>
          <w:szCs w:val="28"/>
        </w:rPr>
        <w:t>Год набора 2</w:t>
      </w:r>
      <w:bookmarkStart w:id="0" w:name="_GoBack"/>
      <w:bookmarkEnd w:id="0"/>
      <w:r>
        <w:rPr>
          <w:szCs w:val="28"/>
        </w:rPr>
        <w:t>02</w:t>
      </w:r>
      <w:r w:rsidR="006E6E51">
        <w:rPr>
          <w:szCs w:val="28"/>
        </w:rPr>
        <w:t>3</w:t>
      </w:r>
    </w:p>
    <w:p w:rsidR="00FD1CC0" w:rsidRDefault="00FD1CC0" w:rsidP="00FD1CC0">
      <w:pPr>
        <w:pStyle w:val="ReportHead"/>
        <w:suppressAutoHyphens/>
        <w:rPr>
          <w:szCs w:val="28"/>
        </w:rPr>
      </w:pPr>
    </w:p>
    <w:p w:rsidR="00FD1CC0" w:rsidRPr="00FD1CC0" w:rsidRDefault="00FD1CC0" w:rsidP="00FD1CC0">
      <w:pPr>
        <w:pStyle w:val="ReportHead"/>
        <w:suppressAutoHyphens/>
        <w:rPr>
          <w:szCs w:val="28"/>
        </w:rPr>
      </w:pPr>
    </w:p>
    <w:p w:rsidR="00FD1CC0" w:rsidRPr="004269E2" w:rsidRDefault="00FD1CC0" w:rsidP="00FD1CC0">
      <w:pPr>
        <w:spacing w:after="200" w:line="276" w:lineRule="auto"/>
        <w:jc w:val="both"/>
        <w:rPr>
          <w:rFonts w:eastAsia="Calibri"/>
          <w:sz w:val="28"/>
          <w:szCs w:val="28"/>
          <w:lang w:eastAsia="en-US"/>
        </w:rPr>
      </w:pPr>
      <w:r>
        <w:rPr>
          <w:rFonts w:eastAsia="Calibri"/>
          <w:sz w:val="28"/>
          <w:szCs w:val="28"/>
          <w:lang w:eastAsia="en-US"/>
        </w:rPr>
        <w:t>Составитель    _________________</w:t>
      </w:r>
      <w:r w:rsidR="00110818">
        <w:rPr>
          <w:rFonts w:eastAsia="Calibri"/>
          <w:sz w:val="28"/>
          <w:szCs w:val="28"/>
          <w:lang w:eastAsia="en-US"/>
        </w:rPr>
        <w:t>_ Т.В.</w:t>
      </w:r>
      <w:r>
        <w:rPr>
          <w:rFonts w:eastAsia="Calibri"/>
          <w:sz w:val="28"/>
          <w:szCs w:val="28"/>
          <w:lang w:eastAsia="en-US"/>
        </w:rPr>
        <w:t xml:space="preserve"> Коноплянникова</w:t>
      </w: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FD1CC0" w:rsidRDefault="00FD1CC0" w:rsidP="00FD1CC0">
      <w:pPr>
        <w:spacing w:after="200"/>
        <w:jc w:val="both"/>
        <w:rPr>
          <w:rFonts w:eastAsia="Calibri"/>
          <w:sz w:val="28"/>
          <w:szCs w:val="28"/>
          <w:lang w:eastAsia="en-US"/>
        </w:rPr>
      </w:pPr>
    </w:p>
    <w:p w:rsidR="00FD1CC0" w:rsidRDefault="00FD1CC0" w:rsidP="00FD1CC0">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Pr="004269E2" w:rsidRDefault="00FD1CC0" w:rsidP="00FD1CC0">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A4785F">
        <w:rPr>
          <w:rFonts w:eastAsia="Calibri"/>
          <w:sz w:val="28"/>
          <w:szCs w:val="28"/>
          <w:lang w:eastAsia="en-US"/>
        </w:rPr>
        <w:t>«Ценные бумаги</w:t>
      </w:r>
      <w:r>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FD1CC0" w:rsidRDefault="00FD1CC0" w:rsidP="00FD1C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FD1CC0" w:rsidTr="005312FA">
        <w:tc>
          <w:tcPr>
            <w:tcW w:w="3522" w:type="dxa"/>
          </w:tcPr>
          <w:p w:rsidR="00FD1CC0" w:rsidRDefault="00FD1CC0" w:rsidP="005312FA">
            <w:pPr>
              <w:pStyle w:val="a4"/>
              <w:suppressLineNumbers/>
              <w:rPr>
                <w:rFonts w:ascii="Times New Roman" w:hAnsi="Times New Roman"/>
                <w:sz w:val="28"/>
                <w:szCs w:val="28"/>
              </w:rPr>
            </w:pPr>
          </w:p>
        </w:tc>
      </w:tr>
      <w:tr w:rsidR="00FD1CC0" w:rsidTr="005312FA">
        <w:tc>
          <w:tcPr>
            <w:tcW w:w="3522" w:type="dxa"/>
          </w:tcPr>
          <w:p w:rsidR="00FD1CC0" w:rsidRDefault="00FD1CC0" w:rsidP="005312FA">
            <w:pPr>
              <w:pStyle w:val="a4"/>
              <w:suppressLineNumbers/>
              <w:rPr>
                <w:rFonts w:ascii="Times New Roman" w:hAnsi="Times New Roman"/>
                <w:sz w:val="28"/>
                <w:szCs w:val="28"/>
              </w:rPr>
            </w:pPr>
          </w:p>
        </w:tc>
      </w:tr>
    </w:tbl>
    <w:p w:rsidR="00FD1CC0" w:rsidRDefault="00FD1CC0" w:rsidP="00FD1CC0">
      <w:pPr>
        <w:jc w:val="both"/>
        <w:rPr>
          <w:snapToGrid w:val="0"/>
          <w:sz w:val="28"/>
          <w:szCs w:val="28"/>
        </w:rPr>
      </w:pPr>
    </w:p>
    <w:p w:rsidR="00FD1CC0" w:rsidRDefault="00FD1CC0" w:rsidP="00FD1CC0">
      <w:pPr>
        <w:spacing w:after="200" w:line="276" w:lineRule="auto"/>
        <w:rPr>
          <w:snapToGrid w:val="0"/>
          <w:sz w:val="28"/>
          <w:szCs w:val="28"/>
        </w:rPr>
      </w:pPr>
      <w:r>
        <w:rPr>
          <w:snapToGrid w:val="0"/>
          <w:sz w:val="28"/>
          <w:szCs w:val="28"/>
        </w:rPr>
        <w:br w:type="page"/>
      </w:r>
    </w:p>
    <w:p w:rsidR="00FD1CC0" w:rsidRDefault="00FD1CC0" w:rsidP="00FD1CC0">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FD1CC0"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FD1CC0" w:rsidRPr="00A22803"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FD1CC0" w:rsidRPr="00A22803" w:rsidRDefault="00FD1CC0" w:rsidP="005312FA">
            <w:pPr>
              <w:spacing w:line="360" w:lineRule="auto"/>
              <w:jc w:val="both"/>
              <w:rPr>
                <w:color w:val="000000"/>
                <w:spacing w:val="7"/>
                <w:sz w:val="28"/>
                <w:szCs w:val="28"/>
              </w:rPr>
            </w:pPr>
            <w:r>
              <w:rPr>
                <w:color w:val="000000"/>
                <w:spacing w:val="7"/>
                <w:sz w:val="28"/>
                <w:szCs w:val="28"/>
              </w:rPr>
              <w:t>5</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Default="00FD1CC0" w:rsidP="005312FA">
            <w:pPr>
              <w:spacing w:line="360" w:lineRule="auto"/>
              <w:jc w:val="both"/>
              <w:rPr>
                <w:bCs/>
                <w:color w:val="000000"/>
                <w:sz w:val="28"/>
                <w:szCs w:val="28"/>
              </w:rPr>
            </w:pPr>
            <w:r>
              <w:rPr>
                <w:bCs/>
                <w:color w:val="000000"/>
                <w:sz w:val="28"/>
                <w:szCs w:val="28"/>
              </w:rPr>
              <w:t>5 Методические ук</w:t>
            </w:r>
            <w:r w:rsidR="0069042D">
              <w:rPr>
                <w:bCs/>
                <w:color w:val="000000"/>
                <w:sz w:val="28"/>
                <w:szCs w:val="28"/>
              </w:rPr>
              <w:t>азания по проведению</w:t>
            </w:r>
            <w:r>
              <w:rPr>
                <w:bCs/>
                <w:color w:val="000000"/>
                <w:sz w:val="28"/>
                <w:szCs w:val="28"/>
              </w:rPr>
              <w:t xml:space="preserve"> </w:t>
            </w:r>
            <w:r w:rsidR="0069042D">
              <w:rPr>
                <w:bCs/>
                <w:color w:val="000000"/>
                <w:sz w:val="28"/>
                <w:szCs w:val="28"/>
              </w:rPr>
              <w:t>собеседования…………………….</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Pr="00BD1142" w:rsidRDefault="00FD1CC0" w:rsidP="005312FA">
            <w:pPr>
              <w:spacing w:line="360" w:lineRule="auto"/>
              <w:jc w:val="both"/>
              <w:rPr>
                <w:bCs/>
                <w:color w:val="000000"/>
                <w:sz w:val="28"/>
                <w:szCs w:val="28"/>
              </w:rPr>
            </w:pPr>
            <w:r>
              <w:rPr>
                <w:bCs/>
                <w:color w:val="000000"/>
                <w:sz w:val="28"/>
                <w:szCs w:val="28"/>
              </w:rPr>
              <w:t xml:space="preserve">6 Методические указания по решению </w:t>
            </w:r>
            <w:r w:rsidR="0069042D">
              <w:rPr>
                <w:bCs/>
                <w:color w:val="000000"/>
                <w:sz w:val="28"/>
                <w:szCs w:val="28"/>
              </w:rPr>
              <w:t>правовых ситуаций (</w:t>
            </w:r>
            <w:r>
              <w:rPr>
                <w:bCs/>
                <w:color w:val="000000"/>
                <w:sz w:val="28"/>
                <w:szCs w:val="28"/>
              </w:rPr>
              <w:t>задач</w:t>
            </w:r>
            <w:r w:rsidR="0069042D">
              <w:rPr>
                <w:bCs/>
                <w:color w:val="000000"/>
                <w:sz w:val="28"/>
                <w:szCs w:val="28"/>
              </w:rPr>
              <w:t>)</w:t>
            </w:r>
            <w:r w:rsidR="00C94607">
              <w:rPr>
                <w:bCs/>
                <w:color w:val="000000"/>
                <w:sz w:val="28"/>
                <w:szCs w:val="28"/>
              </w:rPr>
              <w:t>……</w:t>
            </w:r>
            <w:proofErr w:type="gramStart"/>
            <w:r w:rsidR="00C94607">
              <w:rPr>
                <w:bCs/>
                <w:color w:val="000000"/>
                <w:sz w:val="28"/>
                <w:szCs w:val="28"/>
              </w:rPr>
              <w:t>…….</w:t>
            </w:r>
            <w:proofErr w:type="gramEnd"/>
            <w:r w:rsidR="00C94607">
              <w:rPr>
                <w:bCs/>
                <w:color w:val="000000"/>
                <w:sz w:val="28"/>
                <w:szCs w:val="28"/>
              </w:rPr>
              <w:t>.</w:t>
            </w:r>
            <w:r>
              <w:rPr>
                <w:bCs/>
                <w:color w:val="000000"/>
                <w:sz w:val="28"/>
                <w:szCs w:val="28"/>
              </w:rPr>
              <w:t xml:space="preserve"> </w:t>
            </w:r>
          </w:p>
        </w:tc>
        <w:tc>
          <w:tcPr>
            <w:tcW w:w="720" w:type="dxa"/>
            <w:vAlign w:val="bottom"/>
          </w:tcPr>
          <w:p w:rsidR="00FD1CC0" w:rsidRDefault="006C46E9" w:rsidP="005312FA">
            <w:pPr>
              <w:spacing w:line="360" w:lineRule="auto"/>
              <w:jc w:val="both"/>
              <w:rPr>
                <w:color w:val="000000"/>
                <w:spacing w:val="7"/>
                <w:sz w:val="28"/>
                <w:szCs w:val="28"/>
              </w:rPr>
            </w:pPr>
            <w:r>
              <w:rPr>
                <w:color w:val="000000"/>
                <w:spacing w:val="7"/>
                <w:sz w:val="28"/>
                <w:szCs w:val="28"/>
              </w:rPr>
              <w:t>7</w:t>
            </w:r>
          </w:p>
        </w:tc>
      </w:tr>
      <w:tr w:rsidR="0069042D" w:rsidTr="005312FA">
        <w:tc>
          <w:tcPr>
            <w:tcW w:w="9465" w:type="dxa"/>
          </w:tcPr>
          <w:p w:rsidR="0069042D" w:rsidRDefault="0069042D" w:rsidP="0069042D">
            <w:pPr>
              <w:ind w:firstLine="29"/>
              <w:jc w:val="both"/>
              <w:rPr>
                <w:bCs/>
                <w:color w:val="000000"/>
                <w:sz w:val="28"/>
                <w:szCs w:val="28"/>
              </w:rPr>
            </w:pPr>
            <w:r w:rsidRPr="0069042D">
              <w:rPr>
                <w:bCs/>
                <w:color w:val="000000"/>
                <w:sz w:val="28"/>
                <w:szCs w:val="28"/>
              </w:rPr>
              <w:t>7 Методические указания по выполнению контрольной работы</w:t>
            </w:r>
            <w:r>
              <w:rPr>
                <w:bCs/>
                <w:color w:val="000000"/>
                <w:sz w:val="28"/>
                <w:szCs w:val="28"/>
              </w:rPr>
              <w:t>……………...</w:t>
            </w:r>
          </w:p>
        </w:tc>
        <w:tc>
          <w:tcPr>
            <w:tcW w:w="720" w:type="dxa"/>
            <w:vAlign w:val="bottom"/>
          </w:tcPr>
          <w:p w:rsidR="0069042D" w:rsidRDefault="00110818" w:rsidP="005312FA">
            <w:pPr>
              <w:spacing w:line="360" w:lineRule="auto"/>
              <w:jc w:val="both"/>
              <w:rPr>
                <w:color w:val="000000"/>
                <w:spacing w:val="7"/>
                <w:sz w:val="28"/>
                <w:szCs w:val="28"/>
              </w:rPr>
            </w:pPr>
            <w:r>
              <w:rPr>
                <w:color w:val="000000"/>
                <w:spacing w:val="7"/>
                <w:sz w:val="28"/>
                <w:szCs w:val="28"/>
              </w:rPr>
              <w:t>8</w:t>
            </w:r>
          </w:p>
        </w:tc>
      </w:tr>
      <w:tr w:rsidR="0069042D" w:rsidTr="005312FA">
        <w:tc>
          <w:tcPr>
            <w:tcW w:w="9465" w:type="dxa"/>
          </w:tcPr>
          <w:p w:rsidR="0069042D" w:rsidRPr="0069042D" w:rsidRDefault="0069042D" w:rsidP="0069042D">
            <w:pPr>
              <w:ind w:firstLine="29"/>
              <w:jc w:val="both"/>
              <w:rPr>
                <w:bCs/>
                <w:color w:val="000000"/>
                <w:sz w:val="28"/>
                <w:szCs w:val="28"/>
              </w:rPr>
            </w:pPr>
            <w:r>
              <w:rPr>
                <w:bCs/>
                <w:color w:val="000000"/>
                <w:sz w:val="28"/>
                <w:szCs w:val="28"/>
              </w:rPr>
              <w:t xml:space="preserve">8 </w:t>
            </w:r>
            <w:r w:rsidRPr="0069042D">
              <w:rPr>
                <w:rFonts w:cstheme="minorBidi"/>
                <w:sz w:val="28"/>
                <w:szCs w:val="28"/>
              </w:rPr>
              <w:t>Методические указания по выполнению проверочной работы</w:t>
            </w:r>
            <w:r>
              <w:rPr>
                <w:rFonts w:cstheme="minorBidi"/>
                <w:sz w:val="28"/>
                <w:szCs w:val="28"/>
              </w:rPr>
              <w:t>………………</w:t>
            </w:r>
          </w:p>
        </w:tc>
        <w:tc>
          <w:tcPr>
            <w:tcW w:w="720" w:type="dxa"/>
            <w:vAlign w:val="bottom"/>
          </w:tcPr>
          <w:p w:rsidR="0069042D" w:rsidRDefault="006C46E9" w:rsidP="005312FA">
            <w:pPr>
              <w:spacing w:line="360" w:lineRule="auto"/>
              <w:jc w:val="both"/>
              <w:rPr>
                <w:color w:val="000000"/>
                <w:spacing w:val="7"/>
                <w:sz w:val="28"/>
                <w:szCs w:val="28"/>
              </w:rPr>
            </w:pPr>
            <w:r>
              <w:rPr>
                <w:color w:val="000000"/>
                <w:spacing w:val="7"/>
                <w:sz w:val="28"/>
                <w:szCs w:val="28"/>
              </w:rPr>
              <w:t>8</w:t>
            </w:r>
          </w:p>
        </w:tc>
      </w:tr>
      <w:tr w:rsidR="00FD1CC0" w:rsidTr="005312FA">
        <w:tc>
          <w:tcPr>
            <w:tcW w:w="9465" w:type="dxa"/>
          </w:tcPr>
          <w:p w:rsidR="00FD1CC0" w:rsidRDefault="00110818" w:rsidP="00E330DA">
            <w:pPr>
              <w:spacing w:line="360" w:lineRule="auto"/>
              <w:jc w:val="both"/>
              <w:rPr>
                <w:color w:val="000000"/>
                <w:spacing w:val="7"/>
                <w:sz w:val="28"/>
                <w:szCs w:val="28"/>
              </w:rPr>
            </w:pPr>
            <w:r>
              <w:rPr>
                <w:color w:val="000000"/>
                <w:spacing w:val="7"/>
                <w:sz w:val="28"/>
                <w:szCs w:val="28"/>
              </w:rPr>
              <w:t>9</w:t>
            </w:r>
            <w:r w:rsidR="00FD1CC0">
              <w:rPr>
                <w:bCs/>
                <w:color w:val="000000"/>
                <w:sz w:val="28"/>
                <w:szCs w:val="28"/>
              </w:rPr>
              <w:t xml:space="preserve"> Методические у</w:t>
            </w:r>
            <w:r w:rsidR="00F024F2">
              <w:rPr>
                <w:bCs/>
                <w:color w:val="000000"/>
                <w:sz w:val="28"/>
                <w:szCs w:val="28"/>
              </w:rPr>
              <w:t>казания по подготовке к дифференцированному зачету……………………………………………</w:t>
            </w:r>
            <w:proofErr w:type="gramStart"/>
            <w:r w:rsidR="00F024F2">
              <w:rPr>
                <w:bCs/>
                <w:color w:val="000000"/>
                <w:sz w:val="28"/>
                <w:szCs w:val="28"/>
              </w:rPr>
              <w:t>…….</w:t>
            </w:r>
            <w:proofErr w:type="gramEnd"/>
            <w:r w:rsidR="00F024F2">
              <w:rPr>
                <w:bCs/>
                <w:color w:val="000000"/>
                <w:sz w:val="28"/>
                <w:szCs w:val="28"/>
              </w:rPr>
              <w:t>.</w:t>
            </w:r>
            <w:r w:rsidR="001631A6">
              <w:rPr>
                <w:bCs/>
                <w:color w:val="000000"/>
                <w:sz w:val="28"/>
                <w:szCs w:val="28"/>
              </w:rPr>
              <w:t>…………………………..</w:t>
            </w:r>
          </w:p>
        </w:tc>
        <w:tc>
          <w:tcPr>
            <w:tcW w:w="720" w:type="dxa"/>
            <w:vAlign w:val="bottom"/>
          </w:tcPr>
          <w:p w:rsidR="00FD1CC0" w:rsidRDefault="006C46E9" w:rsidP="005312FA">
            <w:pPr>
              <w:spacing w:line="360" w:lineRule="auto"/>
              <w:jc w:val="both"/>
              <w:rPr>
                <w:color w:val="000000"/>
                <w:spacing w:val="7"/>
                <w:sz w:val="28"/>
                <w:szCs w:val="28"/>
              </w:rPr>
            </w:pPr>
            <w:r>
              <w:rPr>
                <w:color w:val="000000"/>
                <w:spacing w:val="7"/>
                <w:sz w:val="28"/>
                <w:szCs w:val="28"/>
              </w:rPr>
              <w:t>9</w:t>
            </w:r>
          </w:p>
        </w:tc>
      </w:tr>
    </w:tbl>
    <w:p w:rsidR="00FD1CC0" w:rsidRDefault="00FD1CC0" w:rsidP="00FD1CC0">
      <w:pPr>
        <w:spacing w:line="360" w:lineRule="auto"/>
        <w:jc w:val="both"/>
      </w:pPr>
    </w:p>
    <w:p w:rsidR="00FD1CC0" w:rsidRDefault="00FD1CC0" w:rsidP="00FD1CC0">
      <w:pPr>
        <w:spacing w:line="360" w:lineRule="auto"/>
        <w:jc w:val="both"/>
        <w:rPr>
          <w:i/>
        </w:rPr>
      </w:pPr>
    </w:p>
    <w:p w:rsidR="00FD1CC0" w:rsidRDefault="00FD1CC0" w:rsidP="00FD1CC0">
      <w:pPr>
        <w:spacing w:line="360" w:lineRule="auto"/>
        <w:jc w:val="both"/>
        <w:rPr>
          <w:i/>
        </w:rPr>
      </w:pPr>
    </w:p>
    <w:p w:rsidR="004A0AE0" w:rsidRDefault="004A0AE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69042D" w:rsidRDefault="0069042D" w:rsidP="0069042D">
      <w:pPr>
        <w:spacing w:line="360" w:lineRule="auto"/>
        <w:jc w:val="both"/>
        <w:rPr>
          <w:b/>
          <w:color w:val="000000"/>
          <w:spacing w:val="7"/>
          <w:sz w:val="28"/>
          <w:szCs w:val="28"/>
          <w:u w:val="single"/>
        </w:rPr>
      </w:pPr>
    </w:p>
    <w:p w:rsidR="00FD1CC0" w:rsidRPr="00041E84" w:rsidRDefault="00FD1CC0" w:rsidP="00FD1CC0">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FD1CC0" w:rsidRPr="00041E84" w:rsidRDefault="00FD1CC0" w:rsidP="00FD1CC0">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FD1CC0" w:rsidRPr="00041E84" w:rsidRDefault="00FD1CC0" w:rsidP="00FD1CC0">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FD1CC0" w:rsidRPr="00D66BF5" w:rsidRDefault="00FD1CC0" w:rsidP="00FD1CC0">
      <w:pPr>
        <w:ind w:firstLine="709"/>
        <w:jc w:val="both"/>
        <w:rPr>
          <w:color w:val="000000"/>
          <w:spacing w:val="7"/>
          <w:sz w:val="28"/>
          <w:szCs w:val="28"/>
        </w:rPr>
      </w:pPr>
    </w:p>
    <w:p w:rsidR="00FD1CC0" w:rsidRPr="00D66BF5" w:rsidRDefault="00FD1CC0" w:rsidP="00FD1CC0">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FD1CC0" w:rsidRPr="00041E84" w:rsidRDefault="00FD1CC0" w:rsidP="00FD1CC0">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FD1CC0" w:rsidRPr="00041E84" w:rsidRDefault="00FD1CC0" w:rsidP="00FD1CC0">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FD1CC0" w:rsidRPr="00041E84" w:rsidRDefault="00FD1CC0" w:rsidP="00FD1CC0">
      <w:pPr>
        <w:ind w:firstLine="709"/>
        <w:jc w:val="both"/>
      </w:pPr>
      <w:r w:rsidRPr="00041E84">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FD1CC0" w:rsidRPr="00041E84" w:rsidRDefault="00FD1CC0" w:rsidP="00FD1CC0">
      <w:pPr>
        <w:ind w:firstLine="709"/>
        <w:jc w:val="both"/>
      </w:pPr>
      <w:r w:rsidRPr="00041E84">
        <w:t>занятию включает 2 этапа:</w:t>
      </w:r>
    </w:p>
    <w:p w:rsidR="00FD1CC0" w:rsidRPr="00041E84" w:rsidRDefault="00FD1CC0" w:rsidP="00FD1CC0">
      <w:pPr>
        <w:ind w:firstLine="709"/>
        <w:jc w:val="both"/>
      </w:pPr>
      <w:r w:rsidRPr="00041E84">
        <w:t xml:space="preserve">1й –организационный; </w:t>
      </w:r>
    </w:p>
    <w:p w:rsidR="00FD1CC0" w:rsidRPr="00041E84" w:rsidRDefault="00FD1CC0" w:rsidP="00FD1CC0">
      <w:pPr>
        <w:ind w:firstLine="709"/>
        <w:jc w:val="both"/>
      </w:pPr>
      <w:r w:rsidRPr="00041E84">
        <w:t>2й -закрепление и углубление теоретических знаний.</w:t>
      </w:r>
    </w:p>
    <w:p w:rsidR="00FD1CC0" w:rsidRPr="00041E84" w:rsidRDefault="00FD1CC0" w:rsidP="00FD1CC0">
      <w:pPr>
        <w:ind w:firstLine="709"/>
        <w:jc w:val="both"/>
      </w:pPr>
      <w:r w:rsidRPr="00041E84">
        <w:t xml:space="preserve">На первом этапе студент планирует свою самостоятельную работу, </w:t>
      </w:r>
    </w:p>
    <w:p w:rsidR="00FD1CC0" w:rsidRPr="00041E84" w:rsidRDefault="00FD1CC0" w:rsidP="00FD1CC0">
      <w:pPr>
        <w:ind w:firstLine="709"/>
        <w:jc w:val="both"/>
      </w:pPr>
      <w:r w:rsidRPr="00041E84">
        <w:t>которая включает:</w:t>
      </w:r>
    </w:p>
    <w:p w:rsidR="00FD1CC0" w:rsidRPr="00041E84" w:rsidRDefault="00FD1CC0" w:rsidP="00FD1CC0">
      <w:pPr>
        <w:ind w:firstLine="709"/>
        <w:jc w:val="both"/>
      </w:pPr>
      <w:r w:rsidRPr="00041E84">
        <w:t>- уяснение задания на самостоятельную работу;</w:t>
      </w:r>
    </w:p>
    <w:p w:rsidR="00FD1CC0" w:rsidRPr="00041E84" w:rsidRDefault="00FD1CC0" w:rsidP="00FD1CC0">
      <w:pPr>
        <w:ind w:firstLine="709"/>
        <w:jc w:val="both"/>
      </w:pPr>
      <w:r w:rsidRPr="00041E84">
        <w:t>- подбор рекомендованной литературы;</w:t>
      </w:r>
    </w:p>
    <w:p w:rsidR="00FD1CC0" w:rsidRPr="00041E84" w:rsidRDefault="00FD1CC0" w:rsidP="00FD1CC0">
      <w:pPr>
        <w:ind w:firstLine="709"/>
        <w:jc w:val="both"/>
      </w:pPr>
      <w:r w:rsidRPr="00041E84">
        <w:t>- составление плана работы, в котором определяются основные пункты предстоящей подготовки.</w:t>
      </w:r>
    </w:p>
    <w:p w:rsidR="00FD1CC0" w:rsidRPr="00041E84" w:rsidRDefault="00FD1CC0" w:rsidP="00FD1CC0">
      <w:pPr>
        <w:ind w:firstLine="709"/>
        <w:jc w:val="both"/>
      </w:pPr>
      <w:r w:rsidRPr="00041E84">
        <w:t>Составление плана дисциплинирует и повышает организованность в работе.</w:t>
      </w:r>
    </w:p>
    <w:p w:rsidR="00FD1CC0" w:rsidRPr="00041E84" w:rsidRDefault="00FD1CC0" w:rsidP="00FD1CC0">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FD1CC0" w:rsidRPr="00041E84" w:rsidRDefault="00FD1CC0" w:rsidP="00FD1CC0">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FD1CC0" w:rsidRPr="00041E84" w:rsidRDefault="00FD1CC0" w:rsidP="00FD1CC0">
      <w:pPr>
        <w:ind w:firstLine="709"/>
        <w:jc w:val="both"/>
      </w:pPr>
      <w:r w:rsidRPr="00041E84">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041E84">
        <w:lastRenderedPageBreak/>
        <w:t>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FD1CC0" w:rsidRPr="00041E84" w:rsidRDefault="00FD1CC0" w:rsidP="00FD1CC0">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FD1CC0" w:rsidRPr="00041E84" w:rsidRDefault="00FD1CC0" w:rsidP="00FD1CC0">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FD1CC0" w:rsidRPr="00041E84" w:rsidRDefault="00FD1CC0" w:rsidP="00FD1CC0">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FD1CC0" w:rsidRPr="00041E84" w:rsidRDefault="00FD1CC0" w:rsidP="00FD1CC0">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FD1CC0" w:rsidRPr="00041E84" w:rsidRDefault="00FD1CC0" w:rsidP="00FD1CC0">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FD1CC0" w:rsidRDefault="00FD1CC0" w:rsidP="00FD1CC0">
      <w:pPr>
        <w:ind w:firstLine="709"/>
        <w:jc w:val="both"/>
      </w:pPr>
      <w:r w:rsidRPr="00041E84">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D1CC0" w:rsidRPr="00041E84" w:rsidRDefault="00FD1CC0" w:rsidP="00FD1CC0">
      <w:pPr>
        <w:ind w:firstLine="709"/>
        <w:jc w:val="both"/>
      </w:pPr>
    </w:p>
    <w:p w:rsidR="00FD1CC0" w:rsidRPr="00D66BF5" w:rsidRDefault="00FD1CC0" w:rsidP="00FD1CC0">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FD1CC0" w:rsidRPr="00041E84" w:rsidRDefault="00FD1CC0" w:rsidP="00FD1CC0">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FD1CC0" w:rsidRPr="00F024F2" w:rsidRDefault="00FD1CC0" w:rsidP="00F024F2">
      <w:pPr>
        <w:pStyle w:val="a5"/>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69042D" w:rsidRDefault="0069042D" w:rsidP="00FD1CC0">
      <w:pPr>
        <w:ind w:firstLine="709"/>
        <w:rPr>
          <w:rFonts w:cstheme="minorBidi"/>
          <w:b/>
          <w:bCs/>
        </w:rPr>
      </w:pPr>
    </w:p>
    <w:p w:rsidR="006C46E9" w:rsidRDefault="006C46E9" w:rsidP="00FD1CC0">
      <w:pPr>
        <w:ind w:firstLine="709"/>
        <w:rPr>
          <w:rFonts w:cstheme="minorBidi"/>
          <w:b/>
          <w:bCs/>
        </w:rPr>
      </w:pPr>
    </w:p>
    <w:p w:rsidR="00FD1CC0" w:rsidRDefault="0069042D" w:rsidP="00FD1CC0">
      <w:pPr>
        <w:ind w:firstLine="709"/>
        <w:rPr>
          <w:rFonts w:cstheme="minorBidi"/>
          <w:b/>
          <w:color w:val="000000"/>
          <w:spacing w:val="7"/>
          <w:sz w:val="28"/>
          <w:szCs w:val="28"/>
          <w:u w:val="single"/>
        </w:rPr>
      </w:pPr>
      <w:r>
        <w:rPr>
          <w:rFonts w:cstheme="minorBidi"/>
          <w:b/>
          <w:bCs/>
        </w:rPr>
        <w:lastRenderedPageBreak/>
        <w:t>4</w:t>
      </w:r>
      <w:r w:rsidR="00FD1CC0" w:rsidRPr="00B471A6">
        <w:rPr>
          <w:rFonts w:cstheme="minorBidi"/>
          <w:b/>
          <w:bCs/>
        </w:rPr>
        <w:t xml:space="preserve"> </w:t>
      </w:r>
      <w:r w:rsidR="00FD1CC0" w:rsidRPr="00B471A6">
        <w:rPr>
          <w:rFonts w:cstheme="minorBidi"/>
          <w:b/>
          <w:color w:val="000000"/>
          <w:spacing w:val="7"/>
          <w:sz w:val="28"/>
          <w:szCs w:val="28"/>
          <w:u w:val="single"/>
        </w:rPr>
        <w:t>Методические указания по решению тестовых заданий</w:t>
      </w:r>
    </w:p>
    <w:p w:rsidR="00F024F2" w:rsidRPr="00B471A6" w:rsidRDefault="00F024F2" w:rsidP="00FD1CC0">
      <w:pPr>
        <w:ind w:firstLine="709"/>
        <w:rPr>
          <w:rFonts w:cstheme="minorBidi"/>
          <w:b/>
          <w:bCs/>
        </w:rPr>
      </w:pPr>
    </w:p>
    <w:p w:rsidR="00FD1CC0" w:rsidRPr="00B471A6" w:rsidRDefault="00FD1CC0" w:rsidP="00FD1CC0">
      <w:pPr>
        <w:ind w:firstLine="709"/>
        <w:jc w:val="both"/>
        <w:rPr>
          <w:rFonts w:cstheme="minorBidi"/>
        </w:rPr>
      </w:pPr>
      <w:r w:rsidRPr="00B471A6">
        <w:rPr>
          <w:rFonts w:cstheme="minorBidi"/>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FD1CC0" w:rsidRPr="00B471A6" w:rsidRDefault="00FD1CC0" w:rsidP="00FD1CC0">
      <w:pPr>
        <w:ind w:firstLine="709"/>
        <w:jc w:val="both"/>
        <w:rPr>
          <w:rFonts w:cstheme="minorBidi"/>
        </w:rPr>
      </w:pPr>
      <w:r w:rsidRPr="00B471A6">
        <w:rPr>
          <w:rFonts w:cstheme="minorBidi"/>
        </w:rPr>
        <w:t>В тестовых вопросах содержатся четыре варианта ответов, из которых необходимо выбрать один или несколько правильных.</w:t>
      </w:r>
    </w:p>
    <w:p w:rsidR="00FD1CC0" w:rsidRPr="00B471A6" w:rsidRDefault="00FD1CC0" w:rsidP="00FD1CC0">
      <w:pPr>
        <w:jc w:val="both"/>
        <w:rPr>
          <w:rFonts w:cstheme="minorBidi"/>
        </w:rPr>
      </w:pPr>
      <w:r w:rsidRPr="00B471A6">
        <w:rPr>
          <w:rFonts w:cstheme="minorBidi"/>
        </w:rPr>
        <w:t>Как найти правильный ответ? </w:t>
      </w:r>
    </w:p>
    <w:p w:rsidR="00FD1CC0" w:rsidRPr="00B471A6" w:rsidRDefault="00FD1CC0" w:rsidP="00FD1CC0">
      <w:pPr>
        <w:jc w:val="both"/>
        <w:rPr>
          <w:rFonts w:cstheme="minorBidi"/>
        </w:rPr>
      </w:pPr>
      <w:r w:rsidRPr="00B471A6">
        <w:rPr>
          <w:rFonts w:cstheme="minorBidi"/>
        </w:rPr>
        <w:t>1. Прежде всего внимательно прочитайте задание. Вы должны выбрать один или несколько правильных ответов среди неправильных.</w:t>
      </w:r>
    </w:p>
    <w:p w:rsidR="00FD1CC0" w:rsidRPr="00B471A6" w:rsidRDefault="00FD1CC0" w:rsidP="00FD1CC0">
      <w:pPr>
        <w:jc w:val="both"/>
        <w:rPr>
          <w:rFonts w:cstheme="minorBidi"/>
        </w:rPr>
      </w:pPr>
      <w:r w:rsidRPr="00B471A6">
        <w:rPr>
          <w:rFonts w:cstheme="minorBidi"/>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FD1CC0" w:rsidRPr="00B471A6" w:rsidRDefault="00FD1CC0" w:rsidP="00FD1CC0">
      <w:pPr>
        <w:jc w:val="both"/>
        <w:rPr>
          <w:rFonts w:cstheme="minorBidi"/>
        </w:rPr>
      </w:pPr>
      <w:r w:rsidRPr="00B471A6">
        <w:rPr>
          <w:rFonts w:cstheme="minorBidi"/>
        </w:rPr>
        <w:t>3. Ни одно задание не оставляйте без ответа, имейте в виду, что в таком случае вы получите «0» баллов по данному заданию.</w:t>
      </w:r>
    </w:p>
    <w:p w:rsidR="00FD1CC0" w:rsidRPr="00B471A6" w:rsidRDefault="00FD1CC0" w:rsidP="00FD1CC0">
      <w:pPr>
        <w:jc w:val="both"/>
        <w:rPr>
          <w:rFonts w:cstheme="minorBidi"/>
        </w:rPr>
      </w:pPr>
      <w:r w:rsidRPr="00B471A6">
        <w:rPr>
          <w:rFonts w:cstheme="minorBidi"/>
        </w:rPr>
        <w:t>4. Выберите правильный ответ.</w:t>
      </w:r>
    </w:p>
    <w:p w:rsidR="00FD1CC0" w:rsidRPr="00B471A6" w:rsidRDefault="00FD1CC0" w:rsidP="00FD1CC0">
      <w:pPr>
        <w:jc w:val="both"/>
        <w:rPr>
          <w:rFonts w:cstheme="minorBidi"/>
        </w:rPr>
      </w:pPr>
      <w:r w:rsidRPr="00B471A6">
        <w:rPr>
          <w:rFonts w:cstheme="minorBidi"/>
          <w:bCs/>
        </w:rPr>
        <w:t xml:space="preserve">Будьте внимательны при чтении формулировки задания и выборе ответа (ответов). </w:t>
      </w:r>
    </w:p>
    <w:p w:rsidR="00FD1CC0" w:rsidRPr="00B471A6" w:rsidRDefault="00FD1CC0" w:rsidP="00FD1CC0">
      <w:pPr>
        <w:ind w:firstLine="709"/>
        <w:jc w:val="both"/>
        <w:rPr>
          <w:rFonts w:cstheme="minorBidi"/>
        </w:rPr>
      </w:pPr>
      <w:r w:rsidRPr="00B471A6">
        <w:rPr>
          <w:rFonts w:cstheme="minorBidi"/>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69042D" w:rsidRPr="00110818" w:rsidRDefault="00FD1CC0" w:rsidP="00110818">
      <w:pPr>
        <w:ind w:firstLine="709"/>
        <w:jc w:val="both"/>
        <w:rPr>
          <w:rFonts w:cstheme="minorBidi"/>
        </w:rPr>
      </w:pPr>
      <w:r w:rsidRPr="00B471A6">
        <w:rPr>
          <w:rFonts w:cstheme="minorBidi"/>
        </w:rPr>
        <w:t>На тестирование отводится _</w:t>
      </w:r>
      <w:r w:rsidRPr="00B471A6">
        <w:rPr>
          <w:rFonts w:cstheme="minorBidi"/>
          <w:u w:val="single"/>
        </w:rPr>
        <w:t>60</w:t>
      </w:r>
      <w:r w:rsidRPr="00B471A6">
        <w:rPr>
          <w:rFonts w:cstheme="minorBidi"/>
        </w:rPr>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FD1CC0" w:rsidRPr="00B471A6" w:rsidRDefault="00FD1CC0" w:rsidP="0069042D">
      <w:pPr>
        <w:jc w:val="both"/>
        <w:rPr>
          <w:rFonts w:cstheme="minorBidi"/>
          <w:b/>
          <w:bCs/>
        </w:rPr>
      </w:pPr>
    </w:p>
    <w:p w:rsidR="0069042D" w:rsidRDefault="0069042D" w:rsidP="0069042D">
      <w:pPr>
        <w:ind w:firstLine="709"/>
        <w:jc w:val="both"/>
        <w:rPr>
          <w:b/>
          <w:bCs/>
          <w:sz w:val="28"/>
          <w:szCs w:val="28"/>
          <w:u w:val="single"/>
        </w:rPr>
      </w:pPr>
      <w:r>
        <w:rPr>
          <w:b/>
          <w:bCs/>
          <w:sz w:val="28"/>
          <w:szCs w:val="28"/>
          <w:u w:val="single"/>
        </w:rPr>
        <w:t>5</w:t>
      </w:r>
      <w:r w:rsidRPr="00B471A6">
        <w:rPr>
          <w:b/>
          <w:bCs/>
          <w:sz w:val="28"/>
          <w:szCs w:val="28"/>
          <w:u w:val="single"/>
        </w:rPr>
        <w:t xml:space="preserve"> </w:t>
      </w:r>
      <w:r w:rsidRPr="00B471A6">
        <w:rPr>
          <w:b/>
          <w:color w:val="000000"/>
          <w:spacing w:val="7"/>
          <w:sz w:val="28"/>
          <w:szCs w:val="28"/>
          <w:u w:val="single"/>
        </w:rPr>
        <w:t>Методические указания по проведению собеседования</w:t>
      </w:r>
      <w:r w:rsidRPr="00B471A6">
        <w:rPr>
          <w:b/>
          <w:bCs/>
          <w:sz w:val="28"/>
          <w:szCs w:val="28"/>
          <w:u w:val="single"/>
        </w:rPr>
        <w:t xml:space="preserve"> </w:t>
      </w:r>
    </w:p>
    <w:p w:rsidR="00F024F2" w:rsidRPr="00B471A6" w:rsidRDefault="00F024F2" w:rsidP="0069042D">
      <w:pPr>
        <w:ind w:firstLine="709"/>
        <w:jc w:val="both"/>
        <w:rPr>
          <w:b/>
          <w:bCs/>
          <w:sz w:val="28"/>
          <w:szCs w:val="28"/>
          <w:u w:val="single"/>
        </w:rPr>
      </w:pP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Таким образом, проведение собеседования по изучаемому разделу нацелено на:</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а) проверку знаний студента;</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б) указание на неправильно понятые вопросы;</w:t>
      </w:r>
    </w:p>
    <w:p w:rsidR="0069042D" w:rsidRPr="00A11672" w:rsidRDefault="0069042D" w:rsidP="0069042D">
      <w:pPr>
        <w:tabs>
          <w:tab w:val="num" w:pos="720"/>
        </w:tabs>
        <w:ind w:firstLine="709"/>
        <w:jc w:val="both"/>
        <w:rPr>
          <w:iCs/>
          <w:sz w:val="22"/>
          <w:shd w:val="clear" w:color="auto" w:fill="FFFFFF"/>
        </w:rPr>
      </w:pPr>
      <w:r w:rsidRPr="00A11672">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69042D" w:rsidRPr="00A11672" w:rsidRDefault="0069042D" w:rsidP="0069042D">
      <w:pPr>
        <w:ind w:firstLine="709"/>
        <w:jc w:val="both"/>
        <w:rPr>
          <w:b/>
          <w:bCs/>
          <w:sz w:val="22"/>
          <w:u w:val="single"/>
        </w:rPr>
      </w:pPr>
      <w:r w:rsidRPr="00A11672">
        <w:rPr>
          <w:sz w:val="22"/>
        </w:rPr>
        <w:t>При подготовке к опросу студентам рекомендуется самостоятельно проработать материалы конспекта лекций, основную и</w:t>
      </w:r>
      <w:r w:rsidRPr="00A11672">
        <w:rPr>
          <w:color w:val="000000"/>
          <w:sz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69042D" w:rsidRPr="00A11672" w:rsidRDefault="0069042D" w:rsidP="0069042D">
      <w:pPr>
        <w:ind w:firstLine="720"/>
        <w:jc w:val="both"/>
        <w:rPr>
          <w:sz w:val="22"/>
        </w:rPr>
      </w:pPr>
      <w:r w:rsidRPr="00A11672">
        <w:rPr>
          <w:sz w:val="22"/>
        </w:rPr>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69042D" w:rsidRPr="00A11672" w:rsidRDefault="0069042D" w:rsidP="0069042D">
      <w:pPr>
        <w:ind w:firstLine="720"/>
        <w:jc w:val="both"/>
        <w:rPr>
          <w:sz w:val="22"/>
        </w:rPr>
      </w:pPr>
      <w:r w:rsidRPr="00A11672">
        <w:rPr>
          <w:sz w:val="22"/>
        </w:rPr>
        <w:lastRenderedPageBreak/>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69042D" w:rsidRPr="00A11672" w:rsidRDefault="0069042D" w:rsidP="0069042D">
      <w:pPr>
        <w:ind w:firstLine="720"/>
        <w:jc w:val="both"/>
        <w:rPr>
          <w:sz w:val="22"/>
        </w:rPr>
      </w:pPr>
      <w:r w:rsidRPr="00A11672">
        <w:rPr>
          <w:sz w:val="22"/>
        </w:rPr>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A11672">
        <w:rPr>
          <w:sz w:val="22"/>
        </w:rPr>
        <w:t>правоприменения</w:t>
      </w:r>
      <w:proofErr w:type="spellEnd"/>
      <w:r w:rsidRPr="00A11672">
        <w:rPr>
          <w:sz w:val="22"/>
        </w:rPr>
        <w:t xml:space="preserve">. Вопросы, раскрывающие тему, должны отразить наличие </w:t>
      </w:r>
      <w:proofErr w:type="spellStart"/>
      <w:r w:rsidRPr="00A11672">
        <w:rPr>
          <w:sz w:val="22"/>
        </w:rPr>
        <w:t>межпредметных</w:t>
      </w:r>
      <w:proofErr w:type="spellEnd"/>
      <w:r w:rsidRPr="00A11672">
        <w:rPr>
          <w:sz w:val="22"/>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69042D" w:rsidRPr="00A11672" w:rsidRDefault="0069042D" w:rsidP="0069042D">
      <w:pPr>
        <w:ind w:firstLine="720"/>
        <w:jc w:val="both"/>
        <w:rPr>
          <w:sz w:val="22"/>
        </w:rPr>
      </w:pPr>
      <w:r w:rsidRPr="00A11672">
        <w:rPr>
          <w:sz w:val="22"/>
        </w:rPr>
        <w:t xml:space="preserve">В начале учебного года (семестра)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110818" w:rsidRPr="00A11672" w:rsidRDefault="00110818" w:rsidP="0069042D">
      <w:pPr>
        <w:ind w:firstLine="709"/>
        <w:jc w:val="both"/>
        <w:rPr>
          <w:b/>
          <w:bCs/>
          <w:szCs w:val="28"/>
          <w:u w:val="single"/>
        </w:rPr>
      </w:pPr>
    </w:p>
    <w:p w:rsidR="0069042D" w:rsidRDefault="0069042D" w:rsidP="0069042D">
      <w:pPr>
        <w:ind w:firstLine="709"/>
        <w:jc w:val="both"/>
        <w:rPr>
          <w:b/>
          <w:bCs/>
          <w:sz w:val="28"/>
          <w:szCs w:val="28"/>
          <w:u w:val="single"/>
        </w:rPr>
      </w:pPr>
      <w:r>
        <w:rPr>
          <w:b/>
          <w:bCs/>
          <w:sz w:val="28"/>
          <w:szCs w:val="28"/>
          <w:u w:val="single"/>
        </w:rPr>
        <w:t>6</w:t>
      </w:r>
      <w:r w:rsidRPr="00B471A6">
        <w:rPr>
          <w:b/>
          <w:bCs/>
          <w:sz w:val="28"/>
          <w:szCs w:val="28"/>
          <w:u w:val="single"/>
        </w:rPr>
        <w:t xml:space="preserve"> Методические рекомендации по решению правовых ситуаций (задач)</w:t>
      </w:r>
    </w:p>
    <w:p w:rsidR="00F024F2" w:rsidRPr="00B471A6" w:rsidRDefault="00F024F2" w:rsidP="0069042D">
      <w:pPr>
        <w:ind w:firstLine="709"/>
        <w:jc w:val="both"/>
        <w:rPr>
          <w:b/>
          <w:bCs/>
          <w:sz w:val="28"/>
          <w:szCs w:val="28"/>
          <w:u w:val="single"/>
        </w:rPr>
      </w:pPr>
    </w:p>
    <w:p w:rsidR="0069042D" w:rsidRPr="00A11672" w:rsidRDefault="0069042D" w:rsidP="0069042D">
      <w:pPr>
        <w:ind w:firstLine="709"/>
        <w:jc w:val="both"/>
        <w:rPr>
          <w:sz w:val="22"/>
        </w:rPr>
      </w:pPr>
      <w:r w:rsidRPr="00A11672">
        <w:rPr>
          <w:sz w:val="22"/>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69042D" w:rsidRPr="00A11672" w:rsidRDefault="0069042D" w:rsidP="0069042D">
      <w:pPr>
        <w:ind w:firstLine="709"/>
        <w:jc w:val="both"/>
        <w:rPr>
          <w:sz w:val="22"/>
        </w:rPr>
      </w:pPr>
      <w:r w:rsidRPr="00A11672">
        <w:rPr>
          <w:sz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69042D" w:rsidRPr="00A11672" w:rsidRDefault="0069042D" w:rsidP="0069042D">
      <w:pPr>
        <w:ind w:firstLine="709"/>
        <w:jc w:val="both"/>
        <w:rPr>
          <w:sz w:val="22"/>
        </w:rPr>
      </w:pPr>
      <w:r w:rsidRPr="00A11672">
        <w:rPr>
          <w:sz w:val="22"/>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6C46E9" w:rsidRDefault="006C46E9" w:rsidP="00A11672">
      <w:pPr>
        <w:jc w:val="both"/>
        <w:rPr>
          <w:b/>
          <w:bCs/>
          <w:color w:val="000000"/>
          <w:sz w:val="28"/>
          <w:szCs w:val="28"/>
          <w:u w:val="single"/>
        </w:rPr>
      </w:pPr>
    </w:p>
    <w:p w:rsidR="0069042D" w:rsidRDefault="0069042D" w:rsidP="0069042D">
      <w:pPr>
        <w:ind w:firstLine="709"/>
        <w:jc w:val="both"/>
        <w:rPr>
          <w:b/>
          <w:bCs/>
          <w:color w:val="000000"/>
          <w:sz w:val="28"/>
          <w:szCs w:val="28"/>
          <w:u w:val="single"/>
        </w:rPr>
      </w:pPr>
      <w:r>
        <w:rPr>
          <w:b/>
          <w:bCs/>
          <w:color w:val="000000"/>
          <w:sz w:val="28"/>
          <w:szCs w:val="28"/>
          <w:u w:val="single"/>
        </w:rPr>
        <w:t>7</w:t>
      </w:r>
      <w:r w:rsidRPr="00B471A6">
        <w:rPr>
          <w:b/>
          <w:bCs/>
          <w:color w:val="000000"/>
          <w:sz w:val="28"/>
          <w:szCs w:val="28"/>
          <w:u w:val="single"/>
        </w:rPr>
        <w:t xml:space="preserve"> Методические указания по выполнению контрольной работы</w:t>
      </w:r>
    </w:p>
    <w:p w:rsidR="00F024F2" w:rsidRPr="00B471A6" w:rsidRDefault="00F024F2" w:rsidP="0069042D">
      <w:pPr>
        <w:ind w:firstLine="709"/>
        <w:jc w:val="both"/>
        <w:rPr>
          <w:b/>
          <w:bCs/>
          <w:color w:val="000000"/>
          <w:sz w:val="28"/>
          <w:szCs w:val="28"/>
          <w:u w:val="single"/>
        </w:rPr>
      </w:pPr>
    </w:p>
    <w:p w:rsidR="0069042D" w:rsidRPr="00A11672" w:rsidRDefault="0069042D" w:rsidP="0069042D">
      <w:pPr>
        <w:tabs>
          <w:tab w:val="left" w:pos="1134"/>
          <w:tab w:val="left" w:pos="1750"/>
        </w:tabs>
        <w:ind w:firstLine="709"/>
        <w:jc w:val="both"/>
        <w:rPr>
          <w:sz w:val="22"/>
        </w:rPr>
      </w:pPr>
      <w:r w:rsidRPr="00A11672">
        <w:rPr>
          <w:sz w:val="22"/>
        </w:rPr>
        <w:t>Целью контрольной работы является оказание помощи студентам в изучении курса «Ценные бумаги», а также формирование навыков организации и выполнения самостоятельной работы.</w:t>
      </w:r>
    </w:p>
    <w:p w:rsidR="0069042D" w:rsidRPr="00A11672" w:rsidRDefault="0069042D" w:rsidP="0069042D">
      <w:pPr>
        <w:tabs>
          <w:tab w:val="center" w:pos="284"/>
          <w:tab w:val="left" w:pos="567"/>
          <w:tab w:val="left" w:pos="1134"/>
        </w:tabs>
        <w:ind w:right="-1" w:firstLine="709"/>
        <w:jc w:val="both"/>
        <w:rPr>
          <w:sz w:val="22"/>
        </w:rPr>
      </w:pPr>
      <w:r w:rsidRPr="00A11672">
        <w:rPr>
          <w:sz w:val="22"/>
        </w:rPr>
        <w:t>При написании контрольной работы студент должен показать умение работать с научной и учебной литературой по избранной теме, нормативными и правовыми актами, соединять вопросы теории с практикой, делать обобщения, обоснованные выводы и предложения. Контрольная работа, кроме трех теоретических вопросов, предполагает решение одной задачи по ценным бумагам. При решении задач необходимо пользоваться нормативными и правовыми актами, научной и учебной литературой по теме, в соответствии с которыми и должны быть решены задачи. Общими требованиями к контрольным работам являются:</w:t>
      </w:r>
    </w:p>
    <w:p w:rsidR="0069042D" w:rsidRPr="00A11672" w:rsidRDefault="0069042D" w:rsidP="0069042D">
      <w:pPr>
        <w:numPr>
          <w:ilvl w:val="0"/>
          <w:numId w:val="2"/>
        </w:numPr>
        <w:tabs>
          <w:tab w:val="left" w:pos="1134"/>
          <w:tab w:val="left" w:pos="1750"/>
        </w:tabs>
        <w:ind w:right="-1" w:firstLine="709"/>
        <w:jc w:val="both"/>
        <w:rPr>
          <w:sz w:val="22"/>
        </w:rPr>
      </w:pPr>
      <w:r w:rsidRPr="00A11672">
        <w:rPr>
          <w:sz w:val="22"/>
        </w:rPr>
        <w:t>целевая направленность;</w:t>
      </w:r>
    </w:p>
    <w:p w:rsidR="0069042D" w:rsidRPr="00A11672" w:rsidRDefault="0069042D" w:rsidP="0069042D">
      <w:pPr>
        <w:numPr>
          <w:ilvl w:val="0"/>
          <w:numId w:val="2"/>
        </w:numPr>
        <w:tabs>
          <w:tab w:val="left" w:pos="1134"/>
          <w:tab w:val="left" w:pos="1750"/>
        </w:tabs>
        <w:ind w:right="-1" w:firstLine="709"/>
        <w:jc w:val="both"/>
        <w:rPr>
          <w:sz w:val="22"/>
        </w:rPr>
      </w:pPr>
      <w:r w:rsidRPr="00A11672">
        <w:rPr>
          <w:sz w:val="22"/>
        </w:rPr>
        <w:t>четкость построения;</w:t>
      </w:r>
    </w:p>
    <w:p w:rsidR="0069042D" w:rsidRPr="00A11672" w:rsidRDefault="0069042D" w:rsidP="0069042D">
      <w:pPr>
        <w:numPr>
          <w:ilvl w:val="0"/>
          <w:numId w:val="2"/>
        </w:numPr>
        <w:tabs>
          <w:tab w:val="left" w:pos="1134"/>
          <w:tab w:val="left" w:pos="1750"/>
        </w:tabs>
        <w:ind w:right="-1" w:firstLine="709"/>
        <w:jc w:val="both"/>
        <w:rPr>
          <w:sz w:val="22"/>
        </w:rPr>
      </w:pPr>
      <w:r w:rsidRPr="00A11672">
        <w:rPr>
          <w:sz w:val="22"/>
        </w:rPr>
        <w:t>логическая последовательность;</w:t>
      </w:r>
    </w:p>
    <w:p w:rsidR="0069042D" w:rsidRPr="00A11672" w:rsidRDefault="0069042D" w:rsidP="0069042D">
      <w:pPr>
        <w:numPr>
          <w:ilvl w:val="0"/>
          <w:numId w:val="2"/>
        </w:numPr>
        <w:tabs>
          <w:tab w:val="left" w:pos="1134"/>
          <w:tab w:val="left" w:pos="1750"/>
        </w:tabs>
        <w:ind w:right="-1" w:firstLine="709"/>
        <w:jc w:val="both"/>
        <w:rPr>
          <w:sz w:val="22"/>
        </w:rPr>
      </w:pPr>
      <w:r w:rsidRPr="00A11672">
        <w:rPr>
          <w:sz w:val="22"/>
        </w:rPr>
        <w:lastRenderedPageBreak/>
        <w:t>убедительность аргументации;</w:t>
      </w:r>
    </w:p>
    <w:p w:rsidR="0069042D" w:rsidRPr="00A11672" w:rsidRDefault="0069042D" w:rsidP="0069042D">
      <w:pPr>
        <w:numPr>
          <w:ilvl w:val="0"/>
          <w:numId w:val="2"/>
        </w:numPr>
        <w:tabs>
          <w:tab w:val="left" w:pos="1134"/>
          <w:tab w:val="left" w:pos="1750"/>
        </w:tabs>
        <w:ind w:right="-1" w:firstLine="709"/>
        <w:jc w:val="both"/>
        <w:rPr>
          <w:sz w:val="22"/>
        </w:rPr>
      </w:pPr>
      <w:r w:rsidRPr="00A11672">
        <w:rPr>
          <w:sz w:val="22"/>
        </w:rPr>
        <w:t>краткость и ясность формулировок;</w:t>
      </w:r>
    </w:p>
    <w:p w:rsidR="0069042D" w:rsidRPr="00A11672" w:rsidRDefault="0069042D" w:rsidP="0069042D">
      <w:pPr>
        <w:numPr>
          <w:ilvl w:val="0"/>
          <w:numId w:val="2"/>
        </w:numPr>
        <w:tabs>
          <w:tab w:val="left" w:pos="1134"/>
          <w:tab w:val="left" w:pos="1750"/>
        </w:tabs>
        <w:ind w:right="-1" w:firstLine="709"/>
        <w:jc w:val="both"/>
        <w:rPr>
          <w:sz w:val="22"/>
        </w:rPr>
      </w:pPr>
      <w:r w:rsidRPr="00A11672">
        <w:rPr>
          <w:sz w:val="22"/>
        </w:rPr>
        <w:t>правильность и обоснованность выводов;</w:t>
      </w:r>
    </w:p>
    <w:p w:rsidR="0069042D" w:rsidRPr="00A11672" w:rsidRDefault="0069042D" w:rsidP="0069042D">
      <w:pPr>
        <w:numPr>
          <w:ilvl w:val="0"/>
          <w:numId w:val="2"/>
        </w:numPr>
        <w:tabs>
          <w:tab w:val="clear" w:pos="502"/>
          <w:tab w:val="num" w:pos="284"/>
          <w:tab w:val="left" w:pos="709"/>
          <w:tab w:val="num" w:pos="993"/>
          <w:tab w:val="left" w:pos="1134"/>
          <w:tab w:val="left" w:pos="1418"/>
          <w:tab w:val="left" w:pos="1750"/>
        </w:tabs>
        <w:ind w:left="0" w:right="-1" w:firstLine="709"/>
        <w:jc w:val="both"/>
        <w:rPr>
          <w:sz w:val="22"/>
        </w:rPr>
      </w:pPr>
      <w:r w:rsidRPr="00A11672">
        <w:rPr>
          <w:rFonts w:cstheme="minorBidi"/>
          <w:sz w:val="22"/>
        </w:rPr>
        <w:t>соответствие решения задач действующему законодательству и результатам правоприменительной практики</w:t>
      </w:r>
    </w:p>
    <w:p w:rsidR="0069042D" w:rsidRPr="00A11672" w:rsidRDefault="0069042D" w:rsidP="0069042D">
      <w:pPr>
        <w:tabs>
          <w:tab w:val="left" w:pos="1134"/>
          <w:tab w:val="left" w:pos="1750"/>
        </w:tabs>
        <w:ind w:right="-1" w:firstLine="709"/>
        <w:jc w:val="both"/>
        <w:rPr>
          <w:sz w:val="22"/>
        </w:rPr>
      </w:pPr>
      <w:r w:rsidRPr="00A11672">
        <w:rPr>
          <w:sz w:val="22"/>
        </w:rPr>
        <w:t xml:space="preserve">Ведущий преподаватель знакомится с работой, определяет степень выполнения практической части контрольной работы, соответствие решения задач действующему законодательству и результатам правоприменительной практики, правильность и обоснованность выводов, допускает (или не допускает) к защите. При несоблюдении студентом требований к выполнению контрольной работы, научный руководитель возвращает работу для доработки и устранения недостатков. </w:t>
      </w:r>
    </w:p>
    <w:p w:rsidR="0069042D" w:rsidRPr="00A11672" w:rsidRDefault="0069042D" w:rsidP="0069042D">
      <w:pPr>
        <w:tabs>
          <w:tab w:val="left" w:pos="1134"/>
          <w:tab w:val="left" w:pos="1750"/>
        </w:tabs>
        <w:ind w:right="-1" w:firstLine="709"/>
        <w:jc w:val="both"/>
        <w:rPr>
          <w:sz w:val="22"/>
        </w:rPr>
      </w:pPr>
      <w:r w:rsidRPr="00A11672">
        <w:rPr>
          <w:sz w:val="22"/>
        </w:rPr>
        <w:t>Варианты контрольных работ подразделяются в зависимости от первой буквы фамилии следующим образом:</w:t>
      </w:r>
    </w:p>
    <w:p w:rsidR="0069042D" w:rsidRPr="00A11672" w:rsidRDefault="0069042D" w:rsidP="0069042D">
      <w:pPr>
        <w:tabs>
          <w:tab w:val="left" w:pos="1134"/>
          <w:tab w:val="left" w:pos="1750"/>
        </w:tabs>
        <w:ind w:right="-1" w:firstLine="709"/>
        <w:jc w:val="both"/>
        <w:rPr>
          <w:sz w:val="22"/>
        </w:rPr>
      </w:pPr>
      <w:r w:rsidRPr="00A11672">
        <w:rPr>
          <w:sz w:val="22"/>
        </w:rPr>
        <w:t>Вариант 1 – от А до К;</w:t>
      </w:r>
    </w:p>
    <w:p w:rsidR="0069042D" w:rsidRPr="00A11672" w:rsidRDefault="0069042D" w:rsidP="0069042D">
      <w:pPr>
        <w:tabs>
          <w:tab w:val="left" w:pos="1134"/>
          <w:tab w:val="left" w:pos="1750"/>
        </w:tabs>
        <w:ind w:right="-1" w:firstLine="709"/>
        <w:jc w:val="both"/>
        <w:rPr>
          <w:sz w:val="22"/>
        </w:rPr>
      </w:pPr>
      <w:r w:rsidRPr="00A11672">
        <w:rPr>
          <w:sz w:val="22"/>
        </w:rPr>
        <w:t>Вариант 2 – от Л до С;</w:t>
      </w:r>
    </w:p>
    <w:p w:rsidR="0069042D" w:rsidRPr="00B471A6" w:rsidRDefault="0069042D" w:rsidP="0069042D">
      <w:pPr>
        <w:tabs>
          <w:tab w:val="left" w:pos="1134"/>
          <w:tab w:val="left" w:pos="1750"/>
        </w:tabs>
        <w:ind w:right="-1" w:firstLine="709"/>
        <w:jc w:val="both"/>
      </w:pPr>
      <w:r w:rsidRPr="00B471A6">
        <w:t>Вариант 3 – от Т до Я.</w:t>
      </w:r>
    </w:p>
    <w:p w:rsidR="0069042D" w:rsidRPr="00B471A6" w:rsidRDefault="0069042D" w:rsidP="0069042D">
      <w:pPr>
        <w:ind w:firstLine="709"/>
        <w:rPr>
          <w:rFonts w:cstheme="minorBidi"/>
          <w:b/>
          <w:bCs/>
        </w:rPr>
      </w:pPr>
    </w:p>
    <w:p w:rsidR="0069042D" w:rsidRDefault="0069042D" w:rsidP="0069042D">
      <w:pPr>
        <w:ind w:firstLine="709"/>
        <w:jc w:val="both"/>
        <w:rPr>
          <w:rFonts w:cstheme="minorBidi"/>
          <w:b/>
          <w:bCs/>
        </w:rPr>
      </w:pPr>
      <w:r>
        <w:rPr>
          <w:rFonts w:cstheme="minorBidi"/>
          <w:b/>
          <w:bCs/>
        </w:rPr>
        <w:t>8</w:t>
      </w:r>
      <w:r w:rsidRPr="00B471A6">
        <w:rPr>
          <w:rFonts w:cstheme="minorBidi"/>
          <w:b/>
          <w:bCs/>
        </w:rPr>
        <w:t xml:space="preserve"> </w:t>
      </w:r>
      <w:r w:rsidRPr="00B471A6">
        <w:rPr>
          <w:rFonts w:cstheme="minorBidi"/>
          <w:b/>
          <w:sz w:val="28"/>
          <w:szCs w:val="28"/>
          <w:u w:val="single"/>
        </w:rPr>
        <w:t>Методические указания по выполнению проверочной работы</w:t>
      </w:r>
      <w:r w:rsidRPr="00B471A6">
        <w:rPr>
          <w:rFonts w:cstheme="minorBidi"/>
          <w:b/>
          <w:bCs/>
        </w:rPr>
        <w:t xml:space="preserve"> </w:t>
      </w:r>
    </w:p>
    <w:p w:rsidR="00F024F2" w:rsidRPr="00B471A6" w:rsidRDefault="00F024F2" w:rsidP="0069042D">
      <w:pPr>
        <w:ind w:firstLine="709"/>
        <w:jc w:val="both"/>
        <w:rPr>
          <w:rFonts w:cstheme="minorBidi"/>
          <w:b/>
          <w:bCs/>
        </w:rPr>
      </w:pPr>
    </w:p>
    <w:p w:rsidR="0069042D" w:rsidRPr="00A11672" w:rsidRDefault="0069042D" w:rsidP="0069042D">
      <w:pPr>
        <w:ind w:firstLine="709"/>
        <w:jc w:val="both"/>
        <w:rPr>
          <w:rFonts w:cstheme="minorBidi"/>
          <w:sz w:val="22"/>
        </w:rPr>
      </w:pPr>
      <w:r w:rsidRPr="00A11672">
        <w:rPr>
          <w:rFonts w:cstheme="minorBidi"/>
          <w:sz w:val="22"/>
        </w:rPr>
        <w:t>Цель выполняемой проверочной работы – закрепить теоретический и практический материал и получить углубленные знания по выбранной или заданной теме дисциплины. Исходя из цели, основные задачи выполняемой ПР: 1) обучение методам поиска, систематизации и обобщения материалов информационных источников; 2) формирование навыков теоретического исследования, анализа и сравнения исследуемого теоретического и практического материала; 3) получение навыков самостоятельной работы; 4) закрепление полученных ранее теоретических и практических знаний.</w:t>
      </w:r>
    </w:p>
    <w:p w:rsidR="0069042D" w:rsidRPr="00A11672" w:rsidRDefault="0069042D" w:rsidP="0069042D">
      <w:pPr>
        <w:ind w:firstLine="709"/>
        <w:jc w:val="both"/>
        <w:rPr>
          <w:rFonts w:cstheme="minorBidi"/>
          <w:sz w:val="22"/>
        </w:rPr>
      </w:pPr>
      <w:r w:rsidRPr="00A11672">
        <w:rPr>
          <w:rFonts w:cstheme="minorBidi"/>
          <w:sz w:val="22"/>
        </w:rPr>
        <w:t xml:space="preserve">Подготовительный этап выполнения проверочной работы – это повторение соответствующего раздела учебника, учебного пособия по данной теме и конспектов лекций. Приступать к выполнению проверочной работы без изучения основных положений и понятий дисциплины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69042D" w:rsidRPr="00A11672" w:rsidRDefault="0069042D" w:rsidP="0069042D">
      <w:pPr>
        <w:ind w:firstLine="709"/>
        <w:jc w:val="both"/>
        <w:rPr>
          <w:rFonts w:cstheme="minorBidi"/>
          <w:sz w:val="22"/>
        </w:rPr>
      </w:pPr>
      <w:r w:rsidRPr="00A11672">
        <w:rPr>
          <w:rFonts w:cstheme="minorBidi"/>
          <w:sz w:val="22"/>
        </w:rPr>
        <w:t xml:space="preserve">Условием положительной оценки выполненной проверочной работы является отсутствие грубых ошибок и приемлемая степень раскрытия вопросов. Проверочная работа не может быть засчитана, если преподаватель обнаружит факт дословного списывания источника или копирования из интернета. Однако осмысленное переложение своими словами учебного текста вполне допустимо. Подготовленная и оформленная в соответствии с требованиями проверочная работа оценивается преподавателем по следующим критериям: </w:t>
      </w:r>
    </w:p>
    <w:p w:rsidR="0069042D" w:rsidRDefault="0069042D" w:rsidP="0069042D">
      <w:pPr>
        <w:ind w:firstLine="709"/>
        <w:jc w:val="both"/>
        <w:rPr>
          <w:rFonts w:cstheme="minorBidi"/>
        </w:rPr>
      </w:pPr>
    </w:p>
    <w:p w:rsidR="00F024F2" w:rsidRDefault="00F024F2" w:rsidP="00F024F2">
      <w:pPr>
        <w:ind w:firstLine="709"/>
        <w:jc w:val="both"/>
        <w:rPr>
          <w:b/>
          <w:sz w:val="28"/>
          <w:szCs w:val="28"/>
          <w:u w:val="single"/>
        </w:rPr>
      </w:pPr>
      <w:r>
        <w:rPr>
          <w:b/>
          <w:sz w:val="28"/>
          <w:szCs w:val="28"/>
          <w:u w:val="single"/>
        </w:rPr>
        <w:t>9</w:t>
      </w:r>
      <w:r w:rsidRPr="00100634">
        <w:rPr>
          <w:b/>
          <w:sz w:val="28"/>
          <w:szCs w:val="28"/>
          <w:u w:val="single"/>
        </w:rPr>
        <w:t xml:space="preserve"> Методические ук</w:t>
      </w:r>
      <w:r>
        <w:rPr>
          <w:b/>
          <w:sz w:val="28"/>
          <w:szCs w:val="28"/>
          <w:u w:val="single"/>
        </w:rPr>
        <w:t>азания для подготовки к дифференцированному зачету</w:t>
      </w:r>
    </w:p>
    <w:p w:rsidR="00F024F2" w:rsidRPr="00100634" w:rsidRDefault="00F024F2" w:rsidP="00F024F2">
      <w:pPr>
        <w:ind w:firstLine="709"/>
        <w:jc w:val="both"/>
        <w:rPr>
          <w:b/>
          <w:sz w:val="28"/>
          <w:szCs w:val="28"/>
          <w:u w:val="single"/>
        </w:rPr>
      </w:pPr>
    </w:p>
    <w:p w:rsidR="00F024F2" w:rsidRPr="00A11672" w:rsidRDefault="00F024F2" w:rsidP="00F024F2">
      <w:pPr>
        <w:ind w:firstLine="709"/>
        <w:jc w:val="both"/>
        <w:rPr>
          <w:sz w:val="22"/>
        </w:rPr>
      </w:pPr>
      <w:r w:rsidRPr="00A11672">
        <w:rPr>
          <w:sz w:val="22"/>
        </w:rPr>
        <w:t>Дифференцированный зачет является неотъемлемой частью учебного процесса и призван закрепить и упорядочить знания студента, полученные на занятиях и самостоятельно.</w:t>
      </w:r>
    </w:p>
    <w:p w:rsidR="00F024F2" w:rsidRPr="00A11672" w:rsidRDefault="00F024F2" w:rsidP="00F024F2">
      <w:pPr>
        <w:ind w:firstLine="709"/>
        <w:jc w:val="both"/>
        <w:rPr>
          <w:sz w:val="22"/>
        </w:rPr>
      </w:pPr>
      <w:r w:rsidRPr="00A11672">
        <w:rPr>
          <w:sz w:val="22"/>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F024F2" w:rsidRPr="00A11672" w:rsidRDefault="00F024F2" w:rsidP="00F024F2">
      <w:pPr>
        <w:ind w:firstLine="709"/>
        <w:jc w:val="both"/>
        <w:rPr>
          <w:sz w:val="22"/>
        </w:rPr>
      </w:pPr>
      <w:r w:rsidRPr="00A11672">
        <w:rPr>
          <w:sz w:val="22"/>
        </w:rPr>
        <w:t xml:space="preserve">Подготовка к дифференцированному зачету предполагает систематизацию и обобщение знаний, полученных на занятиях и в процессе подготовки к ним. Деятельность по подготовке к дифференцированному зачету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F024F2" w:rsidRPr="00A11672" w:rsidRDefault="00F024F2" w:rsidP="00F024F2">
      <w:pPr>
        <w:ind w:firstLine="709"/>
        <w:jc w:val="both"/>
        <w:rPr>
          <w:sz w:val="22"/>
        </w:rPr>
      </w:pPr>
      <w:r w:rsidRPr="00A11672">
        <w:rPr>
          <w:sz w:val="22"/>
        </w:rPr>
        <w:t xml:space="preserve">Рекомендуется начинать подготовку к дифференцированному зачету заранее, и, в случае возникновения неясных моментов, обращаться за разъяснениями к преподавателю. </w:t>
      </w:r>
    </w:p>
    <w:p w:rsidR="00F024F2" w:rsidRPr="00A11672" w:rsidRDefault="00F024F2" w:rsidP="00F024F2">
      <w:pPr>
        <w:ind w:firstLine="709"/>
        <w:jc w:val="both"/>
        <w:rPr>
          <w:sz w:val="22"/>
        </w:rPr>
      </w:pPr>
      <w:r w:rsidRPr="00A11672">
        <w:rPr>
          <w:sz w:val="22"/>
        </w:rPr>
        <w:t xml:space="preserve">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w:t>
      </w:r>
      <w:r w:rsidRPr="00A11672">
        <w:rPr>
          <w:sz w:val="22"/>
        </w:rPr>
        <w:lastRenderedPageBreak/>
        <w:t>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F024F2" w:rsidRDefault="00F024F2" w:rsidP="00F024F2">
      <w:pPr>
        <w:jc w:val="both"/>
      </w:pPr>
      <w:r w:rsidRPr="00100634">
        <w:t xml:space="preserve">    </w:t>
      </w:r>
    </w:p>
    <w:p w:rsidR="00F024F2" w:rsidRPr="00100634" w:rsidRDefault="00F024F2" w:rsidP="00F024F2">
      <w:pPr>
        <w:jc w:val="both"/>
        <w:rPr>
          <w:i/>
        </w:rPr>
      </w:pPr>
      <w:r w:rsidRPr="00100634">
        <w:t xml:space="preserve">   </w:t>
      </w:r>
      <w:r>
        <w:rPr>
          <w:b/>
          <w:color w:val="000000"/>
          <w:lang w:bidi="ru-RU"/>
        </w:rPr>
        <w:t>Оценивание ответа на дифференцированном зачете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2"/>
        <w:gridCol w:w="2693"/>
        <w:gridCol w:w="4961"/>
      </w:tblGrid>
      <w:tr w:rsidR="00F024F2" w:rsidRPr="00100634" w:rsidTr="00983810">
        <w:trPr>
          <w:trHeight w:val="669"/>
        </w:trPr>
        <w:tc>
          <w:tcPr>
            <w:tcW w:w="2562" w:type="dxa"/>
            <w:shd w:val="clear" w:color="auto" w:fill="FFFFFF"/>
            <w:vAlign w:val="center"/>
          </w:tcPr>
          <w:p w:rsidR="00F024F2" w:rsidRPr="00100634" w:rsidRDefault="00F024F2" w:rsidP="00983810">
            <w:pPr>
              <w:widowControl w:val="0"/>
              <w:jc w:val="center"/>
              <w:rPr>
                <w:lang w:bidi="ru-RU"/>
              </w:rPr>
            </w:pPr>
            <w:r w:rsidRPr="00100634">
              <w:rPr>
                <w:lang w:bidi="ru-RU"/>
              </w:rPr>
              <w:t>4-балльная шкала</w:t>
            </w:r>
          </w:p>
        </w:tc>
        <w:tc>
          <w:tcPr>
            <w:tcW w:w="2693" w:type="dxa"/>
            <w:shd w:val="clear" w:color="auto" w:fill="FFFFFF"/>
            <w:vAlign w:val="center"/>
          </w:tcPr>
          <w:p w:rsidR="00F024F2" w:rsidRPr="00100634" w:rsidRDefault="00F024F2" w:rsidP="00983810">
            <w:pPr>
              <w:widowControl w:val="0"/>
              <w:jc w:val="center"/>
              <w:rPr>
                <w:lang w:bidi="ru-RU"/>
              </w:rPr>
            </w:pPr>
            <w:r w:rsidRPr="00100634">
              <w:rPr>
                <w:lang w:bidi="ru-RU"/>
              </w:rPr>
              <w:t>Показатели</w:t>
            </w:r>
          </w:p>
        </w:tc>
        <w:tc>
          <w:tcPr>
            <w:tcW w:w="4961" w:type="dxa"/>
            <w:shd w:val="clear" w:color="auto" w:fill="FFFFFF"/>
            <w:vAlign w:val="center"/>
          </w:tcPr>
          <w:p w:rsidR="00F024F2" w:rsidRPr="00100634" w:rsidRDefault="00F024F2" w:rsidP="00983810">
            <w:pPr>
              <w:widowControl w:val="0"/>
              <w:jc w:val="center"/>
              <w:rPr>
                <w:lang w:bidi="ru-RU"/>
              </w:rPr>
            </w:pPr>
            <w:r w:rsidRPr="00100634">
              <w:rPr>
                <w:lang w:bidi="ru-RU"/>
              </w:rPr>
              <w:t>Критерии</w:t>
            </w:r>
          </w:p>
        </w:tc>
      </w:tr>
      <w:tr w:rsidR="00F024F2" w:rsidRPr="00100634" w:rsidTr="00983810">
        <w:trPr>
          <w:trHeight w:val="3121"/>
        </w:trPr>
        <w:tc>
          <w:tcPr>
            <w:tcW w:w="2562" w:type="dxa"/>
            <w:shd w:val="clear" w:color="auto" w:fill="FFFFFF"/>
          </w:tcPr>
          <w:p w:rsidR="00F024F2" w:rsidRPr="00100634" w:rsidRDefault="00F024F2" w:rsidP="00983810">
            <w:pPr>
              <w:widowControl w:val="0"/>
              <w:jc w:val="center"/>
              <w:rPr>
                <w:lang w:bidi="ru-RU"/>
              </w:rPr>
            </w:pPr>
            <w:r w:rsidRPr="00100634">
              <w:rPr>
                <w:lang w:bidi="ru-RU"/>
              </w:rPr>
              <w:t>«Отлично»</w:t>
            </w:r>
          </w:p>
        </w:tc>
        <w:tc>
          <w:tcPr>
            <w:tcW w:w="2693" w:type="dxa"/>
            <w:vMerge w:val="restart"/>
            <w:shd w:val="clear" w:color="auto" w:fill="FFFFFF"/>
          </w:tcPr>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Полнота изложения теоретического материала;</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Полнота и правильность решения практического задания;</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Правильность и/или аргументированность изложения (последовательность действий);</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Самостоятельность ответа;</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Культура речи;</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Правильность решения практических заданий</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Умение применять нормы действующего законодательства при решении практического задания</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 xml:space="preserve">Умение проводить анализ законодательства, теории и практики при решении практического задания  </w:t>
            </w:r>
          </w:p>
        </w:tc>
        <w:tc>
          <w:tcPr>
            <w:tcW w:w="4961" w:type="dxa"/>
            <w:shd w:val="clear" w:color="auto" w:fill="FFFFFF"/>
          </w:tcPr>
          <w:p w:rsidR="00F024F2" w:rsidRPr="00100634" w:rsidRDefault="00F024F2" w:rsidP="00983810">
            <w:pPr>
              <w:widowControl w:val="0"/>
              <w:ind w:left="68"/>
              <w:rPr>
                <w:lang w:bidi="ru-RU"/>
              </w:rPr>
            </w:pPr>
            <w:r w:rsidRPr="00100634">
              <w:rPr>
                <w:lang w:bidi="ru-RU"/>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заданий</w:t>
            </w:r>
          </w:p>
        </w:tc>
      </w:tr>
      <w:tr w:rsidR="00F024F2" w:rsidRPr="00100634" w:rsidTr="00983810">
        <w:trPr>
          <w:trHeight w:val="2356"/>
        </w:trPr>
        <w:tc>
          <w:tcPr>
            <w:tcW w:w="2562" w:type="dxa"/>
            <w:shd w:val="clear" w:color="auto" w:fill="FFFFFF"/>
          </w:tcPr>
          <w:p w:rsidR="00F024F2" w:rsidRPr="00100634" w:rsidRDefault="00F024F2" w:rsidP="00983810">
            <w:pPr>
              <w:widowControl w:val="0"/>
              <w:jc w:val="center"/>
              <w:rPr>
                <w:lang w:bidi="ru-RU"/>
              </w:rPr>
            </w:pPr>
            <w:r w:rsidRPr="00100634">
              <w:rPr>
                <w:lang w:bidi="ru-RU"/>
              </w:rPr>
              <w:t>«Хорошо»</w:t>
            </w:r>
          </w:p>
          <w:p w:rsidR="00F024F2" w:rsidRPr="00100634" w:rsidRDefault="00F024F2" w:rsidP="00983810">
            <w:pPr>
              <w:widowControl w:val="0"/>
              <w:jc w:val="center"/>
              <w:rPr>
                <w:lang w:bidi="ru-RU"/>
              </w:rPr>
            </w:pP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tabs>
                <w:tab w:val="left" w:pos="-4680"/>
              </w:tabs>
              <w:ind w:right="-1"/>
              <w:jc w:val="both"/>
            </w:pPr>
            <w:r w:rsidRPr="00100634">
              <w:t>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F024F2" w:rsidRPr="00100634" w:rsidRDefault="00F024F2" w:rsidP="00983810">
            <w:pPr>
              <w:widowControl w:val="0"/>
              <w:ind w:left="68"/>
              <w:rPr>
                <w:lang w:bidi="ru-RU"/>
              </w:rPr>
            </w:pPr>
          </w:p>
        </w:tc>
      </w:tr>
      <w:tr w:rsidR="00F024F2" w:rsidRPr="00100634" w:rsidTr="00983810">
        <w:trPr>
          <w:trHeight w:val="2561"/>
        </w:trPr>
        <w:tc>
          <w:tcPr>
            <w:tcW w:w="2562" w:type="dxa"/>
            <w:shd w:val="clear" w:color="auto" w:fill="FFFFFF"/>
          </w:tcPr>
          <w:p w:rsidR="00F024F2" w:rsidRPr="00100634" w:rsidRDefault="00F024F2" w:rsidP="00983810">
            <w:pPr>
              <w:widowControl w:val="0"/>
              <w:jc w:val="center"/>
              <w:rPr>
                <w:lang w:bidi="ru-RU"/>
              </w:rPr>
            </w:pPr>
            <w:r w:rsidRPr="00100634">
              <w:rPr>
                <w:lang w:bidi="ru-RU"/>
              </w:rPr>
              <w:t>«Удовлетворительно»</w:t>
            </w:r>
          </w:p>
          <w:p w:rsidR="00F024F2" w:rsidRPr="00100634" w:rsidRDefault="00F024F2" w:rsidP="00983810">
            <w:pPr>
              <w:widowControl w:val="0"/>
              <w:jc w:val="center"/>
              <w:rPr>
                <w:lang w:bidi="ru-RU"/>
              </w:rPr>
            </w:pP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widowControl w:val="0"/>
              <w:ind w:left="68"/>
              <w:rPr>
                <w:lang w:bidi="ru-RU"/>
              </w:rPr>
            </w:pPr>
            <w:r w:rsidRPr="00100634">
              <w:rPr>
                <w:lang w:bidi="ru-RU"/>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w:t>
            </w:r>
          </w:p>
        </w:tc>
      </w:tr>
      <w:tr w:rsidR="00F024F2" w:rsidRPr="00100634" w:rsidTr="00983810">
        <w:trPr>
          <w:trHeight w:val="2113"/>
        </w:trPr>
        <w:tc>
          <w:tcPr>
            <w:tcW w:w="2562" w:type="dxa"/>
            <w:shd w:val="clear" w:color="auto" w:fill="FFFFFF"/>
          </w:tcPr>
          <w:p w:rsidR="00F024F2" w:rsidRPr="00100634" w:rsidRDefault="00F024F2" w:rsidP="00983810">
            <w:pPr>
              <w:widowControl w:val="0"/>
              <w:jc w:val="center"/>
              <w:rPr>
                <w:lang w:bidi="ru-RU"/>
              </w:rPr>
            </w:pPr>
            <w:r w:rsidRPr="00100634">
              <w:rPr>
                <w:lang w:bidi="ru-RU"/>
              </w:rPr>
              <w:t>«Неудовлетвори</w:t>
            </w:r>
            <w:r w:rsidRPr="00100634">
              <w:rPr>
                <w:lang w:bidi="ru-RU"/>
              </w:rPr>
              <w:softHyphen/>
              <w:t>тельно»</w:t>
            </w: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widowControl w:val="0"/>
              <w:ind w:left="68"/>
              <w:rPr>
                <w:lang w:bidi="ru-RU"/>
              </w:rPr>
            </w:pPr>
            <w:r w:rsidRPr="00100634">
              <w:rPr>
                <w:lang w:bidi="ru-RU"/>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задания</w:t>
            </w:r>
          </w:p>
        </w:tc>
      </w:tr>
    </w:tbl>
    <w:p w:rsidR="00F024F2" w:rsidRDefault="00F024F2" w:rsidP="00F024F2">
      <w:pPr>
        <w:ind w:right="-1"/>
        <w:jc w:val="both"/>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sectPr w:rsidR="00F024F2" w:rsidSect="00FD1CC0">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0F47"/>
    <w:multiLevelType w:val="singleLevel"/>
    <w:tmpl w:val="D4205AD0"/>
    <w:lvl w:ilvl="0">
      <w:start w:val="4"/>
      <w:numFmt w:val="bullet"/>
      <w:lvlText w:val="-"/>
      <w:lvlJc w:val="left"/>
      <w:pPr>
        <w:tabs>
          <w:tab w:val="num" w:pos="360"/>
        </w:tabs>
        <w:ind w:left="360" w:hanging="360"/>
      </w:pPr>
      <w:rPr>
        <w:rFont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587B12"/>
    <w:multiLevelType w:val="singleLevel"/>
    <w:tmpl w:val="BA94760C"/>
    <w:lvl w:ilvl="0">
      <w:start w:val="1"/>
      <w:numFmt w:val="decimal"/>
      <w:lvlText w:val="%1)"/>
      <w:lvlJc w:val="left"/>
      <w:pPr>
        <w:tabs>
          <w:tab w:val="num" w:pos="502"/>
        </w:tabs>
        <w:ind w:left="502" w:hanging="360"/>
      </w:pPr>
      <w:rPr>
        <w:rFonts w:hint="default"/>
      </w:rPr>
    </w:lvl>
  </w:abstractNum>
  <w:abstractNum w:abstractNumId="3">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9C"/>
    <w:rsid w:val="000E119C"/>
    <w:rsid w:val="00110818"/>
    <w:rsid w:val="001631A6"/>
    <w:rsid w:val="004A0AE0"/>
    <w:rsid w:val="0051154C"/>
    <w:rsid w:val="0069042D"/>
    <w:rsid w:val="006C46E9"/>
    <w:rsid w:val="006E6E51"/>
    <w:rsid w:val="00A11672"/>
    <w:rsid w:val="00A4785F"/>
    <w:rsid w:val="00BD5F10"/>
    <w:rsid w:val="00C94607"/>
    <w:rsid w:val="00E330DA"/>
    <w:rsid w:val="00F024F2"/>
    <w:rsid w:val="00FD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22C90-02A2-4929-8E42-A00838146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C0"/>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D1CC0"/>
    <w:pPr>
      <w:jc w:val="center"/>
    </w:pPr>
    <w:rPr>
      <w:rFonts w:eastAsiaTheme="minorHAnsi"/>
      <w:sz w:val="28"/>
      <w:szCs w:val="22"/>
      <w:lang w:eastAsia="en-US"/>
    </w:rPr>
  </w:style>
  <w:style w:type="character" w:customStyle="1" w:styleId="ReportHead0">
    <w:name w:val="Report_Head Знак"/>
    <w:basedOn w:val="a0"/>
    <w:link w:val="ReportHead"/>
    <w:rsid w:val="00FD1CC0"/>
    <w:rPr>
      <w:i w:val="0"/>
      <w:sz w:val="28"/>
    </w:rPr>
  </w:style>
  <w:style w:type="character" w:customStyle="1" w:styleId="a3">
    <w:name w:val="Текст Знак"/>
    <w:aliases w:val="Знак Знак"/>
    <w:basedOn w:val="a0"/>
    <w:link w:val="a4"/>
    <w:locked/>
    <w:rsid w:val="00FD1CC0"/>
    <w:rPr>
      <w:rFonts w:ascii="Courier New" w:hAnsi="Courier New" w:cs="Courier New"/>
    </w:rPr>
  </w:style>
  <w:style w:type="paragraph" w:styleId="a4">
    <w:name w:val="Plain Text"/>
    <w:aliases w:val="Знак"/>
    <w:basedOn w:val="a"/>
    <w:link w:val="a3"/>
    <w:unhideWhenUsed/>
    <w:rsid w:val="00FD1CC0"/>
    <w:rPr>
      <w:rFonts w:ascii="Courier New" w:eastAsiaTheme="minorHAnsi" w:hAnsi="Courier New" w:cs="Courier New"/>
      <w:i/>
      <w:szCs w:val="22"/>
      <w:lang w:eastAsia="en-US"/>
    </w:rPr>
  </w:style>
  <w:style w:type="character" w:customStyle="1" w:styleId="1">
    <w:name w:val="Текст Знак1"/>
    <w:basedOn w:val="a0"/>
    <w:uiPriority w:val="99"/>
    <w:semiHidden/>
    <w:rsid w:val="00FD1CC0"/>
    <w:rPr>
      <w:rFonts w:ascii="Consolas" w:eastAsia="Times New Roman" w:hAnsi="Consolas"/>
      <w:i w:val="0"/>
      <w:sz w:val="21"/>
      <w:szCs w:val="21"/>
      <w:lang w:eastAsia="ru-RU"/>
    </w:rPr>
  </w:style>
  <w:style w:type="paragraph" w:styleId="a5">
    <w:name w:val="Normal (Web)"/>
    <w:basedOn w:val="a"/>
    <w:uiPriority w:val="99"/>
    <w:unhideWhenUsed/>
    <w:rsid w:val="00FD1CC0"/>
    <w:pPr>
      <w:spacing w:before="100" w:beforeAutospacing="1" w:after="100" w:afterAutospacing="1"/>
    </w:pPr>
  </w:style>
  <w:style w:type="paragraph" w:styleId="a6">
    <w:name w:val="Balloon Text"/>
    <w:basedOn w:val="a"/>
    <w:link w:val="a7"/>
    <w:uiPriority w:val="99"/>
    <w:semiHidden/>
    <w:unhideWhenUsed/>
    <w:rsid w:val="0051154C"/>
    <w:rPr>
      <w:rFonts w:ascii="Segoe UI" w:hAnsi="Segoe UI" w:cs="Segoe UI"/>
      <w:sz w:val="18"/>
      <w:szCs w:val="18"/>
    </w:rPr>
  </w:style>
  <w:style w:type="character" w:customStyle="1" w:styleId="a7">
    <w:name w:val="Текст выноски Знак"/>
    <w:basedOn w:val="a0"/>
    <w:link w:val="a6"/>
    <w:uiPriority w:val="99"/>
    <w:semiHidden/>
    <w:rsid w:val="0051154C"/>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3398</Words>
  <Characters>19372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12</cp:revision>
  <cp:lastPrinted>2022-05-17T16:54:00Z</cp:lastPrinted>
  <dcterms:created xsi:type="dcterms:W3CDTF">2020-02-23T10:05:00Z</dcterms:created>
  <dcterms:modified xsi:type="dcterms:W3CDTF">2023-03-20T11:18:00Z</dcterms:modified>
</cp:coreProperties>
</file>