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AEB" w:rsidRDefault="000D0AEB" w:rsidP="000D0AEB">
      <w:pPr>
        <w:autoSpaceDE w:val="0"/>
        <w:autoSpaceDN w:val="0"/>
        <w:adjustRightInd w:val="0"/>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На правах рукописи</w:t>
      </w:r>
    </w:p>
    <w:p w:rsidR="000D0AEB" w:rsidRDefault="000D0AEB" w:rsidP="000D0AEB">
      <w:pPr>
        <w:spacing w:after="0" w:line="240" w:lineRule="auto"/>
        <w:jc w:val="center"/>
        <w:rPr>
          <w:rFonts w:ascii="Times New Roman" w:eastAsia="Calibri" w:hAnsi="Times New Roman" w:cs="Times New Roman"/>
          <w:sz w:val="24"/>
          <w:szCs w:val="24"/>
        </w:rPr>
      </w:pPr>
    </w:p>
    <w:p w:rsidR="000D0AEB" w:rsidRDefault="000D0AEB" w:rsidP="000D0AEB">
      <w:pPr>
        <w:spacing w:after="0" w:line="240" w:lineRule="auto"/>
        <w:jc w:val="cente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Минобрнауки</w:t>
      </w:r>
      <w:proofErr w:type="spellEnd"/>
      <w:r>
        <w:rPr>
          <w:rFonts w:ascii="Times New Roman" w:eastAsia="Calibri" w:hAnsi="Times New Roman" w:cs="Times New Roman"/>
          <w:sz w:val="24"/>
          <w:szCs w:val="24"/>
        </w:rPr>
        <w:t xml:space="preserve"> России</w:t>
      </w:r>
    </w:p>
    <w:p w:rsidR="000D0AEB" w:rsidRDefault="000D0AEB" w:rsidP="000D0AEB">
      <w:pPr>
        <w:spacing w:after="0" w:line="240" w:lineRule="auto"/>
        <w:jc w:val="center"/>
        <w:rPr>
          <w:rFonts w:ascii="Times New Roman" w:hAnsi="Times New Roman" w:cs="Times New Roman"/>
          <w:sz w:val="24"/>
          <w:szCs w:val="24"/>
        </w:rPr>
      </w:pPr>
    </w:p>
    <w:p w:rsidR="000D0AEB" w:rsidRDefault="000D0AEB" w:rsidP="000D0AEB">
      <w:pPr>
        <w:pStyle w:val="ad"/>
        <w:rPr>
          <w:spacing w:val="-8"/>
          <w:szCs w:val="24"/>
        </w:rPr>
      </w:pPr>
      <w:r>
        <w:rPr>
          <w:spacing w:val="-8"/>
          <w:szCs w:val="24"/>
        </w:rPr>
        <w:t>Федеральное государственное бюджетное образовательное учреждение</w:t>
      </w:r>
    </w:p>
    <w:p w:rsidR="000D0AEB" w:rsidRDefault="000D0AEB" w:rsidP="000D0AEB">
      <w:pPr>
        <w:pStyle w:val="ad"/>
        <w:rPr>
          <w:spacing w:val="-8"/>
          <w:szCs w:val="24"/>
        </w:rPr>
      </w:pPr>
      <w:r>
        <w:rPr>
          <w:spacing w:val="-8"/>
          <w:szCs w:val="24"/>
        </w:rPr>
        <w:t>высшего образования</w:t>
      </w:r>
    </w:p>
    <w:p w:rsidR="000D0AEB" w:rsidRDefault="000D0AEB" w:rsidP="000D0AEB">
      <w:pPr>
        <w:pStyle w:val="ad"/>
        <w:rPr>
          <w:spacing w:val="-8"/>
          <w:szCs w:val="24"/>
        </w:rPr>
      </w:pPr>
      <w:r>
        <w:rPr>
          <w:spacing w:val="-8"/>
          <w:szCs w:val="24"/>
        </w:rPr>
        <w:t>«Оренбургский государственный университет»</w:t>
      </w:r>
    </w:p>
    <w:p w:rsidR="000D0AEB" w:rsidRDefault="000D0AEB" w:rsidP="000D0AEB">
      <w:pPr>
        <w:spacing w:after="0" w:line="240" w:lineRule="auto"/>
        <w:jc w:val="center"/>
        <w:rPr>
          <w:rFonts w:ascii="Times New Roman" w:hAnsi="Times New Roman" w:cs="Times New Roman"/>
          <w:spacing w:val="-8"/>
          <w:sz w:val="24"/>
          <w:szCs w:val="24"/>
        </w:rPr>
      </w:pPr>
      <w:r>
        <w:rPr>
          <w:rFonts w:ascii="Times New Roman" w:hAnsi="Times New Roman" w:cs="Times New Roman"/>
          <w:spacing w:val="-8"/>
          <w:sz w:val="24"/>
          <w:szCs w:val="24"/>
        </w:rPr>
        <w:t>(ОГУ)</w:t>
      </w:r>
    </w:p>
    <w:p w:rsidR="000D0AEB" w:rsidRDefault="000D0AEB" w:rsidP="000D0AEB">
      <w:pPr>
        <w:spacing w:after="0" w:line="240" w:lineRule="auto"/>
        <w:jc w:val="center"/>
        <w:rPr>
          <w:rFonts w:ascii="Times New Roman" w:hAnsi="Times New Roman" w:cs="Times New Roman"/>
          <w:bCs/>
          <w:sz w:val="24"/>
          <w:szCs w:val="24"/>
        </w:rPr>
      </w:pPr>
    </w:p>
    <w:p w:rsidR="000D0AEB" w:rsidRDefault="000D0AEB" w:rsidP="000D0AEB">
      <w:pPr>
        <w:spacing w:after="0" w:line="240" w:lineRule="auto"/>
        <w:jc w:val="center"/>
        <w:rPr>
          <w:rFonts w:ascii="Times New Roman" w:hAnsi="Times New Roman" w:cs="Times New Roman"/>
          <w:bCs/>
          <w:sz w:val="24"/>
          <w:szCs w:val="24"/>
        </w:rPr>
      </w:pPr>
    </w:p>
    <w:p w:rsidR="000D0AEB" w:rsidRDefault="000D0AEB" w:rsidP="000D0AE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Кафедра банковского дела и страхования</w:t>
      </w:r>
    </w:p>
    <w:p w:rsidR="000D0AEB" w:rsidRDefault="000D0AEB" w:rsidP="000D0AEB">
      <w:pPr>
        <w:spacing w:after="0" w:line="240" w:lineRule="auto"/>
        <w:jc w:val="center"/>
        <w:rPr>
          <w:rFonts w:ascii="Times New Roman" w:hAnsi="Times New Roman" w:cs="Times New Roman"/>
          <w:sz w:val="24"/>
          <w:szCs w:val="24"/>
        </w:rPr>
      </w:pPr>
    </w:p>
    <w:p w:rsidR="000D0AEB" w:rsidRDefault="000D0AEB" w:rsidP="000D0AEB">
      <w:pPr>
        <w:spacing w:after="0" w:line="240" w:lineRule="auto"/>
        <w:jc w:val="center"/>
        <w:rPr>
          <w:rFonts w:ascii="Times New Roman" w:hAnsi="Times New Roman" w:cs="Times New Roman"/>
          <w:sz w:val="24"/>
          <w:szCs w:val="24"/>
        </w:rPr>
      </w:pPr>
    </w:p>
    <w:p w:rsidR="000D0AEB" w:rsidRDefault="000D0AEB" w:rsidP="000D0AEB">
      <w:pPr>
        <w:spacing w:after="0" w:line="240" w:lineRule="auto"/>
        <w:jc w:val="center"/>
        <w:rPr>
          <w:rFonts w:ascii="Times New Roman" w:hAnsi="Times New Roman" w:cs="Times New Roman"/>
          <w:sz w:val="24"/>
          <w:szCs w:val="24"/>
        </w:rPr>
      </w:pPr>
    </w:p>
    <w:p w:rsidR="000D0AEB" w:rsidRDefault="000D0AEB" w:rsidP="000D0AEB">
      <w:pPr>
        <w:spacing w:after="0" w:line="240" w:lineRule="auto"/>
        <w:jc w:val="center"/>
        <w:rPr>
          <w:rFonts w:ascii="Times New Roman" w:hAnsi="Times New Roman" w:cs="Times New Roman"/>
          <w:sz w:val="24"/>
          <w:szCs w:val="24"/>
        </w:rPr>
      </w:pPr>
    </w:p>
    <w:p w:rsidR="000D0AEB" w:rsidRDefault="000D0AEB" w:rsidP="000D0AEB">
      <w:pPr>
        <w:spacing w:after="0" w:line="240" w:lineRule="auto"/>
        <w:jc w:val="center"/>
        <w:rPr>
          <w:rFonts w:ascii="Times New Roman" w:hAnsi="Times New Roman" w:cs="Times New Roman"/>
          <w:sz w:val="24"/>
          <w:szCs w:val="24"/>
        </w:rPr>
      </w:pPr>
    </w:p>
    <w:p w:rsidR="000D0AEB" w:rsidRDefault="000D0AEB" w:rsidP="000D0AEB">
      <w:pPr>
        <w:spacing w:after="0" w:line="240" w:lineRule="auto"/>
        <w:jc w:val="center"/>
        <w:rPr>
          <w:rFonts w:ascii="Times New Roman" w:hAnsi="Times New Roman" w:cs="Times New Roman"/>
          <w:sz w:val="24"/>
          <w:szCs w:val="24"/>
        </w:rPr>
      </w:pPr>
    </w:p>
    <w:p w:rsidR="000D0AEB" w:rsidRDefault="000D0AEB" w:rsidP="000D0AEB">
      <w:pPr>
        <w:spacing w:after="0" w:line="240" w:lineRule="auto"/>
        <w:jc w:val="center"/>
        <w:rPr>
          <w:rFonts w:ascii="Times New Roman" w:hAnsi="Times New Roman" w:cs="Times New Roman"/>
          <w:sz w:val="24"/>
          <w:szCs w:val="24"/>
        </w:rPr>
      </w:pPr>
    </w:p>
    <w:p w:rsidR="000D0AEB" w:rsidRDefault="000D0AEB" w:rsidP="000D0AEB">
      <w:pPr>
        <w:spacing w:after="0" w:line="240" w:lineRule="auto"/>
        <w:jc w:val="center"/>
        <w:rPr>
          <w:rFonts w:ascii="Times New Roman" w:hAnsi="Times New Roman" w:cs="Times New Roman"/>
          <w:sz w:val="24"/>
          <w:szCs w:val="24"/>
        </w:rPr>
      </w:pPr>
    </w:p>
    <w:p w:rsidR="000D0AEB" w:rsidRDefault="000D0AEB" w:rsidP="000D0AEB">
      <w:pPr>
        <w:spacing w:after="0" w:line="240" w:lineRule="auto"/>
        <w:jc w:val="center"/>
        <w:rPr>
          <w:rFonts w:ascii="Times New Roman" w:hAnsi="Times New Roman" w:cs="Times New Roman"/>
          <w:sz w:val="24"/>
          <w:szCs w:val="24"/>
        </w:rPr>
      </w:pPr>
    </w:p>
    <w:p w:rsidR="000D0AEB" w:rsidRDefault="000D0AEB" w:rsidP="000D0AEB">
      <w:pPr>
        <w:spacing w:after="0" w:line="240" w:lineRule="auto"/>
        <w:jc w:val="center"/>
        <w:rPr>
          <w:rFonts w:ascii="Times New Roman" w:hAnsi="Times New Roman" w:cs="Times New Roman"/>
          <w:sz w:val="24"/>
          <w:szCs w:val="24"/>
        </w:rPr>
      </w:pPr>
    </w:p>
    <w:p w:rsidR="000D0AEB" w:rsidRDefault="000D0AEB" w:rsidP="000D0AEB">
      <w:pPr>
        <w:spacing w:after="0" w:line="240" w:lineRule="auto"/>
        <w:jc w:val="center"/>
        <w:rPr>
          <w:rFonts w:ascii="Times New Roman" w:hAnsi="Times New Roman" w:cs="Times New Roman"/>
          <w:sz w:val="24"/>
          <w:szCs w:val="24"/>
        </w:rPr>
      </w:pPr>
    </w:p>
    <w:p w:rsidR="000D0AEB" w:rsidRDefault="000D0AEB" w:rsidP="000D0AEB">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Методические указания по изучению курса  </w:t>
      </w:r>
    </w:p>
    <w:p w:rsidR="000D0AEB" w:rsidRDefault="000D0AEB" w:rsidP="000D0AEB">
      <w:pPr>
        <w:pStyle w:val="ReportHead0"/>
        <w:spacing w:before="120"/>
        <w:rPr>
          <w:i/>
          <w:sz w:val="24"/>
        </w:rPr>
      </w:pPr>
    </w:p>
    <w:p w:rsidR="000D0AEB" w:rsidRDefault="000D0AEB" w:rsidP="000D0AEB">
      <w:pPr>
        <w:pStyle w:val="ReportHead0"/>
        <w:spacing w:before="120"/>
        <w:rPr>
          <w:i/>
          <w:sz w:val="24"/>
        </w:rPr>
      </w:pPr>
      <w:r>
        <w:rPr>
          <w:i/>
          <w:sz w:val="24"/>
        </w:rPr>
        <w:t>«Б.1.В.ДВ.11.3 Практикум по учету и составлению финансовой отчетности посредников не банковского типа»</w:t>
      </w:r>
    </w:p>
    <w:p w:rsidR="000D0AEB" w:rsidRDefault="000D0AEB" w:rsidP="000D0AEB">
      <w:pPr>
        <w:pStyle w:val="ReportHead0"/>
        <w:rPr>
          <w:sz w:val="24"/>
        </w:rPr>
      </w:pPr>
    </w:p>
    <w:p w:rsidR="000D0AEB" w:rsidRDefault="000D0AEB" w:rsidP="000D0AEB">
      <w:pPr>
        <w:pStyle w:val="ReportHead0"/>
        <w:rPr>
          <w:sz w:val="24"/>
        </w:rPr>
      </w:pPr>
      <w:r>
        <w:rPr>
          <w:sz w:val="24"/>
        </w:rPr>
        <w:t>Уровень высшего образования</w:t>
      </w:r>
    </w:p>
    <w:p w:rsidR="000D0AEB" w:rsidRDefault="000D0AEB" w:rsidP="000D0AEB">
      <w:pPr>
        <w:pStyle w:val="ReportHead0"/>
        <w:rPr>
          <w:sz w:val="24"/>
        </w:rPr>
      </w:pPr>
      <w:r>
        <w:rPr>
          <w:sz w:val="24"/>
        </w:rPr>
        <w:t>БАКАЛАВРИАТ</w:t>
      </w:r>
    </w:p>
    <w:p w:rsidR="000D0AEB" w:rsidRDefault="000D0AEB" w:rsidP="000D0AEB">
      <w:pPr>
        <w:pStyle w:val="ReportHead0"/>
        <w:rPr>
          <w:sz w:val="24"/>
        </w:rPr>
      </w:pPr>
      <w:r>
        <w:rPr>
          <w:sz w:val="24"/>
        </w:rPr>
        <w:t>Направление подготовки</w:t>
      </w:r>
    </w:p>
    <w:p w:rsidR="000D0AEB" w:rsidRDefault="000D0AEB" w:rsidP="000D0AEB">
      <w:pPr>
        <w:pStyle w:val="ReportHead0"/>
        <w:rPr>
          <w:i/>
          <w:sz w:val="24"/>
          <w:u w:val="single"/>
        </w:rPr>
      </w:pPr>
      <w:r>
        <w:rPr>
          <w:i/>
          <w:sz w:val="24"/>
          <w:u w:val="single"/>
        </w:rPr>
        <w:t>38.03.01 Экономика</w:t>
      </w:r>
    </w:p>
    <w:p w:rsidR="000D0AEB" w:rsidRDefault="000D0AEB" w:rsidP="000D0AEB">
      <w:pPr>
        <w:pStyle w:val="ReportHead0"/>
        <w:rPr>
          <w:sz w:val="24"/>
          <w:vertAlign w:val="superscript"/>
        </w:rPr>
      </w:pPr>
      <w:r>
        <w:rPr>
          <w:sz w:val="24"/>
          <w:vertAlign w:val="superscript"/>
        </w:rPr>
        <w:t>(код и наименование направления подготовки)</w:t>
      </w:r>
    </w:p>
    <w:p w:rsidR="000D0AEB" w:rsidRDefault="000D0AEB" w:rsidP="000D0AEB">
      <w:pPr>
        <w:pStyle w:val="ReportHead0"/>
        <w:rPr>
          <w:i/>
          <w:sz w:val="24"/>
          <w:u w:val="single"/>
        </w:rPr>
      </w:pPr>
      <w:r>
        <w:rPr>
          <w:i/>
          <w:sz w:val="24"/>
          <w:u w:val="single"/>
        </w:rPr>
        <w:t>Финансы и кредит</w:t>
      </w:r>
    </w:p>
    <w:p w:rsidR="000D0AEB" w:rsidRDefault="000D0AEB" w:rsidP="000D0AEB">
      <w:pPr>
        <w:pStyle w:val="ReportHead0"/>
        <w:rPr>
          <w:sz w:val="24"/>
          <w:vertAlign w:val="superscript"/>
        </w:rPr>
      </w:pPr>
      <w:r>
        <w:rPr>
          <w:sz w:val="24"/>
          <w:vertAlign w:val="superscript"/>
        </w:rPr>
        <w:t xml:space="preserve"> (наименование направленности (профиля) образовательной программы)</w:t>
      </w:r>
    </w:p>
    <w:p w:rsidR="000D0AEB" w:rsidRDefault="000D0AEB" w:rsidP="000D0AEB">
      <w:pPr>
        <w:pStyle w:val="ReportHead0"/>
        <w:rPr>
          <w:sz w:val="24"/>
        </w:rPr>
      </w:pPr>
      <w:r>
        <w:rPr>
          <w:sz w:val="24"/>
        </w:rPr>
        <w:t>Тип образовательной программы</w:t>
      </w:r>
    </w:p>
    <w:p w:rsidR="000D0AEB" w:rsidRDefault="000D0AEB" w:rsidP="000D0AEB">
      <w:pPr>
        <w:pStyle w:val="ReportHead0"/>
        <w:rPr>
          <w:i/>
          <w:sz w:val="24"/>
          <w:u w:val="single"/>
        </w:rPr>
      </w:pPr>
      <w:r>
        <w:rPr>
          <w:i/>
          <w:sz w:val="24"/>
          <w:u w:val="single"/>
        </w:rPr>
        <w:t xml:space="preserve">Программа </w:t>
      </w:r>
      <w:proofErr w:type="gramStart"/>
      <w:r>
        <w:rPr>
          <w:i/>
          <w:sz w:val="24"/>
          <w:u w:val="single"/>
        </w:rPr>
        <w:t>академического</w:t>
      </w:r>
      <w:proofErr w:type="gramEnd"/>
      <w:r>
        <w:rPr>
          <w:i/>
          <w:sz w:val="24"/>
          <w:u w:val="single"/>
        </w:rPr>
        <w:t xml:space="preserve"> </w:t>
      </w:r>
      <w:proofErr w:type="spellStart"/>
      <w:r>
        <w:rPr>
          <w:i/>
          <w:sz w:val="24"/>
          <w:u w:val="single"/>
        </w:rPr>
        <w:t>бакалавриата</w:t>
      </w:r>
      <w:proofErr w:type="spellEnd"/>
    </w:p>
    <w:p w:rsidR="000D0AEB" w:rsidRDefault="000D0AEB" w:rsidP="000D0AEB">
      <w:pPr>
        <w:pStyle w:val="ReportHead0"/>
        <w:rPr>
          <w:sz w:val="24"/>
        </w:rPr>
      </w:pPr>
    </w:p>
    <w:p w:rsidR="000D0AEB" w:rsidRDefault="000D0AEB" w:rsidP="000D0AEB">
      <w:pPr>
        <w:pStyle w:val="ReportHead0"/>
        <w:rPr>
          <w:sz w:val="24"/>
        </w:rPr>
      </w:pPr>
      <w:r>
        <w:rPr>
          <w:sz w:val="24"/>
        </w:rPr>
        <w:t>Квалификация</w:t>
      </w:r>
    </w:p>
    <w:p w:rsidR="000D0AEB" w:rsidRDefault="000D0AEB" w:rsidP="000D0AEB">
      <w:pPr>
        <w:pStyle w:val="ReportHead0"/>
        <w:rPr>
          <w:i/>
          <w:sz w:val="24"/>
          <w:u w:val="single"/>
        </w:rPr>
      </w:pPr>
      <w:r>
        <w:rPr>
          <w:i/>
          <w:sz w:val="24"/>
          <w:u w:val="single"/>
        </w:rPr>
        <w:t>Бакалавр</w:t>
      </w:r>
    </w:p>
    <w:p w:rsidR="000D0AEB" w:rsidRDefault="000D0AEB" w:rsidP="000D0AEB">
      <w:pPr>
        <w:pStyle w:val="ReportHead0"/>
        <w:rPr>
          <w:sz w:val="24"/>
        </w:rPr>
      </w:pPr>
      <w:r>
        <w:rPr>
          <w:sz w:val="24"/>
        </w:rPr>
        <w:t>Форма обучения</w:t>
      </w:r>
    </w:p>
    <w:p w:rsidR="000D0AEB" w:rsidRDefault="000D0AEB" w:rsidP="000D0AEB">
      <w:pPr>
        <w:pStyle w:val="ReportHead0"/>
        <w:rPr>
          <w:i/>
          <w:sz w:val="24"/>
          <w:u w:val="single"/>
        </w:rPr>
      </w:pPr>
      <w:r>
        <w:rPr>
          <w:i/>
          <w:sz w:val="24"/>
          <w:u w:val="single"/>
        </w:rPr>
        <w:t>Очно-заочная</w:t>
      </w:r>
    </w:p>
    <w:p w:rsidR="000D0AEB" w:rsidRDefault="000D0AEB" w:rsidP="000D0AEB">
      <w:pPr>
        <w:pStyle w:val="ReportHead0"/>
        <w:rPr>
          <w:sz w:val="24"/>
        </w:rPr>
      </w:pPr>
    </w:p>
    <w:p w:rsidR="000D0AEB" w:rsidRDefault="000D0AEB" w:rsidP="000D0AEB">
      <w:pPr>
        <w:suppressLineNumbers/>
        <w:spacing w:after="0" w:line="240" w:lineRule="auto"/>
        <w:jc w:val="center"/>
        <w:rPr>
          <w:rFonts w:ascii="Times New Roman" w:hAnsi="Times New Roman" w:cs="Times New Roman"/>
          <w:sz w:val="24"/>
          <w:szCs w:val="24"/>
        </w:rPr>
      </w:pPr>
    </w:p>
    <w:p w:rsidR="000D0AEB" w:rsidRDefault="000D0AEB" w:rsidP="000D0AEB">
      <w:pPr>
        <w:spacing w:after="0" w:line="240" w:lineRule="auto"/>
        <w:jc w:val="center"/>
        <w:rPr>
          <w:rFonts w:ascii="Times New Roman" w:hAnsi="Times New Roman" w:cs="Times New Roman"/>
          <w:sz w:val="24"/>
          <w:szCs w:val="24"/>
        </w:rPr>
      </w:pPr>
    </w:p>
    <w:p w:rsidR="000D0AEB" w:rsidRDefault="000D0AEB" w:rsidP="000D0AEB">
      <w:pPr>
        <w:pStyle w:val="ReportHead0"/>
        <w:ind w:left="360"/>
        <w:rPr>
          <w:sz w:val="24"/>
        </w:rPr>
      </w:pPr>
    </w:p>
    <w:p w:rsidR="000D0AEB" w:rsidRDefault="000D0AEB" w:rsidP="000D0AEB">
      <w:pPr>
        <w:pStyle w:val="ReportHead0"/>
        <w:ind w:left="360"/>
        <w:rPr>
          <w:sz w:val="24"/>
        </w:rPr>
      </w:pPr>
    </w:p>
    <w:p w:rsidR="000D0AEB" w:rsidRDefault="000D0AEB" w:rsidP="000D0AEB">
      <w:pPr>
        <w:pStyle w:val="ReportHead0"/>
        <w:ind w:left="360"/>
        <w:rPr>
          <w:sz w:val="24"/>
        </w:rPr>
      </w:pPr>
    </w:p>
    <w:p w:rsidR="000D0AEB" w:rsidRDefault="000D0AEB" w:rsidP="000D0AEB">
      <w:pPr>
        <w:pStyle w:val="ReportHead0"/>
        <w:ind w:left="360"/>
        <w:rPr>
          <w:sz w:val="24"/>
        </w:rPr>
      </w:pPr>
    </w:p>
    <w:p w:rsidR="000D0AEB" w:rsidRDefault="000D0AEB" w:rsidP="000D0AEB">
      <w:pPr>
        <w:pStyle w:val="ReportHead0"/>
        <w:ind w:left="360"/>
        <w:rPr>
          <w:sz w:val="24"/>
        </w:rPr>
      </w:pPr>
    </w:p>
    <w:p w:rsidR="000D0AEB" w:rsidRDefault="000D0AEB" w:rsidP="000D0AEB">
      <w:pPr>
        <w:pStyle w:val="ReportHead0"/>
        <w:ind w:left="360"/>
        <w:rPr>
          <w:sz w:val="24"/>
        </w:rPr>
      </w:pPr>
    </w:p>
    <w:p w:rsidR="000D0AEB" w:rsidRPr="004018A5" w:rsidRDefault="000D0AEB" w:rsidP="000D0AEB">
      <w:pPr>
        <w:pStyle w:val="ReportHead0"/>
        <w:tabs>
          <w:tab w:val="left" w:pos="0"/>
        </w:tabs>
        <w:rPr>
          <w:sz w:val="24"/>
        </w:rPr>
      </w:pPr>
      <w:r>
        <w:rPr>
          <w:sz w:val="24"/>
        </w:rPr>
        <w:t>Год набора 2023</w:t>
      </w:r>
    </w:p>
    <w:p w:rsidR="000D0AEB" w:rsidRDefault="000D0AEB" w:rsidP="000D0AEB">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Составитель_____________________ С.П. Дядичко </w:t>
      </w:r>
    </w:p>
    <w:p w:rsidR="000D0AEB" w:rsidRDefault="000D0AEB" w:rsidP="000D0AEB">
      <w:pPr>
        <w:suppressLineNumbers/>
        <w:spacing w:line="360" w:lineRule="auto"/>
        <w:jc w:val="both"/>
        <w:rPr>
          <w:rFonts w:ascii="Times New Roman" w:hAnsi="Times New Roman" w:cs="Times New Roman"/>
          <w:sz w:val="28"/>
          <w:szCs w:val="28"/>
        </w:rPr>
      </w:pPr>
    </w:p>
    <w:p w:rsidR="000D0AEB" w:rsidRDefault="000D0AEB" w:rsidP="000D0AEB">
      <w:pPr>
        <w:pStyle w:val="24"/>
        <w:suppressLineNumbers/>
        <w:spacing w:after="0" w:line="360" w:lineRule="auto"/>
        <w:ind w:left="0"/>
        <w:rPr>
          <w:sz w:val="28"/>
          <w:szCs w:val="28"/>
        </w:rPr>
      </w:pPr>
    </w:p>
    <w:p w:rsidR="000D0AEB" w:rsidRDefault="000D0AEB" w:rsidP="000D0AEB">
      <w:pPr>
        <w:pStyle w:val="24"/>
        <w:suppressLineNumbers/>
        <w:spacing w:after="0" w:line="240" w:lineRule="auto"/>
        <w:ind w:left="0"/>
        <w:jc w:val="both"/>
        <w:rPr>
          <w:sz w:val="28"/>
          <w:szCs w:val="28"/>
        </w:rPr>
      </w:pPr>
      <w:r>
        <w:rPr>
          <w:rFonts w:eastAsia="Calibri"/>
          <w:sz w:val="28"/>
          <w:szCs w:val="28"/>
        </w:rPr>
        <w:t>Методические указания рассмотрены и одобрены на заседании кафедры</w:t>
      </w:r>
      <w:r>
        <w:rPr>
          <w:sz w:val="28"/>
          <w:szCs w:val="28"/>
        </w:rPr>
        <w:t xml:space="preserve"> Банковского дела и страхования</w:t>
      </w:r>
    </w:p>
    <w:p w:rsidR="000D0AEB" w:rsidRDefault="000D0AEB" w:rsidP="000D0AEB">
      <w:pPr>
        <w:spacing w:line="360" w:lineRule="auto"/>
        <w:rPr>
          <w:rFonts w:ascii="Times New Roman" w:hAnsi="Times New Roman" w:cs="Times New Roman"/>
          <w:sz w:val="28"/>
          <w:szCs w:val="28"/>
        </w:rPr>
      </w:pPr>
    </w:p>
    <w:p w:rsidR="000D0AEB" w:rsidRDefault="000D0AEB" w:rsidP="000D0AEB">
      <w:pPr>
        <w:spacing w:line="360" w:lineRule="auto"/>
        <w:rPr>
          <w:rFonts w:ascii="Times New Roman" w:hAnsi="Times New Roman" w:cs="Times New Roman"/>
          <w:sz w:val="28"/>
          <w:szCs w:val="28"/>
        </w:rPr>
      </w:pPr>
      <w:r>
        <w:rPr>
          <w:rFonts w:ascii="Times New Roman" w:hAnsi="Times New Roman" w:cs="Times New Roman"/>
          <w:sz w:val="28"/>
          <w:szCs w:val="28"/>
        </w:rPr>
        <w:t>Заведующий кафедрой ________________________Ж.А. Ермакова</w:t>
      </w:r>
    </w:p>
    <w:p w:rsidR="000D0AEB" w:rsidRDefault="000D0AEB" w:rsidP="000D0AEB">
      <w:pPr>
        <w:spacing w:line="360" w:lineRule="auto"/>
        <w:rPr>
          <w:rFonts w:ascii="Times New Roman" w:hAnsi="Times New Roman" w:cs="Times New Roman"/>
          <w:sz w:val="28"/>
          <w:szCs w:val="28"/>
        </w:rPr>
      </w:pPr>
    </w:p>
    <w:p w:rsidR="000D0AEB" w:rsidRDefault="000D0AEB" w:rsidP="000D0AEB">
      <w:pPr>
        <w:spacing w:line="360" w:lineRule="auto"/>
        <w:rPr>
          <w:rFonts w:ascii="Times New Roman" w:hAnsi="Times New Roman" w:cs="Times New Roman"/>
          <w:sz w:val="28"/>
          <w:szCs w:val="28"/>
        </w:rPr>
      </w:pPr>
    </w:p>
    <w:p w:rsidR="000D0AEB" w:rsidRDefault="000D0AEB" w:rsidP="000D0AEB">
      <w:pPr>
        <w:spacing w:line="360" w:lineRule="auto"/>
        <w:rPr>
          <w:rFonts w:ascii="Times New Roman" w:hAnsi="Times New Roman" w:cs="Times New Roman"/>
          <w:sz w:val="28"/>
          <w:szCs w:val="28"/>
        </w:rPr>
      </w:pPr>
    </w:p>
    <w:p w:rsidR="000D0AEB" w:rsidRDefault="000D0AEB" w:rsidP="000D0AEB">
      <w:pPr>
        <w:spacing w:line="360" w:lineRule="auto"/>
        <w:rPr>
          <w:rFonts w:ascii="Times New Roman" w:hAnsi="Times New Roman" w:cs="Times New Roman"/>
          <w:sz w:val="28"/>
          <w:szCs w:val="28"/>
        </w:rPr>
      </w:pPr>
    </w:p>
    <w:p w:rsidR="000D0AEB" w:rsidRDefault="000D0AEB" w:rsidP="000D0AEB">
      <w:pPr>
        <w:spacing w:line="360" w:lineRule="auto"/>
        <w:rPr>
          <w:rFonts w:ascii="Times New Roman" w:hAnsi="Times New Roman" w:cs="Times New Roman"/>
          <w:sz w:val="28"/>
          <w:szCs w:val="28"/>
        </w:rPr>
      </w:pPr>
    </w:p>
    <w:p w:rsidR="000D0AEB" w:rsidRDefault="000D0AEB" w:rsidP="000D0AEB">
      <w:pPr>
        <w:spacing w:line="360" w:lineRule="auto"/>
        <w:rPr>
          <w:rFonts w:ascii="Times New Roman" w:hAnsi="Times New Roman" w:cs="Times New Roman"/>
          <w:sz w:val="28"/>
          <w:szCs w:val="28"/>
        </w:rPr>
      </w:pPr>
    </w:p>
    <w:p w:rsidR="000D0AEB" w:rsidRDefault="000D0AEB" w:rsidP="000D0AEB">
      <w:pPr>
        <w:spacing w:line="360" w:lineRule="auto"/>
        <w:rPr>
          <w:rFonts w:ascii="Times New Roman" w:hAnsi="Times New Roman" w:cs="Times New Roman"/>
          <w:sz w:val="28"/>
          <w:szCs w:val="28"/>
        </w:rPr>
      </w:pPr>
    </w:p>
    <w:p w:rsidR="000D0AEB" w:rsidRDefault="000D0AEB" w:rsidP="000D0AEB">
      <w:pPr>
        <w:spacing w:line="360" w:lineRule="auto"/>
        <w:rPr>
          <w:rFonts w:ascii="Times New Roman" w:hAnsi="Times New Roman" w:cs="Times New Roman"/>
          <w:sz w:val="28"/>
          <w:szCs w:val="28"/>
        </w:rPr>
      </w:pPr>
    </w:p>
    <w:p w:rsidR="000D0AEB" w:rsidRDefault="000D0AEB" w:rsidP="000D0AEB">
      <w:pPr>
        <w:spacing w:line="360" w:lineRule="auto"/>
        <w:rPr>
          <w:rFonts w:ascii="Times New Roman" w:hAnsi="Times New Roman" w:cs="Times New Roman"/>
          <w:sz w:val="28"/>
          <w:szCs w:val="28"/>
        </w:rPr>
      </w:pPr>
    </w:p>
    <w:p w:rsidR="000D0AEB" w:rsidRDefault="000D0AEB" w:rsidP="000D0AEB">
      <w:pPr>
        <w:spacing w:line="360" w:lineRule="auto"/>
        <w:rPr>
          <w:rFonts w:ascii="Times New Roman" w:hAnsi="Times New Roman" w:cs="Times New Roman"/>
          <w:sz w:val="28"/>
          <w:szCs w:val="28"/>
        </w:rPr>
      </w:pPr>
    </w:p>
    <w:p w:rsidR="000D0AEB" w:rsidRDefault="000D0AEB" w:rsidP="000D0AEB">
      <w:pPr>
        <w:spacing w:line="360" w:lineRule="auto"/>
        <w:rPr>
          <w:rFonts w:ascii="Times New Roman" w:hAnsi="Times New Roman" w:cs="Times New Roman"/>
          <w:sz w:val="28"/>
          <w:szCs w:val="28"/>
        </w:rPr>
      </w:pPr>
    </w:p>
    <w:p w:rsidR="000D0AEB" w:rsidRDefault="000D0AEB" w:rsidP="000D0AEB">
      <w:pPr>
        <w:spacing w:line="360" w:lineRule="auto"/>
        <w:rPr>
          <w:rFonts w:ascii="Times New Roman" w:hAnsi="Times New Roman" w:cs="Times New Roman"/>
          <w:sz w:val="28"/>
          <w:szCs w:val="28"/>
        </w:rPr>
      </w:pPr>
    </w:p>
    <w:p w:rsidR="000D0AEB" w:rsidRDefault="000D0AEB" w:rsidP="000D0AEB">
      <w:pPr>
        <w:pStyle w:val="ReportHead0"/>
        <w:spacing w:before="120"/>
        <w:jc w:val="both"/>
        <w:rPr>
          <w:i/>
          <w:sz w:val="24"/>
        </w:rPr>
      </w:pPr>
      <w:r>
        <w:rPr>
          <w:rFonts w:eastAsia="Calibri"/>
          <w:szCs w:val="28"/>
        </w:rPr>
        <w:t>Методические указания являются приложением к рабочей программе по дисциплине</w:t>
      </w:r>
      <w:r>
        <w:rPr>
          <w:szCs w:val="28"/>
        </w:rPr>
        <w:t xml:space="preserve"> «Практикум по учету и составлению финансовой отчетности посредников не банковского типа»</w:t>
      </w:r>
      <w:r>
        <w:rPr>
          <w:rFonts w:eastAsia="Calibri"/>
          <w:szCs w:val="28"/>
        </w:rPr>
        <w:t>, зарегистрированной в ЦИТ под учетным номером___________________</w:t>
      </w:r>
    </w:p>
    <w:p w:rsidR="000D0AEB" w:rsidRDefault="000D0AEB" w:rsidP="000D0AEB">
      <w:pPr>
        <w:spacing w:after="0" w:line="240" w:lineRule="auto"/>
        <w:rPr>
          <w:rFonts w:ascii="Times New Roman" w:hAnsi="Times New Roman" w:cs="Times New Roman"/>
          <w:sz w:val="28"/>
          <w:szCs w:val="28"/>
        </w:rPr>
      </w:pPr>
    </w:p>
    <w:p w:rsidR="000D0AEB" w:rsidRDefault="000D0AEB" w:rsidP="000D0AEB">
      <w:pPr>
        <w:spacing w:after="0" w:line="240" w:lineRule="auto"/>
        <w:rPr>
          <w:rFonts w:ascii="Times New Roman" w:hAnsi="Times New Roman" w:cs="Times New Roman"/>
          <w:sz w:val="24"/>
          <w:szCs w:val="24"/>
        </w:rPr>
      </w:pPr>
    </w:p>
    <w:p w:rsidR="000D0AEB" w:rsidRDefault="000D0AEB" w:rsidP="000D0AEB">
      <w:pPr>
        <w:spacing w:after="0" w:line="240" w:lineRule="auto"/>
        <w:rPr>
          <w:rFonts w:ascii="Times New Roman" w:hAnsi="Times New Roman" w:cs="Times New Roman"/>
          <w:sz w:val="24"/>
          <w:szCs w:val="24"/>
        </w:rPr>
      </w:pPr>
    </w:p>
    <w:p w:rsidR="000D0AEB" w:rsidRDefault="000D0AEB" w:rsidP="000D0AEB">
      <w:pPr>
        <w:spacing w:after="0" w:line="240" w:lineRule="auto"/>
        <w:rPr>
          <w:rFonts w:ascii="Times New Roman" w:hAnsi="Times New Roman" w:cs="Times New Roman"/>
          <w:sz w:val="24"/>
          <w:szCs w:val="24"/>
        </w:rPr>
      </w:pPr>
    </w:p>
    <w:p w:rsidR="000D0AEB" w:rsidRDefault="000D0AEB" w:rsidP="000D0AEB">
      <w:pPr>
        <w:spacing w:after="0" w:line="240" w:lineRule="auto"/>
        <w:rPr>
          <w:rFonts w:ascii="Times New Roman" w:hAnsi="Times New Roman" w:cs="Times New Roman"/>
          <w:sz w:val="24"/>
          <w:szCs w:val="24"/>
        </w:rPr>
      </w:pPr>
    </w:p>
    <w:p w:rsidR="000D0AEB" w:rsidRDefault="000D0AEB" w:rsidP="000D0AEB">
      <w:pPr>
        <w:spacing w:after="0" w:line="240" w:lineRule="auto"/>
        <w:rPr>
          <w:rFonts w:ascii="Times New Roman" w:hAnsi="Times New Roman" w:cs="Times New Roman"/>
          <w:sz w:val="24"/>
          <w:szCs w:val="24"/>
        </w:rPr>
      </w:pPr>
    </w:p>
    <w:p w:rsidR="000D0AEB" w:rsidRDefault="000D0AEB" w:rsidP="000D0AEB">
      <w:pPr>
        <w:spacing w:after="0" w:line="240" w:lineRule="auto"/>
        <w:rPr>
          <w:rFonts w:ascii="Times New Roman" w:hAnsi="Times New Roman" w:cs="Times New Roman"/>
          <w:sz w:val="20"/>
          <w:szCs w:val="20"/>
        </w:rPr>
      </w:pPr>
    </w:p>
    <w:p w:rsidR="000D0AEB" w:rsidRDefault="000D0AEB" w:rsidP="000D0AEB">
      <w:pPr>
        <w:pStyle w:val="af5"/>
        <w:tabs>
          <w:tab w:val="center" w:pos="0"/>
        </w:tabs>
        <w:spacing w:before="0" w:line="240" w:lineRule="auto"/>
        <w:jc w:val="center"/>
        <w:rPr>
          <w:rFonts w:ascii="Times New Roman" w:hAnsi="Times New Roman"/>
          <w:color w:val="auto"/>
          <w:sz w:val="20"/>
          <w:szCs w:val="20"/>
        </w:rPr>
      </w:pPr>
      <w:r>
        <w:rPr>
          <w:rFonts w:ascii="Times New Roman" w:hAnsi="Times New Roman"/>
          <w:color w:val="auto"/>
          <w:sz w:val="20"/>
          <w:szCs w:val="20"/>
        </w:rPr>
        <w:t>Содержание</w:t>
      </w:r>
    </w:p>
    <w:p w:rsidR="000D0AEB" w:rsidRDefault="000D0AEB" w:rsidP="000D0AEB">
      <w:pPr>
        <w:spacing w:after="0" w:line="240" w:lineRule="auto"/>
        <w:rPr>
          <w:sz w:val="20"/>
          <w:szCs w:val="20"/>
          <w:lang w:eastAsia="ru-RU"/>
        </w:rPr>
      </w:pPr>
    </w:p>
    <w:tbl>
      <w:tblPr>
        <w:tblW w:w="0" w:type="auto"/>
        <w:tblLook w:val="04A0"/>
      </w:tblPr>
      <w:tblGrid>
        <w:gridCol w:w="9196"/>
        <w:gridCol w:w="658"/>
      </w:tblGrid>
      <w:tr w:rsidR="000D0AEB" w:rsidTr="00F5760B">
        <w:tc>
          <w:tcPr>
            <w:tcW w:w="9196" w:type="dxa"/>
            <w:hideMark/>
          </w:tcPr>
          <w:p w:rsidR="000D0AEB" w:rsidRDefault="000D0AEB" w:rsidP="00F5760B">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1   Общие требования к изучению дисциплины………………………………………………………………</w:t>
            </w:r>
          </w:p>
        </w:tc>
        <w:tc>
          <w:tcPr>
            <w:tcW w:w="658" w:type="dxa"/>
            <w:hideMark/>
          </w:tcPr>
          <w:p w:rsidR="000D0AEB" w:rsidRDefault="000D0AEB" w:rsidP="00F5760B">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4</w:t>
            </w:r>
          </w:p>
        </w:tc>
      </w:tr>
      <w:tr w:rsidR="000D0AEB" w:rsidTr="00F5760B">
        <w:tc>
          <w:tcPr>
            <w:tcW w:w="9196" w:type="dxa"/>
            <w:hideMark/>
          </w:tcPr>
          <w:p w:rsidR="000D0AEB" w:rsidRDefault="000D0AEB" w:rsidP="00F5760B">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1.1 Цель и задачи дисциплины «</w:t>
            </w:r>
            <w:r>
              <w:rPr>
                <w:rFonts w:ascii="Times New Roman" w:hAnsi="Times New Roman" w:cs="Times New Roman"/>
                <w:sz w:val="20"/>
                <w:szCs w:val="20"/>
              </w:rPr>
              <w:t>Практикум по учету и составлению финансовой отчетности посредников не банковского типа</w:t>
            </w:r>
            <w:r>
              <w:rPr>
                <w:rFonts w:ascii="Times New Roman" w:hAnsi="Times New Roman" w:cs="Times New Roman"/>
                <w:sz w:val="20"/>
                <w:szCs w:val="20"/>
                <w:lang w:eastAsia="ru-RU"/>
              </w:rPr>
              <w:t>» ……………………………………………………………………………</w:t>
            </w:r>
          </w:p>
        </w:tc>
        <w:tc>
          <w:tcPr>
            <w:tcW w:w="658" w:type="dxa"/>
          </w:tcPr>
          <w:p w:rsidR="000D0AEB" w:rsidRDefault="000D0AEB" w:rsidP="00F5760B">
            <w:pPr>
              <w:spacing w:after="0" w:line="240" w:lineRule="auto"/>
              <w:jc w:val="center"/>
              <w:rPr>
                <w:rFonts w:ascii="Times New Roman" w:hAnsi="Times New Roman" w:cs="Times New Roman"/>
                <w:sz w:val="20"/>
                <w:szCs w:val="20"/>
                <w:lang w:eastAsia="ru-RU"/>
              </w:rPr>
            </w:pPr>
          </w:p>
          <w:p w:rsidR="000D0AEB" w:rsidRDefault="000D0AEB" w:rsidP="00F5760B">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4</w:t>
            </w:r>
          </w:p>
        </w:tc>
      </w:tr>
      <w:tr w:rsidR="000D0AEB" w:rsidTr="00F5760B">
        <w:tc>
          <w:tcPr>
            <w:tcW w:w="9196" w:type="dxa"/>
            <w:hideMark/>
          </w:tcPr>
          <w:p w:rsidR="000D0AEB" w:rsidRDefault="000D0AEB" w:rsidP="00F5760B">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1.2 Содержание основных тем дисциплины «</w:t>
            </w:r>
            <w:r>
              <w:rPr>
                <w:rFonts w:ascii="Times New Roman" w:hAnsi="Times New Roman" w:cs="Times New Roman"/>
                <w:sz w:val="20"/>
                <w:szCs w:val="20"/>
              </w:rPr>
              <w:t>Практикум по учету и составлению финансовой отчетности посредников не банковского типа</w:t>
            </w:r>
            <w:r>
              <w:rPr>
                <w:rFonts w:ascii="Times New Roman" w:hAnsi="Times New Roman" w:cs="Times New Roman"/>
                <w:sz w:val="20"/>
                <w:szCs w:val="20"/>
                <w:lang w:eastAsia="ru-RU"/>
              </w:rPr>
              <w:t>» ……………………………………………………………</w:t>
            </w:r>
          </w:p>
        </w:tc>
        <w:tc>
          <w:tcPr>
            <w:tcW w:w="658" w:type="dxa"/>
          </w:tcPr>
          <w:p w:rsidR="000D0AEB" w:rsidRDefault="000D0AEB" w:rsidP="00F5760B">
            <w:pPr>
              <w:spacing w:after="0" w:line="240" w:lineRule="auto"/>
              <w:jc w:val="center"/>
              <w:rPr>
                <w:rFonts w:ascii="Times New Roman" w:hAnsi="Times New Roman" w:cs="Times New Roman"/>
                <w:sz w:val="20"/>
                <w:szCs w:val="20"/>
                <w:lang w:eastAsia="ru-RU"/>
              </w:rPr>
            </w:pPr>
          </w:p>
          <w:p w:rsidR="000D0AEB" w:rsidRDefault="000D0AEB" w:rsidP="00F5760B">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4</w:t>
            </w:r>
          </w:p>
        </w:tc>
      </w:tr>
      <w:tr w:rsidR="000D0AEB" w:rsidTr="00F5760B">
        <w:tc>
          <w:tcPr>
            <w:tcW w:w="9196" w:type="dxa"/>
            <w:hideMark/>
          </w:tcPr>
          <w:p w:rsidR="000D0AEB" w:rsidRDefault="000D0AEB" w:rsidP="00F5760B">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2 Планы практических занятий…………………………………………………………………………………</w:t>
            </w:r>
          </w:p>
        </w:tc>
        <w:tc>
          <w:tcPr>
            <w:tcW w:w="658" w:type="dxa"/>
            <w:hideMark/>
          </w:tcPr>
          <w:p w:rsidR="000D0AEB" w:rsidRDefault="000D0AEB" w:rsidP="00F5760B">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6</w:t>
            </w:r>
          </w:p>
        </w:tc>
      </w:tr>
      <w:tr w:rsidR="000D0AEB" w:rsidTr="00F5760B">
        <w:tc>
          <w:tcPr>
            <w:tcW w:w="9196" w:type="dxa"/>
            <w:hideMark/>
          </w:tcPr>
          <w:p w:rsidR="000D0AEB" w:rsidRDefault="000D0AEB" w:rsidP="00F5760B">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2.1 Планы практических занятий по дисциплине «</w:t>
            </w:r>
            <w:r>
              <w:rPr>
                <w:rFonts w:ascii="Times New Roman" w:hAnsi="Times New Roman" w:cs="Times New Roman"/>
                <w:sz w:val="20"/>
                <w:szCs w:val="20"/>
              </w:rPr>
              <w:t>Практикум по учету и составлению финансовой отчетности посредников не банковского типа</w:t>
            </w:r>
            <w:r>
              <w:rPr>
                <w:rFonts w:ascii="Times New Roman" w:hAnsi="Times New Roman" w:cs="Times New Roman"/>
                <w:sz w:val="20"/>
                <w:szCs w:val="20"/>
                <w:lang w:eastAsia="ru-RU"/>
              </w:rPr>
              <w:t>» ………………………………………………………………</w:t>
            </w:r>
          </w:p>
        </w:tc>
        <w:tc>
          <w:tcPr>
            <w:tcW w:w="658" w:type="dxa"/>
          </w:tcPr>
          <w:p w:rsidR="000D0AEB" w:rsidRDefault="000D0AEB" w:rsidP="00F5760B">
            <w:pPr>
              <w:spacing w:after="0" w:line="240" w:lineRule="auto"/>
              <w:jc w:val="center"/>
              <w:rPr>
                <w:rFonts w:ascii="Times New Roman" w:hAnsi="Times New Roman" w:cs="Times New Roman"/>
                <w:sz w:val="20"/>
                <w:szCs w:val="20"/>
                <w:lang w:eastAsia="ru-RU"/>
              </w:rPr>
            </w:pPr>
          </w:p>
          <w:p w:rsidR="000D0AEB" w:rsidRDefault="000D0AEB" w:rsidP="00F5760B">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6</w:t>
            </w:r>
          </w:p>
        </w:tc>
      </w:tr>
      <w:tr w:rsidR="000D0AEB" w:rsidTr="00F5760B">
        <w:tc>
          <w:tcPr>
            <w:tcW w:w="9196" w:type="dxa"/>
            <w:hideMark/>
          </w:tcPr>
          <w:p w:rsidR="000D0AEB" w:rsidRDefault="000D0AEB" w:rsidP="00F5760B">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3 Методические указания </w:t>
            </w:r>
            <w:proofErr w:type="spellStart"/>
            <w:r>
              <w:rPr>
                <w:rFonts w:ascii="Times New Roman" w:hAnsi="Times New Roman" w:cs="Times New Roman"/>
                <w:sz w:val="20"/>
                <w:szCs w:val="20"/>
                <w:lang w:eastAsia="ru-RU"/>
              </w:rPr>
              <w:t>кпроведению</w:t>
            </w:r>
            <w:proofErr w:type="spellEnd"/>
            <w:r>
              <w:rPr>
                <w:rFonts w:ascii="Times New Roman" w:hAnsi="Times New Roman" w:cs="Times New Roman"/>
                <w:sz w:val="20"/>
                <w:szCs w:val="20"/>
                <w:lang w:eastAsia="ru-RU"/>
              </w:rPr>
              <w:t xml:space="preserve"> практического занятия……………………………………………</w:t>
            </w:r>
          </w:p>
        </w:tc>
        <w:tc>
          <w:tcPr>
            <w:tcW w:w="658" w:type="dxa"/>
            <w:hideMark/>
          </w:tcPr>
          <w:p w:rsidR="000D0AEB" w:rsidRDefault="000D0AEB" w:rsidP="00F5760B">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8</w:t>
            </w:r>
          </w:p>
        </w:tc>
      </w:tr>
      <w:tr w:rsidR="000D0AEB" w:rsidTr="00F5760B">
        <w:tc>
          <w:tcPr>
            <w:tcW w:w="9196" w:type="dxa"/>
            <w:hideMark/>
          </w:tcPr>
          <w:p w:rsidR="000D0AEB" w:rsidRDefault="000D0AEB" w:rsidP="00F5760B">
            <w:pPr>
              <w:pStyle w:val="2"/>
              <w:spacing w:before="0" w:line="240" w:lineRule="auto"/>
              <w:jc w:val="both"/>
              <w:rPr>
                <w:rFonts w:ascii="Times New Roman" w:hAnsi="Times New Roman" w:cs="Times New Roman"/>
                <w:b w:val="0"/>
                <w:sz w:val="20"/>
                <w:szCs w:val="20"/>
              </w:rPr>
            </w:pPr>
            <w:r>
              <w:rPr>
                <w:rFonts w:ascii="Times New Roman" w:hAnsi="Times New Roman" w:cs="Times New Roman"/>
                <w:b w:val="0"/>
                <w:color w:val="auto"/>
                <w:sz w:val="20"/>
                <w:szCs w:val="20"/>
              </w:rPr>
              <w:t>3.1 Основные рекомендации к выполнению   заданий практических занятий………………………………</w:t>
            </w:r>
          </w:p>
        </w:tc>
        <w:tc>
          <w:tcPr>
            <w:tcW w:w="658" w:type="dxa"/>
            <w:hideMark/>
          </w:tcPr>
          <w:p w:rsidR="000D0AEB" w:rsidRDefault="000D0AEB" w:rsidP="00F5760B">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8</w:t>
            </w:r>
          </w:p>
        </w:tc>
      </w:tr>
      <w:tr w:rsidR="000D0AEB" w:rsidTr="00F5760B">
        <w:tc>
          <w:tcPr>
            <w:tcW w:w="9196" w:type="dxa"/>
            <w:hideMark/>
          </w:tcPr>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3.1.1 Практические занятия по дисциплине «Практикум по учету и составлению финансовой отчетности посредников не банковского типа» ………………………………………………...........................</w:t>
            </w:r>
          </w:p>
        </w:tc>
        <w:tc>
          <w:tcPr>
            <w:tcW w:w="658" w:type="dxa"/>
          </w:tcPr>
          <w:p w:rsidR="000D0AEB" w:rsidRDefault="000D0AEB" w:rsidP="00F5760B">
            <w:pPr>
              <w:spacing w:after="0" w:line="240" w:lineRule="auto"/>
              <w:jc w:val="center"/>
              <w:rPr>
                <w:rFonts w:ascii="Times New Roman" w:hAnsi="Times New Roman" w:cs="Times New Roman"/>
                <w:sz w:val="20"/>
                <w:szCs w:val="20"/>
                <w:lang w:eastAsia="ru-RU"/>
              </w:rPr>
            </w:pPr>
          </w:p>
          <w:p w:rsidR="000D0AEB" w:rsidRDefault="000D0AEB" w:rsidP="00F5760B">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8</w:t>
            </w:r>
          </w:p>
        </w:tc>
      </w:tr>
      <w:tr w:rsidR="000D0AEB" w:rsidTr="00F5760B">
        <w:tc>
          <w:tcPr>
            <w:tcW w:w="9196" w:type="dxa"/>
            <w:hideMark/>
          </w:tcPr>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4 Основные рекомендации проведения и организации самостоятельной работы по дисциплине «Практикум по учету и составлению финансовой отчетности посредников не банковского типа» ………</w:t>
            </w:r>
          </w:p>
        </w:tc>
        <w:tc>
          <w:tcPr>
            <w:tcW w:w="658" w:type="dxa"/>
          </w:tcPr>
          <w:p w:rsidR="000D0AEB" w:rsidRDefault="000D0AEB" w:rsidP="00F5760B">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20</w:t>
            </w:r>
          </w:p>
        </w:tc>
      </w:tr>
      <w:tr w:rsidR="000D0AEB" w:rsidTr="00F5760B">
        <w:tc>
          <w:tcPr>
            <w:tcW w:w="9196" w:type="dxa"/>
            <w:hideMark/>
          </w:tcPr>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4.1Вопросы для опроса и собеседования ………………………………………………………………………</w:t>
            </w:r>
          </w:p>
        </w:tc>
        <w:tc>
          <w:tcPr>
            <w:tcW w:w="658" w:type="dxa"/>
            <w:hideMark/>
          </w:tcPr>
          <w:p w:rsidR="000D0AEB" w:rsidRDefault="000D0AEB" w:rsidP="00F5760B">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20</w:t>
            </w:r>
          </w:p>
        </w:tc>
      </w:tr>
      <w:tr w:rsidR="000D0AEB" w:rsidTr="00F5760B">
        <w:tc>
          <w:tcPr>
            <w:tcW w:w="9196" w:type="dxa"/>
            <w:hideMark/>
          </w:tcPr>
          <w:p w:rsidR="000D0AEB" w:rsidRDefault="000D0AEB" w:rsidP="00F5760B">
            <w:pPr>
              <w:tabs>
                <w:tab w:val="clear" w:pos="708"/>
              </w:tabs>
              <w:suppressAutoHyphens w:val="0"/>
              <w:spacing w:after="0"/>
              <w:rPr>
                <w:rFonts w:asciiTheme="minorHAnsi" w:eastAsiaTheme="minorHAnsi" w:hAnsiTheme="minorHAnsi" w:cstheme="minorBidi"/>
                <w:lang w:eastAsia="en-US"/>
              </w:rPr>
            </w:pPr>
          </w:p>
        </w:tc>
        <w:tc>
          <w:tcPr>
            <w:tcW w:w="658" w:type="dxa"/>
            <w:hideMark/>
          </w:tcPr>
          <w:p w:rsidR="000D0AEB" w:rsidRDefault="000D0AEB" w:rsidP="00F5760B">
            <w:pPr>
              <w:tabs>
                <w:tab w:val="clear" w:pos="708"/>
              </w:tabs>
              <w:suppressAutoHyphens w:val="0"/>
              <w:spacing w:after="0"/>
              <w:rPr>
                <w:rFonts w:asciiTheme="minorHAnsi" w:eastAsiaTheme="minorHAnsi" w:hAnsiTheme="minorHAnsi" w:cstheme="minorBidi"/>
                <w:lang w:eastAsia="en-US"/>
              </w:rPr>
            </w:pPr>
          </w:p>
        </w:tc>
      </w:tr>
      <w:tr w:rsidR="000D0AEB" w:rsidTr="00F5760B">
        <w:tc>
          <w:tcPr>
            <w:tcW w:w="9196" w:type="dxa"/>
            <w:hideMark/>
          </w:tcPr>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4.2 Индивидуальные творческие задания………………………………………………………………………</w:t>
            </w:r>
          </w:p>
        </w:tc>
        <w:tc>
          <w:tcPr>
            <w:tcW w:w="658" w:type="dxa"/>
            <w:hideMark/>
          </w:tcPr>
          <w:p w:rsidR="000D0AEB" w:rsidRDefault="000D0AEB" w:rsidP="00F5760B">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23</w:t>
            </w:r>
          </w:p>
        </w:tc>
      </w:tr>
      <w:tr w:rsidR="000D0AEB" w:rsidTr="00F5760B">
        <w:tc>
          <w:tcPr>
            <w:tcW w:w="9196" w:type="dxa"/>
            <w:hideMark/>
          </w:tcPr>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4.3 Вопросы к </w:t>
            </w:r>
            <w:proofErr w:type="spellStart"/>
            <w:r>
              <w:rPr>
                <w:rFonts w:ascii="Times New Roman" w:hAnsi="Times New Roman" w:cs="Times New Roman"/>
                <w:sz w:val="20"/>
                <w:szCs w:val="20"/>
              </w:rPr>
              <w:t>дифзачету</w:t>
            </w:r>
            <w:proofErr w:type="spellEnd"/>
            <w:r>
              <w:rPr>
                <w:rFonts w:ascii="Times New Roman" w:hAnsi="Times New Roman" w:cs="Times New Roman"/>
                <w:sz w:val="20"/>
                <w:szCs w:val="20"/>
              </w:rPr>
              <w:t xml:space="preserve"> по дисциплине </w:t>
            </w:r>
            <w:r>
              <w:rPr>
                <w:rFonts w:ascii="Times New Roman" w:hAnsi="Times New Roman" w:cs="Times New Roman"/>
                <w:sz w:val="20"/>
                <w:szCs w:val="20"/>
                <w:lang w:eastAsia="ru-RU"/>
              </w:rPr>
              <w:t>«</w:t>
            </w:r>
            <w:r>
              <w:rPr>
                <w:rFonts w:ascii="Times New Roman" w:hAnsi="Times New Roman" w:cs="Times New Roman"/>
                <w:sz w:val="20"/>
                <w:szCs w:val="20"/>
              </w:rPr>
              <w:t>Практикум по учету и составлению финансовой отчетности посредников не банковского типа</w:t>
            </w:r>
            <w:r>
              <w:rPr>
                <w:rFonts w:ascii="Times New Roman" w:hAnsi="Times New Roman" w:cs="Times New Roman"/>
                <w:sz w:val="20"/>
                <w:szCs w:val="20"/>
                <w:lang w:eastAsia="ru-RU"/>
              </w:rPr>
              <w:t>» ……………………………………………………………………………</w:t>
            </w:r>
          </w:p>
        </w:tc>
        <w:tc>
          <w:tcPr>
            <w:tcW w:w="658" w:type="dxa"/>
          </w:tcPr>
          <w:p w:rsidR="000D0AEB" w:rsidRDefault="000D0AEB" w:rsidP="00F5760B">
            <w:pPr>
              <w:spacing w:after="0" w:line="240" w:lineRule="auto"/>
              <w:jc w:val="center"/>
              <w:rPr>
                <w:rFonts w:ascii="Times New Roman" w:hAnsi="Times New Roman" w:cs="Times New Roman"/>
                <w:sz w:val="20"/>
                <w:szCs w:val="20"/>
                <w:lang w:eastAsia="ru-RU"/>
              </w:rPr>
            </w:pPr>
          </w:p>
          <w:p w:rsidR="000D0AEB" w:rsidRDefault="000D0AEB" w:rsidP="00F5760B">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23</w:t>
            </w:r>
          </w:p>
        </w:tc>
      </w:tr>
      <w:tr w:rsidR="000D0AEB" w:rsidTr="00F5760B">
        <w:tc>
          <w:tcPr>
            <w:tcW w:w="9196" w:type="dxa"/>
            <w:hideMark/>
          </w:tcPr>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5 Рекомендуемая литература……………………………………………………………………………………</w:t>
            </w:r>
          </w:p>
        </w:tc>
        <w:tc>
          <w:tcPr>
            <w:tcW w:w="658" w:type="dxa"/>
            <w:hideMark/>
          </w:tcPr>
          <w:p w:rsidR="000D0AEB" w:rsidRDefault="000D0AEB" w:rsidP="00F5760B">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24</w:t>
            </w:r>
          </w:p>
        </w:tc>
      </w:tr>
      <w:tr w:rsidR="000D0AEB" w:rsidTr="00F5760B">
        <w:trPr>
          <w:trHeight w:val="449"/>
        </w:trPr>
        <w:tc>
          <w:tcPr>
            <w:tcW w:w="9196" w:type="dxa"/>
            <w:hideMark/>
          </w:tcPr>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Список использованных источников……………………………………………………………………………</w:t>
            </w:r>
          </w:p>
        </w:tc>
        <w:tc>
          <w:tcPr>
            <w:tcW w:w="658" w:type="dxa"/>
            <w:hideMark/>
          </w:tcPr>
          <w:p w:rsidR="000D0AEB" w:rsidRDefault="000D0AEB" w:rsidP="00F5760B">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25</w:t>
            </w:r>
          </w:p>
        </w:tc>
      </w:tr>
      <w:tr w:rsidR="000D0AEB" w:rsidTr="00F5760B">
        <w:tc>
          <w:tcPr>
            <w:tcW w:w="9196" w:type="dxa"/>
            <w:hideMark/>
          </w:tcPr>
          <w:p w:rsidR="000D0AEB" w:rsidRDefault="000D0AEB" w:rsidP="00F5760B">
            <w:pPr>
              <w:tabs>
                <w:tab w:val="clear" w:pos="708"/>
              </w:tabs>
              <w:suppressAutoHyphens w:val="0"/>
              <w:spacing w:after="0"/>
              <w:rPr>
                <w:rFonts w:asciiTheme="minorHAnsi" w:eastAsiaTheme="minorHAnsi" w:hAnsiTheme="minorHAnsi" w:cstheme="minorBidi"/>
                <w:lang w:eastAsia="en-US"/>
              </w:rPr>
            </w:pPr>
          </w:p>
        </w:tc>
        <w:tc>
          <w:tcPr>
            <w:tcW w:w="658" w:type="dxa"/>
            <w:hideMark/>
          </w:tcPr>
          <w:p w:rsidR="000D0AEB" w:rsidRDefault="000D0AEB" w:rsidP="00F5760B">
            <w:pPr>
              <w:tabs>
                <w:tab w:val="clear" w:pos="708"/>
              </w:tabs>
              <w:suppressAutoHyphens w:val="0"/>
              <w:spacing w:after="0"/>
              <w:rPr>
                <w:rFonts w:asciiTheme="minorHAnsi" w:eastAsiaTheme="minorHAnsi" w:hAnsiTheme="minorHAnsi" w:cstheme="minorBidi"/>
                <w:lang w:eastAsia="en-US"/>
              </w:rPr>
            </w:pPr>
          </w:p>
        </w:tc>
      </w:tr>
      <w:tr w:rsidR="000D0AEB" w:rsidTr="00F5760B">
        <w:tc>
          <w:tcPr>
            <w:tcW w:w="9196" w:type="dxa"/>
            <w:hideMark/>
          </w:tcPr>
          <w:p w:rsidR="000D0AEB" w:rsidRDefault="000D0AEB" w:rsidP="00F5760B">
            <w:pPr>
              <w:tabs>
                <w:tab w:val="clear" w:pos="708"/>
              </w:tabs>
              <w:suppressAutoHyphens w:val="0"/>
              <w:spacing w:after="0"/>
              <w:rPr>
                <w:rFonts w:asciiTheme="minorHAnsi" w:eastAsiaTheme="minorHAnsi" w:hAnsiTheme="minorHAnsi" w:cstheme="minorBidi"/>
                <w:lang w:eastAsia="en-US"/>
              </w:rPr>
            </w:pPr>
          </w:p>
        </w:tc>
        <w:tc>
          <w:tcPr>
            <w:tcW w:w="658" w:type="dxa"/>
            <w:hideMark/>
          </w:tcPr>
          <w:p w:rsidR="000D0AEB" w:rsidRDefault="000D0AEB" w:rsidP="00F5760B">
            <w:pPr>
              <w:tabs>
                <w:tab w:val="clear" w:pos="708"/>
              </w:tabs>
              <w:suppressAutoHyphens w:val="0"/>
              <w:spacing w:after="0"/>
              <w:rPr>
                <w:rFonts w:asciiTheme="minorHAnsi" w:eastAsiaTheme="minorHAnsi" w:hAnsiTheme="minorHAnsi" w:cstheme="minorBidi"/>
                <w:lang w:eastAsia="en-US"/>
              </w:rPr>
            </w:pPr>
          </w:p>
        </w:tc>
      </w:tr>
      <w:tr w:rsidR="000D0AEB" w:rsidTr="00F5760B">
        <w:tc>
          <w:tcPr>
            <w:tcW w:w="9196" w:type="dxa"/>
            <w:hideMark/>
          </w:tcPr>
          <w:p w:rsidR="000D0AEB" w:rsidRDefault="000D0AEB" w:rsidP="00F5760B">
            <w:pPr>
              <w:tabs>
                <w:tab w:val="clear" w:pos="708"/>
              </w:tabs>
              <w:suppressAutoHyphens w:val="0"/>
              <w:spacing w:after="0"/>
              <w:rPr>
                <w:rFonts w:asciiTheme="minorHAnsi" w:eastAsiaTheme="minorHAnsi" w:hAnsiTheme="minorHAnsi" w:cstheme="minorBidi"/>
                <w:lang w:eastAsia="en-US"/>
              </w:rPr>
            </w:pPr>
          </w:p>
        </w:tc>
        <w:tc>
          <w:tcPr>
            <w:tcW w:w="658" w:type="dxa"/>
            <w:hideMark/>
          </w:tcPr>
          <w:p w:rsidR="000D0AEB" w:rsidRDefault="000D0AEB" w:rsidP="00F5760B">
            <w:pPr>
              <w:tabs>
                <w:tab w:val="clear" w:pos="708"/>
              </w:tabs>
              <w:suppressAutoHyphens w:val="0"/>
              <w:spacing w:after="0"/>
              <w:rPr>
                <w:rFonts w:asciiTheme="minorHAnsi" w:eastAsiaTheme="minorHAnsi" w:hAnsiTheme="minorHAnsi" w:cstheme="minorBidi"/>
                <w:lang w:eastAsia="en-US"/>
              </w:rPr>
            </w:pPr>
          </w:p>
        </w:tc>
      </w:tr>
    </w:tbl>
    <w:p w:rsidR="000D0AEB" w:rsidRDefault="000D0AEB" w:rsidP="000D0AEB">
      <w:pPr>
        <w:spacing w:after="0" w:line="240" w:lineRule="auto"/>
        <w:rPr>
          <w:sz w:val="20"/>
          <w:szCs w:val="20"/>
          <w:lang w:eastAsia="ru-RU"/>
        </w:rPr>
      </w:pPr>
    </w:p>
    <w:p w:rsidR="000D0AEB" w:rsidRDefault="000D0AEB" w:rsidP="000D0AEB">
      <w:pPr>
        <w:spacing w:after="0" w:line="240" w:lineRule="auto"/>
        <w:rPr>
          <w:sz w:val="20"/>
          <w:szCs w:val="20"/>
          <w:lang w:eastAsia="ru-RU"/>
        </w:rPr>
      </w:pPr>
    </w:p>
    <w:p w:rsidR="000D0AEB" w:rsidRDefault="000D0AEB" w:rsidP="000D0AEB">
      <w:pPr>
        <w:pStyle w:val="af5"/>
        <w:tabs>
          <w:tab w:val="center" w:pos="0"/>
        </w:tabs>
        <w:spacing w:before="0" w:line="240" w:lineRule="auto"/>
        <w:jc w:val="center"/>
        <w:rPr>
          <w:rFonts w:ascii="Times New Roman" w:hAnsi="Times New Roman"/>
          <w:sz w:val="20"/>
          <w:szCs w:val="20"/>
        </w:rPr>
      </w:pPr>
    </w:p>
    <w:p w:rsidR="000D0AEB" w:rsidRDefault="000D0AEB" w:rsidP="000D0AEB">
      <w:pPr>
        <w:pStyle w:val="11"/>
        <w:tabs>
          <w:tab w:val="clear" w:pos="708"/>
          <w:tab w:val="right" w:leader="dot" w:pos="9628"/>
        </w:tabs>
        <w:spacing w:after="0" w:line="240" w:lineRule="auto"/>
        <w:rPr>
          <w:rFonts w:ascii="Times New Roman" w:hAnsi="Times New Roman" w:cs="Times New Roman"/>
          <w:noProof/>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TOC \o "1-2" \h \z \u </w:instrText>
      </w:r>
      <w:r>
        <w:rPr>
          <w:rFonts w:ascii="Times New Roman" w:hAnsi="Times New Roman" w:cs="Times New Roman"/>
          <w:sz w:val="20"/>
          <w:szCs w:val="20"/>
        </w:rPr>
        <w:fldChar w:fldCharType="separate"/>
      </w:r>
    </w:p>
    <w:p w:rsidR="000D0AEB" w:rsidRDefault="000D0AEB" w:rsidP="000D0AEB">
      <w:pPr>
        <w:pStyle w:val="11"/>
        <w:tabs>
          <w:tab w:val="clear" w:pos="708"/>
          <w:tab w:val="right" w:leader="dot" w:pos="9628"/>
        </w:tabs>
        <w:spacing w:after="0" w:line="240" w:lineRule="auto"/>
        <w:rPr>
          <w:rFonts w:ascii="Times New Roman" w:hAnsi="Times New Roman" w:cs="Times New Roman"/>
          <w:noProof/>
          <w:sz w:val="20"/>
          <w:szCs w:val="20"/>
        </w:rPr>
      </w:pPr>
    </w:p>
    <w:p w:rsidR="000D0AEB" w:rsidRDefault="000D0AEB" w:rsidP="000D0AEB">
      <w:pPr>
        <w:spacing w:after="0" w:line="240" w:lineRule="auto"/>
        <w:rPr>
          <w:rFonts w:ascii="Times New Roman" w:hAnsi="Times New Roman" w:cs="Times New Roman"/>
          <w:sz w:val="20"/>
          <w:szCs w:val="20"/>
        </w:rPr>
      </w:pPr>
      <w:r>
        <w:rPr>
          <w:rFonts w:ascii="Times New Roman" w:hAnsi="Times New Roman" w:cs="Times New Roman"/>
          <w:sz w:val="20"/>
          <w:szCs w:val="20"/>
        </w:rPr>
        <w:fldChar w:fldCharType="end"/>
      </w:r>
    </w:p>
    <w:p w:rsidR="000D0AEB" w:rsidRDefault="000D0AEB" w:rsidP="000D0AEB">
      <w:pPr>
        <w:tabs>
          <w:tab w:val="left" w:pos="0"/>
        </w:tabs>
        <w:spacing w:after="0" w:line="240" w:lineRule="auto"/>
        <w:jc w:val="center"/>
        <w:rPr>
          <w:rFonts w:ascii="Times New Roman" w:hAnsi="Times New Roman" w:cs="Times New Roman"/>
          <w:b/>
          <w:bCs/>
          <w:sz w:val="20"/>
          <w:szCs w:val="20"/>
        </w:rPr>
      </w:pPr>
    </w:p>
    <w:p w:rsidR="000D0AEB" w:rsidRDefault="000D0AEB" w:rsidP="000D0AEB">
      <w:pPr>
        <w:tabs>
          <w:tab w:val="left" w:pos="644"/>
        </w:tabs>
        <w:spacing w:after="0" w:line="240" w:lineRule="auto"/>
        <w:ind w:firstLine="567"/>
        <w:jc w:val="both"/>
        <w:rPr>
          <w:rFonts w:ascii="Times New Roman" w:hAnsi="Times New Roman" w:cs="Times New Roman"/>
          <w:b/>
          <w:bCs/>
          <w:sz w:val="20"/>
          <w:szCs w:val="20"/>
        </w:rPr>
      </w:pPr>
    </w:p>
    <w:p w:rsidR="000D0AEB" w:rsidRDefault="000D0AEB" w:rsidP="000D0AEB">
      <w:pPr>
        <w:spacing w:after="0" w:line="240" w:lineRule="auto"/>
        <w:ind w:firstLine="708"/>
        <w:jc w:val="both"/>
        <w:rPr>
          <w:rFonts w:ascii="Times New Roman" w:hAnsi="Times New Roman" w:cs="Times New Roman"/>
          <w:sz w:val="20"/>
          <w:szCs w:val="20"/>
        </w:rPr>
      </w:pPr>
    </w:p>
    <w:p w:rsidR="000D0AEB" w:rsidRDefault="000D0AEB" w:rsidP="000D0AEB">
      <w:pPr>
        <w:spacing w:after="0" w:line="240" w:lineRule="auto"/>
        <w:rPr>
          <w:rFonts w:ascii="Times New Roman" w:hAnsi="Times New Roman" w:cs="Times New Roman"/>
          <w:sz w:val="20"/>
          <w:szCs w:val="20"/>
        </w:rPr>
      </w:pPr>
    </w:p>
    <w:p w:rsidR="000D0AEB" w:rsidRDefault="000D0AEB" w:rsidP="000D0AEB">
      <w:pPr>
        <w:spacing w:after="0" w:line="240" w:lineRule="auto"/>
        <w:rPr>
          <w:rFonts w:ascii="Times New Roman" w:hAnsi="Times New Roman" w:cs="Times New Roman"/>
          <w:sz w:val="20"/>
          <w:szCs w:val="20"/>
        </w:rPr>
      </w:pPr>
    </w:p>
    <w:p w:rsidR="000D0AEB" w:rsidRDefault="000D0AEB" w:rsidP="000D0AEB">
      <w:pPr>
        <w:spacing w:after="0" w:line="240" w:lineRule="auto"/>
        <w:rPr>
          <w:rFonts w:ascii="Times New Roman" w:hAnsi="Times New Roman" w:cs="Times New Roman"/>
          <w:sz w:val="20"/>
          <w:szCs w:val="20"/>
        </w:rPr>
      </w:pPr>
    </w:p>
    <w:p w:rsidR="000D0AEB" w:rsidRDefault="000D0AEB" w:rsidP="000D0AEB">
      <w:pPr>
        <w:spacing w:after="0" w:line="240" w:lineRule="auto"/>
        <w:rPr>
          <w:rFonts w:ascii="Times New Roman" w:hAnsi="Times New Roman" w:cs="Times New Roman"/>
          <w:sz w:val="20"/>
          <w:szCs w:val="20"/>
        </w:rPr>
      </w:pPr>
    </w:p>
    <w:p w:rsidR="000D0AEB" w:rsidRDefault="000D0AEB" w:rsidP="000D0AEB">
      <w:pPr>
        <w:spacing w:after="0" w:line="240" w:lineRule="auto"/>
        <w:rPr>
          <w:rFonts w:ascii="Times New Roman" w:hAnsi="Times New Roman" w:cs="Times New Roman"/>
          <w:sz w:val="24"/>
          <w:szCs w:val="24"/>
        </w:rPr>
      </w:pPr>
    </w:p>
    <w:p w:rsidR="000D0AEB" w:rsidRDefault="000D0AEB" w:rsidP="000D0AEB">
      <w:pPr>
        <w:tabs>
          <w:tab w:val="clear" w:pos="708"/>
        </w:tabs>
        <w:suppressAutoHyphens w:val="0"/>
        <w:spacing w:after="0" w:line="240" w:lineRule="auto"/>
        <w:rPr>
          <w:rFonts w:ascii="Times New Roman" w:eastAsiaTheme="majorEastAsia" w:hAnsi="Times New Roman" w:cs="Times New Roman"/>
          <w:b/>
          <w:bCs/>
          <w:color w:val="365F91" w:themeColor="accent1" w:themeShade="BF"/>
          <w:sz w:val="24"/>
          <w:szCs w:val="24"/>
        </w:rPr>
        <w:sectPr w:rsidR="000D0AEB" w:rsidSect="006708E0">
          <w:footerReference w:type="default" r:id="rId5"/>
          <w:pgSz w:w="11906" w:h="16838"/>
          <w:pgMar w:top="1134" w:right="567" w:bottom="1134" w:left="1701" w:header="0" w:footer="0" w:gutter="0"/>
          <w:cols w:space="720"/>
          <w:titlePg/>
          <w:docGrid w:linePitch="299"/>
        </w:sectPr>
      </w:pPr>
    </w:p>
    <w:p w:rsidR="000D0AEB" w:rsidRDefault="000D0AEB" w:rsidP="000D0AEB">
      <w:pPr>
        <w:spacing w:after="0" w:line="240" w:lineRule="auto"/>
        <w:ind w:firstLine="709"/>
        <w:rPr>
          <w:rFonts w:ascii="Times New Roman" w:hAnsi="Times New Roman" w:cs="Times New Roman"/>
          <w:b/>
          <w:sz w:val="20"/>
          <w:szCs w:val="20"/>
        </w:rPr>
      </w:pPr>
      <w:r>
        <w:rPr>
          <w:rFonts w:ascii="Times New Roman" w:hAnsi="Times New Roman" w:cs="Times New Roman"/>
          <w:b/>
          <w:sz w:val="20"/>
          <w:szCs w:val="20"/>
        </w:rPr>
        <w:lastRenderedPageBreak/>
        <w:t>1   Общие требования к изучению дисциплины</w:t>
      </w:r>
    </w:p>
    <w:p w:rsidR="000D0AEB" w:rsidRDefault="000D0AEB" w:rsidP="000D0AEB">
      <w:pPr>
        <w:pStyle w:val="2"/>
        <w:spacing w:before="0" w:line="240" w:lineRule="auto"/>
        <w:ind w:firstLine="709"/>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1.1 Цель и задачи дисциплины «Практикум по учету и составлению финансовой отчетности посредников не банковского типа» </w:t>
      </w:r>
    </w:p>
    <w:p w:rsidR="000D0AEB" w:rsidRDefault="000D0AEB" w:rsidP="000D0AEB">
      <w:pPr>
        <w:spacing w:after="0" w:line="240" w:lineRule="auto"/>
        <w:ind w:left="708"/>
        <w:jc w:val="both"/>
        <w:rPr>
          <w:rFonts w:ascii="Times New Roman" w:hAnsi="Times New Roman" w:cs="Times New Roman"/>
          <w:b/>
          <w:sz w:val="20"/>
          <w:szCs w:val="20"/>
        </w:rPr>
      </w:pPr>
    </w:p>
    <w:p w:rsidR="000D0AEB" w:rsidRDefault="000D0AEB" w:rsidP="000D0AEB">
      <w:pPr>
        <w:pStyle w:val="af6"/>
        <w:tabs>
          <w:tab w:val="num" w:pos="0"/>
        </w:tabs>
        <w:spacing w:line="240" w:lineRule="auto"/>
        <w:ind w:left="0" w:firstLine="709"/>
        <w:rPr>
          <w:sz w:val="20"/>
          <w:szCs w:val="20"/>
        </w:rPr>
      </w:pPr>
      <w:r>
        <w:rPr>
          <w:sz w:val="20"/>
          <w:szCs w:val="20"/>
        </w:rPr>
        <w:t>Целью освоения дисциплины «Практикум по учету и составлению финансовой отчетности посредников не банковского типа» является формирование обще-профессиональных и профессиональных компетенций, представленных в рабочей программе, и приобретение знаний, умений, навыков в области использования международных стандартов финансовой отчетности в банковском и страховом  деле.</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Предметом изучения курса «Практикум по учету и составлению финансовой отчетности посредников не банковского типа» являются финансовые отношения, возникающие при составлении и представлении финансовой отчетности, составленной по международным стандартам.</w:t>
      </w:r>
    </w:p>
    <w:p w:rsidR="000D0AEB" w:rsidRDefault="000D0AEB" w:rsidP="000D0AEB">
      <w:pPr>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Задачи курса:</w:t>
      </w:r>
    </w:p>
    <w:p w:rsidR="000D0AEB" w:rsidRDefault="000D0AEB" w:rsidP="000D0AEB">
      <w:pPr>
        <w:pStyle w:val="af6"/>
        <w:tabs>
          <w:tab w:val="clear" w:pos="720"/>
          <w:tab w:val="num" w:pos="964"/>
        </w:tabs>
        <w:spacing w:line="240" w:lineRule="auto"/>
        <w:ind w:left="0" w:firstLine="709"/>
        <w:rPr>
          <w:sz w:val="20"/>
          <w:szCs w:val="20"/>
        </w:rPr>
      </w:pPr>
      <w:r>
        <w:rPr>
          <w:b/>
          <w:sz w:val="20"/>
          <w:szCs w:val="20"/>
        </w:rPr>
        <w:t>Знать:</w:t>
      </w:r>
    </w:p>
    <w:p w:rsidR="000D0AEB" w:rsidRDefault="000D0AEB" w:rsidP="000D0AEB">
      <w:pPr>
        <w:pStyle w:val="af6"/>
        <w:tabs>
          <w:tab w:val="clear" w:pos="720"/>
          <w:tab w:val="num" w:pos="964"/>
        </w:tabs>
        <w:spacing w:line="240" w:lineRule="auto"/>
        <w:ind w:left="0" w:firstLine="709"/>
        <w:rPr>
          <w:color w:val="000000"/>
          <w:sz w:val="20"/>
          <w:szCs w:val="20"/>
        </w:rPr>
      </w:pPr>
      <w:r>
        <w:rPr>
          <w:sz w:val="20"/>
          <w:szCs w:val="20"/>
        </w:rPr>
        <w:t xml:space="preserve">- </w:t>
      </w:r>
      <w:r>
        <w:rPr>
          <w:color w:val="000000"/>
          <w:sz w:val="20"/>
          <w:szCs w:val="20"/>
        </w:rPr>
        <w:t>основы международных стандартов финансовой отчетности;</w:t>
      </w:r>
    </w:p>
    <w:p w:rsidR="000D0AEB" w:rsidRDefault="000D0AEB" w:rsidP="000D0AEB">
      <w:pPr>
        <w:pStyle w:val="af6"/>
        <w:tabs>
          <w:tab w:val="clear" w:pos="720"/>
          <w:tab w:val="num" w:pos="964"/>
        </w:tabs>
        <w:spacing w:line="240" w:lineRule="auto"/>
        <w:ind w:left="0" w:firstLine="709"/>
        <w:rPr>
          <w:color w:val="000000"/>
          <w:sz w:val="20"/>
          <w:szCs w:val="20"/>
        </w:rPr>
      </w:pPr>
      <w:r>
        <w:rPr>
          <w:color w:val="000000"/>
          <w:sz w:val="20"/>
          <w:szCs w:val="20"/>
        </w:rPr>
        <w:t>- основы российского законодательства о признании МСФО и применения их на территории Российской Федерации;</w:t>
      </w:r>
    </w:p>
    <w:p w:rsidR="000D0AEB" w:rsidRDefault="000D0AEB" w:rsidP="000D0AEB">
      <w:pPr>
        <w:pStyle w:val="af6"/>
        <w:tabs>
          <w:tab w:val="clear" w:pos="720"/>
          <w:tab w:val="num" w:pos="964"/>
        </w:tabs>
        <w:spacing w:line="240" w:lineRule="auto"/>
        <w:ind w:left="0" w:firstLine="709"/>
        <w:rPr>
          <w:color w:val="000000"/>
          <w:sz w:val="20"/>
          <w:szCs w:val="20"/>
        </w:rPr>
      </w:pPr>
      <w:r>
        <w:rPr>
          <w:color w:val="000000"/>
          <w:sz w:val="20"/>
          <w:szCs w:val="20"/>
        </w:rPr>
        <w:t>- методы оценки финансовых активов и финансовых обязатель</w:t>
      </w:r>
      <w:proofErr w:type="gramStart"/>
      <w:r>
        <w:rPr>
          <w:color w:val="000000"/>
          <w:sz w:val="20"/>
          <w:szCs w:val="20"/>
        </w:rPr>
        <w:t>ств пр</w:t>
      </w:r>
      <w:proofErr w:type="gramEnd"/>
      <w:r>
        <w:rPr>
          <w:color w:val="000000"/>
          <w:sz w:val="20"/>
          <w:szCs w:val="20"/>
        </w:rPr>
        <w:t xml:space="preserve">и составлении </w:t>
      </w:r>
      <w:r>
        <w:rPr>
          <w:sz w:val="20"/>
          <w:szCs w:val="20"/>
        </w:rPr>
        <w:t>посредниками не банковского типа</w:t>
      </w:r>
      <w:r>
        <w:rPr>
          <w:color w:val="000000"/>
          <w:sz w:val="20"/>
          <w:szCs w:val="20"/>
        </w:rPr>
        <w:t xml:space="preserve"> финансовой отчетности в соответствии с МСФО;</w:t>
      </w:r>
    </w:p>
    <w:p w:rsidR="000D0AEB" w:rsidRDefault="000D0AEB" w:rsidP="000D0AEB">
      <w:pPr>
        <w:pStyle w:val="af6"/>
        <w:tabs>
          <w:tab w:val="clear" w:pos="720"/>
          <w:tab w:val="num" w:pos="964"/>
        </w:tabs>
        <w:spacing w:line="240" w:lineRule="auto"/>
        <w:ind w:left="0" w:firstLine="709"/>
        <w:rPr>
          <w:sz w:val="20"/>
          <w:szCs w:val="20"/>
        </w:rPr>
      </w:pPr>
      <w:r>
        <w:rPr>
          <w:color w:val="000000"/>
          <w:sz w:val="20"/>
          <w:szCs w:val="20"/>
        </w:rPr>
        <w:t xml:space="preserve">- порядок составления и представления банками страховыми организациями финансовой отчетности. </w:t>
      </w:r>
    </w:p>
    <w:p w:rsidR="000D0AEB" w:rsidRDefault="000D0AEB" w:rsidP="000D0AEB">
      <w:pPr>
        <w:pStyle w:val="af6"/>
        <w:tabs>
          <w:tab w:val="clear" w:pos="720"/>
          <w:tab w:val="num" w:pos="964"/>
        </w:tabs>
        <w:spacing w:line="240" w:lineRule="auto"/>
        <w:ind w:left="0" w:firstLine="709"/>
        <w:rPr>
          <w:b/>
          <w:sz w:val="20"/>
          <w:szCs w:val="20"/>
        </w:rPr>
      </w:pPr>
      <w:r>
        <w:rPr>
          <w:b/>
          <w:sz w:val="20"/>
          <w:szCs w:val="20"/>
        </w:rPr>
        <w:t>Уметь:</w:t>
      </w:r>
    </w:p>
    <w:p w:rsidR="000D0AEB" w:rsidRDefault="000D0AEB" w:rsidP="000D0AEB">
      <w:pPr>
        <w:spacing w:after="0" w:line="240" w:lineRule="auto"/>
        <w:ind w:firstLine="851"/>
        <w:jc w:val="both"/>
        <w:rPr>
          <w:rFonts w:ascii="Times New Roman" w:hAnsi="Times New Roman" w:cs="Times New Roman"/>
          <w:sz w:val="20"/>
          <w:szCs w:val="20"/>
        </w:rPr>
      </w:pPr>
      <w:r>
        <w:rPr>
          <w:rFonts w:ascii="Times New Roman" w:hAnsi="Times New Roman" w:cs="Times New Roman"/>
          <w:sz w:val="20"/>
          <w:szCs w:val="20"/>
        </w:rPr>
        <w:t>- систематизировать и обобщать информацию, содержащуюся в финансовой отчетности посредников не банковского типа и страховых компаний;</w:t>
      </w:r>
    </w:p>
    <w:p w:rsidR="000D0AEB" w:rsidRDefault="000D0AEB" w:rsidP="000D0AEB">
      <w:pPr>
        <w:spacing w:after="0" w:line="240" w:lineRule="auto"/>
        <w:ind w:firstLine="851"/>
        <w:jc w:val="both"/>
        <w:rPr>
          <w:rFonts w:ascii="Times New Roman" w:hAnsi="Times New Roman" w:cs="Times New Roman"/>
          <w:sz w:val="20"/>
          <w:szCs w:val="20"/>
        </w:rPr>
      </w:pPr>
      <w:r>
        <w:rPr>
          <w:rFonts w:ascii="Times New Roman" w:hAnsi="Times New Roman" w:cs="Times New Roman"/>
          <w:sz w:val="20"/>
          <w:szCs w:val="20"/>
        </w:rPr>
        <w:t>-  решать ситуационные задачи, предусмотренные программой изучения дисциплины;</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свободно ориентироваться в правилах применения важнейших теоретических положений и принципов международных стандартов на практике;</w:t>
      </w:r>
    </w:p>
    <w:p w:rsidR="000D0AEB" w:rsidRDefault="000D0AEB" w:rsidP="000D0AEB">
      <w:pPr>
        <w:spacing w:after="0" w:line="240" w:lineRule="auto"/>
        <w:ind w:firstLine="851"/>
        <w:jc w:val="both"/>
        <w:rPr>
          <w:rFonts w:ascii="Times New Roman" w:hAnsi="Times New Roman" w:cs="Times New Roman"/>
          <w:sz w:val="20"/>
          <w:szCs w:val="20"/>
        </w:rPr>
      </w:pPr>
      <w:r>
        <w:rPr>
          <w:rFonts w:ascii="Times New Roman" w:hAnsi="Times New Roman" w:cs="Times New Roman"/>
          <w:sz w:val="20"/>
          <w:szCs w:val="20"/>
        </w:rPr>
        <w:t>- самостоятельно работать с международными стандартами, нормативными и законодательными документами для целей составления финансовой отчетности.</w:t>
      </w:r>
    </w:p>
    <w:p w:rsidR="000D0AEB" w:rsidRDefault="000D0AEB" w:rsidP="000D0AEB">
      <w:pPr>
        <w:pStyle w:val="af6"/>
        <w:tabs>
          <w:tab w:val="clear" w:pos="720"/>
          <w:tab w:val="num" w:pos="964"/>
        </w:tabs>
        <w:spacing w:line="240" w:lineRule="auto"/>
        <w:ind w:left="0" w:firstLine="709"/>
        <w:rPr>
          <w:b/>
          <w:sz w:val="20"/>
          <w:szCs w:val="20"/>
        </w:rPr>
      </w:pPr>
      <w:r>
        <w:rPr>
          <w:b/>
          <w:sz w:val="20"/>
          <w:szCs w:val="20"/>
        </w:rPr>
        <w:t>Владеть:</w:t>
      </w:r>
    </w:p>
    <w:p w:rsidR="000D0AEB" w:rsidRDefault="000D0AEB" w:rsidP="000D0AEB">
      <w:pPr>
        <w:pStyle w:val="af6"/>
        <w:tabs>
          <w:tab w:val="clear" w:pos="720"/>
          <w:tab w:val="num" w:pos="964"/>
        </w:tabs>
        <w:spacing w:line="240" w:lineRule="auto"/>
        <w:ind w:left="0" w:firstLine="709"/>
        <w:rPr>
          <w:sz w:val="20"/>
          <w:szCs w:val="20"/>
        </w:rPr>
      </w:pPr>
      <w:r>
        <w:rPr>
          <w:sz w:val="20"/>
          <w:szCs w:val="20"/>
        </w:rPr>
        <w:t>- навыками составления форм финансовой отчетности в соответствии с требованиями МСФО;</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навыками установления причин использования в стандартах тех или иных правил отражения в отчетности банков и страховых организаций учетных объектов.</w:t>
      </w:r>
    </w:p>
    <w:p w:rsidR="000D0AEB" w:rsidRDefault="000D0AEB" w:rsidP="000D0AEB">
      <w:pPr>
        <w:pStyle w:val="2"/>
        <w:spacing w:before="0"/>
        <w:ind w:firstLine="709"/>
        <w:rPr>
          <w:rFonts w:ascii="Times New Roman" w:hAnsi="Times New Roman"/>
          <w:color w:val="auto"/>
          <w:sz w:val="20"/>
          <w:szCs w:val="20"/>
        </w:rPr>
      </w:pPr>
    </w:p>
    <w:p w:rsidR="000D0AEB" w:rsidRDefault="000D0AEB" w:rsidP="000D0AEB">
      <w:pPr>
        <w:pStyle w:val="2"/>
        <w:spacing w:before="0" w:line="240" w:lineRule="auto"/>
        <w:ind w:firstLine="709"/>
        <w:jc w:val="both"/>
        <w:rPr>
          <w:rFonts w:ascii="Times New Roman" w:hAnsi="Times New Roman" w:cs="Times New Roman"/>
          <w:color w:val="auto"/>
          <w:sz w:val="20"/>
          <w:szCs w:val="20"/>
        </w:rPr>
      </w:pPr>
      <w:r>
        <w:rPr>
          <w:rFonts w:ascii="Times New Roman" w:hAnsi="Times New Roman" w:cs="Times New Roman"/>
          <w:color w:val="auto"/>
          <w:sz w:val="20"/>
          <w:szCs w:val="20"/>
        </w:rPr>
        <w:t>1.2 Содержание основных тем дисциплины «Практикум по учету и составлению финансовой отчетности посредников не банковского типа»</w:t>
      </w:r>
    </w:p>
    <w:p w:rsidR="000D0AEB" w:rsidRDefault="000D0AEB" w:rsidP="000D0AEB">
      <w:pPr>
        <w:tabs>
          <w:tab w:val="left" w:pos="0"/>
        </w:tabs>
        <w:spacing w:after="0" w:line="240" w:lineRule="auto"/>
        <w:ind w:firstLine="709"/>
        <w:jc w:val="both"/>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03"/>
        <w:gridCol w:w="58"/>
        <w:gridCol w:w="6893"/>
      </w:tblGrid>
      <w:tr w:rsidR="000D0AEB" w:rsidTr="00F5760B">
        <w:tc>
          <w:tcPr>
            <w:tcW w:w="3062" w:type="dxa"/>
            <w:gridSpan w:val="2"/>
            <w:tcBorders>
              <w:top w:val="single" w:sz="4" w:space="0" w:color="auto"/>
              <w:left w:val="single" w:sz="4" w:space="0" w:color="auto"/>
              <w:bottom w:val="single" w:sz="4" w:space="0" w:color="auto"/>
              <w:right w:val="single" w:sz="4" w:space="0" w:color="auto"/>
            </w:tcBorders>
            <w:hideMark/>
          </w:tcPr>
          <w:p w:rsidR="000D0AEB" w:rsidRDefault="000D0AEB" w:rsidP="00F5760B">
            <w:pPr>
              <w:tabs>
                <w:tab w:val="left" w:pos="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 темы</w:t>
            </w:r>
          </w:p>
        </w:tc>
        <w:tc>
          <w:tcPr>
            <w:tcW w:w="7252" w:type="dxa"/>
            <w:tcBorders>
              <w:top w:val="single" w:sz="4" w:space="0" w:color="auto"/>
              <w:left w:val="single" w:sz="4" w:space="0" w:color="auto"/>
              <w:bottom w:val="single" w:sz="4" w:space="0" w:color="auto"/>
              <w:right w:val="single" w:sz="4" w:space="0" w:color="auto"/>
            </w:tcBorders>
            <w:hideMark/>
          </w:tcPr>
          <w:p w:rsidR="000D0AEB" w:rsidRDefault="000D0AEB" w:rsidP="00F5760B">
            <w:pPr>
              <w:tabs>
                <w:tab w:val="left" w:pos="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Содержание</w:t>
            </w:r>
          </w:p>
        </w:tc>
      </w:tr>
      <w:tr w:rsidR="000D0AEB" w:rsidTr="00F5760B">
        <w:trPr>
          <w:trHeight w:val="335"/>
        </w:trPr>
        <w:tc>
          <w:tcPr>
            <w:tcW w:w="10314" w:type="dxa"/>
            <w:gridSpan w:val="3"/>
            <w:tcBorders>
              <w:top w:val="single" w:sz="4" w:space="0" w:color="auto"/>
              <w:left w:val="single" w:sz="4" w:space="0" w:color="auto"/>
              <w:bottom w:val="single" w:sz="4" w:space="0" w:color="auto"/>
              <w:right w:val="single" w:sz="4" w:space="0" w:color="auto"/>
            </w:tcBorders>
            <w:hideMark/>
          </w:tcPr>
          <w:p w:rsidR="000D0AEB" w:rsidRDefault="000D0AEB" w:rsidP="00F5760B">
            <w:pPr>
              <w:pStyle w:val="ReportMain0"/>
              <w:suppressAutoHyphens/>
              <w:ind w:firstLine="708"/>
              <w:jc w:val="center"/>
              <w:rPr>
                <w:sz w:val="20"/>
                <w:szCs w:val="20"/>
                <w:lang w:eastAsia="en-US"/>
              </w:rPr>
            </w:pPr>
            <w:r>
              <w:rPr>
                <w:sz w:val="20"/>
                <w:szCs w:val="20"/>
                <w:lang w:eastAsia="en-US"/>
              </w:rPr>
              <w:t>Раздел 1: Основы ведения бухгалтерского учета и представления финансовой отчетности по МСФО финансовыми посредниками небанковского типа</w:t>
            </w:r>
          </w:p>
        </w:tc>
      </w:tr>
      <w:tr w:rsidR="000D0AEB" w:rsidTr="00F5760B">
        <w:tc>
          <w:tcPr>
            <w:tcW w:w="3062" w:type="dxa"/>
            <w:gridSpan w:val="2"/>
            <w:tcBorders>
              <w:top w:val="single" w:sz="4" w:space="0" w:color="auto"/>
              <w:left w:val="single" w:sz="4" w:space="0" w:color="auto"/>
              <w:bottom w:val="single" w:sz="4" w:space="0" w:color="auto"/>
              <w:right w:val="single" w:sz="4" w:space="0" w:color="auto"/>
            </w:tcBorders>
            <w:hideMark/>
          </w:tcPr>
          <w:p w:rsidR="000D0AEB" w:rsidRDefault="000D0AEB" w:rsidP="00F5760B">
            <w:pPr>
              <w:pStyle w:val="ReportMain0"/>
              <w:suppressAutoHyphens/>
              <w:rPr>
                <w:sz w:val="20"/>
                <w:szCs w:val="20"/>
                <w:lang w:eastAsia="en-US"/>
              </w:rPr>
            </w:pPr>
            <w:r>
              <w:rPr>
                <w:sz w:val="20"/>
                <w:szCs w:val="20"/>
                <w:lang w:eastAsia="en-US"/>
              </w:rPr>
              <w:t>1Основы ведения бухгалтерского учета финансовыми посредниками небанковского типа</w:t>
            </w:r>
          </w:p>
        </w:tc>
        <w:tc>
          <w:tcPr>
            <w:tcW w:w="7252" w:type="dxa"/>
            <w:tcBorders>
              <w:top w:val="single" w:sz="4" w:space="0" w:color="auto"/>
              <w:left w:val="single" w:sz="4" w:space="0" w:color="auto"/>
              <w:bottom w:val="single" w:sz="4" w:space="0" w:color="auto"/>
              <w:right w:val="single" w:sz="4" w:space="0" w:color="auto"/>
            </w:tcBorders>
            <w:hideMark/>
          </w:tcPr>
          <w:p w:rsidR="000D0AEB" w:rsidRDefault="000D0AEB" w:rsidP="00F5760B">
            <w:pPr>
              <w:pStyle w:val="ReportMain0"/>
              <w:suppressAutoHyphens/>
              <w:jc w:val="both"/>
              <w:rPr>
                <w:i/>
                <w:sz w:val="20"/>
                <w:szCs w:val="20"/>
                <w:lang w:eastAsia="en-US"/>
              </w:rPr>
            </w:pPr>
            <w:r>
              <w:rPr>
                <w:sz w:val="20"/>
                <w:szCs w:val="20"/>
                <w:lang w:eastAsia="en-US"/>
              </w:rPr>
              <w:t xml:space="preserve">Ознакомиться с понятием небанковские финансовые посредники, рассмотреть их виды и особенности их деятельности.  Изучить основы организации бухгалтерского учёта финансовых посредников небанковского типа. Ознакомиться с законодательными актами, регулирующими ведение бухгалтерского учета данными организациями. Рассмотреть счета и особенности учета операций, производимых небанковскими финансовыми посредниками. </w:t>
            </w:r>
          </w:p>
        </w:tc>
      </w:tr>
      <w:tr w:rsidR="000D0AEB" w:rsidTr="00F5760B">
        <w:tc>
          <w:tcPr>
            <w:tcW w:w="3062" w:type="dxa"/>
            <w:gridSpan w:val="2"/>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2 Бухгалтерский учет операций по выдаче (размещению) денежных средств по договорам займа и договорам банковского вклада </w:t>
            </w:r>
            <w:proofErr w:type="spellStart"/>
            <w:r>
              <w:rPr>
                <w:rFonts w:ascii="Times New Roman" w:hAnsi="Times New Roman" w:cs="Times New Roman"/>
                <w:sz w:val="20"/>
                <w:szCs w:val="20"/>
              </w:rPr>
              <w:t>некредитными</w:t>
            </w:r>
            <w:proofErr w:type="spellEnd"/>
            <w:r>
              <w:rPr>
                <w:rFonts w:ascii="Times New Roman" w:hAnsi="Times New Roman" w:cs="Times New Roman"/>
                <w:sz w:val="20"/>
                <w:szCs w:val="20"/>
              </w:rPr>
              <w:t xml:space="preserve"> финансовыми организациями</w:t>
            </w:r>
          </w:p>
        </w:tc>
        <w:tc>
          <w:tcPr>
            <w:tcW w:w="7252" w:type="dxa"/>
            <w:tcBorders>
              <w:top w:val="single" w:sz="4" w:space="0" w:color="auto"/>
              <w:left w:val="single" w:sz="4" w:space="0" w:color="auto"/>
              <w:bottom w:val="single" w:sz="4" w:space="0" w:color="auto"/>
              <w:right w:val="single" w:sz="4" w:space="0" w:color="auto"/>
            </w:tcBorders>
            <w:hideMark/>
          </w:tcPr>
          <w:p w:rsidR="000D0AEB" w:rsidRDefault="000D0AEB" w:rsidP="00F5760B">
            <w:pPr>
              <w:pStyle w:val="ReportMain0"/>
              <w:suppressAutoHyphens/>
              <w:jc w:val="both"/>
              <w:rPr>
                <w:sz w:val="20"/>
                <w:szCs w:val="20"/>
                <w:lang w:eastAsia="en-US"/>
              </w:rPr>
            </w:pPr>
            <w:r>
              <w:rPr>
                <w:sz w:val="20"/>
                <w:szCs w:val="20"/>
                <w:lang w:eastAsia="en-US"/>
              </w:rPr>
              <w:t>Ознакомиться с операциями финансовых посредников небанковского типа по выдаче денежных средств, условиями их совершения, способами оценки денежных сре</w:t>
            </w:r>
            <w:proofErr w:type="gramStart"/>
            <w:r>
              <w:rPr>
                <w:sz w:val="20"/>
                <w:szCs w:val="20"/>
                <w:lang w:eastAsia="en-US"/>
              </w:rPr>
              <w:t>дств дл</w:t>
            </w:r>
            <w:proofErr w:type="gramEnd"/>
            <w:r>
              <w:rPr>
                <w:sz w:val="20"/>
                <w:szCs w:val="20"/>
                <w:lang w:eastAsia="en-US"/>
              </w:rPr>
              <w:t>я отражения их в бухгалтерском учете, методами отражения операций в финансовой отчетности по требованиям МСФО. Изучить счета, на которых учитываются операции по выдаче и размещению денежных средств по договорам займа и банковского вклада, охарактеризовать их.</w:t>
            </w:r>
          </w:p>
        </w:tc>
      </w:tr>
      <w:tr w:rsidR="000D0AEB" w:rsidTr="00F5760B">
        <w:tc>
          <w:tcPr>
            <w:tcW w:w="3062" w:type="dxa"/>
            <w:gridSpan w:val="2"/>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 Бухгалтерский учет операций по привлечению денежных средств по договорам займа и кредитным договорам,  операций по  выпуску и погашению  (оплате) облигаций  и  векселей    </w:t>
            </w:r>
            <w:proofErr w:type="spellStart"/>
            <w:r>
              <w:rPr>
                <w:rFonts w:ascii="Times New Roman" w:hAnsi="Times New Roman" w:cs="Times New Roman"/>
                <w:sz w:val="20"/>
                <w:szCs w:val="20"/>
              </w:rPr>
              <w:t>некредитными</w:t>
            </w:r>
            <w:proofErr w:type="spellEnd"/>
            <w:r>
              <w:rPr>
                <w:rFonts w:ascii="Times New Roman" w:hAnsi="Times New Roman" w:cs="Times New Roman"/>
                <w:sz w:val="20"/>
                <w:szCs w:val="20"/>
              </w:rPr>
              <w:t xml:space="preserve"> финансовыми организациями</w:t>
            </w:r>
          </w:p>
        </w:tc>
        <w:tc>
          <w:tcPr>
            <w:tcW w:w="7252" w:type="dxa"/>
            <w:tcBorders>
              <w:top w:val="single" w:sz="4" w:space="0" w:color="auto"/>
              <w:left w:val="single" w:sz="4" w:space="0" w:color="auto"/>
              <w:bottom w:val="single" w:sz="4" w:space="0" w:color="auto"/>
              <w:right w:val="single" w:sz="4" w:space="0" w:color="auto"/>
            </w:tcBorders>
            <w:hideMark/>
          </w:tcPr>
          <w:p w:rsidR="000D0AEB" w:rsidRDefault="000D0AEB" w:rsidP="00F5760B">
            <w:pPr>
              <w:pStyle w:val="ReportMain0"/>
              <w:suppressAutoHyphens/>
              <w:jc w:val="both"/>
              <w:rPr>
                <w:sz w:val="20"/>
                <w:szCs w:val="20"/>
                <w:lang w:eastAsia="en-US"/>
              </w:rPr>
            </w:pPr>
            <w:r>
              <w:rPr>
                <w:sz w:val="20"/>
                <w:szCs w:val="20"/>
                <w:lang w:eastAsia="en-US"/>
              </w:rPr>
              <w:t>Изучить операции финансовых посредников небанковского типа по привлечению денежных средств по договорам займа и кредитным договорам, операций по выпуску и погашению облигаций и векселей, условиями их совершения, способами оценки денежных сре</w:t>
            </w:r>
            <w:proofErr w:type="gramStart"/>
            <w:r>
              <w:rPr>
                <w:sz w:val="20"/>
                <w:szCs w:val="20"/>
                <w:lang w:eastAsia="en-US"/>
              </w:rPr>
              <w:t>дств дл</w:t>
            </w:r>
            <w:proofErr w:type="gramEnd"/>
            <w:r>
              <w:rPr>
                <w:sz w:val="20"/>
                <w:szCs w:val="20"/>
                <w:lang w:eastAsia="en-US"/>
              </w:rPr>
              <w:t>я отражения их в бухгалтерском учете, методами отражения операций в финансовой отчетности по требованиям МСФО. Изучить счета, на которых учитываются операции по привлечению денежных средств по договорам займа и кредитным договорам, охарактеризовать их.</w:t>
            </w:r>
          </w:p>
        </w:tc>
      </w:tr>
      <w:tr w:rsidR="000D0AEB" w:rsidTr="00F5760B">
        <w:trPr>
          <w:trHeight w:val="7379"/>
        </w:trPr>
        <w:tc>
          <w:tcPr>
            <w:tcW w:w="3062" w:type="dxa"/>
            <w:gridSpan w:val="2"/>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4 Основы представления финансовой отчетности, составленной по МСФО, состав и виды   финансовой отчетности</w:t>
            </w:r>
          </w:p>
        </w:tc>
        <w:tc>
          <w:tcPr>
            <w:tcW w:w="7252"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ind w:firstLine="61"/>
              <w:jc w:val="both"/>
              <w:rPr>
                <w:rFonts w:ascii="Times New Roman" w:hAnsi="Times New Roman" w:cs="Times New Roman"/>
                <w:sz w:val="20"/>
                <w:szCs w:val="20"/>
              </w:rPr>
            </w:pPr>
            <w:r>
              <w:rPr>
                <w:rFonts w:ascii="Times New Roman" w:hAnsi="Times New Roman" w:cs="Times New Roman"/>
                <w:sz w:val="20"/>
                <w:szCs w:val="20"/>
              </w:rPr>
              <w:t>История создания международных стандартов финансовой отчетности. Причины и условия их возникновения. Основные модели международного учета. Причины и цели применения МСФО в России. Методические рекомендации Банка России о порядке составления и представления кредитными организациями финансовой отчетности.</w:t>
            </w:r>
          </w:p>
          <w:p w:rsidR="000D0AEB" w:rsidRDefault="000D0AEB" w:rsidP="00F5760B">
            <w:pPr>
              <w:pStyle w:val="ReportMain0"/>
              <w:suppressAutoHyphens/>
              <w:jc w:val="both"/>
              <w:rPr>
                <w:sz w:val="20"/>
                <w:szCs w:val="20"/>
                <w:lang w:eastAsia="en-US"/>
              </w:rPr>
            </w:pPr>
            <w:r>
              <w:rPr>
                <w:sz w:val="20"/>
                <w:szCs w:val="20"/>
                <w:lang w:eastAsia="en-US"/>
              </w:rPr>
              <w:t>Состав и структура МСФО. Порядок разработки и принятия международных стандартов финансовой отчетности. Совет по международным стандартам финансовой отчетности (СМСФО), его состав и основные задачи. Комитет по интерпретациям (КИМФО), цель его</w:t>
            </w:r>
          </w:p>
          <w:p w:rsidR="000D0AEB" w:rsidRDefault="000D0AEB" w:rsidP="00F5760B">
            <w:pPr>
              <w:pStyle w:val="ReportMain0"/>
              <w:suppressAutoHyphens/>
              <w:jc w:val="both"/>
              <w:rPr>
                <w:sz w:val="20"/>
                <w:szCs w:val="20"/>
                <w:lang w:eastAsia="en-US"/>
              </w:rPr>
            </w:pPr>
            <w:r>
              <w:rPr>
                <w:sz w:val="20"/>
                <w:szCs w:val="20"/>
                <w:lang w:eastAsia="en-US"/>
              </w:rPr>
              <w:t>Понятие и назначение финансовой отчетности</w:t>
            </w:r>
            <w:r>
              <w:rPr>
                <w:i/>
                <w:sz w:val="20"/>
                <w:szCs w:val="20"/>
                <w:lang w:eastAsia="en-US"/>
              </w:rPr>
              <w:t>.</w:t>
            </w:r>
            <w:r>
              <w:rPr>
                <w:sz w:val="20"/>
                <w:szCs w:val="20"/>
                <w:lang w:eastAsia="en-US"/>
              </w:rPr>
              <w:t xml:space="preserve"> Требования к составлению финансовой отчетности. Состав полного комплекта финансовой отчетности</w:t>
            </w:r>
            <w:proofErr w:type="gramStart"/>
            <w:r>
              <w:rPr>
                <w:sz w:val="20"/>
                <w:szCs w:val="20"/>
                <w:lang w:eastAsia="en-US"/>
              </w:rPr>
              <w:t>.«</w:t>
            </w:r>
            <w:proofErr w:type="gramEnd"/>
            <w:r>
              <w:rPr>
                <w:sz w:val="20"/>
                <w:szCs w:val="20"/>
                <w:lang w:eastAsia="en-US"/>
              </w:rPr>
              <w:t>Принципы подготовки и представления финансовой отчетности». Цель, статус и сфера действия этого документа. Основополагающие принципы финансовой отчетности. Качественные характеристики финансовых отчетов. Элементы финансовой отчетности: активы, обязательства, собственный капитал, доходы, расходы; их сущность и отличия в трактовке от отечественной практики. Проце</w:t>
            </w:r>
            <w:proofErr w:type="gramStart"/>
            <w:r>
              <w:rPr>
                <w:sz w:val="20"/>
                <w:szCs w:val="20"/>
                <w:lang w:eastAsia="en-US"/>
              </w:rPr>
              <w:t>сс вкл</w:t>
            </w:r>
            <w:proofErr w:type="gramEnd"/>
            <w:r>
              <w:rPr>
                <w:sz w:val="20"/>
                <w:szCs w:val="20"/>
                <w:lang w:eastAsia="en-US"/>
              </w:rPr>
              <w:t>ючения в финансовую отчетность элементов в соответствии с элементами признания. Измерение элементов финансовой отчетности. Концепции капитала и поддержания капитала</w:t>
            </w:r>
          </w:p>
          <w:p w:rsidR="000D0AEB" w:rsidRDefault="000D0AEB" w:rsidP="00F5760B">
            <w:pPr>
              <w:tabs>
                <w:tab w:val="left" w:pos="-77"/>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Виды финансовой отчетности, составленной в   соответствии с МСФО (IAS1) «Представление финансовой отчетности». </w:t>
            </w:r>
          </w:p>
          <w:p w:rsidR="000D0AEB" w:rsidRDefault="000D0AEB" w:rsidP="00F5760B">
            <w:pPr>
              <w:tabs>
                <w:tab w:val="left" w:pos="-77"/>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(IAS 34) «Промежуточная финансовая отчетность». Основные принципы признания и оценки статей на промежуточные даты.</w:t>
            </w:r>
          </w:p>
          <w:p w:rsidR="000D0AEB" w:rsidRDefault="000D0AEB" w:rsidP="00F5760B">
            <w:pPr>
              <w:tabs>
                <w:tab w:val="left" w:pos="-77"/>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lang w:val="en-US"/>
              </w:rPr>
              <w:t>IAS</w:t>
            </w:r>
            <w:r>
              <w:rPr>
                <w:rFonts w:ascii="Times New Roman" w:hAnsi="Times New Roman" w:cs="Times New Roman"/>
                <w:sz w:val="20"/>
                <w:szCs w:val="20"/>
              </w:rPr>
              <w:t xml:space="preserve"> 27) «Отдельная финансовая отчетность». </w:t>
            </w:r>
          </w:p>
          <w:p w:rsidR="000D0AEB" w:rsidRDefault="000D0AEB" w:rsidP="00F5760B">
            <w:pPr>
              <w:tabs>
                <w:tab w:val="left" w:pos="-77"/>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(IFRS) 10 "Консолидированная финансовая отчетность",</w:t>
            </w:r>
          </w:p>
          <w:p w:rsidR="000D0AEB" w:rsidRDefault="000D0AEB" w:rsidP="00F5760B">
            <w:pPr>
              <w:tabs>
                <w:tab w:val="left" w:pos="-77"/>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(IFRS) 8 "Операционные сегменты". Первичный и вторичный формат сегментной отчетности. Определение финансового результата сегмента.</w:t>
            </w:r>
          </w:p>
          <w:p w:rsidR="000D0AEB" w:rsidRDefault="000D0AEB" w:rsidP="00F5760B">
            <w:pPr>
              <w:tabs>
                <w:tab w:val="left" w:pos="-77"/>
              </w:tabs>
              <w:spacing w:after="0" w:line="240" w:lineRule="auto"/>
              <w:jc w:val="both"/>
              <w:rPr>
                <w:sz w:val="20"/>
                <w:szCs w:val="20"/>
              </w:rPr>
            </w:pPr>
            <w:r>
              <w:rPr>
                <w:rFonts w:ascii="Times New Roman" w:hAnsi="Times New Roman" w:cs="Times New Roman"/>
                <w:sz w:val="20"/>
                <w:szCs w:val="20"/>
              </w:rPr>
              <w:t xml:space="preserve">Учетная политика по составлению финансовой </w:t>
            </w:r>
            <w:proofErr w:type="spellStart"/>
            <w:r>
              <w:rPr>
                <w:rFonts w:ascii="Times New Roman" w:hAnsi="Times New Roman" w:cs="Times New Roman"/>
                <w:sz w:val="20"/>
                <w:szCs w:val="20"/>
              </w:rPr>
              <w:t>отчетностиМСФО</w:t>
            </w:r>
            <w:proofErr w:type="spellEnd"/>
            <w:r>
              <w:rPr>
                <w:rFonts w:ascii="Times New Roman" w:hAnsi="Times New Roman" w:cs="Times New Roman"/>
                <w:sz w:val="20"/>
                <w:szCs w:val="20"/>
              </w:rPr>
              <w:t xml:space="preserve"> (</w:t>
            </w:r>
            <w:r>
              <w:rPr>
                <w:rFonts w:ascii="Times New Roman" w:hAnsi="Times New Roman" w:cs="Times New Roman"/>
                <w:sz w:val="20"/>
                <w:szCs w:val="20"/>
                <w:lang w:val="en-US"/>
              </w:rPr>
              <w:t>IAS</w:t>
            </w:r>
            <w:r>
              <w:rPr>
                <w:rFonts w:ascii="Times New Roman" w:hAnsi="Times New Roman" w:cs="Times New Roman"/>
                <w:sz w:val="20"/>
                <w:szCs w:val="20"/>
              </w:rPr>
              <w:t xml:space="preserve"> 8) "Учетная политика, изменения в бухгалтерских оценках и ошибки". Понятие учетной политики, цель ее разработки и утверждение в банках. Изменения в учетной политике. Ретроспективное применение.</w:t>
            </w:r>
          </w:p>
        </w:tc>
      </w:tr>
      <w:tr w:rsidR="000D0AEB" w:rsidTr="00F5760B">
        <w:tc>
          <w:tcPr>
            <w:tcW w:w="10314" w:type="dxa"/>
            <w:gridSpan w:val="3"/>
            <w:tcBorders>
              <w:top w:val="single" w:sz="4" w:space="0" w:color="auto"/>
              <w:left w:val="single" w:sz="4" w:space="0" w:color="auto"/>
              <w:bottom w:val="single" w:sz="4" w:space="0" w:color="auto"/>
              <w:right w:val="single" w:sz="4" w:space="0" w:color="auto"/>
            </w:tcBorders>
            <w:hideMark/>
          </w:tcPr>
          <w:p w:rsidR="000D0AEB" w:rsidRDefault="000D0AEB" w:rsidP="00F5760B">
            <w:pPr>
              <w:pStyle w:val="ReportMain0"/>
              <w:suppressAutoHyphens/>
              <w:ind w:firstLine="709"/>
              <w:jc w:val="center"/>
              <w:rPr>
                <w:sz w:val="20"/>
                <w:szCs w:val="20"/>
                <w:lang w:eastAsia="en-US"/>
              </w:rPr>
            </w:pPr>
            <w:r>
              <w:rPr>
                <w:sz w:val="20"/>
                <w:szCs w:val="20"/>
                <w:lang w:eastAsia="en-US"/>
              </w:rPr>
              <w:t>Раздел 2 Основные средства, недвижимость, нематериальные активы в МСФО</w:t>
            </w:r>
          </w:p>
        </w:tc>
      </w:tr>
      <w:tr w:rsidR="000D0AEB" w:rsidTr="00F5760B">
        <w:trPr>
          <w:trHeight w:val="3230"/>
        </w:trPr>
        <w:tc>
          <w:tcPr>
            <w:tcW w:w="3062" w:type="dxa"/>
            <w:gridSpan w:val="2"/>
            <w:tcBorders>
              <w:top w:val="single" w:sz="4" w:space="0" w:color="auto"/>
              <w:left w:val="single" w:sz="4" w:space="0" w:color="auto"/>
              <w:bottom w:val="single" w:sz="4" w:space="0" w:color="auto"/>
              <w:right w:val="single" w:sz="4" w:space="0" w:color="auto"/>
            </w:tcBorders>
          </w:tcPr>
          <w:p w:rsidR="000D0AEB" w:rsidRDefault="000D0AEB" w:rsidP="00F5760B">
            <w:pPr>
              <w:pStyle w:val="ReportMain0"/>
              <w:suppressAutoHyphens/>
              <w:rPr>
                <w:sz w:val="20"/>
                <w:szCs w:val="20"/>
                <w:lang w:eastAsia="en-US"/>
              </w:rPr>
            </w:pPr>
            <w:r>
              <w:rPr>
                <w:sz w:val="20"/>
                <w:szCs w:val="20"/>
                <w:lang w:eastAsia="en-US"/>
              </w:rPr>
              <w:t>1 Основные средства, критерии признания и оценки. Понятие, оценка и раскрытие информации о нематериальных активах.</w:t>
            </w:r>
          </w:p>
          <w:p w:rsidR="000D0AEB" w:rsidRDefault="000D0AEB" w:rsidP="00F5760B">
            <w:pPr>
              <w:pStyle w:val="ReportMain0"/>
              <w:tabs>
                <w:tab w:val="clear" w:pos="708"/>
                <w:tab w:val="left" w:pos="0"/>
                <w:tab w:val="left" w:pos="7680"/>
              </w:tabs>
              <w:suppressAutoHyphens/>
              <w:rPr>
                <w:sz w:val="20"/>
                <w:szCs w:val="20"/>
                <w:lang w:eastAsia="en-US"/>
              </w:rPr>
            </w:pPr>
          </w:p>
        </w:tc>
        <w:tc>
          <w:tcPr>
            <w:tcW w:w="7252"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Бухгалтерский учет основных средств </w:t>
            </w:r>
            <w:proofErr w:type="spellStart"/>
            <w:r>
              <w:rPr>
                <w:rFonts w:ascii="Times New Roman" w:hAnsi="Times New Roman" w:cs="Times New Roman"/>
                <w:sz w:val="20"/>
                <w:szCs w:val="20"/>
              </w:rPr>
              <w:t>некредитными</w:t>
            </w:r>
            <w:proofErr w:type="spellEnd"/>
            <w:r>
              <w:rPr>
                <w:rFonts w:ascii="Times New Roman" w:hAnsi="Times New Roman" w:cs="Times New Roman"/>
                <w:sz w:val="20"/>
                <w:szCs w:val="20"/>
              </w:rPr>
              <w:t xml:space="preserve"> финансовыми организациями</w:t>
            </w:r>
            <w:r>
              <w:rPr>
                <w:rFonts w:ascii="Times New Roman" w:hAnsi="Times New Roman" w:cs="Times New Roman"/>
                <w:i/>
                <w:sz w:val="20"/>
                <w:szCs w:val="20"/>
              </w:rPr>
              <w:t xml:space="preserve">. </w:t>
            </w:r>
            <w:r>
              <w:rPr>
                <w:rFonts w:ascii="Times New Roman" w:hAnsi="Times New Roman" w:cs="Times New Roman"/>
                <w:sz w:val="20"/>
                <w:szCs w:val="20"/>
              </w:rPr>
              <w:t>Понятие основные средства, критерии признания, классы основных средств, условия прекращения признания основных средств. Первоначальная оценка основных средств (по себестоимости), элементы себестоимости затрат. Последующая оценка, модели учета.  Порядок переоценки основных средств. Амортизация, методы начисления. Обесценение. Правила отражения основных сре</w:t>
            </w:r>
            <w:proofErr w:type="gramStart"/>
            <w:r>
              <w:rPr>
                <w:rFonts w:ascii="Times New Roman" w:hAnsi="Times New Roman" w:cs="Times New Roman"/>
                <w:sz w:val="20"/>
                <w:szCs w:val="20"/>
              </w:rPr>
              <w:t>дств в ф</w:t>
            </w:r>
            <w:proofErr w:type="gramEnd"/>
            <w:r>
              <w:rPr>
                <w:rFonts w:ascii="Times New Roman" w:hAnsi="Times New Roman" w:cs="Times New Roman"/>
                <w:sz w:val="20"/>
                <w:szCs w:val="20"/>
              </w:rPr>
              <w:t>инансовой отчетности.</w:t>
            </w:r>
          </w:p>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lang w:eastAsia="ru-RU"/>
              </w:rPr>
              <w:t xml:space="preserve">Бухгалтерский учет нематериальных активов </w:t>
            </w:r>
            <w:proofErr w:type="spellStart"/>
            <w:r>
              <w:rPr>
                <w:rFonts w:ascii="Times New Roman" w:hAnsi="Times New Roman" w:cs="Times New Roman"/>
                <w:sz w:val="20"/>
                <w:szCs w:val="20"/>
                <w:lang w:eastAsia="ru-RU"/>
              </w:rPr>
              <w:t>некредитными</w:t>
            </w:r>
            <w:proofErr w:type="spellEnd"/>
            <w:r>
              <w:rPr>
                <w:rFonts w:ascii="Times New Roman" w:hAnsi="Times New Roman" w:cs="Times New Roman"/>
                <w:sz w:val="20"/>
                <w:szCs w:val="20"/>
                <w:lang w:eastAsia="ru-RU"/>
              </w:rPr>
              <w:t xml:space="preserve"> финансовыми организациями</w:t>
            </w:r>
            <w:r>
              <w:rPr>
                <w:lang w:eastAsia="ru-RU"/>
              </w:rPr>
              <w:t xml:space="preserve">. </w:t>
            </w:r>
            <w:r>
              <w:rPr>
                <w:rFonts w:ascii="Times New Roman" w:hAnsi="Times New Roman" w:cs="Times New Roman"/>
                <w:sz w:val="20"/>
                <w:szCs w:val="20"/>
              </w:rPr>
              <w:t>Понятие и условия отнесения к НМА, критерии признания их в качестве нематериальных активов. Классификация НМА. Условия прекращения признания НМА. Первоначальная и последующая оценка НМА. Амортизация НМА, с определенным и неопределенным сроком использования. Обесценение НМА. Раскрытие информации в финансовой отчетности.</w:t>
            </w:r>
          </w:p>
        </w:tc>
      </w:tr>
      <w:tr w:rsidR="000D0AEB" w:rsidTr="00F5760B">
        <w:trPr>
          <w:trHeight w:val="984"/>
        </w:trPr>
        <w:tc>
          <w:tcPr>
            <w:tcW w:w="3062" w:type="dxa"/>
            <w:gridSpan w:val="2"/>
            <w:tcBorders>
              <w:top w:val="single" w:sz="4" w:space="0" w:color="auto"/>
              <w:left w:val="single" w:sz="4" w:space="0" w:color="auto"/>
              <w:bottom w:val="single" w:sz="4" w:space="0" w:color="auto"/>
              <w:right w:val="single" w:sz="4" w:space="0" w:color="auto"/>
            </w:tcBorders>
            <w:hideMark/>
          </w:tcPr>
          <w:p w:rsidR="000D0AEB" w:rsidRDefault="000D0AEB" w:rsidP="00F5760B">
            <w:pPr>
              <w:pStyle w:val="ReportMain0"/>
              <w:tabs>
                <w:tab w:val="left" w:pos="0"/>
              </w:tabs>
              <w:suppressAutoHyphens/>
              <w:rPr>
                <w:sz w:val="20"/>
                <w:szCs w:val="20"/>
                <w:lang w:eastAsia="en-US"/>
              </w:rPr>
            </w:pPr>
            <w:r>
              <w:rPr>
                <w:sz w:val="20"/>
                <w:szCs w:val="20"/>
                <w:lang w:eastAsia="en-US"/>
              </w:rPr>
              <w:t>3 Инвестиционная недвижимость, понятие, признание и оценка</w:t>
            </w:r>
          </w:p>
        </w:tc>
        <w:tc>
          <w:tcPr>
            <w:tcW w:w="7252" w:type="dxa"/>
            <w:tcBorders>
              <w:top w:val="single" w:sz="4" w:space="0" w:color="auto"/>
              <w:left w:val="single" w:sz="4" w:space="0" w:color="auto"/>
              <w:bottom w:val="single" w:sz="4" w:space="0" w:color="auto"/>
              <w:right w:val="single" w:sz="4" w:space="0" w:color="auto"/>
            </w:tcBorders>
            <w:hideMark/>
          </w:tcPr>
          <w:p w:rsidR="000D0AEB" w:rsidRDefault="000D0AEB" w:rsidP="00F5760B">
            <w:pPr>
              <w:pStyle w:val="ReportMain0"/>
              <w:suppressAutoHyphens/>
              <w:jc w:val="both"/>
              <w:rPr>
                <w:sz w:val="20"/>
                <w:szCs w:val="20"/>
                <w:lang w:eastAsia="en-US"/>
              </w:rPr>
            </w:pPr>
            <w:r>
              <w:rPr>
                <w:sz w:val="20"/>
                <w:szCs w:val="20"/>
                <w:lang w:eastAsia="en-US"/>
              </w:rPr>
              <w:t xml:space="preserve">Бухгалтерский учет инвестиционного имущества </w:t>
            </w:r>
            <w:proofErr w:type="spellStart"/>
            <w:r>
              <w:rPr>
                <w:sz w:val="20"/>
                <w:szCs w:val="20"/>
                <w:lang w:eastAsia="en-US"/>
              </w:rPr>
              <w:t>некредитными</w:t>
            </w:r>
            <w:proofErr w:type="spellEnd"/>
            <w:r>
              <w:rPr>
                <w:sz w:val="20"/>
                <w:szCs w:val="20"/>
                <w:lang w:eastAsia="en-US"/>
              </w:rPr>
              <w:t xml:space="preserve"> финансовыми организациями. Понятие инвестиционная недвижимость, критерии признания. Объекты инвестиционной недвижимости, ее </w:t>
            </w:r>
            <w:proofErr w:type="spellStart"/>
            <w:r>
              <w:rPr>
                <w:sz w:val="20"/>
                <w:szCs w:val="20"/>
                <w:lang w:eastAsia="en-US"/>
              </w:rPr>
              <w:t>переклассификация</w:t>
            </w:r>
            <w:proofErr w:type="spellEnd"/>
            <w:r>
              <w:rPr>
                <w:sz w:val="20"/>
                <w:szCs w:val="20"/>
                <w:lang w:eastAsia="en-US"/>
              </w:rPr>
              <w:t xml:space="preserve">. Учет и оценка инвестиционной недвижимости, первоначальная и последующая. Раскрытие информации в финансовой отчетности.  </w:t>
            </w:r>
          </w:p>
        </w:tc>
      </w:tr>
      <w:tr w:rsidR="000D0AEB" w:rsidTr="00F5760B">
        <w:trPr>
          <w:trHeight w:val="134"/>
        </w:trPr>
        <w:tc>
          <w:tcPr>
            <w:tcW w:w="3062" w:type="dxa"/>
            <w:gridSpan w:val="2"/>
            <w:tcBorders>
              <w:top w:val="single" w:sz="4" w:space="0" w:color="auto"/>
              <w:left w:val="single" w:sz="4" w:space="0" w:color="auto"/>
              <w:bottom w:val="single" w:sz="4" w:space="0" w:color="auto"/>
              <w:right w:val="single" w:sz="4" w:space="0" w:color="auto"/>
            </w:tcBorders>
            <w:hideMark/>
          </w:tcPr>
          <w:p w:rsidR="000D0AEB" w:rsidRDefault="000D0AEB" w:rsidP="00F5760B">
            <w:pPr>
              <w:pStyle w:val="ReportMain0"/>
              <w:suppressAutoHyphens/>
              <w:jc w:val="both"/>
              <w:rPr>
                <w:sz w:val="20"/>
                <w:szCs w:val="20"/>
                <w:lang w:eastAsia="en-US"/>
              </w:rPr>
            </w:pPr>
            <w:r>
              <w:rPr>
                <w:sz w:val="20"/>
                <w:szCs w:val="20"/>
                <w:lang w:eastAsia="en-US"/>
              </w:rPr>
              <w:t>4 Понятие, оценка и раскрытие информации об аренде</w:t>
            </w:r>
          </w:p>
        </w:tc>
        <w:tc>
          <w:tcPr>
            <w:tcW w:w="7252" w:type="dxa"/>
            <w:tcBorders>
              <w:top w:val="single" w:sz="4" w:space="0" w:color="auto"/>
              <w:left w:val="single" w:sz="4" w:space="0" w:color="auto"/>
              <w:bottom w:val="single" w:sz="4" w:space="0" w:color="auto"/>
              <w:right w:val="single" w:sz="4" w:space="0" w:color="auto"/>
            </w:tcBorders>
            <w:hideMark/>
          </w:tcPr>
          <w:p w:rsidR="000D0AEB" w:rsidRDefault="000D0AEB" w:rsidP="00F5760B">
            <w:pPr>
              <w:pStyle w:val="ReportMain0"/>
              <w:suppressAutoHyphens/>
              <w:jc w:val="both"/>
              <w:rPr>
                <w:sz w:val="20"/>
                <w:szCs w:val="20"/>
                <w:lang w:eastAsia="en-US"/>
              </w:rPr>
            </w:pPr>
            <w:r>
              <w:rPr>
                <w:sz w:val="20"/>
                <w:szCs w:val="20"/>
                <w:lang w:eastAsia="en-US"/>
              </w:rPr>
              <w:t xml:space="preserve">Понятие и виды аренды. Признаки финансовой аренды. Условия признания и прекращения признания финансовой аренды. Учет и оценка аренды. Учет аренды в финансовой отчетности арендодателя. Аренда в финансовой отчетности арендатора. Раскрытие информации в финансовой отчетности арендатора и арендодателя при операционной и финансовой аренде. </w:t>
            </w:r>
          </w:p>
        </w:tc>
      </w:tr>
      <w:tr w:rsidR="000D0AEB" w:rsidTr="00F5760B">
        <w:tc>
          <w:tcPr>
            <w:tcW w:w="10314" w:type="dxa"/>
            <w:gridSpan w:val="3"/>
            <w:tcBorders>
              <w:top w:val="single" w:sz="4" w:space="0" w:color="auto"/>
              <w:left w:val="single" w:sz="4" w:space="0" w:color="auto"/>
              <w:bottom w:val="single" w:sz="4" w:space="0" w:color="auto"/>
              <w:right w:val="single" w:sz="4" w:space="0" w:color="auto"/>
            </w:tcBorders>
            <w:hideMark/>
          </w:tcPr>
          <w:p w:rsidR="000D0AEB" w:rsidRDefault="000D0AEB" w:rsidP="00F5760B">
            <w:pPr>
              <w:pStyle w:val="ReportMain0"/>
              <w:suppressAutoHyphens/>
              <w:ind w:firstLine="708"/>
              <w:jc w:val="center"/>
              <w:rPr>
                <w:sz w:val="20"/>
                <w:szCs w:val="20"/>
                <w:lang w:eastAsia="en-US"/>
              </w:rPr>
            </w:pPr>
            <w:r>
              <w:rPr>
                <w:sz w:val="20"/>
                <w:szCs w:val="20"/>
                <w:lang w:eastAsia="en-US"/>
              </w:rPr>
              <w:t>Раздел 3 Финансовые инструменты, их отражение и учет в МСФО</w:t>
            </w:r>
          </w:p>
        </w:tc>
      </w:tr>
      <w:tr w:rsidR="000D0AEB" w:rsidTr="00F5760B">
        <w:tc>
          <w:tcPr>
            <w:tcW w:w="3062" w:type="dxa"/>
            <w:gridSpan w:val="2"/>
            <w:tcBorders>
              <w:top w:val="single" w:sz="4" w:space="0" w:color="auto"/>
              <w:left w:val="single" w:sz="4" w:space="0" w:color="auto"/>
              <w:bottom w:val="single" w:sz="4" w:space="0" w:color="auto"/>
              <w:right w:val="single" w:sz="4" w:space="0" w:color="auto"/>
            </w:tcBorders>
            <w:hideMark/>
          </w:tcPr>
          <w:p w:rsidR="000D0AEB" w:rsidRDefault="000D0AEB" w:rsidP="00F5760B">
            <w:pPr>
              <w:pStyle w:val="ReportMain0"/>
              <w:tabs>
                <w:tab w:val="left" w:pos="0"/>
              </w:tabs>
              <w:suppressAutoHyphens/>
              <w:jc w:val="both"/>
              <w:rPr>
                <w:sz w:val="20"/>
                <w:szCs w:val="20"/>
                <w:lang w:eastAsia="en-US"/>
              </w:rPr>
            </w:pPr>
            <w:r>
              <w:rPr>
                <w:sz w:val="20"/>
                <w:szCs w:val="20"/>
                <w:lang w:eastAsia="en-US"/>
              </w:rPr>
              <w:t xml:space="preserve">1Финансовые инструменты: понятие, оценка, раскрытие </w:t>
            </w:r>
            <w:r>
              <w:rPr>
                <w:sz w:val="20"/>
                <w:szCs w:val="20"/>
                <w:lang w:eastAsia="en-US"/>
              </w:rPr>
              <w:lastRenderedPageBreak/>
              <w:t>информации в финансовой отчетности</w:t>
            </w:r>
          </w:p>
        </w:tc>
        <w:tc>
          <w:tcPr>
            <w:tcW w:w="7252" w:type="dxa"/>
            <w:tcBorders>
              <w:top w:val="single" w:sz="4" w:space="0" w:color="auto"/>
              <w:left w:val="single" w:sz="4" w:space="0" w:color="auto"/>
              <w:bottom w:val="single" w:sz="4" w:space="0" w:color="auto"/>
              <w:right w:val="single" w:sz="4" w:space="0" w:color="auto"/>
            </w:tcBorders>
            <w:hideMark/>
          </w:tcPr>
          <w:p w:rsidR="000D0AEB" w:rsidRDefault="000D0AEB" w:rsidP="00F5760B">
            <w:pPr>
              <w:pStyle w:val="ReportMain0"/>
              <w:tabs>
                <w:tab w:val="left" w:pos="61"/>
              </w:tabs>
              <w:suppressAutoHyphens/>
              <w:jc w:val="both"/>
              <w:rPr>
                <w:sz w:val="20"/>
                <w:szCs w:val="20"/>
                <w:lang w:eastAsia="en-US"/>
              </w:rPr>
            </w:pPr>
            <w:r>
              <w:rPr>
                <w:sz w:val="20"/>
                <w:szCs w:val="20"/>
                <w:lang w:eastAsia="en-US"/>
              </w:rPr>
              <w:lastRenderedPageBreak/>
              <w:t xml:space="preserve">Бухгалтерский учет операций с ценными бумагами </w:t>
            </w:r>
            <w:proofErr w:type="spellStart"/>
            <w:r>
              <w:rPr>
                <w:sz w:val="20"/>
                <w:szCs w:val="20"/>
                <w:lang w:eastAsia="en-US"/>
              </w:rPr>
              <w:t>некредитными</w:t>
            </w:r>
            <w:proofErr w:type="spellEnd"/>
            <w:r>
              <w:rPr>
                <w:sz w:val="20"/>
                <w:szCs w:val="20"/>
                <w:lang w:eastAsia="en-US"/>
              </w:rPr>
              <w:t xml:space="preserve">  финансовыми организациями</w:t>
            </w:r>
            <w:r>
              <w:rPr>
                <w:i/>
                <w:sz w:val="20"/>
                <w:szCs w:val="20"/>
                <w:lang w:eastAsia="en-US"/>
              </w:rPr>
              <w:t xml:space="preserve">. </w:t>
            </w:r>
            <w:r>
              <w:rPr>
                <w:sz w:val="20"/>
                <w:szCs w:val="20"/>
                <w:lang w:eastAsia="en-US"/>
              </w:rPr>
              <w:t xml:space="preserve">Понятие финансовые инструменты, их виды. </w:t>
            </w:r>
          </w:p>
          <w:p w:rsidR="000D0AEB" w:rsidRDefault="000D0AEB" w:rsidP="00F5760B">
            <w:pPr>
              <w:tabs>
                <w:tab w:val="left" w:pos="61"/>
              </w:tabs>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Финансовые активы, удерживаемые до погашения. Определение. Первоначальная оценка. Понятие справедливой стоимости, условия ее достоверной оценки. Использование технических приемов для определения справедливой стоимости. Последующая оценка. Понятие амортизированной стоимости, эффективной ставки процента. Условия </w:t>
            </w:r>
            <w:proofErr w:type="spellStart"/>
            <w:r>
              <w:rPr>
                <w:rFonts w:ascii="Times New Roman" w:hAnsi="Times New Roman" w:cs="Times New Roman"/>
                <w:sz w:val="20"/>
                <w:szCs w:val="20"/>
              </w:rPr>
              <w:t>переклассификации</w:t>
            </w:r>
            <w:proofErr w:type="spellEnd"/>
            <w:r>
              <w:rPr>
                <w:rFonts w:ascii="Times New Roman" w:hAnsi="Times New Roman" w:cs="Times New Roman"/>
                <w:sz w:val="20"/>
                <w:szCs w:val="20"/>
              </w:rPr>
              <w:t xml:space="preserve"> финансовых активов, удерживаемых до погашения. </w:t>
            </w:r>
          </w:p>
          <w:p w:rsidR="000D0AEB" w:rsidRDefault="000D0AEB" w:rsidP="00F5760B">
            <w:pPr>
              <w:tabs>
                <w:tab w:val="left" w:pos="61"/>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Финансовые активы, оцениваемые по справедливой стоимости через прибыль или убыток. Определение. Понятие инструмента хеджирования, признаки эффективного инструмента хеджирования. Первоначальная и последующая оценка финансовых активов, оцениваемых по справедливой стоимости через прибыль или убыток. Ограничения </w:t>
            </w:r>
            <w:proofErr w:type="spellStart"/>
            <w:r>
              <w:rPr>
                <w:rFonts w:ascii="Times New Roman" w:hAnsi="Times New Roman" w:cs="Times New Roman"/>
                <w:sz w:val="20"/>
                <w:szCs w:val="20"/>
              </w:rPr>
              <w:t>переклассификации</w:t>
            </w:r>
            <w:proofErr w:type="spellEnd"/>
            <w:r>
              <w:rPr>
                <w:rFonts w:ascii="Times New Roman" w:hAnsi="Times New Roman" w:cs="Times New Roman"/>
                <w:sz w:val="20"/>
                <w:szCs w:val="20"/>
              </w:rPr>
              <w:t>.</w:t>
            </w:r>
          </w:p>
          <w:p w:rsidR="000D0AEB" w:rsidRDefault="000D0AEB" w:rsidP="00F5760B">
            <w:pPr>
              <w:tabs>
                <w:tab w:val="left" w:pos="61"/>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Финансовые активы, имеющиеся в наличии для продажи. Определение. Первоначальная и последующая оценка финансовых активов, имеющихся в наличии для продажи. Алгоритм расчета справедливой стоимости методом дисконтирования.</w:t>
            </w:r>
          </w:p>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Обесценение кредитов и дебиторской задолженности Объективные признаки обесценения. Алгоритм проведения теста на обесценение согласно </w:t>
            </w:r>
            <w:r>
              <w:rPr>
                <w:rFonts w:ascii="Times New Roman" w:hAnsi="Times New Roman" w:cs="Times New Roman"/>
                <w:sz w:val="20"/>
                <w:szCs w:val="20"/>
                <w:lang w:val="en-US"/>
              </w:rPr>
              <w:t>IAS</w:t>
            </w:r>
            <w:r>
              <w:rPr>
                <w:rFonts w:ascii="Times New Roman" w:hAnsi="Times New Roman" w:cs="Times New Roman"/>
                <w:sz w:val="20"/>
                <w:szCs w:val="20"/>
              </w:rPr>
              <w:t xml:space="preserve"> 39. Методы оценки убытков от обесценения: «ожидаемая стоимость», «средняя точка применяемого диапазона». </w:t>
            </w:r>
          </w:p>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Особенности создания резервов под обесценение под однородные ссуды. Порядок расчета будущих кредитных убытков. Шкала размеров кредитных убытков в соответствии с МСФО в процентах от чистого риска. Понятие справедливой стоимости обеспечения. Особенности раскрытия информации в финансовом отчете.</w:t>
            </w:r>
          </w:p>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Обесценение финансовых активов, учитываемых по амортизированной стоимости. Алгоритм проведения теста на обесценение. </w:t>
            </w:r>
          </w:p>
        </w:tc>
      </w:tr>
      <w:tr w:rsidR="000D0AEB" w:rsidTr="00F5760B">
        <w:tc>
          <w:tcPr>
            <w:tcW w:w="10314" w:type="dxa"/>
            <w:gridSpan w:val="3"/>
            <w:tcBorders>
              <w:top w:val="single" w:sz="4" w:space="0" w:color="auto"/>
              <w:left w:val="single" w:sz="4" w:space="0" w:color="auto"/>
              <w:bottom w:val="single" w:sz="4" w:space="0" w:color="auto"/>
              <w:right w:val="single" w:sz="4" w:space="0" w:color="auto"/>
            </w:tcBorders>
            <w:hideMark/>
          </w:tcPr>
          <w:p w:rsidR="000D0AEB" w:rsidRDefault="000D0AEB" w:rsidP="00F5760B">
            <w:pPr>
              <w:pStyle w:val="ReportMain0"/>
              <w:suppressAutoHyphens/>
              <w:ind w:firstLine="708"/>
              <w:jc w:val="center"/>
              <w:rPr>
                <w:sz w:val="20"/>
                <w:szCs w:val="20"/>
                <w:lang w:eastAsia="en-US"/>
              </w:rPr>
            </w:pPr>
            <w:r>
              <w:rPr>
                <w:sz w:val="20"/>
                <w:szCs w:val="20"/>
                <w:lang w:eastAsia="en-US"/>
              </w:rPr>
              <w:lastRenderedPageBreak/>
              <w:t>Раздел 4 Отражение страховой деятельности в МСФО</w:t>
            </w:r>
          </w:p>
        </w:tc>
      </w:tr>
      <w:tr w:rsidR="000D0AEB" w:rsidTr="00F5760B">
        <w:tc>
          <w:tcPr>
            <w:tcW w:w="3000" w:type="dxa"/>
            <w:tcBorders>
              <w:top w:val="single" w:sz="4" w:space="0" w:color="auto"/>
              <w:left w:val="single" w:sz="4" w:space="0" w:color="auto"/>
              <w:bottom w:val="single" w:sz="4" w:space="0" w:color="auto"/>
              <w:right w:val="single" w:sz="4" w:space="0" w:color="auto"/>
            </w:tcBorders>
            <w:hideMark/>
          </w:tcPr>
          <w:p w:rsidR="000D0AEB" w:rsidRDefault="000D0AEB" w:rsidP="00F5760B">
            <w:pPr>
              <w:tabs>
                <w:tab w:val="left" w:pos="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 Договоры страхования</w:t>
            </w:r>
          </w:p>
        </w:tc>
        <w:tc>
          <w:tcPr>
            <w:tcW w:w="7314" w:type="dxa"/>
            <w:gridSpan w:val="2"/>
            <w:tcBorders>
              <w:top w:val="single" w:sz="4" w:space="0" w:color="auto"/>
              <w:left w:val="single" w:sz="4" w:space="0" w:color="auto"/>
              <w:bottom w:val="single" w:sz="4" w:space="0" w:color="auto"/>
              <w:right w:val="single" w:sz="4" w:space="0" w:color="auto"/>
            </w:tcBorders>
            <w:hideMark/>
          </w:tcPr>
          <w:p w:rsidR="000D0AEB" w:rsidRDefault="000D0AEB" w:rsidP="00F5760B">
            <w:pPr>
              <w:pStyle w:val="ConsPlusNormal"/>
              <w:tabs>
                <w:tab w:val="left" w:pos="0"/>
              </w:tabs>
              <w:jc w:val="both"/>
              <w:rPr>
                <w:rFonts w:ascii="Times New Roman" w:hAnsi="Times New Roman" w:cs="Times New Roman"/>
                <w:lang w:eastAsia="en-US"/>
              </w:rPr>
            </w:pPr>
            <w:proofErr w:type="gramStart"/>
            <w:r>
              <w:rPr>
                <w:rFonts w:ascii="Times New Roman" w:hAnsi="Times New Roman" w:cs="Times New Roman"/>
                <w:color w:val="333333"/>
                <w:lang w:eastAsia="en-US"/>
              </w:rPr>
              <w:t>IFRS) 17 "Договоры страхования"</w:t>
            </w:r>
            <w:r>
              <w:rPr>
                <w:rFonts w:ascii="Times New Roman" w:hAnsi="Times New Roman" w:cs="Times New Roman"/>
                <w:lang w:eastAsia="en-US"/>
              </w:rPr>
              <w:t>.</w:t>
            </w:r>
            <w:proofErr w:type="gramEnd"/>
            <w:r>
              <w:rPr>
                <w:rFonts w:ascii="Times New Roman" w:hAnsi="Times New Roman" w:cs="Times New Roman"/>
                <w:lang w:eastAsia="en-US"/>
              </w:rPr>
              <w:t xml:space="preserve"> Определение договора страхования, выделение составляющих из договора страхования; оценка; выручка по страхованию; финансовые доходы или расходы по договорам страхования и промежуточная финансовая отчетность. </w:t>
            </w:r>
            <w:r>
              <w:rPr>
                <w:rFonts w:ascii="Times New Roman" w:hAnsi="Times New Roman" w:cs="Times New Roman"/>
                <w:bCs/>
                <w:iCs/>
                <w:lang w:eastAsia="en-US"/>
              </w:rPr>
              <w:t>Депозитные компоненты в договорах страхования.  Отражение в финансовой отчетности встроенных в договора страхования производных финансовых инструментов. Оценка достаточности страховых обязательств.  Учет и отражение в финансовой отчетности страховой организации э</w:t>
            </w:r>
            <w:r>
              <w:rPr>
                <w:rFonts w:ascii="Times New Roman" w:hAnsi="Times New Roman" w:cs="Times New Roman"/>
                <w:bCs/>
                <w:lang w:eastAsia="en-US"/>
              </w:rPr>
              <w:t xml:space="preserve">лементов дискреционного участия в договорах страхования.  </w:t>
            </w:r>
          </w:p>
        </w:tc>
      </w:tr>
    </w:tbl>
    <w:p w:rsidR="000D0AEB" w:rsidRDefault="000D0AEB" w:rsidP="000D0AEB">
      <w:pPr>
        <w:pStyle w:val="2"/>
        <w:spacing w:before="0" w:line="240" w:lineRule="auto"/>
        <w:ind w:firstLine="708"/>
        <w:jc w:val="both"/>
        <w:rPr>
          <w:rFonts w:ascii="Times New Roman" w:hAnsi="Times New Roman" w:cs="Times New Roman"/>
          <w:color w:val="auto"/>
          <w:sz w:val="20"/>
          <w:szCs w:val="20"/>
        </w:rPr>
      </w:pPr>
    </w:p>
    <w:p w:rsidR="000D0AEB" w:rsidRDefault="000D0AEB" w:rsidP="000D0AEB">
      <w:pPr>
        <w:pStyle w:val="2"/>
        <w:spacing w:before="0" w:line="240" w:lineRule="auto"/>
        <w:ind w:firstLine="708"/>
        <w:jc w:val="both"/>
        <w:rPr>
          <w:rFonts w:ascii="Times New Roman" w:hAnsi="Times New Roman" w:cs="Times New Roman"/>
          <w:color w:val="auto"/>
          <w:sz w:val="20"/>
          <w:szCs w:val="20"/>
        </w:rPr>
      </w:pPr>
      <w:r>
        <w:rPr>
          <w:rFonts w:ascii="Times New Roman" w:hAnsi="Times New Roman" w:cs="Times New Roman"/>
          <w:color w:val="auto"/>
          <w:sz w:val="20"/>
          <w:szCs w:val="20"/>
        </w:rPr>
        <w:t>2 Планы практических занятий</w:t>
      </w:r>
    </w:p>
    <w:p w:rsidR="000D0AEB" w:rsidRDefault="000D0AEB" w:rsidP="000D0AEB">
      <w:pPr>
        <w:pStyle w:val="2"/>
        <w:spacing w:before="0" w:line="240" w:lineRule="auto"/>
        <w:ind w:firstLine="708"/>
        <w:jc w:val="both"/>
        <w:rPr>
          <w:rFonts w:ascii="Times New Roman" w:hAnsi="Times New Roman" w:cs="Times New Roman"/>
          <w:color w:val="auto"/>
          <w:sz w:val="20"/>
          <w:szCs w:val="20"/>
        </w:rPr>
      </w:pPr>
    </w:p>
    <w:p w:rsidR="000D0AEB" w:rsidRDefault="000D0AEB" w:rsidP="000D0AEB">
      <w:pPr>
        <w:pStyle w:val="2"/>
        <w:spacing w:before="0" w:line="240" w:lineRule="auto"/>
        <w:ind w:firstLine="708"/>
        <w:jc w:val="both"/>
        <w:rPr>
          <w:sz w:val="20"/>
          <w:szCs w:val="20"/>
        </w:rPr>
      </w:pPr>
      <w:r>
        <w:rPr>
          <w:rFonts w:ascii="Times New Roman" w:hAnsi="Times New Roman" w:cs="Times New Roman"/>
          <w:color w:val="auto"/>
          <w:sz w:val="20"/>
          <w:szCs w:val="20"/>
        </w:rPr>
        <w:t>2.1 Планы практических занятий по дисциплине «</w:t>
      </w:r>
      <w:r>
        <w:rPr>
          <w:color w:val="auto"/>
          <w:sz w:val="20"/>
          <w:szCs w:val="20"/>
        </w:rPr>
        <w:t>Практикум по учету и составлению финансовой отчетности посредников не банковского типа</w:t>
      </w:r>
      <w:r>
        <w:rPr>
          <w:rFonts w:ascii="Times New Roman" w:hAnsi="Times New Roman" w:cs="Times New Roman"/>
          <w:color w:val="auto"/>
          <w:sz w:val="20"/>
          <w:szCs w:val="20"/>
        </w:rPr>
        <w:t>»</w:t>
      </w:r>
    </w:p>
    <w:p w:rsidR="000D0AEB" w:rsidRDefault="000D0AEB" w:rsidP="000D0AEB">
      <w:pPr>
        <w:spacing w:after="0" w:line="240" w:lineRule="auto"/>
        <w:ind w:firstLine="709"/>
        <w:jc w:val="both"/>
        <w:rPr>
          <w:rFonts w:ascii="Times New Roman" w:hAnsi="Times New Roman" w:cs="Times New Roman"/>
          <w:i/>
          <w:sz w:val="20"/>
          <w:szCs w:val="20"/>
        </w:rPr>
      </w:pPr>
    </w:p>
    <w:p w:rsidR="000D0AEB" w:rsidRDefault="000D0AEB" w:rsidP="000D0AEB">
      <w:pPr>
        <w:spacing w:after="0" w:line="240" w:lineRule="auto"/>
        <w:ind w:firstLine="709"/>
        <w:jc w:val="both"/>
        <w:rPr>
          <w:rFonts w:ascii="Times New Roman" w:hAnsi="Times New Roman" w:cs="Times New Roman"/>
          <w:i/>
          <w:sz w:val="20"/>
          <w:szCs w:val="20"/>
        </w:rPr>
      </w:pPr>
      <w:r>
        <w:rPr>
          <w:rFonts w:ascii="Times New Roman" w:hAnsi="Times New Roman" w:cs="Times New Roman"/>
          <w:i/>
          <w:sz w:val="20"/>
          <w:szCs w:val="20"/>
        </w:rPr>
        <w:t xml:space="preserve">Перечень тем практических занятий </w:t>
      </w:r>
    </w:p>
    <w:p w:rsidR="000D0AEB" w:rsidRDefault="000D0AEB" w:rsidP="000D0AEB">
      <w:pPr>
        <w:spacing w:after="0" w:line="240" w:lineRule="auto"/>
        <w:ind w:firstLine="709"/>
        <w:jc w:val="both"/>
        <w:rPr>
          <w:rFonts w:ascii="Times New Roman" w:hAnsi="Times New Roman" w:cs="Times New Roman"/>
          <w:i/>
          <w:sz w:val="20"/>
          <w:szCs w:val="20"/>
        </w:rPr>
      </w:pPr>
    </w:p>
    <w:tbl>
      <w:tblPr>
        <w:tblW w:w="0" w:type="auto"/>
        <w:tblInd w:w="50" w:type="dxa"/>
        <w:tblLayout w:type="fixed"/>
        <w:tblCellMar>
          <w:left w:w="50" w:type="dxa"/>
          <w:right w:w="50" w:type="dxa"/>
        </w:tblCellMar>
        <w:tblLook w:val="04A0"/>
      </w:tblPr>
      <w:tblGrid>
        <w:gridCol w:w="794"/>
        <w:gridCol w:w="9412"/>
      </w:tblGrid>
      <w:tr w:rsidR="000D0AEB" w:rsidTr="00F5760B">
        <w:trPr>
          <w:trHeight w:val="1"/>
        </w:trPr>
        <w:tc>
          <w:tcPr>
            <w:tcW w:w="7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w:t>
            </w:r>
            <w:r>
              <w:rPr>
                <w:rFonts w:ascii="Times New Roman" w:hAnsi="Times New Roman" w:cs="Times New Roman"/>
                <w:sz w:val="20"/>
                <w:szCs w:val="20"/>
              </w:rPr>
              <w:t xml:space="preserve"> занятия</w:t>
            </w:r>
          </w:p>
        </w:tc>
        <w:tc>
          <w:tcPr>
            <w:tcW w:w="94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Темы</w:t>
            </w:r>
          </w:p>
        </w:tc>
      </w:tr>
      <w:tr w:rsidR="000D0AEB" w:rsidTr="00F5760B">
        <w:trPr>
          <w:trHeight w:val="249"/>
        </w:trPr>
        <w:tc>
          <w:tcPr>
            <w:tcW w:w="794" w:type="dxa"/>
            <w:tcBorders>
              <w:top w:val="single" w:sz="4" w:space="0" w:color="000000"/>
              <w:left w:val="single" w:sz="4" w:space="0" w:color="000000"/>
              <w:bottom w:val="nil"/>
              <w:right w:val="single" w:sz="4" w:space="0" w:color="000000"/>
            </w:tcBorders>
            <w:shd w:val="clear" w:color="auto" w:fill="FFFFFF"/>
            <w:hideMark/>
          </w:tcPr>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9412" w:type="dxa"/>
            <w:tcBorders>
              <w:top w:val="single" w:sz="4" w:space="0" w:color="000000"/>
              <w:left w:val="single" w:sz="4" w:space="0" w:color="000000"/>
              <w:bottom w:val="nil"/>
              <w:right w:val="single" w:sz="4" w:space="0" w:color="000000"/>
            </w:tcBorders>
            <w:shd w:val="clear" w:color="auto" w:fill="FFFFFF"/>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Основы ведения бухгалтерского учета финансовыми посредниками небанковского типа</w:t>
            </w:r>
          </w:p>
        </w:tc>
      </w:tr>
      <w:tr w:rsidR="000D0AEB" w:rsidTr="00F5760B">
        <w:trPr>
          <w:trHeight w:val="1117"/>
        </w:trPr>
        <w:tc>
          <w:tcPr>
            <w:tcW w:w="794" w:type="dxa"/>
            <w:tcBorders>
              <w:top w:val="single" w:sz="4" w:space="0" w:color="000000"/>
              <w:left w:val="single" w:sz="4" w:space="0" w:color="000000"/>
              <w:bottom w:val="nil"/>
              <w:right w:val="single" w:sz="4" w:space="0" w:color="000000"/>
            </w:tcBorders>
            <w:shd w:val="clear" w:color="auto" w:fill="FFFFFF"/>
            <w:hideMark/>
          </w:tcPr>
          <w:p w:rsidR="000D0AEB" w:rsidRDefault="000D0AEB" w:rsidP="00F5760B">
            <w:pPr>
              <w:widowControl w:val="0"/>
              <w:autoSpaceDE w:val="0"/>
              <w:autoSpaceDN w:val="0"/>
              <w:adjustRightInd w:val="0"/>
              <w:spacing w:after="0" w:line="240" w:lineRule="auto"/>
              <w:jc w:val="center"/>
              <w:rPr>
                <w:sz w:val="20"/>
                <w:szCs w:val="20"/>
              </w:rPr>
            </w:pPr>
            <w:r>
              <w:rPr>
                <w:rFonts w:ascii="Times New Roman" w:hAnsi="Times New Roman" w:cs="Times New Roman"/>
                <w:sz w:val="20"/>
                <w:szCs w:val="20"/>
              </w:rPr>
              <w:t>2</w:t>
            </w:r>
          </w:p>
        </w:tc>
        <w:tc>
          <w:tcPr>
            <w:tcW w:w="9412" w:type="dxa"/>
            <w:tcBorders>
              <w:top w:val="single" w:sz="4" w:space="0" w:color="000000"/>
              <w:left w:val="single" w:sz="4" w:space="0" w:color="000000"/>
              <w:bottom w:val="nil"/>
              <w:right w:val="single" w:sz="4" w:space="0" w:color="000000"/>
            </w:tcBorders>
            <w:shd w:val="clear" w:color="auto" w:fill="FFFFFF"/>
            <w:hideMark/>
          </w:tcPr>
          <w:p w:rsidR="000D0AEB" w:rsidRDefault="000D0AEB" w:rsidP="00F5760B">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Бухгалтерский учет операций по выдаче (размещению) денежных средств по договорам займа и договорам банковского вклада </w:t>
            </w:r>
            <w:proofErr w:type="spellStart"/>
            <w:r>
              <w:rPr>
                <w:rFonts w:ascii="Times New Roman" w:hAnsi="Times New Roman" w:cs="Times New Roman"/>
                <w:sz w:val="20"/>
                <w:szCs w:val="20"/>
              </w:rPr>
              <w:t>некредитными</w:t>
            </w:r>
            <w:proofErr w:type="spellEnd"/>
            <w:r>
              <w:rPr>
                <w:rFonts w:ascii="Times New Roman" w:hAnsi="Times New Roman" w:cs="Times New Roman"/>
                <w:sz w:val="20"/>
                <w:szCs w:val="20"/>
              </w:rPr>
              <w:t xml:space="preserve"> финансовыми организациями. Бухгалтерский учет операций по привлечению денежных средств по договорам займа и кредитным договорам, операций по выпуску и погашению (оплате) облигаций и векселей </w:t>
            </w:r>
            <w:proofErr w:type="spellStart"/>
            <w:r>
              <w:rPr>
                <w:rFonts w:ascii="Times New Roman" w:hAnsi="Times New Roman" w:cs="Times New Roman"/>
                <w:sz w:val="20"/>
                <w:szCs w:val="20"/>
              </w:rPr>
              <w:t>некредитными</w:t>
            </w:r>
            <w:proofErr w:type="spellEnd"/>
            <w:r>
              <w:rPr>
                <w:rFonts w:ascii="Times New Roman" w:hAnsi="Times New Roman" w:cs="Times New Roman"/>
                <w:sz w:val="20"/>
                <w:szCs w:val="20"/>
              </w:rPr>
              <w:t xml:space="preserve"> финансовыми организациями</w:t>
            </w:r>
          </w:p>
        </w:tc>
      </w:tr>
      <w:tr w:rsidR="000D0AEB" w:rsidTr="00F5760B">
        <w:trPr>
          <w:trHeight w:val="1"/>
        </w:trPr>
        <w:tc>
          <w:tcPr>
            <w:tcW w:w="794" w:type="dxa"/>
            <w:tcBorders>
              <w:top w:val="single" w:sz="4" w:space="0" w:color="000000"/>
              <w:left w:val="single" w:sz="4" w:space="0" w:color="000000"/>
              <w:bottom w:val="single" w:sz="4" w:space="0" w:color="000000"/>
              <w:right w:val="single" w:sz="4" w:space="0" w:color="000000"/>
            </w:tcBorders>
            <w:shd w:val="clear" w:color="auto" w:fill="FFFFFF"/>
            <w:hideMark/>
          </w:tcPr>
          <w:p w:rsidR="000D0AEB" w:rsidRDefault="000D0AEB" w:rsidP="00F5760B">
            <w:pPr>
              <w:widowControl w:val="0"/>
              <w:autoSpaceDE w:val="0"/>
              <w:autoSpaceDN w:val="0"/>
              <w:adjustRightInd w:val="0"/>
              <w:spacing w:after="0" w:line="240" w:lineRule="auto"/>
              <w:jc w:val="center"/>
              <w:rPr>
                <w:sz w:val="20"/>
                <w:szCs w:val="20"/>
              </w:rPr>
            </w:pPr>
            <w:r>
              <w:rPr>
                <w:rFonts w:ascii="Times New Roman" w:hAnsi="Times New Roman" w:cs="Times New Roman"/>
                <w:sz w:val="20"/>
                <w:szCs w:val="20"/>
              </w:rPr>
              <w:t>3</w:t>
            </w:r>
          </w:p>
        </w:tc>
        <w:tc>
          <w:tcPr>
            <w:tcW w:w="9412" w:type="dxa"/>
            <w:tcBorders>
              <w:top w:val="single" w:sz="4" w:space="0" w:color="000000"/>
              <w:left w:val="single" w:sz="4" w:space="0" w:color="000000"/>
              <w:bottom w:val="single" w:sz="4" w:space="0" w:color="000000"/>
              <w:right w:val="single" w:sz="4" w:space="0" w:color="000000"/>
            </w:tcBorders>
            <w:shd w:val="clear" w:color="auto" w:fill="FFFFFF"/>
            <w:hideMark/>
          </w:tcPr>
          <w:p w:rsidR="000D0AEB" w:rsidRDefault="000D0AEB" w:rsidP="00F5760B">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Основы представления финансовой отчетности, составленной по МСФО, состав и виды   финансовой отчетности</w:t>
            </w:r>
          </w:p>
        </w:tc>
      </w:tr>
      <w:tr w:rsidR="000D0AEB" w:rsidTr="00F5760B">
        <w:trPr>
          <w:trHeight w:val="1"/>
        </w:trPr>
        <w:tc>
          <w:tcPr>
            <w:tcW w:w="794" w:type="dxa"/>
            <w:tcBorders>
              <w:top w:val="single" w:sz="4" w:space="0" w:color="000000"/>
              <w:left w:val="single" w:sz="4" w:space="0" w:color="000000"/>
              <w:bottom w:val="single" w:sz="4" w:space="0" w:color="000000"/>
              <w:right w:val="single" w:sz="4" w:space="0" w:color="000000"/>
            </w:tcBorders>
            <w:shd w:val="clear" w:color="auto" w:fill="FFFFFF"/>
            <w:hideMark/>
          </w:tcPr>
          <w:p w:rsidR="000D0AEB" w:rsidRDefault="000D0AEB" w:rsidP="00F5760B">
            <w:pPr>
              <w:widowControl w:val="0"/>
              <w:autoSpaceDE w:val="0"/>
              <w:autoSpaceDN w:val="0"/>
              <w:adjustRightInd w:val="0"/>
              <w:spacing w:after="0" w:line="240" w:lineRule="auto"/>
              <w:jc w:val="center"/>
              <w:rPr>
                <w:sz w:val="20"/>
                <w:szCs w:val="20"/>
              </w:rPr>
            </w:pPr>
            <w:r>
              <w:rPr>
                <w:rFonts w:ascii="Times New Roman" w:hAnsi="Times New Roman" w:cs="Times New Roman"/>
                <w:sz w:val="20"/>
                <w:szCs w:val="20"/>
              </w:rPr>
              <w:t>4</w:t>
            </w:r>
          </w:p>
        </w:tc>
        <w:tc>
          <w:tcPr>
            <w:tcW w:w="9412" w:type="dxa"/>
            <w:tcBorders>
              <w:top w:val="single" w:sz="4" w:space="0" w:color="000000"/>
              <w:left w:val="single" w:sz="4" w:space="0" w:color="000000"/>
              <w:bottom w:val="single" w:sz="4" w:space="0" w:color="000000"/>
              <w:right w:val="single" w:sz="4" w:space="0" w:color="000000"/>
            </w:tcBorders>
            <w:shd w:val="clear" w:color="auto" w:fill="FFFFFF"/>
            <w:hideMark/>
          </w:tcPr>
          <w:p w:rsidR="000D0AEB" w:rsidRDefault="000D0AEB" w:rsidP="00F5760B">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lang w:eastAsia="ru-RU"/>
              </w:rPr>
              <w:t>Основные средства, критерии признания и оценки. Понятие, оценка и раскрытие информации о нематериальных активах</w:t>
            </w:r>
            <w:r>
              <w:rPr>
                <w:rFonts w:ascii="Times New Roman" w:hAnsi="Times New Roman" w:cs="Times New Roman"/>
                <w:i/>
                <w:sz w:val="20"/>
                <w:szCs w:val="20"/>
                <w:lang w:eastAsia="ru-RU"/>
              </w:rPr>
              <w:t>.</w:t>
            </w:r>
          </w:p>
        </w:tc>
      </w:tr>
      <w:tr w:rsidR="000D0AEB" w:rsidTr="00F5760B">
        <w:trPr>
          <w:trHeight w:val="1"/>
        </w:trPr>
        <w:tc>
          <w:tcPr>
            <w:tcW w:w="794" w:type="dxa"/>
            <w:tcBorders>
              <w:top w:val="single" w:sz="4" w:space="0" w:color="000000"/>
              <w:left w:val="single" w:sz="4" w:space="0" w:color="000000"/>
              <w:bottom w:val="single" w:sz="4" w:space="0" w:color="000000"/>
              <w:right w:val="single" w:sz="4" w:space="0" w:color="000000"/>
            </w:tcBorders>
            <w:shd w:val="clear" w:color="auto" w:fill="FFFFFF"/>
            <w:hideMark/>
          </w:tcPr>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9412" w:type="dxa"/>
            <w:tcBorders>
              <w:top w:val="single" w:sz="4" w:space="0" w:color="000000"/>
              <w:left w:val="single" w:sz="4" w:space="0" w:color="000000"/>
              <w:bottom w:val="single" w:sz="4" w:space="0" w:color="000000"/>
              <w:right w:val="single" w:sz="4" w:space="0" w:color="000000"/>
            </w:tcBorders>
            <w:shd w:val="clear" w:color="auto" w:fill="FFFFFF"/>
            <w:hideMark/>
          </w:tcPr>
          <w:p w:rsidR="000D0AEB" w:rsidRDefault="000D0AEB" w:rsidP="00F5760B">
            <w:pPr>
              <w:widowControl w:val="0"/>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Инвестиционная недвижимость, понятие, признание и оценка</w:t>
            </w:r>
          </w:p>
        </w:tc>
      </w:tr>
      <w:tr w:rsidR="000D0AEB" w:rsidTr="00F5760B">
        <w:trPr>
          <w:trHeight w:val="1"/>
        </w:trPr>
        <w:tc>
          <w:tcPr>
            <w:tcW w:w="794" w:type="dxa"/>
            <w:tcBorders>
              <w:top w:val="single" w:sz="4" w:space="0" w:color="000000"/>
              <w:left w:val="single" w:sz="4" w:space="0" w:color="000000"/>
              <w:bottom w:val="single" w:sz="4" w:space="0" w:color="000000"/>
              <w:right w:val="single" w:sz="4" w:space="0" w:color="000000"/>
            </w:tcBorders>
            <w:shd w:val="clear" w:color="auto" w:fill="FFFFFF"/>
            <w:hideMark/>
          </w:tcPr>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9412" w:type="dxa"/>
            <w:tcBorders>
              <w:top w:val="single" w:sz="4" w:space="0" w:color="000000"/>
              <w:left w:val="single" w:sz="4" w:space="0" w:color="000000"/>
              <w:bottom w:val="single" w:sz="4" w:space="0" w:color="000000"/>
              <w:right w:val="single" w:sz="4" w:space="0" w:color="000000"/>
            </w:tcBorders>
            <w:shd w:val="clear" w:color="auto" w:fill="FFFFFF"/>
            <w:hideMark/>
          </w:tcPr>
          <w:p w:rsidR="000D0AEB" w:rsidRDefault="000D0AEB" w:rsidP="00F5760B">
            <w:pPr>
              <w:widowControl w:val="0"/>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Понятие, оценка и раскрытие информации об аренде</w:t>
            </w:r>
          </w:p>
        </w:tc>
      </w:tr>
      <w:tr w:rsidR="000D0AEB" w:rsidTr="00F5760B">
        <w:trPr>
          <w:trHeight w:val="318"/>
        </w:trPr>
        <w:tc>
          <w:tcPr>
            <w:tcW w:w="794" w:type="dxa"/>
            <w:tcBorders>
              <w:top w:val="single" w:sz="4" w:space="0" w:color="000000"/>
              <w:left w:val="single" w:sz="4" w:space="0" w:color="000000"/>
              <w:bottom w:val="nil"/>
              <w:right w:val="single" w:sz="4" w:space="0" w:color="000000"/>
            </w:tcBorders>
            <w:shd w:val="clear" w:color="auto" w:fill="FFFFFF"/>
            <w:hideMark/>
          </w:tcPr>
          <w:p w:rsidR="000D0AEB" w:rsidRDefault="000D0AEB" w:rsidP="00F5760B">
            <w:pPr>
              <w:widowControl w:val="0"/>
              <w:autoSpaceDE w:val="0"/>
              <w:autoSpaceDN w:val="0"/>
              <w:adjustRightInd w:val="0"/>
              <w:spacing w:after="0" w:line="240" w:lineRule="auto"/>
              <w:jc w:val="center"/>
              <w:rPr>
                <w:sz w:val="20"/>
                <w:szCs w:val="20"/>
              </w:rPr>
            </w:pPr>
            <w:r>
              <w:rPr>
                <w:rFonts w:ascii="Times New Roman" w:hAnsi="Times New Roman" w:cs="Times New Roman"/>
                <w:sz w:val="20"/>
                <w:szCs w:val="20"/>
              </w:rPr>
              <w:t>7</w:t>
            </w:r>
          </w:p>
        </w:tc>
        <w:tc>
          <w:tcPr>
            <w:tcW w:w="9412" w:type="dxa"/>
            <w:tcBorders>
              <w:top w:val="single" w:sz="4" w:space="0" w:color="000000"/>
              <w:left w:val="single" w:sz="4" w:space="0" w:color="000000"/>
              <w:bottom w:val="nil"/>
              <w:right w:val="single" w:sz="4" w:space="0" w:color="000000"/>
            </w:tcBorders>
            <w:shd w:val="clear" w:color="auto" w:fill="FFFFFF"/>
            <w:hideMark/>
          </w:tcPr>
          <w:p w:rsidR="000D0AEB" w:rsidRDefault="000D0AEB" w:rsidP="00F5760B">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Финансовые инструменты: признание, оценка, раскрытие информации. Обесценение активов</w:t>
            </w:r>
          </w:p>
        </w:tc>
      </w:tr>
      <w:tr w:rsidR="000D0AEB" w:rsidTr="00F5760B">
        <w:trPr>
          <w:trHeight w:val="1"/>
        </w:trPr>
        <w:tc>
          <w:tcPr>
            <w:tcW w:w="794" w:type="dxa"/>
            <w:tcBorders>
              <w:top w:val="single" w:sz="4" w:space="0" w:color="000000"/>
              <w:left w:val="single" w:sz="4" w:space="0" w:color="000000"/>
              <w:bottom w:val="single" w:sz="4" w:space="0" w:color="000000"/>
              <w:right w:val="single" w:sz="4" w:space="0" w:color="000000"/>
            </w:tcBorders>
            <w:shd w:val="clear" w:color="auto" w:fill="FFFFFF"/>
            <w:hideMark/>
          </w:tcPr>
          <w:p w:rsidR="000D0AEB" w:rsidRDefault="000D0AEB" w:rsidP="00F5760B">
            <w:pPr>
              <w:widowControl w:val="0"/>
              <w:autoSpaceDE w:val="0"/>
              <w:autoSpaceDN w:val="0"/>
              <w:adjustRightInd w:val="0"/>
              <w:spacing w:after="0" w:line="240" w:lineRule="auto"/>
              <w:jc w:val="center"/>
              <w:rPr>
                <w:sz w:val="20"/>
                <w:szCs w:val="20"/>
              </w:rPr>
            </w:pPr>
            <w:r>
              <w:rPr>
                <w:rFonts w:ascii="Times New Roman" w:hAnsi="Times New Roman" w:cs="Times New Roman"/>
                <w:sz w:val="20"/>
                <w:szCs w:val="20"/>
              </w:rPr>
              <w:t>8</w:t>
            </w:r>
          </w:p>
        </w:tc>
        <w:tc>
          <w:tcPr>
            <w:tcW w:w="9412" w:type="dxa"/>
            <w:tcBorders>
              <w:top w:val="single" w:sz="4" w:space="0" w:color="000000"/>
              <w:left w:val="single" w:sz="4" w:space="0" w:color="000000"/>
              <w:bottom w:val="single" w:sz="4" w:space="0" w:color="000000"/>
              <w:right w:val="single" w:sz="4" w:space="0" w:color="000000"/>
            </w:tcBorders>
            <w:shd w:val="clear" w:color="auto" w:fill="FFFFFF"/>
            <w:hideMark/>
          </w:tcPr>
          <w:p w:rsidR="000D0AEB" w:rsidRDefault="000D0AEB" w:rsidP="00F5760B">
            <w:pPr>
              <w:widowControl w:val="0"/>
              <w:autoSpaceDE w:val="0"/>
              <w:autoSpaceDN w:val="0"/>
              <w:adjustRightInd w:val="0"/>
              <w:spacing w:after="0" w:line="240" w:lineRule="auto"/>
              <w:jc w:val="both"/>
              <w:rPr>
                <w:sz w:val="20"/>
                <w:szCs w:val="20"/>
                <w:lang w:val="en-US"/>
              </w:rPr>
            </w:pPr>
            <w:r>
              <w:rPr>
                <w:rFonts w:ascii="Times New Roman" w:hAnsi="Times New Roman" w:cs="Times New Roman"/>
                <w:sz w:val="20"/>
                <w:szCs w:val="20"/>
              </w:rPr>
              <w:t>Договоры страхования</w:t>
            </w:r>
          </w:p>
        </w:tc>
      </w:tr>
    </w:tbl>
    <w:p w:rsidR="000D0AEB" w:rsidRDefault="000D0AEB" w:rsidP="000D0AEB">
      <w:pPr>
        <w:spacing w:after="0" w:line="240" w:lineRule="auto"/>
        <w:ind w:firstLine="709"/>
        <w:jc w:val="both"/>
        <w:rPr>
          <w:rFonts w:ascii="Times New Roman" w:hAnsi="Times New Roman" w:cs="Times New Roman"/>
          <w:i/>
          <w:sz w:val="20"/>
          <w:szCs w:val="20"/>
        </w:rPr>
      </w:pPr>
    </w:p>
    <w:p w:rsidR="000D0AEB" w:rsidRDefault="000D0AEB" w:rsidP="000D0AEB">
      <w:pPr>
        <w:pStyle w:val="ReportMain0"/>
        <w:suppressAutoHyphens/>
        <w:jc w:val="both"/>
        <w:rPr>
          <w:b/>
          <w:sz w:val="20"/>
          <w:szCs w:val="20"/>
        </w:rPr>
      </w:pPr>
      <w:r>
        <w:rPr>
          <w:b/>
          <w:sz w:val="20"/>
          <w:szCs w:val="20"/>
        </w:rPr>
        <w:lastRenderedPageBreak/>
        <w:tab/>
        <w:t>Раздел 1: Представления финансовой отчетности, составленной по МСФО</w:t>
      </w:r>
    </w:p>
    <w:p w:rsidR="000D0AEB" w:rsidRDefault="000D0AEB" w:rsidP="000D0AEB">
      <w:pPr>
        <w:pStyle w:val="ReportMain0"/>
        <w:suppressAutoHyphens/>
        <w:jc w:val="both"/>
        <w:rPr>
          <w:b/>
          <w:sz w:val="22"/>
        </w:rPr>
      </w:pPr>
    </w:p>
    <w:p w:rsidR="000D0AEB" w:rsidRDefault="000D0AEB" w:rsidP="000D0AEB">
      <w:pPr>
        <w:pStyle w:val="ReportMain0"/>
        <w:suppressAutoHyphens/>
        <w:jc w:val="both"/>
        <w:rPr>
          <w:b/>
          <w:sz w:val="20"/>
          <w:szCs w:val="20"/>
        </w:rPr>
      </w:pPr>
      <w:r>
        <w:rPr>
          <w:b/>
          <w:sz w:val="20"/>
          <w:szCs w:val="20"/>
        </w:rPr>
        <w:tab/>
        <w:t>Темы 1,2,3: Основы ведения бухгалтерского учета и представления финансовой отчетности по МСФО финансовыми посредниками небанковского типа</w:t>
      </w:r>
    </w:p>
    <w:p w:rsidR="000D0AEB" w:rsidRDefault="000D0AEB" w:rsidP="000D0AEB">
      <w:pPr>
        <w:pStyle w:val="ReportMain0"/>
        <w:suppressAutoHyphens/>
        <w:ind w:firstLine="709"/>
        <w:jc w:val="both"/>
        <w:rPr>
          <w:b/>
          <w:i/>
          <w:sz w:val="20"/>
          <w:szCs w:val="20"/>
        </w:rPr>
      </w:pPr>
      <w:r>
        <w:rPr>
          <w:b/>
          <w:i/>
          <w:sz w:val="20"/>
          <w:szCs w:val="20"/>
        </w:rPr>
        <w:t xml:space="preserve">Вопросы к изучению темы:  </w:t>
      </w:r>
    </w:p>
    <w:p w:rsidR="000D0AEB" w:rsidRDefault="000D0AEB" w:rsidP="000D0A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 Понятие небанковские финансовые посредники</w:t>
      </w:r>
    </w:p>
    <w:p w:rsidR="000D0AEB" w:rsidRDefault="000D0AEB" w:rsidP="000D0A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 Виды посредников небанковского типа</w:t>
      </w:r>
    </w:p>
    <w:p w:rsidR="000D0AEB" w:rsidRDefault="000D0AEB" w:rsidP="000D0A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 Предпосылки возникновения МСФО</w:t>
      </w:r>
    </w:p>
    <w:p w:rsidR="000D0AEB" w:rsidRDefault="000D0AEB" w:rsidP="000D0A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4 Особенности организации бухгалтерского учёта финансовых посредников небанковского типа</w:t>
      </w:r>
    </w:p>
    <w:p w:rsidR="000D0AEB" w:rsidRDefault="000D0AEB" w:rsidP="000D0AEB">
      <w:pPr>
        <w:spacing w:after="0" w:line="240" w:lineRule="auto"/>
        <w:jc w:val="both"/>
        <w:outlineLvl w:val="1"/>
        <w:rPr>
          <w:rFonts w:ascii="Times New Roman" w:hAnsi="Times New Roman" w:cs="Times New Roman"/>
          <w:sz w:val="20"/>
          <w:szCs w:val="20"/>
        </w:rPr>
      </w:pPr>
      <w:r>
        <w:rPr>
          <w:rFonts w:ascii="Times New Roman" w:hAnsi="Times New Roman" w:cs="Times New Roman"/>
          <w:sz w:val="20"/>
          <w:szCs w:val="20"/>
        </w:rPr>
        <w:t>5 Понятие и назначение финансовой отчетности</w:t>
      </w:r>
    </w:p>
    <w:p w:rsidR="000D0AEB" w:rsidRDefault="000D0AEB" w:rsidP="000D0A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6 Принципы подготовки и составления финансовой отчетности</w:t>
      </w:r>
    </w:p>
    <w:p w:rsidR="000D0AEB" w:rsidRDefault="000D0AEB" w:rsidP="000D0AEB">
      <w:pPr>
        <w:spacing w:after="0" w:line="240" w:lineRule="auto"/>
        <w:jc w:val="both"/>
        <w:outlineLvl w:val="1"/>
        <w:rPr>
          <w:rFonts w:ascii="Times New Roman" w:eastAsia="Calibri" w:hAnsi="Times New Roman" w:cs="Times New Roman"/>
          <w:sz w:val="20"/>
          <w:szCs w:val="20"/>
        </w:rPr>
      </w:pPr>
      <w:r>
        <w:rPr>
          <w:rFonts w:ascii="Times New Roman" w:hAnsi="Times New Roman" w:cs="Times New Roman"/>
          <w:sz w:val="20"/>
          <w:szCs w:val="20"/>
        </w:rPr>
        <w:t xml:space="preserve">7 </w:t>
      </w:r>
      <w:r>
        <w:rPr>
          <w:rFonts w:ascii="Times New Roman" w:eastAsia="Calibri" w:hAnsi="Times New Roman" w:cs="Times New Roman"/>
          <w:sz w:val="20"/>
          <w:szCs w:val="20"/>
        </w:rPr>
        <w:t xml:space="preserve">Основные элементы измерения в финансовой отчетности </w:t>
      </w:r>
    </w:p>
    <w:p w:rsidR="000D0AEB" w:rsidRDefault="000D0AEB" w:rsidP="000D0AEB">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hAnsi="Times New Roman" w:cs="Times New Roman"/>
          <w:sz w:val="20"/>
          <w:szCs w:val="20"/>
        </w:rPr>
        <w:t>8</w:t>
      </w:r>
      <w:r>
        <w:rPr>
          <w:rFonts w:ascii="Times New Roman" w:eastAsia="Calibri" w:hAnsi="Times New Roman" w:cs="Times New Roman"/>
          <w:sz w:val="20"/>
          <w:szCs w:val="20"/>
        </w:rPr>
        <w:t> Основные характеристики и допущения представления финансовой отчетности</w:t>
      </w:r>
    </w:p>
    <w:p w:rsidR="000D0AEB" w:rsidRDefault="000D0AEB" w:rsidP="000D0AEB">
      <w:pPr>
        <w:widowControl w:val="0"/>
        <w:autoSpaceDE w:val="0"/>
        <w:autoSpaceDN w:val="0"/>
        <w:adjustRightInd w:val="0"/>
        <w:spacing w:after="0" w:line="240" w:lineRule="auto"/>
        <w:jc w:val="both"/>
        <w:outlineLvl w:val="1"/>
        <w:rPr>
          <w:rFonts w:ascii="Times New Roman" w:hAnsi="Times New Roman" w:cs="Times New Roman"/>
          <w:sz w:val="20"/>
          <w:szCs w:val="20"/>
        </w:rPr>
      </w:pPr>
      <w:r>
        <w:rPr>
          <w:rFonts w:ascii="Times New Roman" w:hAnsi="Times New Roman" w:cs="Times New Roman"/>
          <w:sz w:val="20"/>
          <w:szCs w:val="20"/>
        </w:rPr>
        <w:t xml:space="preserve">9 Составление финансовой отчетности </w:t>
      </w:r>
    </w:p>
    <w:p w:rsidR="000D0AEB" w:rsidRDefault="000D0AEB" w:rsidP="000D0AEB">
      <w:pPr>
        <w:widowControl w:val="0"/>
        <w:autoSpaceDE w:val="0"/>
        <w:autoSpaceDN w:val="0"/>
        <w:adjustRightInd w:val="0"/>
        <w:spacing w:after="0" w:line="240" w:lineRule="auto"/>
        <w:jc w:val="both"/>
        <w:outlineLvl w:val="1"/>
        <w:rPr>
          <w:rFonts w:ascii="Times New Roman" w:hAnsi="Times New Roman" w:cs="Times New Roman"/>
          <w:sz w:val="20"/>
          <w:szCs w:val="20"/>
        </w:rPr>
      </w:pPr>
      <w:r>
        <w:rPr>
          <w:rFonts w:ascii="Times New Roman" w:hAnsi="Times New Roman" w:cs="Times New Roman"/>
          <w:sz w:val="20"/>
          <w:szCs w:val="20"/>
        </w:rPr>
        <w:t xml:space="preserve">10 Отчет о финансовом положении (бухгалтерский баланс) </w:t>
      </w:r>
    </w:p>
    <w:p w:rsidR="000D0AEB" w:rsidRDefault="000D0AEB" w:rsidP="000D0AEB">
      <w:pPr>
        <w:widowControl w:val="0"/>
        <w:autoSpaceDE w:val="0"/>
        <w:autoSpaceDN w:val="0"/>
        <w:adjustRightInd w:val="0"/>
        <w:spacing w:after="0" w:line="240" w:lineRule="auto"/>
        <w:jc w:val="both"/>
        <w:outlineLvl w:val="1"/>
        <w:rPr>
          <w:rFonts w:ascii="Times New Roman" w:hAnsi="Times New Roman" w:cs="Times New Roman"/>
          <w:sz w:val="20"/>
          <w:szCs w:val="20"/>
        </w:rPr>
      </w:pPr>
      <w:r>
        <w:rPr>
          <w:rFonts w:ascii="Times New Roman" w:hAnsi="Times New Roman" w:cs="Times New Roman"/>
          <w:sz w:val="20"/>
          <w:szCs w:val="20"/>
        </w:rPr>
        <w:t>11 Отчет о совокупном доходе</w:t>
      </w:r>
    </w:p>
    <w:p w:rsidR="000D0AEB" w:rsidRDefault="000D0AEB" w:rsidP="000D0AEB">
      <w:pPr>
        <w:widowControl w:val="0"/>
        <w:autoSpaceDE w:val="0"/>
        <w:autoSpaceDN w:val="0"/>
        <w:adjustRightInd w:val="0"/>
        <w:spacing w:after="0" w:line="240" w:lineRule="auto"/>
        <w:jc w:val="both"/>
        <w:outlineLvl w:val="1"/>
        <w:rPr>
          <w:rFonts w:ascii="Times New Roman" w:hAnsi="Times New Roman" w:cs="Times New Roman"/>
          <w:sz w:val="20"/>
          <w:szCs w:val="20"/>
        </w:rPr>
      </w:pPr>
      <w:r>
        <w:rPr>
          <w:rFonts w:ascii="Times New Roman" w:hAnsi="Times New Roman" w:cs="Times New Roman"/>
          <w:sz w:val="20"/>
          <w:szCs w:val="20"/>
        </w:rPr>
        <w:t>12 Отчет об изменениях в собственном капитале</w:t>
      </w:r>
    </w:p>
    <w:p w:rsidR="000D0AEB" w:rsidRDefault="000D0AEB" w:rsidP="000D0AEB">
      <w:pPr>
        <w:widowControl w:val="0"/>
        <w:autoSpaceDE w:val="0"/>
        <w:autoSpaceDN w:val="0"/>
        <w:adjustRightInd w:val="0"/>
        <w:spacing w:after="0" w:line="240" w:lineRule="auto"/>
        <w:jc w:val="both"/>
        <w:outlineLvl w:val="1"/>
        <w:rPr>
          <w:rFonts w:ascii="Times New Roman" w:hAnsi="Times New Roman" w:cs="Times New Roman"/>
          <w:sz w:val="20"/>
          <w:szCs w:val="20"/>
        </w:rPr>
      </w:pPr>
      <w:r>
        <w:rPr>
          <w:rFonts w:ascii="Times New Roman" w:hAnsi="Times New Roman" w:cs="Times New Roman"/>
          <w:sz w:val="20"/>
          <w:szCs w:val="20"/>
        </w:rPr>
        <w:t>13 Отчет о движении денежных средств</w:t>
      </w:r>
    </w:p>
    <w:p w:rsidR="000D0AEB" w:rsidRDefault="000D0AEB" w:rsidP="000D0AEB">
      <w:pPr>
        <w:pStyle w:val="af4"/>
        <w:tabs>
          <w:tab w:val="left" w:pos="142"/>
          <w:tab w:val="left" w:pos="284"/>
          <w:tab w:val="left" w:pos="851"/>
        </w:tabs>
        <w:spacing w:after="0" w:line="240" w:lineRule="auto"/>
        <w:ind w:left="0"/>
        <w:jc w:val="both"/>
        <w:rPr>
          <w:rFonts w:ascii="Times New Roman" w:hAnsi="Times New Roman"/>
          <w:sz w:val="20"/>
          <w:szCs w:val="20"/>
        </w:rPr>
      </w:pPr>
      <w:r>
        <w:rPr>
          <w:rFonts w:ascii="Times New Roman" w:hAnsi="Times New Roman"/>
          <w:bCs/>
          <w:sz w:val="20"/>
          <w:szCs w:val="20"/>
        </w:rPr>
        <w:t>14 В</w:t>
      </w:r>
      <w:r>
        <w:rPr>
          <w:rFonts w:ascii="Times New Roman" w:hAnsi="Times New Roman"/>
          <w:sz w:val="20"/>
          <w:szCs w:val="20"/>
        </w:rPr>
        <w:t>ыполнение заданий практического занятия №1,2,3.</w:t>
      </w:r>
    </w:p>
    <w:p w:rsidR="000D0AEB" w:rsidRDefault="000D0AEB" w:rsidP="000D0AEB">
      <w:pPr>
        <w:pStyle w:val="af4"/>
        <w:tabs>
          <w:tab w:val="left" w:pos="142"/>
          <w:tab w:val="left" w:pos="284"/>
          <w:tab w:val="left" w:pos="851"/>
        </w:tabs>
        <w:spacing w:after="0"/>
        <w:ind w:left="0" w:firstLine="567"/>
        <w:jc w:val="both"/>
        <w:rPr>
          <w:rFonts w:ascii="Times New Roman" w:hAnsi="Times New Roman"/>
          <w:sz w:val="20"/>
          <w:szCs w:val="20"/>
        </w:rPr>
      </w:pPr>
      <w:r>
        <w:rPr>
          <w:rFonts w:ascii="Times New Roman" w:hAnsi="Times New Roman"/>
          <w:b/>
          <w:sz w:val="20"/>
          <w:szCs w:val="20"/>
        </w:rPr>
        <w:t xml:space="preserve">   Литература:</w:t>
      </w:r>
      <w:r>
        <w:rPr>
          <w:rFonts w:ascii="Times New Roman" w:hAnsi="Times New Roman"/>
          <w:sz w:val="20"/>
          <w:szCs w:val="20"/>
        </w:rPr>
        <w:t xml:space="preserve"> 5.1;5.2;5.3;5.4</w:t>
      </w:r>
    </w:p>
    <w:p w:rsidR="000D0AEB" w:rsidRDefault="000D0AEB" w:rsidP="000D0AEB">
      <w:pPr>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Раздел 2 Основные средства, недвижимость, нематериальные активы в МСФО</w:t>
      </w:r>
    </w:p>
    <w:p w:rsidR="000D0AEB" w:rsidRDefault="000D0AEB" w:rsidP="000D0AEB">
      <w:pPr>
        <w:pStyle w:val="ReportMain0"/>
        <w:suppressAutoHyphens/>
        <w:jc w:val="both"/>
        <w:rPr>
          <w:b/>
          <w:i/>
          <w:sz w:val="20"/>
          <w:szCs w:val="20"/>
        </w:rPr>
      </w:pPr>
      <w:r>
        <w:rPr>
          <w:b/>
          <w:sz w:val="20"/>
          <w:szCs w:val="20"/>
        </w:rPr>
        <w:tab/>
        <w:t>Темы 4</w:t>
      </w:r>
      <w:r>
        <w:rPr>
          <w:b/>
          <w:i/>
          <w:sz w:val="20"/>
          <w:szCs w:val="20"/>
        </w:rPr>
        <w:t>: Основные средства, критерии признания и оценки. Понятие, оценка и раскрытие информации о нематериальных активах</w:t>
      </w:r>
    </w:p>
    <w:p w:rsidR="000D0AEB" w:rsidRDefault="000D0AEB" w:rsidP="000D0AEB">
      <w:pPr>
        <w:tabs>
          <w:tab w:val="left" w:pos="0"/>
        </w:tabs>
        <w:spacing w:after="0" w:line="240" w:lineRule="auto"/>
        <w:ind w:firstLine="709"/>
        <w:jc w:val="both"/>
        <w:rPr>
          <w:rFonts w:ascii="Times New Roman" w:hAnsi="Times New Roman" w:cs="Times New Roman"/>
          <w:b/>
          <w:i/>
          <w:sz w:val="20"/>
          <w:szCs w:val="20"/>
        </w:rPr>
      </w:pPr>
      <w:r>
        <w:rPr>
          <w:rFonts w:ascii="Times New Roman" w:hAnsi="Times New Roman" w:cs="Times New Roman"/>
          <w:b/>
          <w:i/>
          <w:sz w:val="20"/>
          <w:szCs w:val="20"/>
        </w:rPr>
        <w:t xml:space="preserve">Вопросы к изучению темы: </w:t>
      </w:r>
    </w:p>
    <w:p w:rsidR="000D0AEB" w:rsidRDefault="000D0AEB" w:rsidP="000D0AEB">
      <w:pPr>
        <w:spacing w:after="0" w:line="240" w:lineRule="auto"/>
        <w:rPr>
          <w:rFonts w:ascii="Times New Roman" w:hAnsi="Times New Roman" w:cs="Times New Roman"/>
          <w:sz w:val="20"/>
          <w:szCs w:val="20"/>
        </w:rPr>
      </w:pPr>
      <w:r>
        <w:rPr>
          <w:rFonts w:ascii="Times New Roman" w:hAnsi="Times New Roman" w:cs="Times New Roman"/>
          <w:sz w:val="20"/>
          <w:szCs w:val="20"/>
        </w:rPr>
        <w:t>1 Понятие и критерии признания ОС</w:t>
      </w:r>
    </w:p>
    <w:p w:rsidR="000D0AEB" w:rsidRDefault="000D0AEB" w:rsidP="000D0AEB">
      <w:pPr>
        <w:spacing w:after="0" w:line="240" w:lineRule="auto"/>
        <w:rPr>
          <w:rFonts w:ascii="Times New Roman" w:hAnsi="Times New Roman" w:cs="Times New Roman"/>
          <w:sz w:val="20"/>
          <w:szCs w:val="20"/>
        </w:rPr>
      </w:pPr>
      <w:r>
        <w:rPr>
          <w:rFonts w:ascii="Times New Roman" w:hAnsi="Times New Roman" w:cs="Times New Roman"/>
          <w:sz w:val="20"/>
          <w:szCs w:val="20"/>
        </w:rPr>
        <w:t>2 Учет и оценка ОС</w:t>
      </w:r>
    </w:p>
    <w:p w:rsidR="000D0AEB" w:rsidRDefault="000D0AEB" w:rsidP="000D0AEB">
      <w:pPr>
        <w:spacing w:after="0" w:line="240" w:lineRule="auto"/>
        <w:rPr>
          <w:rFonts w:ascii="Times New Roman" w:hAnsi="Times New Roman" w:cs="Times New Roman"/>
          <w:sz w:val="20"/>
          <w:szCs w:val="20"/>
        </w:rPr>
      </w:pPr>
      <w:r>
        <w:rPr>
          <w:rFonts w:ascii="Times New Roman" w:hAnsi="Times New Roman" w:cs="Times New Roman"/>
          <w:sz w:val="20"/>
          <w:szCs w:val="20"/>
        </w:rPr>
        <w:t>3 Раскрытие информации об ОС в ФО</w:t>
      </w:r>
    </w:p>
    <w:p w:rsidR="000D0AEB" w:rsidRDefault="000D0AEB" w:rsidP="000D0AEB">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eastAsia="Calibri" w:hAnsi="Times New Roman" w:cs="Times New Roman"/>
          <w:sz w:val="20"/>
          <w:szCs w:val="20"/>
        </w:rPr>
        <w:t>Понятие и критерии признания нематериальных активов</w:t>
      </w:r>
    </w:p>
    <w:p w:rsidR="000D0AEB" w:rsidRDefault="000D0AEB" w:rsidP="000D0AEB">
      <w:pPr>
        <w:spacing w:after="0" w:line="240" w:lineRule="auto"/>
        <w:rPr>
          <w:rFonts w:ascii="Times New Roman" w:hAnsi="Times New Roman" w:cs="Times New Roman"/>
          <w:sz w:val="20"/>
          <w:szCs w:val="20"/>
        </w:rPr>
      </w:pPr>
      <w:r>
        <w:rPr>
          <w:rFonts w:ascii="Times New Roman" w:hAnsi="Times New Roman" w:cs="Times New Roman"/>
          <w:sz w:val="20"/>
          <w:szCs w:val="20"/>
        </w:rPr>
        <w:t>5 У</w:t>
      </w:r>
      <w:r>
        <w:rPr>
          <w:rFonts w:ascii="Times New Roman" w:eastAsia="Calibri" w:hAnsi="Times New Roman" w:cs="Times New Roman"/>
          <w:sz w:val="20"/>
          <w:szCs w:val="20"/>
        </w:rPr>
        <w:t>чет и оценка нематериальных активов</w:t>
      </w:r>
    </w:p>
    <w:p w:rsidR="000D0AEB" w:rsidRDefault="000D0AEB" w:rsidP="000D0AEB">
      <w:pPr>
        <w:spacing w:after="0" w:line="240" w:lineRule="auto"/>
        <w:rPr>
          <w:rFonts w:ascii="Times New Roman" w:hAnsi="Times New Roman" w:cs="Times New Roman"/>
          <w:sz w:val="20"/>
          <w:szCs w:val="20"/>
        </w:rPr>
      </w:pPr>
      <w:r>
        <w:rPr>
          <w:rFonts w:ascii="Times New Roman" w:hAnsi="Times New Roman" w:cs="Times New Roman"/>
          <w:sz w:val="20"/>
          <w:szCs w:val="20"/>
        </w:rPr>
        <w:t>6 Первоначальная оценка</w:t>
      </w:r>
    </w:p>
    <w:p w:rsidR="000D0AEB" w:rsidRDefault="000D0AEB" w:rsidP="000D0AEB">
      <w:pPr>
        <w:spacing w:after="0" w:line="240" w:lineRule="auto"/>
        <w:rPr>
          <w:rFonts w:ascii="Times New Roman" w:hAnsi="Times New Roman" w:cs="Times New Roman"/>
          <w:sz w:val="20"/>
          <w:szCs w:val="20"/>
        </w:rPr>
      </w:pPr>
      <w:r>
        <w:rPr>
          <w:rFonts w:ascii="Times New Roman" w:hAnsi="Times New Roman" w:cs="Times New Roman"/>
          <w:sz w:val="20"/>
          <w:szCs w:val="20"/>
        </w:rPr>
        <w:t>7 Последующая оценка</w:t>
      </w:r>
    </w:p>
    <w:p w:rsidR="000D0AEB" w:rsidRDefault="000D0AEB" w:rsidP="000D0AEB">
      <w:pPr>
        <w:spacing w:after="0" w:line="240" w:lineRule="auto"/>
        <w:rPr>
          <w:rFonts w:ascii="Times New Roman" w:hAnsi="Times New Roman" w:cs="Times New Roman"/>
          <w:sz w:val="20"/>
          <w:szCs w:val="20"/>
        </w:rPr>
      </w:pPr>
      <w:r>
        <w:rPr>
          <w:rFonts w:ascii="Times New Roman" w:hAnsi="Times New Roman" w:cs="Times New Roman"/>
          <w:sz w:val="20"/>
          <w:szCs w:val="20"/>
        </w:rPr>
        <w:t>8 Р</w:t>
      </w:r>
      <w:r>
        <w:rPr>
          <w:rFonts w:ascii="Times New Roman" w:eastAsia="Calibri" w:hAnsi="Times New Roman" w:cs="Times New Roman"/>
          <w:sz w:val="20"/>
          <w:szCs w:val="20"/>
        </w:rPr>
        <w:t>аскрытие информации в финансовой отчетности</w:t>
      </w:r>
    </w:p>
    <w:p w:rsidR="000D0AEB" w:rsidRDefault="000D0AEB" w:rsidP="000D0AEB">
      <w:pPr>
        <w:tabs>
          <w:tab w:val="clear" w:pos="708"/>
          <w:tab w:val="left" w:pos="2535"/>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Pr>
          <w:rFonts w:ascii="Times New Roman" w:hAnsi="Times New Roman" w:cs="Times New Roman"/>
          <w:bCs/>
          <w:sz w:val="20"/>
          <w:szCs w:val="20"/>
        </w:rPr>
        <w:t xml:space="preserve"> В</w:t>
      </w:r>
      <w:r>
        <w:rPr>
          <w:rFonts w:ascii="Times New Roman" w:hAnsi="Times New Roman" w:cs="Times New Roman"/>
          <w:sz w:val="20"/>
          <w:szCs w:val="20"/>
        </w:rPr>
        <w:t>ыполнение заданий практического занятия № 4.</w:t>
      </w:r>
    </w:p>
    <w:p w:rsidR="000D0AEB" w:rsidRDefault="000D0AEB" w:rsidP="000D0AEB">
      <w:pPr>
        <w:pStyle w:val="af4"/>
        <w:tabs>
          <w:tab w:val="left" w:pos="142"/>
          <w:tab w:val="left" w:pos="284"/>
          <w:tab w:val="left" w:pos="851"/>
        </w:tabs>
        <w:spacing w:after="0"/>
        <w:ind w:left="0" w:firstLine="709"/>
        <w:jc w:val="both"/>
        <w:rPr>
          <w:rFonts w:ascii="Times New Roman" w:hAnsi="Times New Roman"/>
          <w:sz w:val="20"/>
          <w:szCs w:val="20"/>
        </w:rPr>
      </w:pPr>
      <w:r>
        <w:rPr>
          <w:rFonts w:ascii="Times New Roman" w:hAnsi="Times New Roman"/>
          <w:b/>
          <w:sz w:val="20"/>
          <w:szCs w:val="20"/>
        </w:rPr>
        <w:t>Литература:</w:t>
      </w:r>
      <w:r>
        <w:rPr>
          <w:rFonts w:ascii="Times New Roman" w:hAnsi="Times New Roman"/>
          <w:sz w:val="20"/>
          <w:szCs w:val="20"/>
        </w:rPr>
        <w:t xml:space="preserve"> 5.1;5.2;5.3;5.4 </w:t>
      </w:r>
    </w:p>
    <w:p w:rsidR="000D0AEB" w:rsidRDefault="000D0AEB" w:rsidP="000D0AEB">
      <w:pPr>
        <w:pStyle w:val="ReportMain0"/>
        <w:suppressAutoHyphens/>
        <w:jc w:val="both"/>
        <w:rPr>
          <w:b/>
          <w:sz w:val="20"/>
          <w:szCs w:val="20"/>
        </w:rPr>
      </w:pPr>
      <w:r>
        <w:rPr>
          <w:b/>
          <w:sz w:val="20"/>
          <w:szCs w:val="20"/>
        </w:rPr>
        <w:tab/>
        <w:t xml:space="preserve">Темы 5,6: </w:t>
      </w:r>
      <w:r>
        <w:rPr>
          <w:b/>
          <w:i/>
          <w:sz w:val="20"/>
          <w:szCs w:val="20"/>
        </w:rPr>
        <w:t xml:space="preserve">Инвестиционная недвижимость, понятие, признание и оценка. Понятие, оценка и раскрытие информации об аренде </w:t>
      </w:r>
    </w:p>
    <w:p w:rsidR="000D0AEB" w:rsidRDefault="000D0AEB" w:rsidP="000D0AEB">
      <w:pPr>
        <w:pStyle w:val="ReportMain0"/>
        <w:suppressAutoHyphens/>
        <w:ind w:firstLine="709"/>
        <w:jc w:val="both"/>
        <w:rPr>
          <w:b/>
          <w:sz w:val="20"/>
          <w:szCs w:val="20"/>
        </w:rPr>
      </w:pPr>
      <w:r>
        <w:rPr>
          <w:b/>
          <w:sz w:val="20"/>
          <w:szCs w:val="20"/>
        </w:rPr>
        <w:t xml:space="preserve">Вопросы к изучению темы: </w:t>
      </w:r>
    </w:p>
    <w:p w:rsidR="000D0AEB" w:rsidRDefault="000D0AEB" w:rsidP="000D0AEB">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Понятие, оценка, и раскрытие информации об инвестиционной недвижимости </w:t>
      </w:r>
    </w:p>
    <w:p w:rsidR="000D0AEB" w:rsidRDefault="000D0AEB" w:rsidP="000D0AEB">
      <w:pPr>
        <w:spacing w:after="0" w:line="240" w:lineRule="auto"/>
        <w:rPr>
          <w:rFonts w:ascii="Times New Roman" w:hAnsi="Times New Roman" w:cs="Times New Roman"/>
          <w:sz w:val="20"/>
          <w:szCs w:val="20"/>
        </w:rPr>
      </w:pPr>
      <w:r>
        <w:rPr>
          <w:rFonts w:ascii="Times New Roman" w:hAnsi="Times New Roman" w:cs="Times New Roman"/>
          <w:sz w:val="20"/>
          <w:szCs w:val="20"/>
        </w:rPr>
        <w:t>2 Учет и оценка инвестиционной недвижимости</w:t>
      </w:r>
    </w:p>
    <w:p w:rsidR="000D0AEB" w:rsidRDefault="000D0AEB" w:rsidP="000D0AEB">
      <w:pPr>
        <w:spacing w:after="0" w:line="240" w:lineRule="auto"/>
        <w:rPr>
          <w:rFonts w:ascii="Times New Roman" w:hAnsi="Times New Roman" w:cs="Times New Roman"/>
          <w:sz w:val="20"/>
          <w:szCs w:val="20"/>
        </w:rPr>
      </w:pPr>
      <w:r>
        <w:rPr>
          <w:rFonts w:ascii="Times New Roman" w:hAnsi="Times New Roman" w:cs="Times New Roman"/>
          <w:sz w:val="20"/>
          <w:szCs w:val="20"/>
        </w:rPr>
        <w:t>3 Раскрытие информации в финансовой отчетности</w:t>
      </w:r>
    </w:p>
    <w:p w:rsidR="000D0AEB" w:rsidRDefault="000D0AEB" w:rsidP="000D0AEB">
      <w:pPr>
        <w:tabs>
          <w:tab w:val="clear" w:pos="708"/>
          <w:tab w:val="left" w:pos="771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4 Классификация аренды</w:t>
      </w:r>
    </w:p>
    <w:p w:rsidR="000D0AEB" w:rsidRDefault="000D0AEB" w:rsidP="000D0AEB">
      <w:pPr>
        <w:tabs>
          <w:tab w:val="clear" w:pos="708"/>
          <w:tab w:val="left" w:pos="771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5 Учет и оценка аренды</w:t>
      </w:r>
    </w:p>
    <w:p w:rsidR="000D0AEB" w:rsidRDefault="000D0AEB" w:rsidP="000D0AEB">
      <w:pPr>
        <w:pStyle w:val="ConsPlusNormal"/>
        <w:jc w:val="both"/>
        <w:outlineLvl w:val="0"/>
        <w:rPr>
          <w:rFonts w:ascii="Times New Roman" w:hAnsi="Times New Roman" w:cs="Times New Roman"/>
        </w:rPr>
      </w:pPr>
      <w:r>
        <w:rPr>
          <w:rFonts w:ascii="Times New Roman" w:hAnsi="Times New Roman" w:cs="Times New Roman"/>
        </w:rPr>
        <w:t>5.1 Отражение аренды в финансовой отчетности арендаторов</w:t>
      </w:r>
    </w:p>
    <w:p w:rsidR="000D0AEB" w:rsidRDefault="000D0AEB" w:rsidP="000D0AEB">
      <w:pPr>
        <w:tabs>
          <w:tab w:val="clear" w:pos="708"/>
          <w:tab w:val="left" w:pos="771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5.2 Отражение аренды в финансовой отчетности арендодателя</w:t>
      </w:r>
    </w:p>
    <w:p w:rsidR="000D0AEB" w:rsidRDefault="000D0AEB" w:rsidP="000D0AEB">
      <w:pPr>
        <w:tabs>
          <w:tab w:val="clear" w:pos="708"/>
          <w:tab w:val="left" w:pos="2535"/>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6 Выполнение заданий практического занятия №5,6.</w:t>
      </w:r>
    </w:p>
    <w:p w:rsidR="000D0AEB" w:rsidRDefault="000D0AEB" w:rsidP="000D0AEB">
      <w:pPr>
        <w:pStyle w:val="af4"/>
        <w:tabs>
          <w:tab w:val="left" w:pos="142"/>
          <w:tab w:val="left" w:pos="284"/>
          <w:tab w:val="left" w:pos="851"/>
        </w:tabs>
        <w:spacing w:after="0"/>
        <w:ind w:left="0" w:firstLine="567"/>
        <w:jc w:val="both"/>
        <w:rPr>
          <w:rFonts w:ascii="Times New Roman" w:hAnsi="Times New Roman"/>
          <w:sz w:val="20"/>
          <w:szCs w:val="20"/>
        </w:rPr>
      </w:pPr>
      <w:r>
        <w:rPr>
          <w:rFonts w:ascii="Times New Roman" w:hAnsi="Times New Roman"/>
          <w:b/>
          <w:sz w:val="20"/>
          <w:szCs w:val="20"/>
        </w:rPr>
        <w:t>Литература:</w:t>
      </w:r>
      <w:r>
        <w:rPr>
          <w:rFonts w:ascii="Times New Roman" w:hAnsi="Times New Roman"/>
          <w:sz w:val="20"/>
          <w:szCs w:val="20"/>
        </w:rPr>
        <w:t xml:space="preserve"> 5.1;5.2;5.3;5.4</w:t>
      </w:r>
    </w:p>
    <w:p w:rsidR="000D0AEB" w:rsidRDefault="000D0AEB" w:rsidP="000D0AEB">
      <w:pPr>
        <w:pStyle w:val="ReportMain0"/>
        <w:keepNext/>
        <w:suppressAutoHyphens/>
        <w:ind w:firstLine="709"/>
        <w:jc w:val="both"/>
        <w:rPr>
          <w:b/>
          <w:sz w:val="20"/>
          <w:szCs w:val="20"/>
        </w:rPr>
      </w:pPr>
      <w:r>
        <w:rPr>
          <w:b/>
          <w:sz w:val="20"/>
          <w:szCs w:val="20"/>
        </w:rPr>
        <w:t>Раздел 3 Финансовые инструменты, их отражение и учет в МСФО</w:t>
      </w:r>
    </w:p>
    <w:p w:rsidR="000D0AEB" w:rsidRDefault="000D0AEB" w:rsidP="000D0AEB">
      <w:pPr>
        <w:pStyle w:val="ReportMain0"/>
        <w:keepNext/>
        <w:suppressAutoHyphens/>
        <w:ind w:firstLine="709"/>
        <w:jc w:val="both"/>
        <w:rPr>
          <w:b/>
          <w:i/>
          <w:sz w:val="20"/>
          <w:szCs w:val="20"/>
        </w:rPr>
      </w:pPr>
      <w:r>
        <w:rPr>
          <w:b/>
          <w:sz w:val="20"/>
          <w:szCs w:val="20"/>
        </w:rPr>
        <w:t xml:space="preserve"> Тема 9: </w:t>
      </w:r>
      <w:r>
        <w:rPr>
          <w:b/>
          <w:i/>
          <w:sz w:val="20"/>
          <w:szCs w:val="20"/>
        </w:rPr>
        <w:t xml:space="preserve">Финансовые инструменты: понятие, оценка, раскрытие информации в финансовой отчетности </w:t>
      </w:r>
    </w:p>
    <w:p w:rsidR="000D0AEB" w:rsidRDefault="000D0AEB" w:rsidP="000D0AEB">
      <w:pPr>
        <w:pStyle w:val="ReportMain0"/>
        <w:keepNext/>
        <w:suppressAutoHyphens/>
        <w:ind w:firstLine="709"/>
        <w:jc w:val="both"/>
        <w:rPr>
          <w:b/>
          <w:sz w:val="20"/>
          <w:szCs w:val="20"/>
        </w:rPr>
      </w:pPr>
      <w:r>
        <w:rPr>
          <w:b/>
          <w:sz w:val="20"/>
          <w:szCs w:val="20"/>
        </w:rPr>
        <w:t xml:space="preserve">Вопросы к изучению темы: </w:t>
      </w:r>
    </w:p>
    <w:p w:rsidR="000D0AEB" w:rsidRDefault="000D0AEB" w:rsidP="000D0A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1 Понятие, категории и критерии признания финансовых инструментов </w:t>
      </w:r>
    </w:p>
    <w:p w:rsidR="000D0AEB" w:rsidRDefault="000D0AEB" w:rsidP="000D0A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 Учет и оценка финансовых инструментов</w:t>
      </w:r>
    </w:p>
    <w:p w:rsidR="000D0AEB" w:rsidRDefault="000D0AEB" w:rsidP="000D0A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2.1 Первоначальная оценка</w:t>
      </w:r>
    </w:p>
    <w:p w:rsidR="000D0AEB" w:rsidRDefault="000D0AEB" w:rsidP="000D0A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2.2 Последующая оценка </w:t>
      </w:r>
    </w:p>
    <w:p w:rsidR="000D0AEB" w:rsidRDefault="000D0AEB" w:rsidP="000D0A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3 Раскрытие информации в финансовой отчетности </w:t>
      </w:r>
    </w:p>
    <w:p w:rsidR="000D0AEB" w:rsidRDefault="000D0AEB" w:rsidP="000D0AEB">
      <w:pPr>
        <w:tabs>
          <w:tab w:val="clear" w:pos="708"/>
          <w:tab w:val="left" w:pos="2535"/>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4 Выполнение заданий практического занятия №7.</w:t>
      </w:r>
    </w:p>
    <w:p w:rsidR="000D0AEB" w:rsidRDefault="000D0AEB" w:rsidP="000D0AEB">
      <w:pPr>
        <w:pStyle w:val="af4"/>
        <w:tabs>
          <w:tab w:val="left" w:pos="142"/>
          <w:tab w:val="left" w:pos="284"/>
          <w:tab w:val="left" w:pos="851"/>
        </w:tabs>
        <w:spacing w:after="0"/>
        <w:ind w:left="0" w:firstLine="567"/>
        <w:jc w:val="both"/>
        <w:rPr>
          <w:rFonts w:ascii="Times New Roman" w:hAnsi="Times New Roman"/>
          <w:sz w:val="20"/>
          <w:szCs w:val="20"/>
        </w:rPr>
      </w:pPr>
      <w:r>
        <w:rPr>
          <w:rFonts w:ascii="Times New Roman" w:hAnsi="Times New Roman"/>
          <w:b/>
          <w:sz w:val="20"/>
          <w:szCs w:val="20"/>
        </w:rPr>
        <w:t>Литература:</w:t>
      </w:r>
      <w:r>
        <w:rPr>
          <w:rFonts w:ascii="Times New Roman" w:hAnsi="Times New Roman"/>
          <w:sz w:val="20"/>
          <w:szCs w:val="20"/>
        </w:rPr>
        <w:t xml:space="preserve"> 5.1;5.2;5.3;5.4</w:t>
      </w:r>
    </w:p>
    <w:p w:rsidR="000D0AEB" w:rsidRDefault="000D0AEB" w:rsidP="000D0AEB">
      <w:pPr>
        <w:pStyle w:val="ReportMain0"/>
        <w:suppressAutoHyphens/>
        <w:jc w:val="both"/>
        <w:rPr>
          <w:b/>
          <w:sz w:val="20"/>
          <w:szCs w:val="20"/>
        </w:rPr>
      </w:pPr>
      <w:r>
        <w:rPr>
          <w:b/>
          <w:sz w:val="20"/>
          <w:szCs w:val="20"/>
        </w:rPr>
        <w:tab/>
        <w:t>Раздел 4 Отражение страховой деятельности в МСФО</w:t>
      </w:r>
    </w:p>
    <w:p w:rsidR="000D0AEB" w:rsidRDefault="000D0AEB" w:rsidP="000D0AEB">
      <w:pPr>
        <w:pStyle w:val="ReportMain0"/>
        <w:suppressAutoHyphens/>
        <w:jc w:val="both"/>
        <w:rPr>
          <w:b/>
          <w:sz w:val="20"/>
          <w:szCs w:val="20"/>
        </w:rPr>
      </w:pPr>
      <w:r>
        <w:rPr>
          <w:b/>
          <w:sz w:val="20"/>
          <w:szCs w:val="20"/>
        </w:rPr>
        <w:tab/>
        <w:t>Тема 10:</w:t>
      </w:r>
      <w:r>
        <w:rPr>
          <w:b/>
          <w:i/>
          <w:sz w:val="20"/>
          <w:szCs w:val="20"/>
        </w:rPr>
        <w:t>Договоры страхования</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1 Понятие и сущность деятельности страховых компаний </w:t>
      </w:r>
    </w:p>
    <w:p w:rsidR="000D0AEB" w:rsidRDefault="000D0AEB" w:rsidP="000D0AEB">
      <w:pPr>
        <w:tabs>
          <w:tab w:val="clear" w:pos="708"/>
          <w:tab w:val="left" w:pos="253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2 Основы отражения операций страховых компаний в финансовой отчетности </w:t>
      </w:r>
    </w:p>
    <w:p w:rsidR="000D0AEB" w:rsidRDefault="000D0AEB" w:rsidP="000D0AEB">
      <w:pPr>
        <w:tabs>
          <w:tab w:val="clear" w:pos="708"/>
          <w:tab w:val="left" w:pos="253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3 </w:t>
      </w:r>
      <w:proofErr w:type="spellStart"/>
      <w:r>
        <w:rPr>
          <w:rFonts w:ascii="Times New Roman" w:hAnsi="Times New Roman" w:cs="Times New Roman"/>
          <w:sz w:val="20"/>
          <w:szCs w:val="20"/>
        </w:rPr>
        <w:t>Правилаоценки</w:t>
      </w:r>
      <w:proofErr w:type="spellEnd"/>
      <w:r>
        <w:rPr>
          <w:rFonts w:ascii="Times New Roman" w:hAnsi="Times New Roman" w:cs="Times New Roman"/>
          <w:sz w:val="20"/>
          <w:szCs w:val="20"/>
        </w:rPr>
        <w:t xml:space="preserve"> операций страховых компаний</w:t>
      </w:r>
    </w:p>
    <w:p w:rsidR="000D0AEB" w:rsidRDefault="000D0AEB" w:rsidP="000D0AEB">
      <w:pPr>
        <w:tabs>
          <w:tab w:val="clear" w:pos="708"/>
          <w:tab w:val="left" w:pos="253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lastRenderedPageBreak/>
        <w:t>4 Выполнение заданий практического занятия №8.</w:t>
      </w:r>
    </w:p>
    <w:p w:rsidR="000D0AEB" w:rsidRDefault="000D0AEB" w:rsidP="000D0AEB">
      <w:pPr>
        <w:pStyle w:val="af4"/>
        <w:tabs>
          <w:tab w:val="left" w:pos="142"/>
          <w:tab w:val="left" w:pos="284"/>
          <w:tab w:val="left" w:pos="851"/>
        </w:tabs>
        <w:spacing w:after="0"/>
        <w:ind w:left="0" w:firstLine="567"/>
        <w:jc w:val="both"/>
        <w:rPr>
          <w:rFonts w:ascii="Times New Roman" w:hAnsi="Times New Roman"/>
          <w:sz w:val="20"/>
          <w:szCs w:val="20"/>
        </w:rPr>
      </w:pPr>
      <w:r>
        <w:rPr>
          <w:rFonts w:ascii="Times New Roman" w:hAnsi="Times New Roman"/>
          <w:b/>
          <w:sz w:val="20"/>
          <w:szCs w:val="20"/>
        </w:rPr>
        <w:t>Литература:</w:t>
      </w:r>
      <w:r>
        <w:rPr>
          <w:rFonts w:ascii="Times New Roman" w:hAnsi="Times New Roman"/>
          <w:sz w:val="20"/>
          <w:szCs w:val="20"/>
        </w:rPr>
        <w:t xml:space="preserve"> 5.1;5.2;5.3;5.4</w:t>
      </w:r>
    </w:p>
    <w:p w:rsidR="000D0AEB" w:rsidRDefault="000D0AEB" w:rsidP="000D0AEB">
      <w:pPr>
        <w:pStyle w:val="1"/>
        <w:spacing w:before="0" w:line="240" w:lineRule="auto"/>
        <w:ind w:firstLine="709"/>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3 Методические указания к проведению практического занятия </w:t>
      </w:r>
    </w:p>
    <w:p w:rsidR="000D0AEB" w:rsidRDefault="000D0AEB" w:rsidP="000D0AEB">
      <w:pPr>
        <w:pStyle w:val="2"/>
        <w:spacing w:before="0" w:line="240" w:lineRule="auto"/>
        <w:ind w:firstLine="709"/>
        <w:jc w:val="both"/>
        <w:rPr>
          <w:rFonts w:ascii="Times New Roman" w:hAnsi="Times New Roman" w:cs="Times New Roman"/>
          <w:b w:val="0"/>
          <w:sz w:val="20"/>
          <w:szCs w:val="20"/>
        </w:rPr>
      </w:pPr>
      <w:r>
        <w:rPr>
          <w:rFonts w:ascii="Times New Roman" w:hAnsi="Times New Roman" w:cs="Times New Roman"/>
          <w:color w:val="auto"/>
          <w:sz w:val="20"/>
          <w:szCs w:val="20"/>
        </w:rPr>
        <w:t xml:space="preserve">3.1 Основные рекомендации к выполнению   заданий практических занятий </w:t>
      </w:r>
    </w:p>
    <w:p w:rsidR="000D0AEB" w:rsidRDefault="000D0AEB" w:rsidP="000D0AEB">
      <w:pPr>
        <w:widowControl w:val="0"/>
        <w:shd w:val="clear" w:color="auto" w:fill="FFFFFF"/>
        <w:spacing w:after="0" w:line="240" w:lineRule="auto"/>
        <w:ind w:right="91" w:firstLine="720"/>
        <w:jc w:val="both"/>
        <w:rPr>
          <w:rFonts w:ascii="Times New Roman" w:hAnsi="Times New Roman" w:cs="Times New Roman"/>
          <w:sz w:val="20"/>
          <w:szCs w:val="20"/>
        </w:rPr>
      </w:pPr>
    </w:p>
    <w:p w:rsidR="000D0AEB" w:rsidRDefault="000D0AEB" w:rsidP="000D0AEB">
      <w:pPr>
        <w:widowControl w:val="0"/>
        <w:shd w:val="clear" w:color="auto" w:fill="FFFFFF"/>
        <w:spacing w:after="0" w:line="240" w:lineRule="auto"/>
        <w:ind w:right="91" w:firstLine="720"/>
        <w:jc w:val="both"/>
        <w:rPr>
          <w:rFonts w:ascii="Times New Roman" w:hAnsi="Times New Roman" w:cs="Times New Roman"/>
          <w:color w:val="000000"/>
          <w:sz w:val="20"/>
          <w:szCs w:val="20"/>
        </w:rPr>
      </w:pPr>
      <w:r>
        <w:rPr>
          <w:rFonts w:ascii="Times New Roman" w:hAnsi="Times New Roman" w:cs="Times New Roman"/>
          <w:sz w:val="20"/>
          <w:szCs w:val="20"/>
        </w:rPr>
        <w:t xml:space="preserve">Практические занятия, по дисциплине «Практикум по учету и составлению финансовой отчетности посредников не банковского типа» позволят успешно подготовить обучающихся к дальнейшей профессиональной деятельности. Приобретаемые в процессе обучения теоретические знания, способствуют формированию   необходимых умений и навыков, способствующих формированию </w:t>
      </w:r>
      <w:proofErr w:type="spellStart"/>
      <w:r>
        <w:rPr>
          <w:rFonts w:ascii="Times New Roman" w:hAnsi="Times New Roman" w:cs="Times New Roman"/>
          <w:sz w:val="20"/>
          <w:szCs w:val="20"/>
        </w:rPr>
        <w:t>общепрофессиональныхи</w:t>
      </w:r>
      <w:proofErr w:type="spellEnd"/>
      <w:r>
        <w:rPr>
          <w:rFonts w:ascii="Times New Roman" w:hAnsi="Times New Roman" w:cs="Times New Roman"/>
          <w:sz w:val="20"/>
          <w:szCs w:val="20"/>
        </w:rPr>
        <w:t xml:space="preserve"> профессиональных компетенций. Основными задачами, стоящими перед студентами при выполнении практических заданий, являются применение на практике теоретических знаний по ознакомлению с методами и способами исследования объектов деятельности финансовых посредников небанковского типа, и отражения их финансовой отчетности.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Целью практических занятий по дисциплине «Практикум по учету и составлению финансовой отчетности посредников не банковского типа» является формирование профессиональных навыков исследования процессов, происходящих в деятельности финансовых посредников небанковского типа и отражение их   в отчетности, составленной по РСБУ и по МСФО.</w:t>
      </w:r>
    </w:p>
    <w:p w:rsidR="000D0AEB" w:rsidRDefault="000D0AEB" w:rsidP="000D0AEB">
      <w:pPr>
        <w:tabs>
          <w:tab w:val="clear" w:pos="708"/>
          <w:tab w:val="left" w:pos="993"/>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В зависимости от целей практического занятия предлагается общая методология подготовки задания и отчета по нему:</w:t>
      </w:r>
    </w:p>
    <w:p w:rsidR="000D0AEB" w:rsidRDefault="000D0AEB" w:rsidP="000D0AEB">
      <w:pPr>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1)  постановка цели занятия и определение основных вопросов, с которыми необходимо ознакомится и изучить их в процессе практического занятия; </w:t>
      </w:r>
    </w:p>
    <w:p w:rsidR="000D0AEB" w:rsidRDefault="000D0AEB" w:rsidP="000D0AEB">
      <w:pPr>
        <w:tabs>
          <w:tab w:val="left" w:pos="0"/>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2) определение заданий необходимых для получения ответов на поставленные вопросы; </w:t>
      </w:r>
    </w:p>
    <w:p w:rsidR="000D0AEB" w:rsidRDefault="000D0AEB" w:rsidP="000D0AEB">
      <w:pPr>
        <w:tabs>
          <w:tab w:val="left" w:pos="0"/>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3) ознакомление с теоретическими основами по теме занятия; </w:t>
      </w:r>
    </w:p>
    <w:p w:rsidR="000D0AEB" w:rsidRDefault="000D0AEB" w:rsidP="000D0AEB">
      <w:pPr>
        <w:tabs>
          <w:tab w:val="clear" w:pos="708"/>
          <w:tab w:val="left" w:pos="993"/>
        </w:tabs>
        <w:autoSpaceDN w:val="0"/>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3) выполнение практического задания;</w:t>
      </w:r>
    </w:p>
    <w:p w:rsidR="000D0AEB" w:rsidRDefault="000D0AEB" w:rsidP="000D0AEB">
      <w:pPr>
        <w:tabs>
          <w:tab w:val="clear" w:pos="708"/>
          <w:tab w:val="left" w:pos="993"/>
        </w:tabs>
        <w:autoSpaceDN w:val="0"/>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4)   формулирование вывода и по выполненному заданию;</w:t>
      </w:r>
    </w:p>
    <w:p w:rsidR="000D0AEB" w:rsidRDefault="000D0AEB" w:rsidP="000D0AEB">
      <w:pPr>
        <w:tabs>
          <w:tab w:val="clear" w:pos="708"/>
          <w:tab w:val="left" w:pos="993"/>
        </w:tabs>
        <w:autoSpaceDN w:val="0"/>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5) защита практического задания. </w:t>
      </w:r>
    </w:p>
    <w:p w:rsidR="000D0AEB" w:rsidRDefault="000D0AEB" w:rsidP="000D0AEB">
      <w:pPr>
        <w:pStyle w:val="a6"/>
        <w:tabs>
          <w:tab w:val="clear" w:pos="720"/>
          <w:tab w:val="left" w:pos="708"/>
        </w:tabs>
        <w:spacing w:before="0" w:beforeAutospacing="0" w:after="0" w:afterAutospacing="0"/>
        <w:ind w:left="0" w:firstLine="709"/>
        <w:jc w:val="both"/>
        <w:rPr>
          <w:sz w:val="20"/>
          <w:szCs w:val="20"/>
        </w:rPr>
      </w:pPr>
      <w:r>
        <w:rPr>
          <w:sz w:val="20"/>
          <w:szCs w:val="20"/>
        </w:rPr>
        <w:t>Методика проведения практического занятия по дисциплине «Практикум по учету и составлению финансовой отчетности посредников не банковского типа» соответствует общепринятой структуре. Тематика занятий ориентирована на рассмотрение видов деятельности банка и страховой организации отражение их в финансовой отчетности.</w:t>
      </w:r>
    </w:p>
    <w:p w:rsidR="000D0AEB" w:rsidRDefault="000D0AEB" w:rsidP="000D0AEB">
      <w:pPr>
        <w:pStyle w:val="a6"/>
        <w:tabs>
          <w:tab w:val="clear" w:pos="720"/>
          <w:tab w:val="left" w:pos="708"/>
        </w:tabs>
        <w:spacing w:before="0" w:beforeAutospacing="0" w:after="0" w:afterAutospacing="0"/>
        <w:ind w:left="0" w:firstLine="709"/>
        <w:jc w:val="both"/>
        <w:rPr>
          <w:sz w:val="20"/>
          <w:szCs w:val="20"/>
        </w:rPr>
      </w:pPr>
      <w:r>
        <w:rPr>
          <w:sz w:val="20"/>
          <w:szCs w:val="20"/>
        </w:rPr>
        <w:t xml:space="preserve">Организация учебного процесса при выполнении заданий на практических занятиях, осуществляется в соответствии с утвержденными нормами и правилами проведения занятий курса, отраженных в рабочей программе с которыми преподаватель знакомит студентов на первом занятии.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Предварительно для подготовки к практическому занятию, студент должен выполнить следующее: изучить основы теории по теме занятия, запомнить формулировки понятий, ознакомиться с операциями финансовых посредников небанковского типа, страховой организации основными формами финансовой отчетности, правилами их составления. </w:t>
      </w:r>
      <w:r>
        <w:rPr>
          <w:rFonts w:ascii="Times New Roman" w:hAnsi="Times New Roman" w:cs="Times New Roman"/>
          <w:bCs/>
          <w:sz w:val="20"/>
          <w:szCs w:val="20"/>
        </w:rPr>
        <w:t xml:space="preserve">Выполнение практического задания </w:t>
      </w:r>
      <w:proofErr w:type="spellStart"/>
      <w:r>
        <w:rPr>
          <w:rFonts w:ascii="Times New Roman" w:hAnsi="Times New Roman" w:cs="Times New Roman"/>
          <w:bCs/>
          <w:sz w:val="20"/>
          <w:szCs w:val="20"/>
        </w:rPr>
        <w:t>студенты</w:t>
      </w:r>
      <w:r>
        <w:rPr>
          <w:rFonts w:ascii="Times New Roman" w:hAnsi="Times New Roman" w:cs="Times New Roman"/>
          <w:sz w:val="20"/>
          <w:szCs w:val="20"/>
        </w:rPr>
        <w:t>могут</w:t>
      </w:r>
      <w:proofErr w:type="spellEnd"/>
      <w:r>
        <w:rPr>
          <w:rFonts w:ascii="Times New Roman" w:hAnsi="Times New Roman" w:cs="Times New Roman"/>
          <w:sz w:val="20"/>
          <w:szCs w:val="20"/>
        </w:rPr>
        <w:t xml:space="preserve"> осуществлять </w:t>
      </w:r>
      <w:proofErr w:type="spellStart"/>
      <w:r>
        <w:rPr>
          <w:rFonts w:ascii="Times New Roman" w:hAnsi="Times New Roman" w:cs="Times New Roman"/>
          <w:sz w:val="20"/>
          <w:szCs w:val="20"/>
        </w:rPr>
        <w:t>индивидуальноили</w:t>
      </w:r>
      <w:proofErr w:type="spellEnd"/>
      <w:r>
        <w:rPr>
          <w:rFonts w:ascii="Times New Roman" w:hAnsi="Times New Roman" w:cs="Times New Roman"/>
          <w:sz w:val="20"/>
          <w:szCs w:val="20"/>
        </w:rPr>
        <w:t xml:space="preserve"> в составе группы   из двух человек, в зависимости от темы занятия и выполняемого задания.  </w:t>
      </w:r>
    </w:p>
    <w:p w:rsidR="000D0AEB" w:rsidRPr="00227962"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Все расчеты необходимые для получения окончательных результатов, должны быть представлены в отчете. Методику защиты и порядок проведения практического занятия определяет преподаватель.  Обязательно наличие вывода по выполненному заданию, который должен содержать следующую информацию: нормативную базу, используемую при выполнении работы; расчеты необходимых величин и сформулированные выводы по работе. Оформление работы должно осуществляться в соответствие с требованиями </w:t>
      </w:r>
      <w:hyperlink r:id="rId6" w:history="1">
        <w:r w:rsidRPr="00227962">
          <w:rPr>
            <w:rStyle w:val="a3"/>
            <w:rFonts w:eastAsiaTheme="majorEastAsia"/>
            <w:color w:val="auto"/>
            <w:sz w:val="20"/>
            <w:szCs w:val="20"/>
            <w:u w:val="none"/>
            <w:shd w:val="clear" w:color="auto" w:fill="FFFFFF"/>
          </w:rPr>
          <w:t>СТО 02069024.101–2015 РАБОТЫ СТУДЕНЧЕСКИЕ. Общие требования и правила оформления</w:t>
        </w:r>
      </w:hyperlink>
      <w:r w:rsidRPr="00227962">
        <w:rPr>
          <w:rFonts w:ascii="Times New Roman" w:hAnsi="Times New Roman" w:cs="Times New Roman"/>
          <w:sz w:val="20"/>
          <w:szCs w:val="20"/>
        </w:rPr>
        <w:t>.</w:t>
      </w:r>
    </w:p>
    <w:p w:rsidR="000D0AEB" w:rsidRDefault="000D0AEB" w:rsidP="000D0AEB">
      <w:pPr>
        <w:spacing w:after="0" w:line="240" w:lineRule="auto"/>
        <w:ind w:firstLine="709"/>
        <w:jc w:val="both"/>
        <w:rPr>
          <w:rFonts w:ascii="Times New Roman" w:hAnsi="Times New Roman" w:cs="Times New Roman"/>
          <w:b/>
          <w:sz w:val="20"/>
          <w:szCs w:val="20"/>
        </w:rPr>
      </w:pPr>
    </w:p>
    <w:p w:rsidR="000D0AEB" w:rsidRDefault="000D0AEB" w:rsidP="000D0AEB">
      <w:pPr>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3.1.1 Практические занятия по дисциплине «Практикум по учету и составлению финансовой отчетности посредников не банковского типа»</w:t>
      </w:r>
    </w:p>
    <w:p w:rsidR="000D0AEB" w:rsidRDefault="000D0AEB" w:rsidP="000D0AEB">
      <w:pPr>
        <w:spacing w:after="0" w:line="240" w:lineRule="auto"/>
        <w:ind w:firstLine="709"/>
        <w:jc w:val="both"/>
        <w:rPr>
          <w:rFonts w:ascii="Times New Roman" w:hAnsi="Times New Roman" w:cs="Times New Roman"/>
          <w:b/>
          <w:sz w:val="20"/>
          <w:szCs w:val="20"/>
        </w:rPr>
      </w:pPr>
    </w:p>
    <w:p w:rsidR="000D0AEB" w:rsidRDefault="000D0AEB" w:rsidP="000D0AEB">
      <w:pPr>
        <w:tabs>
          <w:tab w:val="left" w:pos="0"/>
        </w:tabs>
        <w:spacing w:after="0" w:line="240" w:lineRule="auto"/>
        <w:ind w:firstLine="709"/>
        <w:jc w:val="both"/>
        <w:rPr>
          <w:rFonts w:ascii="Times New Roman" w:hAnsi="Times New Roman" w:cs="Times New Roman"/>
          <w:i/>
          <w:sz w:val="20"/>
          <w:szCs w:val="20"/>
        </w:rPr>
      </w:pPr>
      <w:r>
        <w:rPr>
          <w:rFonts w:ascii="Times New Roman" w:hAnsi="Times New Roman" w:cs="Times New Roman"/>
          <w:b/>
          <w:sz w:val="20"/>
          <w:szCs w:val="20"/>
        </w:rPr>
        <w:t xml:space="preserve">Практическое занятие 1: </w:t>
      </w:r>
      <w:r>
        <w:rPr>
          <w:rFonts w:ascii="Times New Roman" w:hAnsi="Times New Roman" w:cs="Times New Roman"/>
          <w:i/>
          <w:sz w:val="20"/>
          <w:szCs w:val="20"/>
        </w:rPr>
        <w:t>Основы ведения бухгалтерского учета финансовыми посредниками небанковского типа</w:t>
      </w:r>
    </w:p>
    <w:p w:rsidR="000D0AEB" w:rsidRDefault="000D0AEB" w:rsidP="000D0AEB">
      <w:pPr>
        <w:spacing w:after="0" w:line="240" w:lineRule="auto"/>
        <w:ind w:left="192" w:firstLine="516"/>
        <w:jc w:val="both"/>
        <w:rPr>
          <w:rFonts w:ascii="Times New Roman" w:hAnsi="Times New Roman" w:cs="Times New Roman"/>
          <w:b/>
          <w:sz w:val="20"/>
          <w:szCs w:val="20"/>
        </w:rPr>
      </w:pPr>
      <w:r>
        <w:rPr>
          <w:rFonts w:ascii="Times New Roman" w:hAnsi="Times New Roman" w:cs="Times New Roman"/>
          <w:b/>
          <w:sz w:val="20"/>
          <w:szCs w:val="20"/>
        </w:rPr>
        <w:t>Цель:</w:t>
      </w:r>
      <w:r>
        <w:rPr>
          <w:rFonts w:ascii="Times New Roman" w:hAnsi="Times New Roman" w:cs="Times New Roman"/>
          <w:sz w:val="20"/>
          <w:szCs w:val="20"/>
        </w:rPr>
        <w:t xml:space="preserve"> ознакомиться с основами ведения бухгалтерского учета финансовыми посредниками небанковского типа сущностью деятельности финансовых посредников, ее особенностью, законодательной базой ведения бухучета данными организациями.  </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lang w:eastAsia="en-US"/>
        </w:rPr>
      </w:pPr>
      <w:r>
        <w:rPr>
          <w:rFonts w:ascii="Times New Roman" w:hAnsi="Times New Roman" w:cs="Times New Roman"/>
          <w:sz w:val="20"/>
          <w:szCs w:val="20"/>
          <w:lang w:eastAsia="en-US"/>
        </w:rPr>
        <w:t>После выполнения практического задания студент будет:</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 xml:space="preserve">знать: </w:t>
      </w:r>
    </w:p>
    <w:p w:rsidR="000D0AEB" w:rsidRDefault="000D0AEB" w:rsidP="000D0AEB">
      <w:pPr>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 основами ведения бухгалтерского учета финансовыми посредниками небанковского типа;</w:t>
      </w:r>
    </w:p>
    <w:p w:rsidR="000D0AEB" w:rsidRDefault="000D0AEB" w:rsidP="000D0AEB">
      <w:pPr>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 понятие и назначение деятельности финансовых посредников небанковского типа;</w:t>
      </w:r>
    </w:p>
    <w:p w:rsidR="000D0AEB" w:rsidRDefault="000D0AEB" w:rsidP="000D0AEB">
      <w:pPr>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 принципы отражения их операция по счетам бухгалтерского учета;</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 xml:space="preserve">уметь: </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использовать нормативную, правовую документацию при отражении операций по счетам бухгалтерского учета финансовыми посредниками небанковского типа сущностью;</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определять основные различия деятельности   финансовых посредников небанковского типа;</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lastRenderedPageBreak/>
        <w:t xml:space="preserve">- отражать по счетам бухгалтерского учета операции финансовых посредников небанковского типа.  </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владеть:</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 навыками применять нормативные акты для отражения операция в бухгалтерском учете</w:t>
      </w:r>
      <w:r>
        <w:rPr>
          <w:rFonts w:ascii="Times New Roman" w:hAnsi="Times New Roman" w:cs="Times New Roman"/>
          <w:sz w:val="20"/>
          <w:szCs w:val="20"/>
        </w:rPr>
        <w:t xml:space="preserve"> посредников небанковского типа</w:t>
      </w:r>
      <w:r>
        <w:rPr>
          <w:rFonts w:ascii="Times New Roman" w:hAnsi="Times New Roman" w:cs="Times New Roman"/>
          <w:bCs/>
          <w:sz w:val="20"/>
          <w:szCs w:val="20"/>
        </w:rPr>
        <w:t>;</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 навыками   составления и ведения финансовой отчетности данными организациями;</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 навыками определения элементов финансовой отчетности и правилами их оценки.</w:t>
      </w:r>
    </w:p>
    <w:p w:rsidR="000D0AEB" w:rsidRDefault="000D0AEB" w:rsidP="000D0AEB">
      <w:pPr>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Контрольные вопросы:</w:t>
      </w:r>
    </w:p>
    <w:p w:rsidR="000D0AEB" w:rsidRDefault="000D0AEB" w:rsidP="000D0AEB">
      <w:pPr>
        <w:tabs>
          <w:tab w:val="left" w:pos="0"/>
        </w:tabs>
        <w:spacing w:after="0" w:line="240" w:lineRule="auto"/>
        <w:ind w:firstLine="709"/>
        <w:jc w:val="both"/>
        <w:rPr>
          <w:rFonts w:ascii="Times New Roman" w:hAnsi="Times New Roman" w:cs="Times New Roman"/>
          <w:b/>
          <w:sz w:val="20"/>
          <w:szCs w:val="20"/>
        </w:rPr>
      </w:pPr>
      <w:r>
        <w:rPr>
          <w:rFonts w:ascii="Times New Roman" w:hAnsi="Times New Roman" w:cs="Times New Roman"/>
          <w:sz w:val="20"/>
          <w:szCs w:val="20"/>
        </w:rPr>
        <w:t>1</w:t>
      </w:r>
      <w:proofErr w:type="gramStart"/>
      <w:r>
        <w:rPr>
          <w:rFonts w:ascii="Times New Roman" w:hAnsi="Times New Roman" w:cs="Times New Roman"/>
          <w:sz w:val="20"/>
          <w:szCs w:val="20"/>
        </w:rPr>
        <w:t xml:space="preserve"> Д</w:t>
      </w:r>
      <w:proofErr w:type="gramEnd"/>
      <w:r>
        <w:rPr>
          <w:rFonts w:ascii="Times New Roman" w:hAnsi="Times New Roman" w:cs="Times New Roman"/>
          <w:sz w:val="20"/>
          <w:szCs w:val="20"/>
        </w:rPr>
        <w:t>ать понятие небанковских финансовых посредников</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w:t>
      </w:r>
      <w:proofErr w:type="gramStart"/>
      <w:r>
        <w:rPr>
          <w:rFonts w:ascii="Times New Roman" w:hAnsi="Times New Roman" w:cs="Times New Roman"/>
          <w:sz w:val="20"/>
          <w:szCs w:val="20"/>
        </w:rPr>
        <w:t xml:space="preserve"> О</w:t>
      </w:r>
      <w:proofErr w:type="gramEnd"/>
      <w:r>
        <w:rPr>
          <w:rFonts w:ascii="Times New Roman" w:hAnsi="Times New Roman" w:cs="Times New Roman"/>
          <w:sz w:val="20"/>
          <w:szCs w:val="20"/>
        </w:rPr>
        <w:t>характеризовать их деятельность</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w:t>
      </w:r>
      <w:proofErr w:type="gramStart"/>
      <w:r>
        <w:rPr>
          <w:rFonts w:ascii="Times New Roman" w:hAnsi="Times New Roman" w:cs="Times New Roman"/>
          <w:sz w:val="20"/>
          <w:szCs w:val="20"/>
        </w:rPr>
        <w:t xml:space="preserve"> В</w:t>
      </w:r>
      <w:proofErr w:type="gramEnd"/>
      <w:r>
        <w:rPr>
          <w:rFonts w:ascii="Times New Roman" w:hAnsi="Times New Roman" w:cs="Times New Roman"/>
          <w:sz w:val="20"/>
          <w:szCs w:val="20"/>
        </w:rPr>
        <w:t>ыделить особенности деятельности каждого вида финансовых посредников небанковского типа</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4</w:t>
      </w:r>
      <w:proofErr w:type="gramStart"/>
      <w:r>
        <w:rPr>
          <w:rFonts w:ascii="Times New Roman" w:hAnsi="Times New Roman" w:cs="Times New Roman"/>
          <w:sz w:val="20"/>
          <w:szCs w:val="20"/>
        </w:rPr>
        <w:t xml:space="preserve"> Р</w:t>
      </w:r>
      <w:proofErr w:type="gramEnd"/>
      <w:r>
        <w:rPr>
          <w:rFonts w:ascii="Times New Roman" w:hAnsi="Times New Roman" w:cs="Times New Roman"/>
          <w:sz w:val="20"/>
          <w:szCs w:val="20"/>
        </w:rPr>
        <w:t xml:space="preserve">ассмотреть план счетов небанковских финансовых посредников, охарактеризовать счета </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 xml:space="preserve">Для того чтобы приступить к выполнению практического задания студенту необходимо ознакомиться с основами деятельности небанковских финансовых посредников, выписать основные понятия, охарактеризовать их, рассмотреть основные нормативные акты, регулирующие их деятельность. Понятие   финансового посредника небанковского типа, виды их деятельности. Необходимость, сущность, задачи и виды.    Принципы и формы бухгалтерского учета.  Нормативное регулирование бухгалтерского учета в РФ.  Международные стандарты бухгалтерского учета и отчетности.  Особенности </w:t>
      </w:r>
      <w:proofErr w:type="gramStart"/>
      <w:r>
        <w:rPr>
          <w:rFonts w:ascii="Times New Roman" w:hAnsi="Times New Roman" w:cs="Times New Roman"/>
          <w:bCs/>
          <w:sz w:val="20"/>
          <w:szCs w:val="20"/>
        </w:rPr>
        <w:t>применения плана счетов бухгалтерского учета финансово-хозяйственной деятельности</w:t>
      </w:r>
      <w:proofErr w:type="gramEnd"/>
      <w:r>
        <w:rPr>
          <w:rFonts w:ascii="Times New Roman" w:hAnsi="Times New Roman" w:cs="Times New Roman"/>
          <w:bCs/>
          <w:sz w:val="20"/>
          <w:szCs w:val="20"/>
        </w:rPr>
        <w:t xml:space="preserve"> финансовыми посредниками небанковского типа.</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b/>
          <w:i/>
          <w:sz w:val="20"/>
          <w:szCs w:val="20"/>
        </w:rPr>
        <w:t xml:space="preserve">Задание 1: </w:t>
      </w:r>
      <w:r>
        <w:rPr>
          <w:rFonts w:ascii="Times New Roman" w:hAnsi="Times New Roman" w:cs="Times New Roman"/>
          <w:sz w:val="20"/>
          <w:szCs w:val="20"/>
        </w:rPr>
        <w:t>указать всю существующую законодательно-нормативную базу, регламентирующую деятельность финансовых посредников небанковского типа по бухгалтерскому учету. Выделить законодательно-нормативную базу. Расписать все основные формы бухгалтерской отчётности финансовых посредников небанковского типа.</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b/>
          <w:i/>
          <w:sz w:val="20"/>
          <w:szCs w:val="20"/>
        </w:rPr>
        <w:t xml:space="preserve">Задание 2: </w:t>
      </w:r>
      <w:r>
        <w:rPr>
          <w:rFonts w:ascii="Times New Roman" w:hAnsi="Times New Roman" w:cs="Times New Roman"/>
          <w:sz w:val="20"/>
          <w:szCs w:val="20"/>
        </w:rPr>
        <w:t>рассмотреть план счетов и определить счета и особенности их применения каждым посредником небанковского типа. Составить необходимые проводки и дать им пояснение.</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Написать вывод по проведенной работе и оформить задание согласно стандарту. </w:t>
      </w:r>
    </w:p>
    <w:p w:rsidR="000D0AEB" w:rsidRDefault="000D0AEB" w:rsidP="000D0AEB">
      <w:pPr>
        <w:pStyle w:val="24"/>
        <w:spacing w:after="0" w:line="240" w:lineRule="auto"/>
        <w:ind w:left="0" w:firstLine="709"/>
        <w:jc w:val="both"/>
        <w:rPr>
          <w:sz w:val="20"/>
          <w:szCs w:val="20"/>
        </w:rPr>
      </w:pPr>
      <w:r>
        <w:rPr>
          <w:sz w:val="20"/>
          <w:szCs w:val="20"/>
        </w:rPr>
        <w:t>После выполнения практического задания 1студент должен написать вывод.</w:t>
      </w:r>
    </w:p>
    <w:p w:rsidR="000D0AEB" w:rsidRDefault="000D0AEB" w:rsidP="000D0AEB">
      <w:pPr>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Рекомендуемая литература:</w:t>
      </w:r>
    </w:p>
    <w:p w:rsidR="000D0AEB" w:rsidRDefault="000D0AEB" w:rsidP="000D0AEB">
      <w:pPr>
        <w:spacing w:after="0" w:line="240" w:lineRule="auto"/>
        <w:ind w:firstLine="709"/>
        <w:jc w:val="both"/>
        <w:rPr>
          <w:rFonts w:ascii="Times New Roman" w:hAnsi="Times New Roman" w:cs="Times New Roman"/>
          <w:color w:val="333333"/>
          <w:sz w:val="20"/>
          <w:szCs w:val="20"/>
        </w:rPr>
      </w:pPr>
      <w:r>
        <w:rPr>
          <w:rFonts w:ascii="Times New Roman" w:hAnsi="Times New Roman" w:cs="Times New Roman"/>
          <w:sz w:val="20"/>
          <w:szCs w:val="20"/>
        </w:rPr>
        <w:t xml:space="preserve">1 Российская Федерация. Законы. О бухгалтерском учете: </w:t>
      </w:r>
      <w:proofErr w:type="spellStart"/>
      <w:r>
        <w:rPr>
          <w:rFonts w:ascii="Times New Roman" w:hAnsi="Times New Roman" w:cs="Times New Roman"/>
          <w:sz w:val="20"/>
          <w:szCs w:val="20"/>
        </w:rPr>
        <w:t>федер</w:t>
      </w:r>
      <w:proofErr w:type="spellEnd"/>
      <w:r>
        <w:rPr>
          <w:rFonts w:ascii="Times New Roman" w:hAnsi="Times New Roman" w:cs="Times New Roman"/>
          <w:sz w:val="20"/>
          <w:szCs w:val="20"/>
        </w:rPr>
        <w:t>. закон РФ от 06.12.2011 N 402-ФЗ.</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2 Положение о плане счетов бухгалтерского учета в </w:t>
      </w:r>
      <w:proofErr w:type="spellStart"/>
      <w:r>
        <w:rPr>
          <w:rFonts w:ascii="Times New Roman" w:hAnsi="Times New Roman" w:cs="Times New Roman"/>
          <w:sz w:val="20"/>
          <w:szCs w:val="20"/>
        </w:rPr>
        <w:t>некредитных</w:t>
      </w:r>
      <w:proofErr w:type="spellEnd"/>
      <w:r>
        <w:rPr>
          <w:rFonts w:ascii="Times New Roman" w:hAnsi="Times New Roman" w:cs="Times New Roman"/>
          <w:sz w:val="20"/>
          <w:szCs w:val="20"/>
        </w:rPr>
        <w:t xml:space="preserve"> финансовых организациях и порядке его применения: положение № 486-П от 02 февраля 2015</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3 Положение «Отраслевой стандарт бухгалтерского учета </w:t>
      </w:r>
      <w:proofErr w:type="spellStart"/>
      <w:r>
        <w:rPr>
          <w:rFonts w:ascii="Times New Roman" w:hAnsi="Times New Roman" w:cs="Times New Roman"/>
          <w:sz w:val="20"/>
          <w:szCs w:val="20"/>
        </w:rPr>
        <w:t>некредитными</w:t>
      </w:r>
      <w:proofErr w:type="spellEnd"/>
      <w:r>
        <w:rPr>
          <w:rFonts w:ascii="Times New Roman" w:hAnsi="Times New Roman" w:cs="Times New Roman"/>
          <w:sz w:val="20"/>
          <w:szCs w:val="20"/>
        </w:rPr>
        <w:t xml:space="preserve"> финансовыми организациями операций по выдаче (размещению) денежных средств по договорам займа и договорам банковского вклада № 493-П от 01 октября 2015.</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4 Положение  Банка  России  от  5  ноября  2015  года  №  </w:t>
      </w:r>
      <w:r>
        <w:rPr>
          <w:rFonts w:ascii="Times New Roman" w:hAnsi="Times New Roman" w:cs="Times New Roman"/>
          <w:b/>
          <w:sz w:val="20"/>
          <w:szCs w:val="20"/>
        </w:rPr>
        <w:t>501-П</w:t>
      </w:r>
      <w:r>
        <w:rPr>
          <w:rFonts w:ascii="Times New Roman" w:hAnsi="Times New Roman" w:cs="Times New Roman"/>
          <w:sz w:val="20"/>
          <w:szCs w:val="20"/>
        </w:rPr>
        <w:t xml:space="preserve">  «Отраслевой  стандарт  бухгалтерского  учета  </w:t>
      </w:r>
      <w:proofErr w:type="spellStart"/>
      <w:r>
        <w:rPr>
          <w:rFonts w:ascii="Times New Roman" w:hAnsi="Times New Roman" w:cs="Times New Roman"/>
          <w:sz w:val="20"/>
          <w:szCs w:val="20"/>
        </w:rPr>
        <w:t>некредитными</w:t>
      </w:r>
      <w:proofErr w:type="spellEnd"/>
      <w:r>
        <w:rPr>
          <w:rFonts w:ascii="Times New Roman" w:hAnsi="Times New Roman" w:cs="Times New Roman"/>
          <w:sz w:val="20"/>
          <w:szCs w:val="20"/>
        </w:rPr>
        <w:t xml:space="preserve">  финансовыми  организациями  операций  по  привлечению  денежных  средств  по  договорам  займа и  кредитным  договорам,  операций  по  выпуску и  погашению  (оплате)  облигаций  и  векселей»,  зарегистрированное  Министерством  юстиции  Российской  Федерации 27  ноября 2015  года</w:t>
      </w:r>
    </w:p>
    <w:p w:rsidR="000D0AEB" w:rsidRDefault="000D0AEB" w:rsidP="000D0AEB">
      <w:pPr>
        <w:tabs>
          <w:tab w:val="left" w:pos="0"/>
        </w:tabs>
        <w:spacing w:after="0" w:line="240" w:lineRule="auto"/>
        <w:ind w:firstLine="709"/>
        <w:jc w:val="both"/>
        <w:rPr>
          <w:rFonts w:ascii="Times New Roman" w:hAnsi="Times New Roman" w:cs="Times New Roman"/>
          <w:b/>
          <w:i/>
          <w:sz w:val="20"/>
          <w:szCs w:val="20"/>
        </w:rPr>
      </w:pPr>
      <w:r>
        <w:rPr>
          <w:rFonts w:ascii="Times New Roman" w:hAnsi="Times New Roman" w:cs="Times New Roman"/>
          <w:b/>
          <w:sz w:val="20"/>
          <w:szCs w:val="20"/>
        </w:rPr>
        <w:t xml:space="preserve">Практическое занятие 2: </w:t>
      </w:r>
      <w:r>
        <w:rPr>
          <w:rFonts w:ascii="Times New Roman" w:hAnsi="Times New Roman" w:cs="Times New Roman"/>
          <w:i/>
          <w:sz w:val="20"/>
          <w:szCs w:val="20"/>
        </w:rPr>
        <w:t xml:space="preserve">Бухгалтерский учет операций по выдаче (размещению) денежных средств по договорам займа и договорам банковского вклада </w:t>
      </w:r>
      <w:proofErr w:type="spellStart"/>
      <w:r>
        <w:rPr>
          <w:rFonts w:ascii="Times New Roman" w:hAnsi="Times New Roman" w:cs="Times New Roman"/>
          <w:i/>
          <w:sz w:val="20"/>
          <w:szCs w:val="20"/>
        </w:rPr>
        <w:t>некредитными</w:t>
      </w:r>
      <w:proofErr w:type="spellEnd"/>
      <w:r>
        <w:rPr>
          <w:rFonts w:ascii="Times New Roman" w:hAnsi="Times New Roman" w:cs="Times New Roman"/>
          <w:i/>
          <w:sz w:val="20"/>
          <w:szCs w:val="20"/>
        </w:rPr>
        <w:t xml:space="preserve"> финансовыми организациями. Бухгалтерский учет операций по привлечению денежных средств по договорам займа и кредитным договорам, операций по выпуску и погашению (оплате) облигаций и векселей </w:t>
      </w:r>
      <w:proofErr w:type="spellStart"/>
      <w:r>
        <w:rPr>
          <w:rFonts w:ascii="Times New Roman" w:hAnsi="Times New Roman" w:cs="Times New Roman"/>
          <w:i/>
          <w:sz w:val="20"/>
          <w:szCs w:val="20"/>
        </w:rPr>
        <w:t>некредитными</w:t>
      </w:r>
      <w:proofErr w:type="spellEnd"/>
      <w:r>
        <w:rPr>
          <w:rFonts w:ascii="Times New Roman" w:hAnsi="Times New Roman" w:cs="Times New Roman"/>
          <w:i/>
          <w:sz w:val="20"/>
          <w:szCs w:val="20"/>
        </w:rPr>
        <w:t xml:space="preserve"> финансовыми организациями</w:t>
      </w:r>
    </w:p>
    <w:p w:rsidR="000D0AEB" w:rsidRDefault="000D0AEB" w:rsidP="000D0AEB">
      <w:pPr>
        <w:tabs>
          <w:tab w:val="left" w:pos="0"/>
        </w:tabs>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Цель:</w:t>
      </w:r>
      <w:r>
        <w:rPr>
          <w:rFonts w:ascii="Times New Roman" w:hAnsi="Times New Roman" w:cs="Times New Roman"/>
          <w:sz w:val="20"/>
          <w:szCs w:val="20"/>
        </w:rPr>
        <w:t xml:space="preserve"> ознакомиться с сущностью, операций по выдаче (размещению) денежных средств по договорам займа и договорам банковского вклада, операций по привлечению денежных средств по договорам займа и кредитным договорам, операций по выпуску и погашению (оплате) облигаций и векселей </w:t>
      </w:r>
      <w:proofErr w:type="spellStart"/>
      <w:r>
        <w:rPr>
          <w:rFonts w:ascii="Times New Roman" w:hAnsi="Times New Roman" w:cs="Times New Roman"/>
          <w:sz w:val="20"/>
          <w:szCs w:val="20"/>
        </w:rPr>
        <w:t>некредитными</w:t>
      </w:r>
      <w:proofErr w:type="spellEnd"/>
      <w:r>
        <w:rPr>
          <w:rFonts w:ascii="Times New Roman" w:hAnsi="Times New Roman" w:cs="Times New Roman"/>
          <w:sz w:val="20"/>
          <w:szCs w:val="20"/>
        </w:rPr>
        <w:t xml:space="preserve"> финансовыми организациями.</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lang w:eastAsia="en-US"/>
        </w:rPr>
      </w:pPr>
      <w:r>
        <w:rPr>
          <w:rFonts w:ascii="Times New Roman" w:hAnsi="Times New Roman" w:cs="Times New Roman"/>
          <w:sz w:val="20"/>
          <w:szCs w:val="20"/>
          <w:lang w:eastAsia="en-US"/>
        </w:rPr>
        <w:t>После выполнения практического задания студент будет:</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 xml:space="preserve">знать: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особенности операций по выдаче (размещению) денежных средств по договорам займа и договорам банковского вклада;</w:t>
      </w:r>
    </w:p>
    <w:p w:rsidR="000D0AEB" w:rsidRDefault="000D0AEB" w:rsidP="000D0AEB">
      <w:pPr>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 понятие и назначение этих операций;</w:t>
      </w:r>
    </w:p>
    <w:p w:rsidR="000D0AEB" w:rsidRDefault="000D0AEB" w:rsidP="000D0AEB">
      <w:pPr>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 принципы отражения их в бухгалтерском учете;</w:t>
      </w:r>
    </w:p>
    <w:p w:rsidR="000D0AEB" w:rsidRDefault="000D0AEB" w:rsidP="000D0AEB">
      <w:pPr>
        <w:tabs>
          <w:tab w:val="left" w:pos="0"/>
        </w:tabs>
        <w:spacing w:after="0" w:line="240" w:lineRule="auto"/>
        <w:ind w:firstLine="709"/>
        <w:jc w:val="both"/>
        <w:rPr>
          <w:rFonts w:ascii="Times New Roman" w:hAnsi="Times New Roman" w:cs="Times New Roman"/>
          <w:b/>
          <w:sz w:val="20"/>
          <w:szCs w:val="20"/>
        </w:rPr>
      </w:pPr>
      <w:r>
        <w:rPr>
          <w:rFonts w:ascii="Times New Roman" w:hAnsi="Times New Roman" w:cs="Times New Roman"/>
          <w:sz w:val="20"/>
          <w:szCs w:val="20"/>
        </w:rPr>
        <w:t xml:space="preserve">- особенности операций по договорам займа и кредитным договорам, операций по выпуску и погашению (оплате) облигаций и векселей </w:t>
      </w:r>
      <w:proofErr w:type="spellStart"/>
      <w:r>
        <w:rPr>
          <w:rFonts w:ascii="Times New Roman" w:hAnsi="Times New Roman" w:cs="Times New Roman"/>
          <w:sz w:val="20"/>
          <w:szCs w:val="20"/>
        </w:rPr>
        <w:t>некредитными</w:t>
      </w:r>
      <w:proofErr w:type="spellEnd"/>
      <w:r>
        <w:rPr>
          <w:rFonts w:ascii="Times New Roman" w:hAnsi="Times New Roman" w:cs="Times New Roman"/>
          <w:sz w:val="20"/>
          <w:szCs w:val="20"/>
        </w:rPr>
        <w:t xml:space="preserve"> финансовыми организациями;</w:t>
      </w:r>
    </w:p>
    <w:p w:rsidR="000D0AEB" w:rsidRDefault="000D0AEB" w:rsidP="000D0AEB">
      <w:pPr>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 xml:space="preserve">- характеристику счетов, на которых отражаются операции финансовых посредников небанковского типа. </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 xml:space="preserve">уметь: </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использовать нормативную, правовую документацию при отражении операций по выдаче и привлечению денежных средств финансовыми посредниками небанковского типа;</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использовать план счетов для отражения операций финансовыми посредниками небанковского типа;</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давать характеристику операциям финансовых посредников небанковского типа, выделять их особенности </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lastRenderedPageBreak/>
        <w:t>владеть:</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 навыками применять нормативные акты для отражения операций финансовыми посредниками небанковского типа;</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 навыками   составления бухгалтерских проводок, по операциям проводимыми финансовыми посредниками небанковского типа;</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 xml:space="preserve">- навыками определения различий между операциями по выдаче и привлечению денежных средств финансовыми посредниками небанковского типа.  </w:t>
      </w:r>
    </w:p>
    <w:p w:rsidR="000D0AEB" w:rsidRDefault="000D0AEB" w:rsidP="000D0AEB">
      <w:pPr>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Контрольные вопросы:</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1В чем сущность</w:t>
      </w:r>
      <w:r>
        <w:rPr>
          <w:rFonts w:ascii="Times New Roman" w:hAnsi="Times New Roman" w:cs="Times New Roman"/>
          <w:b/>
          <w:sz w:val="20"/>
          <w:szCs w:val="20"/>
        </w:rPr>
        <w:t xml:space="preserve"> операций</w:t>
      </w:r>
      <w:r>
        <w:rPr>
          <w:rFonts w:ascii="Times New Roman" w:hAnsi="Times New Roman" w:cs="Times New Roman"/>
          <w:sz w:val="20"/>
          <w:szCs w:val="20"/>
        </w:rPr>
        <w:t>, проводимых финансовыми посредниками небанковского типа по выдаче денежных средств?</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акие условия их проведения?</w:t>
      </w:r>
    </w:p>
    <w:p w:rsidR="000D0AEB" w:rsidRDefault="000D0AEB" w:rsidP="000D0AEB">
      <w:pPr>
        <w:spacing w:after="0" w:line="240" w:lineRule="auto"/>
        <w:ind w:firstLine="709"/>
        <w:jc w:val="both"/>
        <w:rPr>
          <w:rFonts w:ascii="Times New Roman" w:hAnsi="Times New Roman" w:cs="Times New Roman"/>
          <w:b/>
          <w:sz w:val="20"/>
          <w:szCs w:val="20"/>
        </w:rPr>
      </w:pPr>
      <w:r>
        <w:rPr>
          <w:rFonts w:ascii="Times New Roman" w:hAnsi="Times New Roman" w:cs="Times New Roman"/>
          <w:sz w:val="20"/>
          <w:szCs w:val="20"/>
        </w:rPr>
        <w:t>3</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акие используются способы оценки денежных средств для отражения их в бухгалтерском учете?</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4Какие методы отражения операций в финансовой отчетности по требованиям МСФО используются небанковскими посредниками?</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w:t>
      </w:r>
      <w:proofErr w:type="gramStart"/>
      <w:r>
        <w:rPr>
          <w:rFonts w:ascii="Times New Roman" w:hAnsi="Times New Roman" w:cs="Times New Roman"/>
          <w:sz w:val="20"/>
          <w:szCs w:val="20"/>
        </w:rPr>
        <w:t xml:space="preserve"> О</w:t>
      </w:r>
      <w:proofErr w:type="gramEnd"/>
      <w:r>
        <w:rPr>
          <w:rFonts w:ascii="Times New Roman" w:hAnsi="Times New Roman" w:cs="Times New Roman"/>
          <w:sz w:val="20"/>
          <w:szCs w:val="20"/>
        </w:rPr>
        <w:t>характеризовать счета, на которых учитываются операции по выдаче и размещению денежных средств по договорам займа и банковского вклада</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6</w:t>
      </w:r>
      <w:proofErr w:type="gramStart"/>
      <w:r>
        <w:rPr>
          <w:rFonts w:ascii="Times New Roman" w:hAnsi="Times New Roman" w:cs="Times New Roman"/>
          <w:sz w:val="20"/>
          <w:szCs w:val="20"/>
        </w:rPr>
        <w:t xml:space="preserve"> О</w:t>
      </w:r>
      <w:proofErr w:type="gramEnd"/>
      <w:r>
        <w:rPr>
          <w:rFonts w:ascii="Times New Roman" w:hAnsi="Times New Roman" w:cs="Times New Roman"/>
          <w:sz w:val="20"/>
          <w:szCs w:val="20"/>
        </w:rPr>
        <w:t>характеризовать операции финансовых посредников небанковского типа по привлечению денежных средств по договорам займа и кредитным договорам, операций по выпуску и погашению облигаций и векселей.</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7</w:t>
      </w:r>
      <w:proofErr w:type="gramStart"/>
      <w:r>
        <w:rPr>
          <w:rFonts w:ascii="Times New Roman" w:hAnsi="Times New Roman" w:cs="Times New Roman"/>
          <w:sz w:val="20"/>
          <w:szCs w:val="20"/>
        </w:rPr>
        <w:t xml:space="preserve"> Н</w:t>
      </w:r>
      <w:proofErr w:type="gramEnd"/>
      <w:r>
        <w:rPr>
          <w:rFonts w:ascii="Times New Roman" w:hAnsi="Times New Roman" w:cs="Times New Roman"/>
          <w:sz w:val="20"/>
          <w:szCs w:val="20"/>
        </w:rPr>
        <w:t>азвать способы оценки денежных средств для отражения их в бухгалтерском учете</w:t>
      </w:r>
    </w:p>
    <w:p w:rsidR="000D0AEB" w:rsidRDefault="000D0AEB" w:rsidP="000D0AEB">
      <w:pPr>
        <w:spacing w:after="0" w:line="240" w:lineRule="auto"/>
        <w:ind w:firstLine="709"/>
        <w:jc w:val="both"/>
        <w:rPr>
          <w:rFonts w:ascii="Times New Roman" w:hAnsi="Times New Roman" w:cs="Times New Roman"/>
          <w:sz w:val="20"/>
          <w:szCs w:val="20"/>
        </w:rPr>
      </w:pPr>
      <w:proofErr w:type="gramStart"/>
      <w:r>
        <w:rPr>
          <w:rFonts w:ascii="Times New Roman" w:hAnsi="Times New Roman" w:cs="Times New Roman"/>
          <w:sz w:val="20"/>
          <w:szCs w:val="20"/>
        </w:rPr>
        <w:t>8Охарактеризоватьсчета, на которых учитываются операции по привлечению денежных средств по договорам займа и кредитным договорам</w:t>
      </w:r>
      <w:proofErr w:type="gramEnd"/>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 xml:space="preserve">Для того чтобы приступить к выполнению практического задания студенту необходимо ознакомиться с основами деятельности небанковских финансовых посредников, при выдаче и привлечении денежных средств. Нормативное регулирование бухгалтерского учета данных операций.  </w:t>
      </w:r>
    </w:p>
    <w:p w:rsidR="000D0AEB" w:rsidRDefault="000D0AEB" w:rsidP="000D0AEB">
      <w:pPr>
        <w:spacing w:after="0" w:line="240" w:lineRule="auto"/>
        <w:ind w:firstLine="709"/>
        <w:jc w:val="both"/>
        <w:rPr>
          <w:rFonts w:ascii="Times New Roman" w:hAnsi="Times New Roman" w:cs="Times New Roman"/>
          <w:b/>
          <w:i/>
          <w:sz w:val="20"/>
          <w:szCs w:val="20"/>
        </w:rPr>
      </w:pPr>
      <w:r>
        <w:rPr>
          <w:rFonts w:ascii="Times New Roman" w:hAnsi="Times New Roman" w:cs="Times New Roman"/>
          <w:b/>
          <w:i/>
          <w:sz w:val="20"/>
          <w:szCs w:val="20"/>
        </w:rPr>
        <w:t xml:space="preserve">Задание 1: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w:t>
      </w:r>
      <w:proofErr w:type="gramStart"/>
      <w:r>
        <w:rPr>
          <w:rFonts w:ascii="Times New Roman" w:hAnsi="Times New Roman" w:cs="Times New Roman"/>
          <w:sz w:val="20"/>
          <w:szCs w:val="20"/>
        </w:rPr>
        <w:t xml:space="preserve"> В</w:t>
      </w:r>
      <w:proofErr w:type="gramEnd"/>
      <w:r>
        <w:rPr>
          <w:rFonts w:ascii="Times New Roman" w:hAnsi="Times New Roman" w:cs="Times New Roman"/>
          <w:sz w:val="20"/>
          <w:szCs w:val="20"/>
        </w:rPr>
        <w:t xml:space="preserve"> чём состоят особенности плана счетов финансовых посредников небанковского типа?</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w:t>
      </w:r>
      <w:proofErr w:type="gramStart"/>
      <w:r>
        <w:rPr>
          <w:rFonts w:ascii="Times New Roman" w:hAnsi="Times New Roman" w:cs="Times New Roman"/>
          <w:sz w:val="20"/>
          <w:szCs w:val="20"/>
        </w:rPr>
        <w:t xml:space="preserve"> О</w:t>
      </w:r>
      <w:proofErr w:type="gramEnd"/>
      <w:r>
        <w:rPr>
          <w:rFonts w:ascii="Times New Roman" w:hAnsi="Times New Roman" w:cs="Times New Roman"/>
          <w:sz w:val="20"/>
          <w:szCs w:val="20"/>
        </w:rPr>
        <w:t>характеризуйте счета первого и второго порядка.</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4</w:t>
      </w:r>
      <w:proofErr w:type="gramStart"/>
      <w:r>
        <w:rPr>
          <w:rFonts w:ascii="Times New Roman" w:hAnsi="Times New Roman" w:cs="Times New Roman"/>
          <w:sz w:val="20"/>
          <w:szCs w:val="20"/>
        </w:rPr>
        <w:t xml:space="preserve"> О</w:t>
      </w:r>
      <w:proofErr w:type="gramEnd"/>
      <w:r>
        <w:rPr>
          <w:rFonts w:ascii="Times New Roman" w:hAnsi="Times New Roman" w:cs="Times New Roman"/>
          <w:sz w:val="20"/>
          <w:szCs w:val="20"/>
        </w:rPr>
        <w:t>тметьте особенности счетов «Прибыли и убытки», «Прочие доходы и расходы».</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b/>
          <w:i/>
          <w:sz w:val="20"/>
          <w:szCs w:val="20"/>
        </w:rPr>
        <w:t xml:space="preserve">Задание 2: </w:t>
      </w:r>
      <w:r>
        <w:rPr>
          <w:rFonts w:ascii="Times New Roman" w:hAnsi="Times New Roman" w:cs="Times New Roman"/>
          <w:sz w:val="20"/>
          <w:szCs w:val="20"/>
        </w:rPr>
        <w:t xml:space="preserve">изучить положение «Отраслевой стандарт бухгалтерского учета </w:t>
      </w:r>
      <w:proofErr w:type="spellStart"/>
      <w:r>
        <w:rPr>
          <w:rFonts w:ascii="Times New Roman" w:hAnsi="Times New Roman" w:cs="Times New Roman"/>
          <w:sz w:val="20"/>
          <w:szCs w:val="20"/>
        </w:rPr>
        <w:t>некредитными</w:t>
      </w:r>
      <w:proofErr w:type="spellEnd"/>
      <w:r>
        <w:rPr>
          <w:rFonts w:ascii="Times New Roman" w:hAnsi="Times New Roman" w:cs="Times New Roman"/>
          <w:sz w:val="20"/>
          <w:szCs w:val="20"/>
        </w:rPr>
        <w:t xml:space="preserve"> финансовыми организациями операций по выдаче (размещению) денежных средств по договорам займа и договорам банковского вклада № 493-П. Выписать особенности использования данного положения финансовыми посредниками небанковского типа, определить особенность выдачи денежных средств по договорам займа и договорам банковского вклада. Привести примеры отражения этих операции по счетам бухгалтерского учета.</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i/>
          <w:sz w:val="20"/>
          <w:szCs w:val="20"/>
        </w:rPr>
        <w:t>Задание 3:</w:t>
      </w:r>
      <w:r>
        <w:rPr>
          <w:rFonts w:ascii="Times New Roman" w:hAnsi="Times New Roman" w:cs="Times New Roman"/>
          <w:sz w:val="20"/>
          <w:szCs w:val="20"/>
        </w:rPr>
        <w:t xml:space="preserve"> Изучить положение № 501-П «Отраслевой стандарт бухгалтерского учета </w:t>
      </w:r>
      <w:proofErr w:type="spellStart"/>
      <w:r>
        <w:rPr>
          <w:rFonts w:ascii="Times New Roman" w:hAnsi="Times New Roman" w:cs="Times New Roman"/>
          <w:sz w:val="20"/>
          <w:szCs w:val="20"/>
        </w:rPr>
        <w:t>некредитными</w:t>
      </w:r>
      <w:proofErr w:type="spellEnd"/>
      <w:r>
        <w:rPr>
          <w:rFonts w:ascii="Times New Roman" w:hAnsi="Times New Roman" w:cs="Times New Roman"/>
          <w:sz w:val="20"/>
          <w:szCs w:val="20"/>
        </w:rPr>
        <w:t xml:space="preserve"> финансовыми организациями операций по привлечению денежных средств по  договорам  займа и  кредитным  договорам,  операций  по  выпуску и  погашению  (оплате)  облигаций  и  векселей». Выписать особенности использования данного положения финансовыми посредниками небанковского типа, определить особенность </w:t>
      </w:r>
      <w:proofErr w:type="spellStart"/>
      <w:r>
        <w:rPr>
          <w:rFonts w:ascii="Times New Roman" w:hAnsi="Times New Roman" w:cs="Times New Roman"/>
          <w:sz w:val="20"/>
          <w:szCs w:val="20"/>
        </w:rPr>
        <w:t>привлечениия</w:t>
      </w:r>
      <w:proofErr w:type="spellEnd"/>
      <w:r>
        <w:rPr>
          <w:rFonts w:ascii="Times New Roman" w:hAnsi="Times New Roman" w:cs="Times New Roman"/>
          <w:sz w:val="20"/>
          <w:szCs w:val="20"/>
        </w:rPr>
        <w:t xml:space="preserve"> денежных средств по договорам займа и кредитным договорам. Привести примеры отражения этих операции по счетам бухгалтерского учета.</w:t>
      </w:r>
    </w:p>
    <w:p w:rsidR="000D0AEB" w:rsidRDefault="000D0AEB" w:rsidP="000D0AEB">
      <w:pPr>
        <w:pStyle w:val="24"/>
        <w:spacing w:after="0" w:line="240" w:lineRule="auto"/>
        <w:ind w:left="0" w:firstLine="709"/>
        <w:jc w:val="both"/>
        <w:rPr>
          <w:sz w:val="20"/>
          <w:szCs w:val="20"/>
        </w:rPr>
      </w:pPr>
      <w:r>
        <w:rPr>
          <w:sz w:val="20"/>
          <w:szCs w:val="20"/>
        </w:rPr>
        <w:t>После выполнения практического задания 2 студент должен написать вывод.</w:t>
      </w:r>
    </w:p>
    <w:p w:rsidR="000D0AEB" w:rsidRDefault="000D0AEB" w:rsidP="000D0AEB">
      <w:pPr>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Рекомендуемая литература:</w:t>
      </w:r>
    </w:p>
    <w:p w:rsidR="000D0AEB" w:rsidRDefault="000D0AEB" w:rsidP="000D0AEB">
      <w:pPr>
        <w:spacing w:after="0" w:line="240" w:lineRule="auto"/>
        <w:ind w:firstLine="709"/>
        <w:jc w:val="both"/>
        <w:rPr>
          <w:rFonts w:ascii="Times New Roman" w:hAnsi="Times New Roman" w:cs="Times New Roman"/>
          <w:color w:val="333333"/>
          <w:sz w:val="20"/>
          <w:szCs w:val="20"/>
        </w:rPr>
      </w:pPr>
      <w:r>
        <w:rPr>
          <w:rFonts w:ascii="Times New Roman" w:hAnsi="Times New Roman" w:cs="Times New Roman"/>
          <w:sz w:val="20"/>
          <w:szCs w:val="20"/>
        </w:rPr>
        <w:t xml:space="preserve">1 Российская Федерация. Законы. О бухгалтерском учете: </w:t>
      </w:r>
      <w:proofErr w:type="spellStart"/>
      <w:r>
        <w:rPr>
          <w:rFonts w:ascii="Times New Roman" w:hAnsi="Times New Roman" w:cs="Times New Roman"/>
          <w:sz w:val="20"/>
          <w:szCs w:val="20"/>
        </w:rPr>
        <w:t>федер</w:t>
      </w:r>
      <w:proofErr w:type="spellEnd"/>
      <w:r>
        <w:rPr>
          <w:rFonts w:ascii="Times New Roman" w:hAnsi="Times New Roman" w:cs="Times New Roman"/>
          <w:sz w:val="20"/>
          <w:szCs w:val="20"/>
        </w:rPr>
        <w:t>. закон РФ от 06.12.2011 N 402-ФЗ.</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2 Положение о плане счетов бухгалтерского учета в </w:t>
      </w:r>
      <w:proofErr w:type="spellStart"/>
      <w:r>
        <w:rPr>
          <w:rFonts w:ascii="Times New Roman" w:hAnsi="Times New Roman" w:cs="Times New Roman"/>
          <w:sz w:val="20"/>
          <w:szCs w:val="20"/>
        </w:rPr>
        <w:t>некредитныхфинансовых</w:t>
      </w:r>
      <w:proofErr w:type="spellEnd"/>
      <w:r>
        <w:rPr>
          <w:rFonts w:ascii="Times New Roman" w:hAnsi="Times New Roman" w:cs="Times New Roman"/>
          <w:sz w:val="20"/>
          <w:szCs w:val="20"/>
        </w:rPr>
        <w:t xml:space="preserve"> организациях и порядке его применения: положение № 486-П от 02 февраля 2015</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3 Положение «Отраслевой стандарт бухгалтерского учета </w:t>
      </w:r>
      <w:proofErr w:type="spellStart"/>
      <w:r>
        <w:rPr>
          <w:rFonts w:ascii="Times New Roman" w:hAnsi="Times New Roman" w:cs="Times New Roman"/>
          <w:sz w:val="20"/>
          <w:szCs w:val="20"/>
        </w:rPr>
        <w:t>некредитными</w:t>
      </w:r>
      <w:proofErr w:type="spellEnd"/>
      <w:r>
        <w:rPr>
          <w:rFonts w:ascii="Times New Roman" w:hAnsi="Times New Roman" w:cs="Times New Roman"/>
          <w:sz w:val="20"/>
          <w:szCs w:val="20"/>
        </w:rPr>
        <w:t xml:space="preserve"> финансовыми организациями операций по выдаче (размещению) денежных средств по договорам займа и договорам банковского вклада № 493-П от 01 октября 2015.</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4 Положение  Банка  России  от  5  ноября  2015  года  №  501-П  «Отраслевой  стандарт  бухгалтерского  учета  </w:t>
      </w:r>
      <w:proofErr w:type="spellStart"/>
      <w:r>
        <w:rPr>
          <w:rFonts w:ascii="Times New Roman" w:hAnsi="Times New Roman" w:cs="Times New Roman"/>
          <w:sz w:val="20"/>
          <w:szCs w:val="20"/>
        </w:rPr>
        <w:t>некредитными</w:t>
      </w:r>
      <w:proofErr w:type="spellEnd"/>
      <w:r>
        <w:rPr>
          <w:rFonts w:ascii="Times New Roman" w:hAnsi="Times New Roman" w:cs="Times New Roman"/>
          <w:sz w:val="20"/>
          <w:szCs w:val="20"/>
        </w:rPr>
        <w:t xml:space="preserve">  финансовыми  организациями  операций  по  привлечению  денежных  средств  по  договорам  займа и  кредитным  договорам,  операций  по  выпуску и  погашению  (оплате)  облигаций  и  векселей»,  зарегистрированное  Министерством  юстиции  Российской  Федерации 27  ноября 2015  года</w:t>
      </w:r>
    </w:p>
    <w:p w:rsidR="000D0AEB" w:rsidRDefault="000D0AEB" w:rsidP="000D0AEB">
      <w:pPr>
        <w:tabs>
          <w:tab w:val="left" w:pos="0"/>
        </w:tabs>
        <w:spacing w:after="0" w:line="240" w:lineRule="auto"/>
        <w:ind w:firstLine="709"/>
        <w:jc w:val="both"/>
        <w:rPr>
          <w:rFonts w:ascii="Times New Roman" w:hAnsi="Times New Roman" w:cs="Times New Roman"/>
          <w:b/>
          <w:i/>
          <w:sz w:val="20"/>
          <w:szCs w:val="20"/>
        </w:rPr>
      </w:pPr>
      <w:r>
        <w:rPr>
          <w:rFonts w:ascii="Times New Roman" w:hAnsi="Times New Roman" w:cs="Times New Roman"/>
          <w:b/>
          <w:sz w:val="20"/>
          <w:szCs w:val="20"/>
        </w:rPr>
        <w:t xml:space="preserve">Практическое занятие 3: </w:t>
      </w:r>
      <w:r>
        <w:rPr>
          <w:rFonts w:ascii="Times New Roman" w:hAnsi="Times New Roman" w:cs="Times New Roman"/>
          <w:i/>
          <w:sz w:val="20"/>
          <w:szCs w:val="20"/>
        </w:rPr>
        <w:t>Основы представления финансовой отчетности, составленной по МСФО, состав и виды   финансовой отчетности</w:t>
      </w:r>
    </w:p>
    <w:p w:rsidR="000D0AEB" w:rsidRDefault="000D0AEB" w:rsidP="000D0AEB">
      <w:pPr>
        <w:widowControl w:val="0"/>
        <w:autoSpaceDE w:val="0"/>
        <w:autoSpaceDN w:val="0"/>
        <w:adjustRightInd w:val="0"/>
        <w:spacing w:after="0" w:line="240" w:lineRule="auto"/>
        <w:ind w:firstLine="709"/>
        <w:jc w:val="both"/>
        <w:rPr>
          <w:rFonts w:ascii="Times New Roman" w:hAnsi="Times New Roman" w:cs="Times New Roman"/>
          <w:sz w:val="20"/>
          <w:szCs w:val="20"/>
        </w:rPr>
      </w:pPr>
      <w:r>
        <w:rPr>
          <w:rFonts w:ascii="Times New Roman" w:hAnsi="Times New Roman" w:cs="Times New Roman"/>
          <w:b/>
          <w:sz w:val="20"/>
          <w:szCs w:val="20"/>
        </w:rPr>
        <w:t>Цель:</w:t>
      </w:r>
      <w:r>
        <w:rPr>
          <w:rFonts w:ascii="Times New Roman" w:hAnsi="Times New Roman" w:cs="Times New Roman"/>
          <w:sz w:val="20"/>
          <w:szCs w:val="20"/>
        </w:rPr>
        <w:t xml:space="preserve"> ознакомиться с сущностью, элементами и принципами подготовки финансовой отчетности, </w:t>
      </w:r>
      <w:proofErr w:type="spellStart"/>
      <w:r>
        <w:rPr>
          <w:rFonts w:ascii="Times New Roman" w:hAnsi="Times New Roman" w:cs="Times New Roman"/>
          <w:sz w:val="20"/>
          <w:szCs w:val="20"/>
        </w:rPr>
        <w:t>рассмотретьпонятие</w:t>
      </w:r>
      <w:proofErr w:type="spellEnd"/>
      <w:r>
        <w:rPr>
          <w:rFonts w:ascii="Times New Roman" w:hAnsi="Times New Roman" w:cs="Times New Roman"/>
          <w:sz w:val="20"/>
          <w:szCs w:val="20"/>
        </w:rPr>
        <w:t xml:space="preserve"> финансовой отчетности, требования к составлению финансовой отчетности, структуру финансовой отчетности.</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lang w:eastAsia="en-US"/>
        </w:rPr>
      </w:pPr>
      <w:r>
        <w:rPr>
          <w:rFonts w:ascii="Times New Roman" w:hAnsi="Times New Roman" w:cs="Times New Roman"/>
          <w:sz w:val="20"/>
          <w:szCs w:val="20"/>
          <w:lang w:eastAsia="en-US"/>
        </w:rPr>
        <w:t>После выполнения практического задания студент будет:</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 xml:space="preserve">знать: </w:t>
      </w:r>
    </w:p>
    <w:p w:rsidR="000D0AEB" w:rsidRDefault="000D0AEB" w:rsidP="000D0AEB">
      <w:pPr>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 предпосылки возникновения и развития МСФО;</w:t>
      </w:r>
    </w:p>
    <w:p w:rsidR="000D0AEB" w:rsidRDefault="000D0AEB" w:rsidP="000D0AEB">
      <w:pPr>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 понятие и назначение финансовой отчетности;</w:t>
      </w:r>
    </w:p>
    <w:p w:rsidR="000D0AEB" w:rsidRDefault="000D0AEB" w:rsidP="000D0AEB">
      <w:pPr>
        <w:spacing w:after="0" w:line="240" w:lineRule="auto"/>
        <w:ind w:firstLine="709"/>
        <w:rPr>
          <w:rFonts w:ascii="Times New Roman" w:hAnsi="Times New Roman" w:cs="Times New Roman"/>
          <w:sz w:val="20"/>
          <w:szCs w:val="20"/>
        </w:rPr>
      </w:pPr>
      <w:r>
        <w:rPr>
          <w:rFonts w:ascii="Times New Roman" w:hAnsi="Times New Roman" w:cs="Times New Roman"/>
          <w:sz w:val="20"/>
          <w:szCs w:val="20"/>
        </w:rPr>
        <w:lastRenderedPageBreak/>
        <w:t>- принципы подготовки финансовой отчетности;</w:t>
      </w:r>
    </w:p>
    <w:p w:rsidR="000D0AEB" w:rsidRDefault="000D0AEB" w:rsidP="000D0AEB">
      <w:pPr>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 элементы измерения в финансовой отчетности;</w:t>
      </w:r>
    </w:p>
    <w:p w:rsidR="000D0AEB" w:rsidRDefault="000D0AEB" w:rsidP="000D0AEB">
      <w:pPr>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 характеристику и допущения представления финансовой отчетности;</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понятие и виды финансовой отчетности;</w:t>
      </w:r>
    </w:p>
    <w:p w:rsidR="000D0AEB" w:rsidRDefault="000D0AEB" w:rsidP="000D0A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b/>
        <w:t>- структуру финансовой отчетности банков;</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основные требования к ее составлению.</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 xml:space="preserve">уметь: </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использовать нормативную, правовую документацию при составлении финансовой отчетности;</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измерять элементы финансовой отчетности по требованиям МСФО;</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давать характеристику допущениям при составлении   финансовой отчетности;</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различать виды финансовой отчетности;</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применять основные требования к составлению финансовой отчетности;</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владеть:</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 навыками применять принципы, установленные в МСФО при составлении финансовой отчетности в банках;</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 xml:space="preserve">- навыками   составления </w:t>
      </w:r>
      <w:proofErr w:type="spellStart"/>
      <w:r>
        <w:rPr>
          <w:rFonts w:ascii="Times New Roman" w:hAnsi="Times New Roman" w:cs="Times New Roman"/>
          <w:bCs/>
          <w:sz w:val="20"/>
          <w:szCs w:val="20"/>
        </w:rPr>
        <w:t>иведения</w:t>
      </w:r>
      <w:proofErr w:type="spellEnd"/>
      <w:r>
        <w:rPr>
          <w:rFonts w:ascii="Times New Roman" w:hAnsi="Times New Roman" w:cs="Times New Roman"/>
          <w:bCs/>
          <w:sz w:val="20"/>
          <w:szCs w:val="20"/>
        </w:rPr>
        <w:t xml:space="preserve"> финансовой отчетности;</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bCs/>
          <w:sz w:val="20"/>
          <w:szCs w:val="20"/>
        </w:rPr>
        <w:t>- навыками определения элементов финансовой отчетности и правилами их оценки;</w:t>
      </w:r>
      <w:r>
        <w:rPr>
          <w:rFonts w:ascii="Times New Roman" w:hAnsi="Times New Roman" w:cs="Times New Roman"/>
          <w:bCs/>
          <w:sz w:val="20"/>
          <w:szCs w:val="20"/>
        </w:rPr>
        <w:br/>
      </w:r>
      <w:r>
        <w:rPr>
          <w:rFonts w:ascii="Times New Roman" w:hAnsi="Times New Roman" w:cs="Times New Roman"/>
          <w:sz w:val="20"/>
          <w:szCs w:val="20"/>
        </w:rPr>
        <w:t>навыками составления финансовой отчетности</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и</w:t>
      </w:r>
      <w:proofErr w:type="gramEnd"/>
      <w:r>
        <w:rPr>
          <w:rFonts w:ascii="Times New Roman" w:hAnsi="Times New Roman" w:cs="Times New Roman"/>
          <w:sz w:val="20"/>
          <w:szCs w:val="20"/>
        </w:rPr>
        <w:t xml:space="preserve"> проведения сравнения структуры финансовой отчетности, составленной по РСБУ и МСФО. </w:t>
      </w:r>
    </w:p>
    <w:p w:rsidR="000D0AEB" w:rsidRDefault="000D0AEB" w:rsidP="000D0AEB">
      <w:pPr>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Контрольные вопросы:</w:t>
      </w:r>
    </w:p>
    <w:p w:rsidR="000D0AEB" w:rsidRDefault="000D0AEB" w:rsidP="000D0AEB">
      <w:pPr>
        <w:spacing w:after="0" w:line="240" w:lineRule="auto"/>
        <w:ind w:firstLine="709"/>
        <w:jc w:val="both"/>
        <w:rPr>
          <w:rFonts w:ascii="Times New Roman" w:hAnsi="Times New Roman" w:cs="Times New Roman"/>
          <w:sz w:val="20"/>
          <w:szCs w:val="20"/>
          <w:shd w:val="clear" w:color="auto" w:fill="FFFFFF"/>
        </w:rPr>
      </w:pPr>
      <w:r>
        <w:rPr>
          <w:rFonts w:ascii="Times New Roman" w:hAnsi="Times New Roman" w:cs="Times New Roman"/>
          <w:sz w:val="20"/>
          <w:szCs w:val="20"/>
        </w:rPr>
        <w:t>1</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 xml:space="preserve">акие существуют модели </w:t>
      </w:r>
      <w:r>
        <w:rPr>
          <w:rFonts w:ascii="Times New Roman" w:hAnsi="Times New Roman" w:cs="Times New Roman"/>
          <w:b/>
          <w:bCs/>
          <w:sz w:val="20"/>
          <w:szCs w:val="20"/>
          <w:lang w:eastAsia="ru-RU"/>
        </w:rPr>
        <w:t>бухгалтерского</w:t>
      </w:r>
      <w:r>
        <w:rPr>
          <w:rFonts w:ascii="Times New Roman" w:hAnsi="Times New Roman" w:cs="Times New Roman"/>
          <w:bCs/>
          <w:sz w:val="20"/>
          <w:szCs w:val="20"/>
          <w:lang w:eastAsia="ru-RU"/>
        </w:rPr>
        <w:t xml:space="preserve"> учёта?</w:t>
      </w:r>
    </w:p>
    <w:p w:rsidR="000D0AEB" w:rsidRDefault="000D0AEB" w:rsidP="000D0AEB">
      <w:pPr>
        <w:spacing w:after="0" w:line="240" w:lineRule="auto"/>
        <w:ind w:firstLine="709"/>
        <w:jc w:val="both"/>
        <w:rPr>
          <w:rFonts w:ascii="Times New Roman" w:hAnsi="Times New Roman" w:cs="Times New Roman"/>
          <w:sz w:val="20"/>
          <w:szCs w:val="20"/>
          <w:lang w:eastAsia="ru-RU"/>
        </w:rPr>
      </w:pPr>
      <w:r>
        <w:rPr>
          <w:rFonts w:ascii="Times New Roman" w:hAnsi="Times New Roman" w:cs="Times New Roman"/>
          <w:sz w:val="20"/>
          <w:szCs w:val="20"/>
          <w:shd w:val="clear" w:color="auto" w:fill="FFFFFF"/>
        </w:rPr>
        <w:t>2</w:t>
      </w:r>
      <w:proofErr w:type="gramStart"/>
      <w:r>
        <w:rPr>
          <w:rFonts w:ascii="Times New Roman" w:hAnsi="Times New Roman" w:cs="Times New Roman"/>
          <w:sz w:val="20"/>
          <w:szCs w:val="20"/>
          <w:shd w:val="clear" w:color="auto" w:fill="FFFFFF"/>
        </w:rPr>
        <w:t xml:space="preserve"> </w:t>
      </w:r>
      <w:r>
        <w:rPr>
          <w:rFonts w:ascii="Times New Roman" w:hAnsi="Times New Roman" w:cs="Times New Roman"/>
          <w:sz w:val="20"/>
          <w:szCs w:val="20"/>
          <w:lang w:eastAsia="ru-RU"/>
        </w:rPr>
        <w:t>К</w:t>
      </w:r>
      <w:proofErr w:type="gramEnd"/>
      <w:r>
        <w:rPr>
          <w:rFonts w:ascii="Times New Roman" w:hAnsi="Times New Roman" w:cs="Times New Roman"/>
          <w:sz w:val="20"/>
          <w:szCs w:val="20"/>
          <w:lang w:eastAsia="ru-RU"/>
        </w:rPr>
        <w:t>акая методология положена в основу англо-американскую модель БУ?</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shd w:val="clear" w:color="auto" w:fill="FFFFFF"/>
        </w:rPr>
        <w:t>3</w:t>
      </w:r>
      <w:proofErr w:type="gramStart"/>
      <w:r>
        <w:rPr>
          <w:rFonts w:ascii="Times New Roman" w:hAnsi="Times New Roman" w:cs="Times New Roman"/>
          <w:sz w:val="20"/>
          <w:szCs w:val="20"/>
          <w:shd w:val="clear" w:color="auto" w:fill="FFFFFF"/>
        </w:rPr>
        <w:t xml:space="preserve"> К</w:t>
      </w:r>
      <w:proofErr w:type="gramEnd"/>
      <w:r>
        <w:rPr>
          <w:rFonts w:ascii="Times New Roman" w:hAnsi="Times New Roman" w:cs="Times New Roman"/>
          <w:sz w:val="20"/>
          <w:szCs w:val="20"/>
          <w:shd w:val="clear" w:color="auto" w:fill="FFFFFF"/>
        </w:rPr>
        <w:t>акие ф</w:t>
      </w:r>
      <w:r>
        <w:rPr>
          <w:rFonts w:ascii="Times New Roman" w:hAnsi="Times New Roman" w:cs="Times New Roman"/>
          <w:sz w:val="20"/>
          <w:szCs w:val="20"/>
        </w:rPr>
        <w:t>акторы обусловили различие техники и концепции международного бухгалтерского учета?</w:t>
      </w:r>
      <w:r>
        <w:rPr>
          <w:rStyle w:val="apple-style-span"/>
          <w:sz w:val="20"/>
          <w:szCs w:val="20"/>
        </w:rPr>
        <w:t>?</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4</w:t>
      </w:r>
      <w:proofErr w:type="gramStart"/>
      <w:r>
        <w:rPr>
          <w:rFonts w:ascii="Times New Roman" w:hAnsi="Times New Roman" w:cs="Times New Roman"/>
          <w:sz w:val="20"/>
          <w:szCs w:val="20"/>
        </w:rPr>
        <w:t xml:space="preserve"> Д</w:t>
      </w:r>
      <w:proofErr w:type="gramEnd"/>
      <w:r>
        <w:rPr>
          <w:rFonts w:ascii="Times New Roman" w:hAnsi="Times New Roman" w:cs="Times New Roman"/>
          <w:sz w:val="20"/>
          <w:szCs w:val="20"/>
        </w:rPr>
        <w:t xml:space="preserve">ать понятие финансовая отчетность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w:t>
      </w:r>
      <w:proofErr w:type="gramStart"/>
      <w:r>
        <w:rPr>
          <w:rFonts w:ascii="Times New Roman" w:hAnsi="Times New Roman" w:cs="Times New Roman"/>
          <w:sz w:val="20"/>
          <w:szCs w:val="20"/>
        </w:rPr>
        <w:t xml:space="preserve"> В</w:t>
      </w:r>
      <w:proofErr w:type="gramEnd"/>
      <w:r>
        <w:rPr>
          <w:rFonts w:ascii="Times New Roman" w:hAnsi="Times New Roman" w:cs="Times New Roman"/>
          <w:sz w:val="20"/>
          <w:szCs w:val="20"/>
        </w:rPr>
        <w:t xml:space="preserve"> каком случае финансовая отчетность считается подготовленной в соответствии с Международными стандартами финансовой отчетности?</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6</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 xml:space="preserve">акую информацию о компании показывает ее финансовая отчетность?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7 Может ли в отношении бухгалтерской (</w:t>
      </w:r>
      <w:proofErr w:type="gramStart"/>
      <w:r>
        <w:rPr>
          <w:rFonts w:ascii="Times New Roman" w:hAnsi="Times New Roman" w:cs="Times New Roman"/>
          <w:sz w:val="20"/>
          <w:szCs w:val="20"/>
        </w:rPr>
        <w:t xml:space="preserve">финансовой) </w:t>
      </w:r>
      <w:proofErr w:type="gramEnd"/>
      <w:r>
        <w:rPr>
          <w:rFonts w:ascii="Times New Roman" w:hAnsi="Times New Roman" w:cs="Times New Roman"/>
          <w:sz w:val="20"/>
          <w:szCs w:val="20"/>
        </w:rPr>
        <w:t xml:space="preserve">отчетности установлен режим коммерческой тайны? </w:t>
      </w:r>
    </w:p>
    <w:p w:rsidR="000D0AEB" w:rsidRDefault="000D0AEB" w:rsidP="000D0AEB">
      <w:pPr>
        <w:spacing w:after="0" w:line="240" w:lineRule="auto"/>
        <w:ind w:firstLine="709"/>
        <w:jc w:val="both"/>
        <w:rPr>
          <w:rFonts w:ascii="Times New Roman" w:hAnsi="Times New Roman" w:cs="Times New Roman"/>
          <w:color w:val="000000"/>
          <w:sz w:val="20"/>
          <w:szCs w:val="20"/>
        </w:rPr>
      </w:pPr>
      <w:r>
        <w:rPr>
          <w:rFonts w:ascii="Times New Roman" w:hAnsi="Times New Roman" w:cs="Times New Roman"/>
          <w:sz w:val="20"/>
          <w:szCs w:val="20"/>
        </w:rPr>
        <w:t xml:space="preserve">8 </w:t>
      </w:r>
      <w:r>
        <w:rPr>
          <w:rFonts w:ascii="Times New Roman" w:hAnsi="Times New Roman" w:cs="Times New Roman"/>
          <w:i/>
          <w:sz w:val="20"/>
          <w:szCs w:val="20"/>
        </w:rPr>
        <w:t>Что означает п</w:t>
      </w:r>
      <w:r>
        <w:rPr>
          <w:rFonts w:ascii="Times New Roman" w:hAnsi="Times New Roman" w:cs="Times New Roman"/>
          <w:color w:val="000000"/>
          <w:sz w:val="20"/>
          <w:szCs w:val="20"/>
        </w:rPr>
        <w:t xml:space="preserve">ринцип объективности при составлении финансовой отчетности? </w:t>
      </w:r>
    </w:p>
    <w:p w:rsidR="000D0AEB" w:rsidRDefault="000D0AEB" w:rsidP="000D0AEB">
      <w:pPr>
        <w:spacing w:after="0" w:line="240" w:lineRule="auto"/>
        <w:ind w:firstLine="709"/>
        <w:jc w:val="both"/>
        <w:rPr>
          <w:rFonts w:ascii="Times New Roman" w:hAnsi="Times New Roman" w:cs="Times New Roman"/>
          <w:color w:val="000000"/>
          <w:sz w:val="20"/>
          <w:szCs w:val="20"/>
        </w:rPr>
      </w:pPr>
      <w:r>
        <w:rPr>
          <w:rFonts w:ascii="Times New Roman" w:hAnsi="Times New Roman" w:cs="Times New Roman"/>
          <w:sz w:val="20"/>
          <w:szCs w:val="20"/>
        </w:rPr>
        <w:t xml:space="preserve">9 Что означает метод начисления при подготовке финансовой отчетности?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10</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акими пользователями используется финансовая отчетность, составленная по МСФО?</w:t>
      </w:r>
      <w:r>
        <w:rPr>
          <w:rStyle w:val="apple-style-span"/>
          <w:b/>
          <w:i/>
          <w:sz w:val="20"/>
          <w:szCs w:val="20"/>
        </w:rPr>
        <w:t>?</w:t>
      </w:r>
    </w:p>
    <w:p w:rsidR="000D0AEB" w:rsidRDefault="000D0AEB" w:rsidP="000D0AEB">
      <w:pPr>
        <w:spacing w:after="0" w:line="240" w:lineRule="auto"/>
        <w:ind w:firstLine="709"/>
        <w:jc w:val="both"/>
        <w:rPr>
          <w:rFonts w:ascii="Times New Roman" w:hAnsi="Times New Roman" w:cs="Times New Roman"/>
          <w:b/>
          <w:sz w:val="20"/>
          <w:szCs w:val="20"/>
        </w:rPr>
      </w:pPr>
      <w:r>
        <w:rPr>
          <w:rFonts w:ascii="Times New Roman" w:hAnsi="Times New Roman" w:cs="Times New Roman"/>
          <w:sz w:val="20"/>
          <w:szCs w:val="20"/>
        </w:rPr>
        <w:t>11 Что включается в состав м</w:t>
      </w:r>
      <w:r>
        <w:rPr>
          <w:rStyle w:val="a4"/>
          <w:i w:val="0"/>
          <w:sz w:val="20"/>
          <w:szCs w:val="20"/>
        </w:rPr>
        <w:t>еждународны</w:t>
      </w:r>
      <w:r>
        <w:rPr>
          <w:rStyle w:val="a4"/>
          <w:rFonts w:eastAsiaTheme="majorEastAsia"/>
          <w:i w:val="0"/>
          <w:sz w:val="20"/>
          <w:szCs w:val="20"/>
        </w:rPr>
        <w:t>х</w:t>
      </w:r>
      <w:r>
        <w:rPr>
          <w:rStyle w:val="a4"/>
          <w:i w:val="0"/>
          <w:sz w:val="20"/>
          <w:szCs w:val="20"/>
        </w:rPr>
        <w:t xml:space="preserve"> стандарт</w:t>
      </w:r>
      <w:r>
        <w:rPr>
          <w:rStyle w:val="a4"/>
          <w:rFonts w:eastAsiaTheme="majorEastAsia"/>
          <w:i w:val="0"/>
          <w:sz w:val="20"/>
          <w:szCs w:val="20"/>
        </w:rPr>
        <w:t>ов</w:t>
      </w:r>
      <w:r>
        <w:rPr>
          <w:rStyle w:val="a4"/>
          <w:i w:val="0"/>
          <w:sz w:val="20"/>
          <w:szCs w:val="20"/>
        </w:rPr>
        <w:t xml:space="preserve"> финансовой отчетности</w:t>
      </w:r>
      <w:r>
        <w:rPr>
          <w:rStyle w:val="a4"/>
          <w:rFonts w:eastAsiaTheme="majorEastAsia"/>
          <w:i w:val="0"/>
          <w:sz w:val="20"/>
          <w:szCs w:val="20"/>
        </w:rPr>
        <w:t>.</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12Какие вопросы рассматриваются в «Принципах подготовки и представления финансовой отчетности»?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13</w:t>
      </w:r>
      <w:proofErr w:type="gramStart"/>
      <w:r>
        <w:rPr>
          <w:rFonts w:ascii="Times New Roman" w:hAnsi="Times New Roman" w:cs="Times New Roman"/>
          <w:sz w:val="20"/>
          <w:szCs w:val="20"/>
        </w:rPr>
        <w:t xml:space="preserve"> Н</w:t>
      </w:r>
      <w:proofErr w:type="gramEnd"/>
      <w:r>
        <w:rPr>
          <w:rFonts w:ascii="Times New Roman" w:hAnsi="Times New Roman" w:cs="Times New Roman"/>
          <w:sz w:val="20"/>
          <w:szCs w:val="20"/>
        </w:rPr>
        <w:t>азовите качественные характеристики, определяющие полезность информации, содержащейся в ФО.</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14 Что можно отнести к элементам, связанным с измерением финансового положения в балансе?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15 Что относится к элементам, связанным с измерением результатов деятельности в отчете о прибылях и убытках.</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16</w:t>
      </w:r>
      <w:proofErr w:type="gramStart"/>
      <w:r>
        <w:rPr>
          <w:rFonts w:ascii="Times New Roman" w:hAnsi="Times New Roman" w:cs="Times New Roman"/>
          <w:sz w:val="20"/>
          <w:szCs w:val="20"/>
        </w:rPr>
        <w:t xml:space="preserve">   Н</w:t>
      </w:r>
      <w:proofErr w:type="gramEnd"/>
      <w:r>
        <w:rPr>
          <w:rFonts w:ascii="Times New Roman" w:hAnsi="Times New Roman" w:cs="Times New Roman"/>
          <w:sz w:val="20"/>
          <w:szCs w:val="20"/>
        </w:rPr>
        <w:t>азовите условия признания объектов по МСФО</w:t>
      </w:r>
    </w:p>
    <w:p w:rsidR="000D0AEB" w:rsidRDefault="000D0AEB" w:rsidP="000D0AEB">
      <w:pPr>
        <w:widowControl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17 Что такое оценка? </w:t>
      </w:r>
    </w:p>
    <w:p w:rsidR="000D0AEB" w:rsidRDefault="000D0AEB" w:rsidP="000D0AEB">
      <w:pPr>
        <w:widowControl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18</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 xml:space="preserve">акие формы отчетов включаются в состав финансовой отчетности по МСФО </w:t>
      </w:r>
    </w:p>
    <w:p w:rsidR="000D0AEB" w:rsidRDefault="000D0AEB" w:rsidP="000D0AEB">
      <w:pPr>
        <w:widowControl w:val="0"/>
        <w:autoSpaceDE w:val="0"/>
        <w:autoSpaceDN w:val="0"/>
        <w:adjustRightInd w:val="0"/>
        <w:spacing w:after="0" w:line="240" w:lineRule="auto"/>
        <w:jc w:val="both"/>
        <w:outlineLvl w:val="1"/>
        <w:rPr>
          <w:rFonts w:ascii="Times New Roman" w:hAnsi="Times New Roman" w:cs="Times New Roman"/>
          <w:sz w:val="20"/>
          <w:szCs w:val="20"/>
        </w:rPr>
      </w:pPr>
      <w:r>
        <w:rPr>
          <w:rFonts w:ascii="Times New Roman" w:hAnsi="Times New Roman" w:cs="Times New Roman"/>
          <w:sz w:val="20"/>
          <w:szCs w:val="20"/>
        </w:rPr>
        <w:tab/>
        <w:t>19</w:t>
      </w:r>
      <w:proofErr w:type="gramStart"/>
      <w:r>
        <w:rPr>
          <w:rFonts w:ascii="Times New Roman" w:hAnsi="Times New Roman" w:cs="Times New Roman"/>
          <w:sz w:val="20"/>
          <w:szCs w:val="20"/>
        </w:rPr>
        <w:t xml:space="preserve"> Д</w:t>
      </w:r>
      <w:proofErr w:type="gramEnd"/>
      <w:r>
        <w:rPr>
          <w:rFonts w:ascii="Times New Roman" w:hAnsi="Times New Roman" w:cs="Times New Roman"/>
          <w:sz w:val="20"/>
          <w:szCs w:val="20"/>
        </w:rPr>
        <w:t xml:space="preserve">ать характеристику отчету о финансовом положении (бухгалтерском балансе) </w:t>
      </w:r>
    </w:p>
    <w:p w:rsidR="000D0AEB" w:rsidRDefault="000D0AEB" w:rsidP="000D0AEB">
      <w:pPr>
        <w:widowControl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20 Что представляет отчет о совокупном доходе?</w:t>
      </w:r>
    </w:p>
    <w:p w:rsidR="000D0AEB" w:rsidRDefault="000D0AEB" w:rsidP="000D0AEB">
      <w:pPr>
        <w:widowControl w:val="0"/>
        <w:tabs>
          <w:tab w:val="left" w:pos="0"/>
        </w:tabs>
        <w:autoSpaceDE w:val="0"/>
        <w:autoSpaceDN w:val="0"/>
        <w:adjustRightInd w:val="0"/>
        <w:spacing w:after="0" w:line="240" w:lineRule="auto"/>
        <w:ind w:firstLine="709"/>
        <w:jc w:val="both"/>
        <w:outlineLvl w:val="1"/>
        <w:rPr>
          <w:rFonts w:ascii="Times New Roman" w:hAnsi="Times New Roman" w:cs="Times New Roman"/>
          <w:sz w:val="20"/>
          <w:szCs w:val="20"/>
        </w:rPr>
      </w:pPr>
      <w:r>
        <w:rPr>
          <w:rFonts w:ascii="Times New Roman" w:hAnsi="Times New Roman" w:cs="Times New Roman"/>
          <w:sz w:val="20"/>
          <w:szCs w:val="20"/>
        </w:rPr>
        <w:t>21</w:t>
      </w:r>
      <w:proofErr w:type="gramStart"/>
      <w:r>
        <w:rPr>
          <w:rFonts w:ascii="Times New Roman" w:hAnsi="Times New Roman" w:cs="Times New Roman"/>
          <w:sz w:val="20"/>
          <w:szCs w:val="20"/>
        </w:rPr>
        <w:t xml:space="preserve"> И</w:t>
      </w:r>
      <w:proofErr w:type="gramEnd"/>
      <w:r>
        <w:rPr>
          <w:rFonts w:ascii="Times New Roman" w:hAnsi="Times New Roman" w:cs="Times New Roman"/>
          <w:sz w:val="20"/>
          <w:szCs w:val="20"/>
        </w:rPr>
        <w:t>з каких частей состоит отчет об изменениях в собственном капитале?</w:t>
      </w:r>
    </w:p>
    <w:p w:rsidR="000D0AEB" w:rsidRDefault="000D0AEB" w:rsidP="000D0AEB">
      <w:pPr>
        <w:spacing w:after="0" w:line="240" w:lineRule="auto"/>
        <w:ind w:firstLine="709"/>
        <w:jc w:val="both"/>
        <w:rPr>
          <w:rFonts w:ascii="Times New Roman" w:hAnsi="Times New Roman" w:cs="Times New Roman"/>
          <w:b/>
          <w:sz w:val="20"/>
          <w:szCs w:val="20"/>
        </w:rPr>
      </w:pPr>
      <w:r>
        <w:rPr>
          <w:rFonts w:ascii="Times New Roman" w:hAnsi="Times New Roman" w:cs="Times New Roman"/>
          <w:sz w:val="20"/>
          <w:szCs w:val="20"/>
        </w:rPr>
        <w:t>22 Отчет о движении денежных средств, методы его составления</w:t>
      </w:r>
    </w:p>
    <w:p w:rsidR="000D0AEB" w:rsidRDefault="000D0AEB" w:rsidP="000D0AEB">
      <w:pPr>
        <w:spacing w:after="0" w:line="240" w:lineRule="auto"/>
        <w:ind w:firstLine="709"/>
        <w:jc w:val="both"/>
        <w:rPr>
          <w:rFonts w:ascii="Times New Roman" w:hAnsi="Times New Roman" w:cs="Times New Roman"/>
          <w:b/>
          <w:i/>
          <w:sz w:val="20"/>
          <w:szCs w:val="20"/>
        </w:rPr>
      </w:pPr>
      <w:r>
        <w:rPr>
          <w:rFonts w:ascii="Times New Roman" w:hAnsi="Times New Roman" w:cs="Times New Roman"/>
          <w:b/>
          <w:i/>
          <w:sz w:val="20"/>
          <w:szCs w:val="20"/>
        </w:rPr>
        <w:t>Задание 1.</w:t>
      </w:r>
    </w:p>
    <w:p w:rsidR="000D0AEB" w:rsidRDefault="000D0AEB" w:rsidP="000D0AEB">
      <w:pPr>
        <w:spacing w:after="0" w:line="240" w:lineRule="auto"/>
        <w:ind w:firstLine="708"/>
        <w:jc w:val="both"/>
        <w:rPr>
          <w:rFonts w:ascii="Times New Roman" w:hAnsi="Times New Roman" w:cs="Times New Roman"/>
          <w:color w:val="000000"/>
          <w:sz w:val="20"/>
          <w:szCs w:val="20"/>
          <w:shd w:val="clear" w:color="auto" w:fill="FFFFFF"/>
        </w:rPr>
      </w:pPr>
      <w:r>
        <w:rPr>
          <w:rFonts w:ascii="Times New Roman" w:hAnsi="Times New Roman" w:cs="Times New Roman"/>
          <w:sz w:val="20"/>
          <w:szCs w:val="20"/>
        </w:rPr>
        <w:t>1</w:t>
      </w:r>
      <w:r>
        <w:rPr>
          <w:rFonts w:ascii="Times New Roman" w:hAnsi="Times New Roman" w:cs="Times New Roman"/>
          <w:color w:val="000000"/>
          <w:sz w:val="20"/>
          <w:szCs w:val="20"/>
          <w:shd w:val="clear" w:color="auto" w:fill="FFFFFF"/>
        </w:rPr>
        <w:t>Изучить основополагающие принципы составления финансовой отчетности по международному стандарту (IAS) 1 Представление финансовой отчетности. Необходимо рассмотреть основные положения данного стандарта; выписать   определения, которые используются данным стандартом; подготовить презентацию по Международному стандарту финансовой отчетности (IAS) 1 Представление финансовой отчетности.</w:t>
      </w:r>
    </w:p>
    <w:p w:rsidR="000D0AEB" w:rsidRDefault="000D0AEB" w:rsidP="000D0AEB">
      <w:pPr>
        <w:shd w:val="clear" w:color="auto" w:fill="FFFFFF"/>
        <w:spacing w:after="0" w:line="240" w:lineRule="auto"/>
        <w:ind w:firstLine="708"/>
        <w:jc w:val="both"/>
        <w:rPr>
          <w:rFonts w:ascii="Times New Roman" w:hAnsi="Times New Roman" w:cs="Times New Roman"/>
          <w:b/>
          <w:bCs/>
          <w:i/>
          <w:color w:val="000000"/>
          <w:sz w:val="20"/>
          <w:szCs w:val="20"/>
          <w:shd w:val="clear" w:color="auto" w:fill="FFFFFF"/>
        </w:rPr>
      </w:pPr>
      <w:r>
        <w:rPr>
          <w:rFonts w:ascii="Times New Roman" w:hAnsi="Times New Roman" w:cs="Times New Roman"/>
          <w:b/>
          <w:bCs/>
          <w:i/>
          <w:color w:val="000000"/>
          <w:sz w:val="20"/>
          <w:szCs w:val="20"/>
          <w:shd w:val="clear" w:color="auto" w:fill="FFFFFF"/>
        </w:rPr>
        <w:t xml:space="preserve">Задание 2. </w:t>
      </w:r>
    </w:p>
    <w:p w:rsidR="000D0AEB" w:rsidRDefault="000D0AEB" w:rsidP="000D0AEB">
      <w:pPr>
        <w:shd w:val="clear" w:color="auto" w:fill="FFFFFF"/>
        <w:spacing w:after="0" w:line="240" w:lineRule="auto"/>
        <w:ind w:firstLine="708"/>
        <w:jc w:val="both"/>
        <w:rPr>
          <w:rFonts w:ascii="Times New Roman" w:hAnsi="Times New Roman" w:cs="Times New Roman"/>
          <w:sz w:val="20"/>
          <w:szCs w:val="20"/>
        </w:rPr>
      </w:pPr>
      <w:r>
        <w:rPr>
          <w:rFonts w:ascii="Times New Roman" w:hAnsi="Times New Roman" w:cs="Times New Roman"/>
          <w:bCs/>
          <w:color w:val="000000"/>
          <w:sz w:val="20"/>
          <w:szCs w:val="20"/>
          <w:shd w:val="clear" w:color="auto" w:fill="FFFFFF"/>
        </w:rPr>
        <w:t>1</w:t>
      </w:r>
      <w:proofErr w:type="gramStart"/>
      <w:r>
        <w:rPr>
          <w:rFonts w:ascii="Times New Roman" w:hAnsi="Times New Roman" w:cs="Times New Roman"/>
          <w:bCs/>
          <w:color w:val="000000"/>
          <w:sz w:val="20"/>
          <w:szCs w:val="20"/>
          <w:shd w:val="clear" w:color="auto" w:fill="FFFFFF"/>
        </w:rPr>
        <w:t xml:space="preserve"> О</w:t>
      </w:r>
      <w:proofErr w:type="gramEnd"/>
      <w:r>
        <w:rPr>
          <w:rFonts w:ascii="Times New Roman" w:hAnsi="Times New Roman" w:cs="Times New Roman"/>
          <w:bCs/>
          <w:color w:val="000000"/>
          <w:sz w:val="20"/>
          <w:szCs w:val="20"/>
          <w:shd w:val="clear" w:color="auto" w:fill="FFFFFF"/>
        </w:rPr>
        <w:t xml:space="preserve">писать состав и структуру Совета по международным стандартам финансовой отчетности, определить задачи </w:t>
      </w:r>
      <w:r>
        <w:rPr>
          <w:rFonts w:ascii="Times New Roman" w:hAnsi="Times New Roman" w:cs="Times New Roman"/>
          <w:sz w:val="20"/>
          <w:szCs w:val="20"/>
        </w:rPr>
        <w:t>СМСФО.</w:t>
      </w:r>
    </w:p>
    <w:p w:rsidR="000D0AEB" w:rsidRDefault="000D0AEB" w:rsidP="000D0AEB">
      <w:pPr>
        <w:pStyle w:val="a6"/>
        <w:shd w:val="clear" w:color="auto" w:fill="FFFFFF"/>
        <w:tabs>
          <w:tab w:val="clear" w:pos="720"/>
          <w:tab w:val="left" w:pos="708"/>
        </w:tabs>
        <w:spacing w:before="0" w:beforeAutospacing="0" w:after="0" w:afterAutospacing="0"/>
        <w:ind w:left="0" w:firstLine="720"/>
        <w:jc w:val="both"/>
        <w:rPr>
          <w:sz w:val="20"/>
          <w:szCs w:val="20"/>
        </w:rPr>
      </w:pPr>
      <w:r>
        <w:rPr>
          <w:sz w:val="20"/>
          <w:szCs w:val="20"/>
        </w:rPr>
        <w:t>2</w:t>
      </w:r>
      <w:proofErr w:type="gramStart"/>
      <w:r>
        <w:rPr>
          <w:sz w:val="20"/>
          <w:szCs w:val="20"/>
        </w:rPr>
        <w:t xml:space="preserve"> Р</w:t>
      </w:r>
      <w:proofErr w:type="gramEnd"/>
      <w:r>
        <w:rPr>
          <w:sz w:val="20"/>
          <w:szCs w:val="20"/>
        </w:rPr>
        <w:t>ассмотреть этапы разработки</w:t>
      </w:r>
      <w:r>
        <w:rPr>
          <w:color w:val="000000"/>
          <w:sz w:val="20"/>
          <w:szCs w:val="20"/>
        </w:rPr>
        <w:t xml:space="preserve"> международных стандартов бухгалтерского учета </w:t>
      </w:r>
      <w:r>
        <w:rPr>
          <w:sz w:val="20"/>
          <w:szCs w:val="20"/>
        </w:rPr>
        <w:t xml:space="preserve">и описать назначение каждого   из них. </w:t>
      </w:r>
    </w:p>
    <w:p w:rsidR="000D0AEB" w:rsidRDefault="000D0AEB" w:rsidP="000D0AEB">
      <w:pPr>
        <w:pStyle w:val="a6"/>
        <w:shd w:val="clear" w:color="auto" w:fill="FFFFFF"/>
        <w:tabs>
          <w:tab w:val="num" w:pos="0"/>
        </w:tabs>
        <w:spacing w:before="0" w:beforeAutospacing="0" w:after="0" w:afterAutospacing="0"/>
        <w:ind w:left="0" w:firstLine="720"/>
        <w:jc w:val="both"/>
        <w:rPr>
          <w:sz w:val="20"/>
          <w:szCs w:val="20"/>
        </w:rPr>
      </w:pPr>
      <w:r>
        <w:rPr>
          <w:sz w:val="20"/>
          <w:szCs w:val="20"/>
        </w:rPr>
        <w:t>3</w:t>
      </w:r>
      <w:proofErr w:type="gramStart"/>
      <w:r>
        <w:rPr>
          <w:sz w:val="20"/>
          <w:szCs w:val="20"/>
        </w:rPr>
        <w:t xml:space="preserve"> О</w:t>
      </w:r>
      <w:proofErr w:type="gramEnd"/>
      <w:r>
        <w:rPr>
          <w:sz w:val="20"/>
          <w:szCs w:val="20"/>
        </w:rPr>
        <w:t xml:space="preserve">пределить роль МСФО в унификации национальных систем бухгалтерского учета. </w:t>
      </w:r>
    </w:p>
    <w:p w:rsidR="000D0AEB" w:rsidRDefault="000D0AEB" w:rsidP="000D0AEB">
      <w:pPr>
        <w:tabs>
          <w:tab w:val="left" w:pos="0"/>
        </w:tabs>
        <w:spacing w:after="0" w:line="240" w:lineRule="auto"/>
        <w:ind w:firstLine="709"/>
        <w:jc w:val="both"/>
        <w:rPr>
          <w:rFonts w:ascii="Times New Roman" w:hAnsi="Times New Roman" w:cs="Times New Roman"/>
          <w:b/>
          <w:i/>
          <w:sz w:val="20"/>
          <w:szCs w:val="20"/>
        </w:rPr>
      </w:pPr>
      <w:r>
        <w:rPr>
          <w:rFonts w:ascii="Times New Roman" w:hAnsi="Times New Roman" w:cs="Times New Roman"/>
          <w:b/>
          <w:i/>
          <w:sz w:val="20"/>
          <w:szCs w:val="20"/>
        </w:rPr>
        <w:t xml:space="preserve">Задание 3.  </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Перед выполнением задания необходимо ознакомиться с источниками, приведенными ниже. Ознакомиться с основными требованиями к составлению финансовой отчетности по российским стандартам и </w:t>
      </w:r>
      <w:r>
        <w:rPr>
          <w:rFonts w:ascii="Times New Roman" w:hAnsi="Times New Roman" w:cs="Times New Roman"/>
          <w:sz w:val="20"/>
          <w:szCs w:val="20"/>
        </w:rPr>
        <w:lastRenderedPageBreak/>
        <w:t>МСФО. Заполнить таблицу в соответствии с поставленными вопросами и дать свои комментарии, опираясь на нормативные акты, определяющие основные требования к составлению финансовой отчетности по РСБУ и МСФО.</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Провести сравнительный анализ основных требований к составлению финансовой отчетности по МСФО и РПБУ</w:t>
      </w:r>
    </w:p>
    <w:p w:rsidR="000D0AEB" w:rsidRDefault="000D0AEB" w:rsidP="000D0AEB">
      <w:pPr>
        <w:tabs>
          <w:tab w:val="left" w:pos="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Таблица 1-Основные требования составления финансовой отчетности по МСФО и РПБУ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062"/>
        <w:gridCol w:w="992"/>
        <w:gridCol w:w="1134"/>
        <w:gridCol w:w="1666"/>
      </w:tblGrid>
      <w:tr w:rsidR="000D0AEB" w:rsidTr="00F5760B">
        <w:tc>
          <w:tcPr>
            <w:tcW w:w="6062"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tabs>
                <w:tab w:val="left" w:pos="130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w:t>
            </w:r>
          </w:p>
        </w:tc>
        <w:tc>
          <w:tcPr>
            <w:tcW w:w="992"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tabs>
                <w:tab w:val="left" w:pos="130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РПБУ</w:t>
            </w:r>
          </w:p>
        </w:tc>
        <w:tc>
          <w:tcPr>
            <w:tcW w:w="1134"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tabs>
                <w:tab w:val="left" w:pos="130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МСФО </w:t>
            </w:r>
          </w:p>
        </w:tc>
        <w:tc>
          <w:tcPr>
            <w:tcW w:w="1666"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tabs>
                <w:tab w:val="left" w:pos="130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Комментарий</w:t>
            </w:r>
          </w:p>
        </w:tc>
      </w:tr>
      <w:tr w:rsidR="000D0AEB" w:rsidTr="00F5760B">
        <w:tc>
          <w:tcPr>
            <w:tcW w:w="6062"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tabs>
                <w:tab w:val="left" w:pos="1305"/>
              </w:tabs>
              <w:spacing w:after="0" w:line="240" w:lineRule="auto"/>
              <w:rPr>
                <w:rFonts w:ascii="Times New Roman" w:hAnsi="Times New Roman" w:cs="Times New Roman"/>
                <w:sz w:val="20"/>
                <w:szCs w:val="20"/>
              </w:rPr>
            </w:pPr>
            <w:r>
              <w:rPr>
                <w:rFonts w:ascii="Times New Roman" w:hAnsi="Times New Roman" w:cs="Times New Roman"/>
                <w:sz w:val="20"/>
                <w:szCs w:val="20"/>
              </w:rPr>
              <w:t>1 Определение бухгалтерской (финансовой) отчетности</w:t>
            </w:r>
          </w:p>
        </w:tc>
        <w:tc>
          <w:tcPr>
            <w:tcW w:w="992"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color w:val="434343"/>
                <w:sz w:val="20"/>
                <w:szCs w:val="20"/>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c>
          <w:tcPr>
            <w:tcW w:w="1666"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r>
      <w:tr w:rsidR="000D0AEB" w:rsidTr="00F5760B">
        <w:tc>
          <w:tcPr>
            <w:tcW w:w="6062"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tabs>
                <w:tab w:val="left" w:pos="1305"/>
              </w:tabs>
              <w:spacing w:after="0" w:line="240" w:lineRule="auto"/>
              <w:rPr>
                <w:rFonts w:ascii="Times New Roman" w:hAnsi="Times New Roman" w:cs="Times New Roman"/>
                <w:sz w:val="20"/>
                <w:szCs w:val="20"/>
              </w:rPr>
            </w:pPr>
            <w:r>
              <w:rPr>
                <w:rFonts w:ascii="Times New Roman" w:hAnsi="Times New Roman" w:cs="Times New Roman"/>
                <w:sz w:val="20"/>
                <w:szCs w:val="20"/>
              </w:rPr>
              <w:t>2 Цель финансовой отчетности</w:t>
            </w:r>
          </w:p>
        </w:tc>
        <w:tc>
          <w:tcPr>
            <w:tcW w:w="992"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c>
          <w:tcPr>
            <w:tcW w:w="1666"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r>
      <w:tr w:rsidR="000D0AEB" w:rsidTr="00F5760B">
        <w:tc>
          <w:tcPr>
            <w:tcW w:w="6062"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tabs>
                <w:tab w:val="left" w:pos="1305"/>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3 Отчетная дата </w:t>
            </w:r>
          </w:p>
        </w:tc>
        <w:tc>
          <w:tcPr>
            <w:tcW w:w="992"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c>
          <w:tcPr>
            <w:tcW w:w="1666"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r>
      <w:tr w:rsidR="000D0AEB" w:rsidTr="00F5760B">
        <w:tc>
          <w:tcPr>
            <w:tcW w:w="6062"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tabs>
                <w:tab w:val="left" w:pos="1305"/>
              </w:tabs>
              <w:spacing w:after="0" w:line="240" w:lineRule="auto"/>
              <w:rPr>
                <w:rFonts w:ascii="Times New Roman" w:hAnsi="Times New Roman" w:cs="Times New Roman"/>
                <w:sz w:val="20"/>
                <w:szCs w:val="20"/>
              </w:rPr>
            </w:pPr>
            <w:r>
              <w:rPr>
                <w:rFonts w:ascii="Times New Roman" w:hAnsi="Times New Roman" w:cs="Times New Roman"/>
                <w:sz w:val="20"/>
                <w:szCs w:val="20"/>
              </w:rPr>
              <w:t>4 Продолжительность отчетного периода</w:t>
            </w:r>
          </w:p>
        </w:tc>
        <w:tc>
          <w:tcPr>
            <w:tcW w:w="992"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c>
          <w:tcPr>
            <w:tcW w:w="1666"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r>
      <w:tr w:rsidR="000D0AEB" w:rsidTr="00F5760B">
        <w:tc>
          <w:tcPr>
            <w:tcW w:w="6062"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tabs>
                <w:tab w:val="left" w:pos="1305"/>
              </w:tabs>
              <w:spacing w:after="0" w:line="240" w:lineRule="auto"/>
              <w:rPr>
                <w:rFonts w:ascii="Times New Roman" w:hAnsi="Times New Roman" w:cs="Times New Roman"/>
                <w:sz w:val="20"/>
                <w:szCs w:val="20"/>
              </w:rPr>
            </w:pPr>
            <w:r>
              <w:rPr>
                <w:rFonts w:ascii="Times New Roman" w:hAnsi="Times New Roman" w:cs="Times New Roman"/>
                <w:sz w:val="20"/>
                <w:szCs w:val="20"/>
              </w:rPr>
              <w:t>5 Валюта представления отчетности</w:t>
            </w:r>
          </w:p>
        </w:tc>
        <w:tc>
          <w:tcPr>
            <w:tcW w:w="992"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c>
          <w:tcPr>
            <w:tcW w:w="1666"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r>
      <w:tr w:rsidR="000D0AEB" w:rsidTr="00F5760B">
        <w:tc>
          <w:tcPr>
            <w:tcW w:w="6062"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tabs>
                <w:tab w:val="left" w:pos="1305"/>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Язык составления отчетности </w:t>
            </w:r>
          </w:p>
        </w:tc>
        <w:tc>
          <w:tcPr>
            <w:tcW w:w="992"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c>
          <w:tcPr>
            <w:tcW w:w="1666"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r>
      <w:tr w:rsidR="000D0AEB" w:rsidTr="00F5760B">
        <w:tc>
          <w:tcPr>
            <w:tcW w:w="6062"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tabs>
                <w:tab w:val="left" w:pos="1305"/>
              </w:tabs>
              <w:spacing w:after="0" w:line="240" w:lineRule="auto"/>
              <w:rPr>
                <w:rFonts w:ascii="Times New Roman" w:hAnsi="Times New Roman" w:cs="Times New Roman"/>
                <w:sz w:val="20"/>
                <w:szCs w:val="20"/>
              </w:rPr>
            </w:pPr>
            <w:r>
              <w:rPr>
                <w:rFonts w:ascii="Times New Roman" w:hAnsi="Times New Roman" w:cs="Times New Roman"/>
                <w:sz w:val="20"/>
                <w:szCs w:val="20"/>
              </w:rPr>
              <w:t>7 Допущения имущественной обособленности</w:t>
            </w:r>
          </w:p>
        </w:tc>
        <w:tc>
          <w:tcPr>
            <w:tcW w:w="992"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c>
          <w:tcPr>
            <w:tcW w:w="1666"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r>
      <w:tr w:rsidR="000D0AEB" w:rsidTr="00F5760B">
        <w:tc>
          <w:tcPr>
            <w:tcW w:w="6062"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tabs>
                <w:tab w:val="left" w:pos="1305"/>
              </w:tabs>
              <w:spacing w:after="0" w:line="240" w:lineRule="auto"/>
              <w:rPr>
                <w:rFonts w:ascii="Times New Roman" w:hAnsi="Times New Roman" w:cs="Times New Roman"/>
                <w:sz w:val="20"/>
                <w:szCs w:val="20"/>
              </w:rPr>
            </w:pPr>
            <w:r>
              <w:rPr>
                <w:rFonts w:ascii="Times New Roman" w:hAnsi="Times New Roman" w:cs="Times New Roman"/>
                <w:sz w:val="20"/>
                <w:szCs w:val="20"/>
              </w:rPr>
              <w:t>8 Допущения о непрерывности деятельности</w:t>
            </w:r>
          </w:p>
        </w:tc>
        <w:tc>
          <w:tcPr>
            <w:tcW w:w="992"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c>
          <w:tcPr>
            <w:tcW w:w="1666"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r>
      <w:tr w:rsidR="000D0AEB" w:rsidTr="00F5760B">
        <w:tc>
          <w:tcPr>
            <w:tcW w:w="6062"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tabs>
                <w:tab w:val="left" w:pos="1305"/>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9 Допущения последовательности применения учетной политики </w:t>
            </w:r>
          </w:p>
        </w:tc>
        <w:tc>
          <w:tcPr>
            <w:tcW w:w="992"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c>
          <w:tcPr>
            <w:tcW w:w="1666"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r>
      <w:tr w:rsidR="000D0AEB" w:rsidTr="00F5760B">
        <w:tc>
          <w:tcPr>
            <w:tcW w:w="6062"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tabs>
                <w:tab w:val="left" w:pos="1305"/>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10 Допущения временной определенности фактов хозяйственной деятельности </w:t>
            </w:r>
          </w:p>
        </w:tc>
        <w:tc>
          <w:tcPr>
            <w:tcW w:w="992"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c>
          <w:tcPr>
            <w:tcW w:w="1666" w:type="dxa"/>
            <w:tcBorders>
              <w:top w:val="single" w:sz="4" w:space="0" w:color="000000"/>
              <w:left w:val="single" w:sz="4" w:space="0" w:color="000000"/>
              <w:bottom w:val="single" w:sz="4" w:space="0" w:color="000000"/>
              <w:right w:val="single" w:sz="4" w:space="0" w:color="000000"/>
            </w:tcBorders>
          </w:tcPr>
          <w:p w:rsidR="000D0AEB" w:rsidRDefault="000D0AEB" w:rsidP="00F5760B">
            <w:pPr>
              <w:pStyle w:val="af3"/>
              <w:spacing w:line="276" w:lineRule="auto"/>
              <w:jc w:val="both"/>
              <w:rPr>
                <w:rFonts w:ascii="Times New Roman" w:hAnsi="Times New Roman"/>
                <w:sz w:val="20"/>
                <w:szCs w:val="20"/>
              </w:rPr>
            </w:pPr>
          </w:p>
        </w:tc>
      </w:tr>
    </w:tbl>
    <w:p w:rsidR="000D0AEB" w:rsidRDefault="000D0AEB" w:rsidP="000D0AEB">
      <w:pPr>
        <w:widowControl w:val="0"/>
        <w:autoSpaceDE w:val="0"/>
        <w:autoSpaceDN w:val="0"/>
        <w:adjustRightInd w:val="0"/>
        <w:spacing w:after="0" w:line="240" w:lineRule="auto"/>
        <w:jc w:val="both"/>
        <w:rPr>
          <w:rFonts w:ascii="Times New Roman" w:hAnsi="Times New Roman" w:cs="Times New Roman"/>
          <w:sz w:val="20"/>
          <w:szCs w:val="20"/>
        </w:rPr>
      </w:pPr>
      <w:r w:rsidRPr="00227962">
        <w:rPr>
          <w:rFonts w:ascii="Times New Roman" w:hAnsi="Times New Roman" w:cs="Times New Roman"/>
          <w:sz w:val="20"/>
          <w:szCs w:val="20"/>
        </w:rPr>
        <w:t>Написать вывод по практическому занятию 3.</w:t>
      </w:r>
    </w:p>
    <w:p w:rsidR="000D0AEB" w:rsidRDefault="000D0AEB" w:rsidP="000D0AEB">
      <w:pPr>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Рекомендуемая литература:</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xml:space="preserve">1 Российская Федерация. Законы. О бухгалтерском учете: </w:t>
      </w:r>
      <w:proofErr w:type="spellStart"/>
      <w:r>
        <w:rPr>
          <w:rFonts w:ascii="Times New Roman" w:hAnsi="Times New Roman" w:cs="Times New Roman"/>
          <w:sz w:val="20"/>
          <w:szCs w:val="20"/>
        </w:rPr>
        <w:t>федер</w:t>
      </w:r>
      <w:proofErr w:type="spellEnd"/>
      <w:r>
        <w:rPr>
          <w:rFonts w:ascii="Times New Roman" w:hAnsi="Times New Roman" w:cs="Times New Roman"/>
          <w:sz w:val="20"/>
          <w:szCs w:val="20"/>
        </w:rPr>
        <w:t xml:space="preserve">. закон от 06 декабря 2011г. № 402-ФЗ: </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xml:space="preserve">2 Бухгалтерская отчетность организации: положение по бухгалтерскому учету от 06 июля 1999 г. № 4/99. </w:t>
      </w:r>
    </w:p>
    <w:p w:rsidR="000D0AEB" w:rsidRDefault="000D0AEB" w:rsidP="000D0AEB">
      <w:pPr>
        <w:pStyle w:val="ConsPlusNormal"/>
        <w:ind w:firstLine="708"/>
        <w:jc w:val="both"/>
        <w:rPr>
          <w:rFonts w:ascii="Times New Roman" w:hAnsi="Times New Roman" w:cs="Times New Roman"/>
          <w:shd w:val="clear" w:color="auto" w:fill="FFFFFF"/>
        </w:rPr>
      </w:pPr>
      <w:r>
        <w:rPr>
          <w:rFonts w:ascii="Times New Roman" w:hAnsi="Times New Roman" w:cs="Times New Roman"/>
        </w:rPr>
        <w:t>3 (</w:t>
      </w:r>
      <w:r>
        <w:rPr>
          <w:rFonts w:ascii="Times New Roman" w:hAnsi="Times New Roman" w:cs="Times New Roman"/>
          <w:color w:val="000000"/>
          <w:shd w:val="clear" w:color="auto" w:fill="FFFFFF"/>
        </w:rPr>
        <w:t xml:space="preserve">IAS) 1 Представление финансовой отчетности. </w:t>
      </w:r>
    </w:p>
    <w:p w:rsidR="000D0AEB" w:rsidRDefault="000D0AEB" w:rsidP="000D0AEB">
      <w:pPr>
        <w:tabs>
          <w:tab w:val="left" w:pos="0"/>
        </w:tabs>
        <w:spacing w:after="0" w:line="240" w:lineRule="auto"/>
        <w:ind w:firstLine="709"/>
        <w:jc w:val="both"/>
        <w:rPr>
          <w:rFonts w:ascii="Times New Roman" w:hAnsi="Times New Roman" w:cs="Times New Roman"/>
          <w:sz w:val="20"/>
          <w:szCs w:val="20"/>
          <w:shd w:val="clear" w:color="auto" w:fill="FFFFFF"/>
        </w:rPr>
      </w:pPr>
      <w:r>
        <w:rPr>
          <w:rFonts w:ascii="Times New Roman" w:hAnsi="Times New Roman" w:cs="Times New Roman"/>
          <w:color w:val="000000"/>
          <w:sz w:val="20"/>
          <w:szCs w:val="20"/>
        </w:rPr>
        <w:t>5</w:t>
      </w:r>
      <w:r>
        <w:rPr>
          <w:rFonts w:ascii="Times New Roman" w:hAnsi="Times New Roman" w:cs="Times New Roman"/>
          <w:sz w:val="20"/>
          <w:szCs w:val="20"/>
          <w:shd w:val="clear" w:color="auto" w:fill="FFFFFF"/>
        </w:rPr>
        <w:t xml:space="preserve">(IAS) 8 Учетная политика, изменения в бухгалтерских оценках и ошибки. </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color w:val="000000"/>
          <w:sz w:val="20"/>
          <w:szCs w:val="20"/>
          <w:shd w:val="clear" w:color="auto" w:fill="FFFFFF"/>
        </w:rPr>
        <w:t>Доходы организации: положение по бухгалтерскому учету ПБУ 9/99 от 06 мая 1999 г.</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color w:val="000000"/>
          <w:sz w:val="20"/>
          <w:szCs w:val="20"/>
        </w:rPr>
        <w:t xml:space="preserve">7 </w:t>
      </w:r>
      <w:r>
        <w:rPr>
          <w:rFonts w:ascii="Times New Roman" w:hAnsi="Times New Roman" w:cs="Times New Roman"/>
          <w:color w:val="000000"/>
          <w:sz w:val="20"/>
          <w:szCs w:val="20"/>
          <w:shd w:val="clear" w:color="auto" w:fill="FFFFFF"/>
        </w:rPr>
        <w:t xml:space="preserve">Расходы организации: положение по бухгалтерскому учету ПБУ 10/99 от 06 мая 1999 г.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b/>
          <w:sz w:val="20"/>
          <w:szCs w:val="20"/>
        </w:rPr>
        <w:t>Практическое занятие 4:</w:t>
      </w:r>
      <w:r>
        <w:rPr>
          <w:rFonts w:ascii="Times New Roman" w:hAnsi="Times New Roman" w:cs="Times New Roman"/>
          <w:sz w:val="20"/>
          <w:szCs w:val="20"/>
        </w:rPr>
        <w:t xml:space="preserve"> Основные</w:t>
      </w:r>
      <w:r>
        <w:rPr>
          <w:rFonts w:ascii="Times New Roman" w:hAnsi="Times New Roman" w:cs="Times New Roman"/>
          <w:b/>
          <w:i/>
          <w:sz w:val="20"/>
          <w:szCs w:val="20"/>
        </w:rPr>
        <w:t xml:space="preserve"> средства, критерии признания и оценки. Понятие, оценка и раскрытие информации о нематериальных активах</w:t>
      </w:r>
    </w:p>
    <w:p w:rsidR="000D0AEB" w:rsidRDefault="000D0AEB" w:rsidP="000D0AEB">
      <w:pPr>
        <w:spacing w:after="0" w:line="240" w:lineRule="auto"/>
        <w:rPr>
          <w:rFonts w:ascii="Times New Roman" w:hAnsi="Times New Roman" w:cs="Times New Roman"/>
          <w:sz w:val="20"/>
          <w:szCs w:val="20"/>
        </w:rPr>
      </w:pPr>
      <w:r>
        <w:rPr>
          <w:rFonts w:ascii="Times New Roman" w:hAnsi="Times New Roman" w:cs="Times New Roman"/>
          <w:b/>
          <w:sz w:val="20"/>
          <w:szCs w:val="20"/>
        </w:rPr>
        <w:tab/>
        <w:t>Цель:</w:t>
      </w:r>
      <w:r>
        <w:rPr>
          <w:rFonts w:ascii="Times New Roman" w:hAnsi="Times New Roman" w:cs="Times New Roman"/>
          <w:sz w:val="20"/>
          <w:szCs w:val="20"/>
        </w:rPr>
        <w:t xml:space="preserve"> ознакомиться с основами отражения ОС и НМА в финансовой отчетности по МСФО и по РСБУ. </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lang w:eastAsia="en-US"/>
        </w:rPr>
      </w:pPr>
      <w:r>
        <w:rPr>
          <w:rFonts w:ascii="Times New Roman" w:hAnsi="Times New Roman" w:cs="Times New Roman"/>
          <w:sz w:val="20"/>
          <w:szCs w:val="20"/>
          <w:lang w:eastAsia="en-US"/>
        </w:rPr>
        <w:t>После выполнения практического задания студент будет:</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 xml:space="preserve">знать: </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понятия ОС и НМА;</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xml:space="preserve">- основы отражения основных средств и НМА в финансовой отчетности по </w:t>
      </w:r>
      <w:proofErr w:type="spellStart"/>
      <w:r>
        <w:rPr>
          <w:rFonts w:ascii="Times New Roman" w:hAnsi="Times New Roman" w:cs="Times New Roman"/>
          <w:sz w:val="20"/>
          <w:szCs w:val="20"/>
        </w:rPr>
        <w:t>РСБУи</w:t>
      </w:r>
      <w:proofErr w:type="spellEnd"/>
      <w:r>
        <w:rPr>
          <w:rFonts w:ascii="Times New Roman" w:hAnsi="Times New Roman" w:cs="Times New Roman"/>
          <w:sz w:val="20"/>
          <w:szCs w:val="20"/>
        </w:rPr>
        <w:t xml:space="preserve"> МСФО; </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методы оценки ОС и НМА по МСФО;</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методы начисления амортизации;</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какая информация должна отражаться в ФО об ОС и НМА.</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 xml:space="preserve">уметь: </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использовать нормативную, правовую документацию при отражении ОС и НМА в финансовой отчетности;</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начислять амортизацию ОС и НМА;</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xml:space="preserve">- использовать методы оценки ОС и НМА.  </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владеть:</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 навыками отражения ОС и НМА в   финансовой отчетности;</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-навыками исчисления амортизации ОС и НМА;</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-навыками оценки и переоценки ОС и НМА.</w:t>
      </w:r>
    </w:p>
    <w:p w:rsidR="000D0AEB" w:rsidRDefault="000D0AEB" w:rsidP="000D0AEB">
      <w:pPr>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Контрольные вопросы:</w:t>
      </w:r>
    </w:p>
    <w:p w:rsidR="000D0AEB" w:rsidRDefault="000D0AEB" w:rsidP="000D0AEB">
      <w:pPr>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1</w:t>
      </w:r>
      <w:proofErr w:type="gramStart"/>
      <w:r>
        <w:rPr>
          <w:rFonts w:ascii="Times New Roman" w:hAnsi="Times New Roman" w:cs="Times New Roman"/>
          <w:sz w:val="20"/>
          <w:szCs w:val="20"/>
        </w:rPr>
        <w:t xml:space="preserve"> Д</w:t>
      </w:r>
      <w:proofErr w:type="gramEnd"/>
      <w:r>
        <w:rPr>
          <w:rFonts w:ascii="Times New Roman" w:hAnsi="Times New Roman" w:cs="Times New Roman"/>
          <w:sz w:val="20"/>
          <w:szCs w:val="20"/>
        </w:rPr>
        <w:t xml:space="preserve">ать понятие основных средств, назвать основные признаки и виды. </w:t>
      </w:r>
    </w:p>
    <w:p w:rsidR="000D0AEB" w:rsidRDefault="000D0AEB" w:rsidP="000D0AEB">
      <w:pPr>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2</w:t>
      </w:r>
      <w:proofErr w:type="gramStart"/>
      <w:r>
        <w:rPr>
          <w:rFonts w:ascii="Times New Roman" w:hAnsi="Times New Roman" w:cs="Times New Roman"/>
          <w:sz w:val="20"/>
          <w:szCs w:val="20"/>
        </w:rPr>
        <w:t xml:space="preserve"> Н</w:t>
      </w:r>
      <w:proofErr w:type="gramEnd"/>
      <w:r>
        <w:rPr>
          <w:rFonts w:ascii="Times New Roman" w:hAnsi="Times New Roman" w:cs="Times New Roman"/>
          <w:sz w:val="20"/>
          <w:szCs w:val="20"/>
        </w:rPr>
        <w:t>азвать критерии признания ОС</w:t>
      </w:r>
    </w:p>
    <w:p w:rsidR="000D0AEB" w:rsidRDefault="000D0AEB" w:rsidP="000D0AEB">
      <w:pPr>
        <w:tabs>
          <w:tab w:val="clear" w:pos="708"/>
          <w:tab w:val="left" w:pos="253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w:t>
      </w:r>
      <w:proofErr w:type="gramStart"/>
      <w:r>
        <w:rPr>
          <w:rFonts w:ascii="Times New Roman" w:hAnsi="Times New Roman" w:cs="Times New Roman"/>
          <w:sz w:val="20"/>
          <w:szCs w:val="20"/>
        </w:rPr>
        <w:t xml:space="preserve"> О</w:t>
      </w:r>
      <w:proofErr w:type="gramEnd"/>
      <w:r>
        <w:rPr>
          <w:rFonts w:ascii="Times New Roman" w:hAnsi="Times New Roman" w:cs="Times New Roman"/>
          <w:sz w:val="20"/>
          <w:szCs w:val="20"/>
        </w:rPr>
        <w:t>пределите критерии прекращения признания основных средств</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4 Что представляет собой первоначальная оценка основных средств?</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 Что такое последующая оценка основных средств?</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6</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акие модели используют при последующей оценке основных средств?</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7</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 начисляется амортизация основных средств?</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8</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акая информация должна раскрываться в финансовой отчетности об основных средствах?</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9</w:t>
      </w:r>
      <w:proofErr w:type="gramStart"/>
      <w:r>
        <w:rPr>
          <w:rFonts w:ascii="Times New Roman" w:hAnsi="Times New Roman" w:cs="Times New Roman"/>
          <w:sz w:val="20"/>
          <w:szCs w:val="20"/>
        </w:rPr>
        <w:t xml:space="preserve"> Д</w:t>
      </w:r>
      <w:proofErr w:type="gramEnd"/>
      <w:r>
        <w:rPr>
          <w:rFonts w:ascii="Times New Roman" w:hAnsi="Times New Roman" w:cs="Times New Roman"/>
          <w:sz w:val="20"/>
          <w:szCs w:val="20"/>
        </w:rPr>
        <w:t>ать понятие НМА, назвать основные признаки и виды</w:t>
      </w:r>
    </w:p>
    <w:p w:rsidR="000D0AEB" w:rsidRDefault="000D0AEB" w:rsidP="000D0AEB">
      <w:pPr>
        <w:tabs>
          <w:tab w:val="clear" w:pos="708"/>
          <w:tab w:val="left" w:pos="253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10</w:t>
      </w:r>
      <w:proofErr w:type="gramStart"/>
      <w:r>
        <w:rPr>
          <w:rFonts w:ascii="Times New Roman" w:hAnsi="Times New Roman" w:cs="Times New Roman"/>
          <w:sz w:val="20"/>
          <w:szCs w:val="20"/>
        </w:rPr>
        <w:t xml:space="preserve"> Н</w:t>
      </w:r>
      <w:proofErr w:type="gramEnd"/>
      <w:r>
        <w:rPr>
          <w:rFonts w:ascii="Times New Roman" w:hAnsi="Times New Roman" w:cs="Times New Roman"/>
          <w:sz w:val="20"/>
          <w:szCs w:val="20"/>
        </w:rPr>
        <w:t xml:space="preserve">азовите критерии признания НМА по МСФО </w:t>
      </w:r>
    </w:p>
    <w:p w:rsidR="000D0AEB" w:rsidRDefault="000D0AEB" w:rsidP="000D0AEB">
      <w:pPr>
        <w:tabs>
          <w:tab w:val="clear" w:pos="708"/>
          <w:tab w:val="left" w:pos="253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11Основные условия учета и оценки НМА</w:t>
      </w:r>
    </w:p>
    <w:p w:rsidR="000D0AEB" w:rsidRDefault="000D0AEB" w:rsidP="000D0AEB">
      <w:pPr>
        <w:tabs>
          <w:tab w:val="clear" w:pos="708"/>
          <w:tab w:val="left" w:pos="253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12 Правила начисления амортизации НМА</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lastRenderedPageBreak/>
        <w:t>Для выполнения практического занятия студент должен ознакомиться с понятием ОС и НМА, определить отличие этих понятий, выделить основные признаки и виды. Изучить правила оценки и переоценки ОС и НМА</w:t>
      </w:r>
      <w:proofErr w:type="gramStart"/>
      <w:r>
        <w:rPr>
          <w:rFonts w:ascii="Times New Roman" w:hAnsi="Times New Roman" w:cs="Times New Roman"/>
          <w:bCs/>
          <w:sz w:val="20"/>
          <w:szCs w:val="20"/>
        </w:rPr>
        <w:t xml:space="preserve"> К</w:t>
      </w:r>
      <w:proofErr w:type="gramEnd"/>
      <w:r>
        <w:rPr>
          <w:rFonts w:ascii="Times New Roman" w:hAnsi="Times New Roman" w:cs="Times New Roman"/>
          <w:bCs/>
          <w:sz w:val="20"/>
          <w:szCs w:val="20"/>
        </w:rPr>
        <w:t>ак производится начисление амортизации, какими способами.   Какая информация должна отражаться в финансовой отчетности об ОС и НМА. Только после этого студент приступает к выполнению практического задания.</w:t>
      </w:r>
    </w:p>
    <w:p w:rsidR="000D0AEB" w:rsidRDefault="000D0AEB" w:rsidP="000D0AEB">
      <w:pPr>
        <w:pStyle w:val="af"/>
        <w:widowControl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Задание 1: </w:t>
      </w:r>
      <w:r w:rsidRPr="00227962">
        <w:rPr>
          <w:rFonts w:ascii="Times New Roman" w:hAnsi="Times New Roman" w:cs="Times New Roman"/>
          <w:bCs/>
          <w:sz w:val="20"/>
          <w:szCs w:val="20"/>
        </w:rPr>
        <w:t>провести</w:t>
      </w:r>
      <w:r>
        <w:rPr>
          <w:rFonts w:ascii="Times New Roman" w:hAnsi="Times New Roman" w:cs="Times New Roman"/>
          <w:bCs/>
          <w:sz w:val="20"/>
          <w:szCs w:val="20"/>
        </w:rPr>
        <w:t xml:space="preserve"> </w:t>
      </w:r>
      <w:r w:rsidRPr="00227962">
        <w:rPr>
          <w:rFonts w:ascii="Times New Roman" w:hAnsi="Times New Roman" w:cs="Times New Roman"/>
          <w:bCs/>
          <w:sz w:val="20"/>
          <w:szCs w:val="20"/>
        </w:rPr>
        <w:t>с</w:t>
      </w:r>
      <w:r>
        <w:rPr>
          <w:rFonts w:ascii="Times New Roman" w:hAnsi="Times New Roman" w:cs="Times New Roman"/>
          <w:sz w:val="20"/>
          <w:szCs w:val="20"/>
        </w:rPr>
        <w:t>равнение требований стандартов РФ ПБУ 6/01 «Учет основных средств» и IAS16 «Основные средства», Положение N 448-П.</w:t>
      </w:r>
    </w:p>
    <w:p w:rsidR="000D0AEB" w:rsidRDefault="000D0AEB" w:rsidP="000D0AEB">
      <w:pPr>
        <w:pStyle w:val="af"/>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proofErr w:type="gramStart"/>
      <w:r>
        <w:rPr>
          <w:rFonts w:ascii="Times New Roman" w:hAnsi="Times New Roman" w:cs="Times New Roman"/>
          <w:sz w:val="20"/>
          <w:szCs w:val="20"/>
        </w:rPr>
        <w:t xml:space="preserve"> П</w:t>
      </w:r>
      <w:proofErr w:type="gramEnd"/>
      <w:r>
        <w:rPr>
          <w:rFonts w:ascii="Times New Roman" w:hAnsi="Times New Roman" w:cs="Times New Roman"/>
          <w:sz w:val="20"/>
          <w:szCs w:val="20"/>
        </w:rPr>
        <w:t>ри одновременном выполнении, каких условий объект признается в качестве объекта основных средств?</w:t>
      </w:r>
    </w:p>
    <w:p w:rsidR="000D0AEB" w:rsidRDefault="000D0AEB" w:rsidP="000D0AEB">
      <w:pPr>
        <w:pStyle w:val="af"/>
        <w:widowControl w:val="0"/>
        <w:spacing w:after="0" w:line="240" w:lineRule="auto"/>
        <w:rPr>
          <w:rFonts w:ascii="Times New Roman" w:hAnsi="Times New Roman" w:cs="Times New Roman"/>
          <w:color w:val="000000"/>
          <w:sz w:val="20"/>
          <w:szCs w:val="20"/>
        </w:rPr>
      </w:pPr>
      <w:r>
        <w:rPr>
          <w:rFonts w:ascii="Times New Roman" w:hAnsi="Times New Roman" w:cs="Times New Roman"/>
          <w:sz w:val="20"/>
          <w:szCs w:val="20"/>
        </w:rPr>
        <w:t>2 Что понимается под с</w:t>
      </w:r>
      <w:r>
        <w:rPr>
          <w:rFonts w:ascii="Times New Roman" w:hAnsi="Times New Roman" w:cs="Times New Roman"/>
          <w:color w:val="000000"/>
          <w:sz w:val="20"/>
          <w:szCs w:val="20"/>
        </w:rPr>
        <w:t>роком полезного использования основных средств?</w:t>
      </w:r>
    </w:p>
    <w:p w:rsidR="000D0AEB" w:rsidRDefault="000D0AEB" w:rsidP="000D0AEB">
      <w:pPr>
        <w:pStyle w:val="af"/>
        <w:widowControl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w:t>
      </w:r>
      <w:proofErr w:type="gramStart"/>
      <w:r>
        <w:rPr>
          <w:rFonts w:ascii="Times New Roman" w:hAnsi="Times New Roman" w:cs="Times New Roman"/>
          <w:color w:val="000000"/>
          <w:sz w:val="20"/>
          <w:szCs w:val="20"/>
        </w:rPr>
        <w:t xml:space="preserve"> К</w:t>
      </w:r>
      <w:proofErr w:type="gramEnd"/>
      <w:r>
        <w:rPr>
          <w:rFonts w:ascii="Times New Roman" w:hAnsi="Times New Roman" w:cs="Times New Roman"/>
          <w:color w:val="000000"/>
          <w:sz w:val="20"/>
          <w:szCs w:val="20"/>
        </w:rPr>
        <w:t>акие суммы включаются в первоначальную стоимость объекта?</w:t>
      </w:r>
    </w:p>
    <w:p w:rsidR="000D0AEB" w:rsidRDefault="000D0AEB" w:rsidP="000D0AEB">
      <w:pPr>
        <w:pStyle w:val="af"/>
        <w:widowControl w:val="0"/>
        <w:spacing w:after="0" w:line="240" w:lineRule="auto"/>
        <w:rPr>
          <w:rFonts w:ascii="Times New Roman" w:hAnsi="Times New Roman" w:cs="Times New Roman"/>
          <w:sz w:val="20"/>
          <w:szCs w:val="20"/>
        </w:rPr>
      </w:pPr>
      <w:r>
        <w:rPr>
          <w:rFonts w:ascii="Times New Roman" w:hAnsi="Times New Roman" w:cs="Times New Roman"/>
          <w:color w:val="000000"/>
          <w:sz w:val="20"/>
          <w:szCs w:val="20"/>
        </w:rPr>
        <w:t xml:space="preserve">4 Что определяет </w:t>
      </w:r>
      <w:r>
        <w:rPr>
          <w:rFonts w:ascii="Times New Roman" w:hAnsi="Times New Roman" w:cs="Times New Roman"/>
          <w:sz w:val="20"/>
          <w:szCs w:val="20"/>
        </w:rPr>
        <w:t>фактические затраты на приобретение и сооружение основных средств?</w:t>
      </w:r>
    </w:p>
    <w:p w:rsidR="000D0AEB" w:rsidRDefault="000D0AEB" w:rsidP="000D0AEB">
      <w:pPr>
        <w:pStyle w:val="af"/>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5Когда один объект основных средств, обменивается на другой объект основных средств?</w:t>
      </w:r>
    </w:p>
    <w:p w:rsidR="000D0AEB" w:rsidRDefault="000D0AEB" w:rsidP="000D0AEB">
      <w:pPr>
        <w:pStyle w:val="af"/>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6</w:t>
      </w:r>
      <w:proofErr w:type="gramStart"/>
      <w:r>
        <w:rPr>
          <w:rFonts w:ascii="Times New Roman" w:hAnsi="Times New Roman" w:cs="Times New Roman"/>
          <w:sz w:val="20"/>
          <w:szCs w:val="20"/>
        </w:rPr>
        <w:t xml:space="preserve"> Е</w:t>
      </w:r>
      <w:proofErr w:type="gramEnd"/>
      <w:r>
        <w:rPr>
          <w:rFonts w:ascii="Times New Roman" w:hAnsi="Times New Roman" w:cs="Times New Roman"/>
          <w:sz w:val="20"/>
          <w:szCs w:val="20"/>
        </w:rPr>
        <w:t>сли переоценивается отдельный объект основных средств, то подвергаются ли переоценке основные средства, относящиеся к этой же группе?</w:t>
      </w:r>
    </w:p>
    <w:p w:rsidR="000D0AEB" w:rsidRDefault="000D0AEB" w:rsidP="000D0AEB">
      <w:pPr>
        <w:pStyle w:val="af"/>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7</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 начисляется амортизация основных средств?</w:t>
      </w:r>
    </w:p>
    <w:p w:rsidR="000D0AEB" w:rsidRDefault="000D0AEB" w:rsidP="000D0AEB">
      <w:pPr>
        <w:pStyle w:val="af"/>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8</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акие методы амортизации основных средств используются?</w:t>
      </w:r>
    </w:p>
    <w:p w:rsidR="000D0AEB" w:rsidRDefault="000D0AEB" w:rsidP="000D0AEB">
      <w:pPr>
        <w:pStyle w:val="af"/>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Какие счета используются финансовыми посредниками небанковского типа для отражения операция с основными средствами и НМА?</w:t>
      </w:r>
    </w:p>
    <w:p w:rsidR="000D0AEB" w:rsidRDefault="000D0AEB" w:rsidP="000D0AEB">
      <w:pPr>
        <w:spacing w:after="0" w:line="240" w:lineRule="auto"/>
        <w:ind w:firstLine="709"/>
        <w:jc w:val="both"/>
        <w:rPr>
          <w:rFonts w:ascii="Times New Roman" w:hAnsi="Times New Roman" w:cs="Times New Roman"/>
          <w:b/>
          <w:bCs/>
          <w:i/>
          <w:iCs/>
          <w:sz w:val="20"/>
          <w:szCs w:val="20"/>
        </w:rPr>
      </w:pPr>
      <w:r>
        <w:rPr>
          <w:rFonts w:ascii="Times New Roman" w:hAnsi="Times New Roman" w:cs="Times New Roman"/>
          <w:b/>
          <w:bCs/>
          <w:i/>
          <w:iCs/>
          <w:sz w:val="20"/>
          <w:szCs w:val="20"/>
        </w:rPr>
        <w:t>Задача 1:</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Первоначальная стоимость основного средства составляет 10 000$. По истечении 4 лет кредитная организация планирует реализовать объект основных средств. В настоящее время стоимость аналогичного основного средства, находившегося в эксплуатации в течение 4-х лет, составляет </w:t>
      </w:r>
      <w:r>
        <w:rPr>
          <w:rFonts w:ascii="Times New Roman" w:hAnsi="Times New Roman" w:cs="Times New Roman"/>
          <w:sz w:val="20"/>
          <w:szCs w:val="20"/>
        </w:rPr>
        <w:br/>
        <w:t>2 500$. При этом все расходы по демонтажу несет продавец – они оцениваются суммой 500$.</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Определить ежегодную величину амортизационных отчислений по объекту основных средств, учитывая, что амортизацию планируется начислять линейным способом.</w:t>
      </w:r>
    </w:p>
    <w:p w:rsidR="000D0AEB" w:rsidRDefault="000D0AEB" w:rsidP="000D0AEB">
      <w:pPr>
        <w:spacing w:after="0" w:line="240" w:lineRule="auto"/>
        <w:ind w:firstLine="709"/>
        <w:rPr>
          <w:rFonts w:ascii="Times New Roman" w:hAnsi="Times New Roman" w:cs="Times New Roman"/>
          <w:b/>
          <w:bCs/>
          <w:i/>
          <w:iCs/>
          <w:sz w:val="20"/>
          <w:szCs w:val="20"/>
        </w:rPr>
      </w:pPr>
      <w:r>
        <w:rPr>
          <w:rFonts w:ascii="Times New Roman" w:hAnsi="Times New Roman" w:cs="Times New Roman"/>
          <w:b/>
          <w:bCs/>
          <w:i/>
          <w:iCs/>
          <w:sz w:val="20"/>
          <w:szCs w:val="20"/>
        </w:rPr>
        <w:t>Задача 2:</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В соответствии с учетной политикой организации автомобили амортизируются в течение 5 лет. Организация купила новый автомобиль за $30.000.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Текущая рыночная цена, за вычетом расходов на продажу на аналогичный автомобиль, бывший в эксплуатации в течение 5 лет, составляет $5. 000. По истечении 3 лет ликвидационная стоимость корректируется до $7.000, поскольку стало очевидно, что средний пробег данного автомобиля ниже, чем это случалось ранее. По истечении 5-летнего срока организация продает автомобиль за </w:t>
      </w:r>
      <w:r>
        <w:rPr>
          <w:rFonts w:ascii="Times New Roman" w:hAnsi="Times New Roman" w:cs="Times New Roman"/>
          <w:sz w:val="20"/>
          <w:szCs w:val="20"/>
        </w:rPr>
        <w:br/>
        <w:t>6. 000$.Отразить порядок изменения стоимости автомобиля по годам в российском учете и согласно требованиям МСФО. Определить финансовый результат от реализации объекта основных средств по истечении 5-летнего срока.</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b/>
          <w:bCs/>
          <w:iCs/>
          <w:sz w:val="20"/>
          <w:szCs w:val="20"/>
        </w:rPr>
        <w:t>Задача 3:</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Организация имеет на своем балансе автомобиль с первоначальной стоимостью 11 000$. Срок полезного использования автомобиля оценивается организацией в 300 тыс. км пробега.</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Автомобиль оснащен двигателем, рыночная стоимость которого на дату приобретения автомобиля составляла 1 000$. Максимально возможный пробег, который допускает на данном двигателе предприятие – 150 тыс. км.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Какова будет суммарная оценка основных сре</w:t>
      </w:r>
      <w:proofErr w:type="gramStart"/>
      <w:r>
        <w:rPr>
          <w:rFonts w:ascii="Times New Roman" w:hAnsi="Times New Roman" w:cs="Times New Roman"/>
          <w:sz w:val="20"/>
          <w:szCs w:val="20"/>
        </w:rPr>
        <w:t>дств в б</w:t>
      </w:r>
      <w:proofErr w:type="gramEnd"/>
      <w:r>
        <w:rPr>
          <w:rFonts w:ascii="Times New Roman" w:hAnsi="Times New Roman" w:cs="Times New Roman"/>
          <w:sz w:val="20"/>
          <w:szCs w:val="20"/>
        </w:rPr>
        <w:t>ухгалтерском балансе после того, как пробег составил 75 тыс. км, если учесть, что по окончании срока полезного использования ликвидационная стоимость автомобиля равна 0$.</w:t>
      </w:r>
    </w:p>
    <w:p w:rsidR="000D0AEB" w:rsidRDefault="000D0AEB" w:rsidP="000D0AEB">
      <w:pPr>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 xml:space="preserve"> Задание 2.</w:t>
      </w:r>
    </w:p>
    <w:p w:rsidR="000D0AEB" w:rsidRDefault="000D0AEB" w:rsidP="000D0AEB">
      <w:pPr>
        <w:widowControl w:val="0"/>
        <w:autoSpaceDE w:val="0"/>
        <w:autoSpaceDN w:val="0"/>
        <w:adjustRightInd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1) Дать понятие НМА, критерии признания актива нематериальным, назвать условия признания НМА в финансовой отчетности, составленной по МСФО. </w:t>
      </w:r>
    </w:p>
    <w:p w:rsidR="000D0AEB" w:rsidRDefault="000D0AEB" w:rsidP="000D0AEB">
      <w:pPr>
        <w:widowControl w:val="0"/>
        <w:autoSpaceDE w:val="0"/>
        <w:autoSpaceDN w:val="0"/>
        <w:adjustRightInd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2) Модели учета НМА при последующей оценке </w:t>
      </w:r>
    </w:p>
    <w:p w:rsidR="000D0AEB" w:rsidRDefault="000D0AEB" w:rsidP="000D0AEB">
      <w:pPr>
        <w:widowControl w:val="0"/>
        <w:autoSpaceDE w:val="0"/>
        <w:autoSpaceDN w:val="0"/>
        <w:adjustRightInd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 Условия начисления амортизации НМА</w:t>
      </w:r>
    </w:p>
    <w:p w:rsidR="000D0AEB" w:rsidRDefault="000D0AEB" w:rsidP="000D0AEB">
      <w:pPr>
        <w:widowControl w:val="0"/>
        <w:autoSpaceDE w:val="0"/>
        <w:autoSpaceDN w:val="0"/>
        <w:adjustRightInd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4)  раскрытие информации о НМА в финансовой отчетности. </w:t>
      </w:r>
    </w:p>
    <w:p w:rsidR="000D0AEB" w:rsidRDefault="000D0AEB" w:rsidP="000D0AEB">
      <w:pPr>
        <w:pStyle w:val="1"/>
        <w:shd w:val="clear" w:color="auto" w:fill="FFFFFF"/>
        <w:spacing w:before="0" w:line="240" w:lineRule="auto"/>
        <w:ind w:firstLine="708"/>
        <w:jc w:val="both"/>
        <w:rPr>
          <w:rFonts w:ascii="Times New Roman" w:hAnsi="Times New Roman" w:cs="Times New Roman"/>
          <w:color w:val="auto"/>
          <w:sz w:val="20"/>
          <w:szCs w:val="20"/>
        </w:rPr>
      </w:pPr>
      <w:r>
        <w:rPr>
          <w:rFonts w:ascii="Times New Roman" w:hAnsi="Times New Roman" w:cs="Times New Roman"/>
          <w:i/>
          <w:color w:val="auto"/>
          <w:sz w:val="20"/>
          <w:szCs w:val="20"/>
        </w:rPr>
        <w:t>Задача 1:</w:t>
      </w:r>
      <w:r>
        <w:rPr>
          <w:rFonts w:ascii="Times New Roman" w:hAnsi="Times New Roman" w:cs="Times New Roman"/>
          <w:b w:val="0"/>
          <w:color w:val="auto"/>
          <w:sz w:val="20"/>
          <w:szCs w:val="20"/>
        </w:rPr>
        <w:t>Организация приобрела операционную систему для компьютера, без которой невозможна его эксплуатация, стоимостью 400 тыс. р., а также исключительное право на программное обеспечение стоимостью 3 млн. р. Для установки и надлежащей проверки программного обеспечения потрачено 15 тыс. р</w:t>
      </w:r>
      <w:proofErr w:type="gramStart"/>
      <w:r>
        <w:rPr>
          <w:rFonts w:ascii="Times New Roman" w:hAnsi="Times New Roman" w:cs="Times New Roman"/>
          <w:b w:val="0"/>
          <w:color w:val="auto"/>
          <w:sz w:val="20"/>
          <w:szCs w:val="20"/>
        </w:rPr>
        <w:t>.О</w:t>
      </w:r>
      <w:proofErr w:type="gramEnd"/>
      <w:r>
        <w:rPr>
          <w:rFonts w:ascii="Times New Roman" w:hAnsi="Times New Roman" w:cs="Times New Roman"/>
          <w:b w:val="0"/>
          <w:color w:val="auto"/>
          <w:sz w:val="20"/>
          <w:szCs w:val="20"/>
        </w:rPr>
        <w:t>пределите первоначальную стоимость нематериального актива</w:t>
      </w:r>
      <w:r>
        <w:rPr>
          <w:rFonts w:ascii="Times New Roman" w:hAnsi="Times New Roman" w:cs="Times New Roman"/>
          <w:color w:val="auto"/>
          <w:sz w:val="20"/>
          <w:szCs w:val="20"/>
        </w:rPr>
        <w:t>.</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b/>
          <w:i/>
          <w:sz w:val="20"/>
          <w:szCs w:val="20"/>
        </w:rPr>
        <w:t>Задача 2:</w:t>
      </w:r>
      <w:r>
        <w:rPr>
          <w:rFonts w:ascii="Times New Roman" w:hAnsi="Times New Roman" w:cs="Times New Roman"/>
          <w:sz w:val="20"/>
          <w:szCs w:val="20"/>
        </w:rPr>
        <w:t xml:space="preserve"> Организация приобрела исключительное право на распространение компьютерной программы стоимостью 6 млн. р. сроком на 5 лет. На проверку и тестирование программы потрачено 5 тыс. р. Тестирование осуществлялось сторонней организацией. Определите первоначальную стоимость нематериального актива.</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b/>
          <w:i/>
          <w:sz w:val="20"/>
          <w:szCs w:val="20"/>
        </w:rPr>
        <w:t>Задача 3:</w:t>
      </w:r>
      <w:r>
        <w:rPr>
          <w:rFonts w:ascii="Times New Roman" w:hAnsi="Times New Roman" w:cs="Times New Roman"/>
          <w:sz w:val="20"/>
          <w:szCs w:val="20"/>
        </w:rPr>
        <w:t xml:space="preserve"> У организации на балансе числится актив в виде деловой репутации, полученный в результате слияния (покупки) другой компании. Срок полезного использования не ограничен и на дату составления отчетности не может быть установлен. Является ли этот объект нематериальным активом, начисляется ли амортизация?</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lastRenderedPageBreak/>
        <w:t xml:space="preserve">После выполнения заданий написать вывод по работе. </w:t>
      </w:r>
    </w:p>
    <w:p w:rsidR="000D0AEB" w:rsidRDefault="000D0AEB" w:rsidP="000D0AEB">
      <w:pPr>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Рекомендуемая литература:</w:t>
      </w:r>
    </w:p>
    <w:p w:rsidR="000D0AEB" w:rsidRDefault="000D0AEB" w:rsidP="000D0AEB">
      <w:pPr>
        <w:spacing w:after="0" w:line="240" w:lineRule="auto"/>
        <w:rPr>
          <w:rFonts w:ascii="Times New Roman" w:hAnsi="Times New Roman" w:cs="Times New Roman"/>
          <w:sz w:val="20"/>
          <w:szCs w:val="20"/>
        </w:rPr>
      </w:pPr>
      <w:r>
        <w:rPr>
          <w:rFonts w:ascii="Times New Roman" w:hAnsi="Times New Roman" w:cs="Times New Roman"/>
          <w:sz w:val="20"/>
          <w:szCs w:val="20"/>
        </w:rPr>
        <w:tab/>
        <w:t>1 МСФО (IAS) 16 «Основные средства»</w:t>
      </w:r>
    </w:p>
    <w:p w:rsidR="000D0AEB" w:rsidRDefault="000D0AEB" w:rsidP="000D0AEB">
      <w:pPr>
        <w:spacing w:after="0" w:line="240" w:lineRule="auto"/>
        <w:ind w:firstLine="708"/>
        <w:rPr>
          <w:rFonts w:ascii="Times New Roman" w:hAnsi="Times New Roman" w:cs="Times New Roman"/>
          <w:sz w:val="20"/>
          <w:szCs w:val="20"/>
        </w:rPr>
      </w:pPr>
      <w:r>
        <w:rPr>
          <w:rFonts w:ascii="Times New Roman" w:hAnsi="Times New Roman" w:cs="Times New Roman"/>
          <w:sz w:val="20"/>
          <w:szCs w:val="20"/>
        </w:rPr>
        <w:t>2 МСФО (IAS) 36 «Обесценение активов»</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3 "Положение о порядке бухгалтерского учета основных средств, нематериальных активов, недвижимости, временно неиспользуемой в основной деятельности, долгосрочных активов, предназначенных для продажи, запасов, сре</w:t>
      </w:r>
      <w:proofErr w:type="gramStart"/>
      <w:r>
        <w:rPr>
          <w:rFonts w:ascii="Times New Roman" w:hAnsi="Times New Roman" w:cs="Times New Roman"/>
          <w:sz w:val="20"/>
          <w:szCs w:val="20"/>
        </w:rPr>
        <w:t>дств тр</w:t>
      </w:r>
      <w:proofErr w:type="gramEnd"/>
      <w:r>
        <w:rPr>
          <w:rFonts w:ascii="Times New Roman" w:hAnsi="Times New Roman" w:cs="Times New Roman"/>
          <w:sz w:val="20"/>
          <w:szCs w:val="20"/>
        </w:rPr>
        <w:t>уда и предметов труда, полученных по договорам отступного, залога, назначение которых не определено, в кредитных организациях" (утв. Банком России 22.12.2014 N 448-П) (ред. от 16.06.2016)</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4 Положения по бухгалтерскому учету "Учет основных средств" ПБУ 6/01"</w:t>
      </w:r>
      <w:r>
        <w:rPr>
          <w:rFonts w:ascii="Times New Roman" w:hAnsi="Times New Roman" w:cs="Times New Roman"/>
          <w:sz w:val="20"/>
          <w:szCs w:val="20"/>
        </w:rPr>
        <w:br/>
        <w:t>(Зарегистрировано в Минюсте России 28.04.2001 N 2689)</w:t>
      </w:r>
    </w:p>
    <w:p w:rsidR="000D0AEB" w:rsidRDefault="000D0AEB" w:rsidP="000D0AEB">
      <w:pPr>
        <w:spacing w:after="0" w:line="240" w:lineRule="auto"/>
        <w:rPr>
          <w:rFonts w:ascii="Times New Roman" w:hAnsi="Times New Roman" w:cs="Times New Roman"/>
          <w:sz w:val="20"/>
          <w:szCs w:val="20"/>
        </w:rPr>
      </w:pPr>
      <w:r>
        <w:rPr>
          <w:rFonts w:ascii="Times New Roman" w:hAnsi="Times New Roman" w:cs="Times New Roman"/>
          <w:sz w:val="20"/>
          <w:szCs w:val="20"/>
        </w:rPr>
        <w:tab/>
        <w:t>5 МСФО</w:t>
      </w:r>
      <w:r>
        <w:rPr>
          <w:rFonts w:ascii="Times New Roman" w:eastAsia="Calibri" w:hAnsi="Times New Roman" w:cs="Times New Roman"/>
          <w:sz w:val="20"/>
          <w:szCs w:val="20"/>
        </w:rPr>
        <w:t xml:space="preserve"> (</w:t>
      </w:r>
      <w:r>
        <w:rPr>
          <w:rFonts w:ascii="Times New Roman" w:eastAsia="Calibri" w:hAnsi="Times New Roman" w:cs="Times New Roman"/>
          <w:sz w:val="20"/>
          <w:szCs w:val="20"/>
          <w:lang w:val="en-US"/>
        </w:rPr>
        <w:t>IAS</w:t>
      </w:r>
      <w:r>
        <w:rPr>
          <w:rFonts w:ascii="Times New Roman" w:eastAsia="Calibri" w:hAnsi="Times New Roman" w:cs="Times New Roman"/>
          <w:sz w:val="20"/>
          <w:szCs w:val="20"/>
        </w:rPr>
        <w:t>) 38 «Нематериальные активы»</w:t>
      </w:r>
    </w:p>
    <w:p w:rsidR="000D0AEB" w:rsidRDefault="000D0AEB" w:rsidP="000D0AEB">
      <w:pPr>
        <w:spacing w:after="0" w:line="240" w:lineRule="auto"/>
        <w:ind w:firstLine="709"/>
        <w:jc w:val="both"/>
        <w:rPr>
          <w:rFonts w:ascii="Times New Roman" w:hAnsi="Times New Roman" w:cs="Times New Roman"/>
          <w:b/>
          <w:i/>
          <w:sz w:val="20"/>
          <w:szCs w:val="20"/>
        </w:rPr>
      </w:pPr>
      <w:r>
        <w:rPr>
          <w:rFonts w:ascii="Times New Roman" w:hAnsi="Times New Roman" w:cs="Times New Roman"/>
          <w:b/>
          <w:sz w:val="20"/>
          <w:szCs w:val="20"/>
        </w:rPr>
        <w:t xml:space="preserve">Практическое занятие 5: </w:t>
      </w:r>
      <w:r>
        <w:rPr>
          <w:rFonts w:ascii="Times New Roman" w:hAnsi="Times New Roman" w:cs="Times New Roman"/>
          <w:b/>
          <w:i/>
          <w:sz w:val="20"/>
          <w:szCs w:val="20"/>
        </w:rPr>
        <w:t xml:space="preserve">Инвестиционная недвижимость, понятие, признание и оценка.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b/>
          <w:sz w:val="20"/>
          <w:szCs w:val="20"/>
        </w:rPr>
        <w:t>Цель: ознакомиться</w:t>
      </w:r>
      <w:r>
        <w:rPr>
          <w:rFonts w:ascii="Times New Roman" w:hAnsi="Times New Roman" w:cs="Times New Roman"/>
          <w:sz w:val="20"/>
          <w:szCs w:val="20"/>
        </w:rPr>
        <w:t xml:space="preserve"> с понятием инвестиционная недвижимость, выделение признаков ее определяющих и условий признания и определения ее стоимости.</w:t>
      </w:r>
    </w:p>
    <w:p w:rsidR="000D0AEB" w:rsidRDefault="000D0AEB" w:rsidP="000D0AEB">
      <w:pPr>
        <w:spacing w:after="0" w:line="240" w:lineRule="auto"/>
        <w:ind w:firstLine="709"/>
        <w:jc w:val="both"/>
        <w:rPr>
          <w:rFonts w:ascii="Times New Roman" w:hAnsi="Times New Roman" w:cs="Times New Roman"/>
          <w:sz w:val="20"/>
          <w:szCs w:val="20"/>
          <w:lang w:eastAsia="en-US"/>
        </w:rPr>
      </w:pPr>
      <w:r>
        <w:rPr>
          <w:rFonts w:ascii="Times New Roman" w:hAnsi="Times New Roman" w:cs="Times New Roman"/>
          <w:sz w:val="20"/>
          <w:szCs w:val="20"/>
          <w:lang w:eastAsia="en-US"/>
        </w:rPr>
        <w:t>После выполнения практического задания студент будет:</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 xml:space="preserve">знать: </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xml:space="preserve">-  основные признаки инвестиционной недвижимости; </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основные методы определения первоначальной стоимости основных средств;</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модели переоценки ОС;</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-правила отражения ОС в финансовой отчетности;</w:t>
      </w:r>
    </w:p>
    <w:p w:rsidR="000D0AEB" w:rsidRDefault="000D0AEB" w:rsidP="000D0AEB">
      <w:pPr>
        <w:pStyle w:val="af"/>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ab/>
        <w:t>- условия перевода недвижимости из категории или в категорию инвестиционная недвижимость;</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условия прекращение признания инвестиционной недвижимости;</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 xml:space="preserve">уметь: </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выделять основные признаки отнесения недвижимости в категорию инвестиционной;</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применять основные методы оценки и переоценки инвестиционной недвижимости;</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владеть:</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 навыками   определения инвестиционной недвижимости от других видов недвижимости;</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 xml:space="preserve">- навыками осуществления оценки и переоценки инвестиционной недвижимости,  </w:t>
      </w:r>
    </w:p>
    <w:p w:rsidR="000D0AEB" w:rsidRDefault="000D0AEB" w:rsidP="000D0AEB">
      <w:pPr>
        <w:tabs>
          <w:tab w:val="clear" w:pos="708"/>
          <w:tab w:val="left" w:pos="2535"/>
        </w:tabs>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Контрольные вопросы:</w:t>
      </w:r>
    </w:p>
    <w:p w:rsidR="000D0AEB" w:rsidRDefault="000D0AEB" w:rsidP="000D0AEB">
      <w:pPr>
        <w:pStyle w:val="a6"/>
        <w:shd w:val="clear" w:color="auto" w:fill="FFFFFF"/>
        <w:tabs>
          <w:tab w:val="left" w:pos="0"/>
        </w:tabs>
        <w:spacing w:before="0" w:beforeAutospacing="0" w:after="0" w:afterAutospacing="0"/>
        <w:ind w:left="0" w:firstLine="709"/>
        <w:jc w:val="both"/>
        <w:rPr>
          <w:sz w:val="20"/>
          <w:szCs w:val="20"/>
        </w:rPr>
      </w:pPr>
      <w:r>
        <w:rPr>
          <w:sz w:val="20"/>
          <w:szCs w:val="20"/>
        </w:rPr>
        <w:t>1</w:t>
      </w:r>
      <w:proofErr w:type="gramStart"/>
      <w:r>
        <w:rPr>
          <w:sz w:val="20"/>
          <w:szCs w:val="20"/>
        </w:rPr>
        <w:t xml:space="preserve"> Д</w:t>
      </w:r>
      <w:proofErr w:type="gramEnd"/>
      <w:r>
        <w:rPr>
          <w:sz w:val="20"/>
          <w:szCs w:val="20"/>
        </w:rPr>
        <w:t>ать понятие инвестиционной недвижимости</w:t>
      </w:r>
    </w:p>
    <w:p w:rsidR="000D0AEB" w:rsidRDefault="000D0AEB" w:rsidP="000D0AEB">
      <w:pPr>
        <w:pStyle w:val="a6"/>
        <w:shd w:val="clear" w:color="auto" w:fill="FFFFFF"/>
        <w:tabs>
          <w:tab w:val="left" w:pos="0"/>
        </w:tabs>
        <w:spacing w:before="0" w:beforeAutospacing="0" w:after="0" w:afterAutospacing="0"/>
        <w:ind w:left="0" w:firstLine="709"/>
        <w:jc w:val="both"/>
        <w:rPr>
          <w:sz w:val="20"/>
          <w:szCs w:val="20"/>
        </w:rPr>
      </w:pPr>
      <w:r>
        <w:rPr>
          <w:sz w:val="20"/>
          <w:szCs w:val="20"/>
        </w:rPr>
        <w:t>2</w:t>
      </w:r>
      <w:proofErr w:type="gramStart"/>
      <w:r>
        <w:rPr>
          <w:sz w:val="20"/>
          <w:szCs w:val="20"/>
        </w:rPr>
        <w:t xml:space="preserve"> Н</w:t>
      </w:r>
      <w:proofErr w:type="gramEnd"/>
      <w:r>
        <w:rPr>
          <w:sz w:val="20"/>
          <w:szCs w:val="20"/>
        </w:rPr>
        <w:t>азовите основные критерии признания инвестиционной недвижимости</w:t>
      </w:r>
    </w:p>
    <w:p w:rsidR="000D0AEB" w:rsidRDefault="000D0AEB" w:rsidP="000D0AEB">
      <w:pPr>
        <w:pStyle w:val="a6"/>
        <w:shd w:val="clear" w:color="auto" w:fill="FFFFFF"/>
        <w:tabs>
          <w:tab w:val="left" w:pos="0"/>
        </w:tabs>
        <w:spacing w:before="0" w:beforeAutospacing="0" w:after="0" w:afterAutospacing="0"/>
        <w:ind w:left="0" w:firstLine="709"/>
        <w:jc w:val="both"/>
        <w:rPr>
          <w:sz w:val="20"/>
          <w:szCs w:val="20"/>
        </w:rPr>
      </w:pPr>
      <w:r>
        <w:rPr>
          <w:sz w:val="20"/>
          <w:szCs w:val="20"/>
        </w:rPr>
        <w:t>3</w:t>
      </w:r>
      <w:proofErr w:type="gramStart"/>
      <w:r>
        <w:rPr>
          <w:sz w:val="20"/>
          <w:szCs w:val="20"/>
        </w:rPr>
        <w:t xml:space="preserve"> К</w:t>
      </w:r>
      <w:proofErr w:type="gramEnd"/>
      <w:r>
        <w:rPr>
          <w:sz w:val="20"/>
          <w:szCs w:val="20"/>
        </w:rPr>
        <w:t>акие объекты можно отнести к инвестиционной недвижимости?</w:t>
      </w:r>
    </w:p>
    <w:p w:rsidR="000D0AEB" w:rsidRDefault="000D0AEB" w:rsidP="000D0AEB">
      <w:pPr>
        <w:pStyle w:val="a6"/>
        <w:shd w:val="clear" w:color="auto" w:fill="FFFFFF"/>
        <w:tabs>
          <w:tab w:val="left" w:pos="0"/>
        </w:tabs>
        <w:spacing w:before="0" w:beforeAutospacing="0" w:after="0" w:afterAutospacing="0"/>
        <w:ind w:left="0" w:firstLine="709"/>
        <w:jc w:val="both"/>
        <w:rPr>
          <w:sz w:val="20"/>
          <w:szCs w:val="20"/>
        </w:rPr>
      </w:pPr>
      <w:r>
        <w:rPr>
          <w:sz w:val="20"/>
          <w:szCs w:val="20"/>
        </w:rPr>
        <w:t>4</w:t>
      </w:r>
      <w:proofErr w:type="gramStart"/>
      <w:r>
        <w:rPr>
          <w:sz w:val="20"/>
          <w:szCs w:val="20"/>
        </w:rPr>
        <w:t xml:space="preserve"> П</w:t>
      </w:r>
      <w:proofErr w:type="gramEnd"/>
      <w:r>
        <w:rPr>
          <w:sz w:val="20"/>
          <w:szCs w:val="20"/>
        </w:rPr>
        <w:t xml:space="preserve">еречислить условия </w:t>
      </w:r>
      <w:proofErr w:type="spellStart"/>
      <w:r>
        <w:rPr>
          <w:sz w:val="20"/>
          <w:szCs w:val="20"/>
        </w:rPr>
        <w:t>переклассификации</w:t>
      </w:r>
      <w:proofErr w:type="spellEnd"/>
      <w:r>
        <w:rPr>
          <w:sz w:val="20"/>
          <w:szCs w:val="20"/>
        </w:rPr>
        <w:t xml:space="preserve"> недвижимости из категории инвестиционная недвижимость в недвижимость, используемую владельцем</w:t>
      </w:r>
    </w:p>
    <w:p w:rsidR="000D0AEB" w:rsidRDefault="000D0AEB" w:rsidP="000D0AEB">
      <w:pPr>
        <w:pStyle w:val="a6"/>
        <w:shd w:val="clear" w:color="auto" w:fill="FFFFFF"/>
        <w:tabs>
          <w:tab w:val="left" w:pos="0"/>
        </w:tabs>
        <w:spacing w:before="0" w:beforeAutospacing="0" w:after="0" w:afterAutospacing="0"/>
        <w:ind w:left="0" w:firstLine="709"/>
        <w:jc w:val="both"/>
        <w:rPr>
          <w:sz w:val="20"/>
          <w:szCs w:val="20"/>
        </w:rPr>
      </w:pPr>
      <w:r>
        <w:rPr>
          <w:sz w:val="20"/>
          <w:szCs w:val="20"/>
        </w:rPr>
        <w:t>5 Первоначальная и последующая оценка инвестиционной недвижимости</w:t>
      </w:r>
    </w:p>
    <w:p w:rsidR="000D0AEB" w:rsidRDefault="000D0AEB" w:rsidP="000D0AEB">
      <w:pPr>
        <w:pStyle w:val="a6"/>
        <w:shd w:val="clear" w:color="auto" w:fill="FFFFFF"/>
        <w:tabs>
          <w:tab w:val="left" w:pos="0"/>
        </w:tabs>
        <w:spacing w:before="0" w:beforeAutospacing="0" w:after="0" w:afterAutospacing="0"/>
        <w:ind w:left="0" w:firstLine="709"/>
        <w:jc w:val="both"/>
        <w:rPr>
          <w:sz w:val="20"/>
          <w:szCs w:val="20"/>
        </w:rPr>
      </w:pPr>
      <w:r>
        <w:rPr>
          <w:sz w:val="20"/>
          <w:szCs w:val="20"/>
        </w:rPr>
        <w:t>6</w:t>
      </w:r>
      <w:proofErr w:type="gramStart"/>
      <w:r>
        <w:rPr>
          <w:sz w:val="20"/>
          <w:szCs w:val="20"/>
        </w:rPr>
        <w:t xml:space="preserve"> К</w:t>
      </w:r>
      <w:proofErr w:type="gramEnd"/>
      <w:r>
        <w:rPr>
          <w:sz w:val="20"/>
          <w:szCs w:val="20"/>
        </w:rPr>
        <w:t>акая информация должна быть отражена в финансовой отчетности по инвестиционной недвижимости?</w:t>
      </w:r>
    </w:p>
    <w:p w:rsidR="000D0AEB" w:rsidRDefault="000D0AEB" w:rsidP="000D0AEB">
      <w:pPr>
        <w:pStyle w:val="af"/>
        <w:widowControl w:val="0"/>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Приступая к выполнению практического задания необходимо предварительно ознакомиться с основными стандартами, регулирующими деятельность организаций с инвестиционной недвижимостью и арендой. Определить основные понятия, данных стандартов, выделить их основные положения. Особо следует уделить внимание условиям признания инвестиционной недвижимости, правилам проведения первичной и последующей оценки, условиям перевода недвижимости из одной категории в другую. Ответить предварительно на вопросы первого задания по теме, после этого можно будет приступить к выполнению практической работы.</w:t>
      </w:r>
    </w:p>
    <w:p w:rsidR="000D0AEB" w:rsidRDefault="000D0AEB" w:rsidP="000D0AEB">
      <w:pPr>
        <w:pStyle w:val="af"/>
        <w:widowControl w:val="0"/>
        <w:spacing w:after="0" w:line="240" w:lineRule="auto"/>
        <w:ind w:left="0" w:firstLine="709"/>
        <w:jc w:val="both"/>
        <w:rPr>
          <w:rFonts w:ascii="Times New Roman" w:hAnsi="Times New Roman" w:cs="Times New Roman"/>
          <w:sz w:val="20"/>
          <w:szCs w:val="20"/>
        </w:rPr>
      </w:pPr>
      <w:r>
        <w:rPr>
          <w:rFonts w:ascii="Times New Roman" w:hAnsi="Times New Roman" w:cs="Times New Roman"/>
          <w:b/>
          <w:i/>
          <w:sz w:val="20"/>
          <w:szCs w:val="20"/>
        </w:rPr>
        <w:t xml:space="preserve">Задание 1. </w:t>
      </w:r>
      <w:r>
        <w:rPr>
          <w:rFonts w:ascii="Times New Roman" w:hAnsi="Times New Roman" w:cs="Times New Roman"/>
          <w:sz w:val="20"/>
          <w:szCs w:val="20"/>
        </w:rPr>
        <w:t xml:space="preserve"> Из стандарта </w:t>
      </w:r>
      <w:r>
        <w:rPr>
          <w:rFonts w:ascii="Times New Roman" w:hAnsi="Times New Roman" w:cs="Times New Roman"/>
          <w:sz w:val="20"/>
          <w:szCs w:val="20"/>
          <w:lang w:val="en-US"/>
        </w:rPr>
        <w:t>IAS</w:t>
      </w:r>
      <w:r>
        <w:rPr>
          <w:rFonts w:ascii="Times New Roman" w:hAnsi="Times New Roman" w:cs="Times New Roman"/>
          <w:sz w:val="20"/>
          <w:szCs w:val="20"/>
        </w:rPr>
        <w:t xml:space="preserve"> 40 «Инвестиционная недвижимость»:</w:t>
      </w:r>
    </w:p>
    <w:p w:rsidR="000D0AEB" w:rsidRDefault="000D0AEB" w:rsidP="000D0AEB">
      <w:pPr>
        <w:pStyle w:val="af"/>
        <w:widowControl w:val="0"/>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1 найти и записать понятие инвестиционная недвижимость;</w:t>
      </w:r>
    </w:p>
    <w:p w:rsidR="000D0AEB" w:rsidRDefault="000D0AEB" w:rsidP="000D0AEB">
      <w:pPr>
        <w:pStyle w:val="af"/>
        <w:widowControl w:val="0"/>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2 назвать виды инвестиционной недвижимости;</w:t>
      </w:r>
    </w:p>
    <w:p w:rsidR="000D0AEB" w:rsidRDefault="000D0AEB" w:rsidP="000D0AEB">
      <w:pPr>
        <w:pStyle w:val="af"/>
        <w:widowControl w:val="0"/>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 xml:space="preserve">3 назвать критерии признания инвестиционной недвижимости в качестве актива; </w:t>
      </w:r>
    </w:p>
    <w:p w:rsidR="000D0AEB" w:rsidRDefault="000D0AEB" w:rsidP="000D0AEB">
      <w:pPr>
        <w:pStyle w:val="af"/>
        <w:widowControl w:val="0"/>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4 определить по какой стоимости производится оценка инвестиционной недвижимости при первоначальном   признании;</w:t>
      </w:r>
    </w:p>
    <w:p w:rsidR="000D0AEB" w:rsidRDefault="000D0AEB" w:rsidP="000D0AEB">
      <w:pPr>
        <w:pStyle w:val="ConsPlusNormal"/>
        <w:ind w:firstLine="709"/>
        <w:jc w:val="both"/>
        <w:rPr>
          <w:rFonts w:ascii="Times New Roman" w:hAnsi="Times New Roman" w:cs="Times New Roman"/>
        </w:rPr>
      </w:pPr>
      <w:r>
        <w:rPr>
          <w:rFonts w:ascii="Times New Roman" w:hAnsi="Times New Roman" w:cs="Times New Roman"/>
        </w:rPr>
        <w:t>5 написать, в чем сущность модели учета по справедливой стоимости;</w:t>
      </w:r>
    </w:p>
    <w:p w:rsidR="000D0AEB" w:rsidRDefault="000D0AEB" w:rsidP="000D0AEB">
      <w:pPr>
        <w:pStyle w:val="af"/>
        <w:widowControl w:val="0"/>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6 написать, в чем сущность модели учета по первоначальной стоимости;</w:t>
      </w:r>
    </w:p>
    <w:p w:rsidR="000D0AEB" w:rsidRDefault="000D0AEB" w:rsidP="000D0AEB">
      <w:pPr>
        <w:pStyle w:val="af"/>
        <w:widowControl w:val="0"/>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7</w:t>
      </w:r>
      <w:r>
        <w:rPr>
          <w:rFonts w:ascii="Times New Roman" w:hAnsi="Times New Roman" w:cs="Times New Roman"/>
          <w:bCs/>
          <w:sz w:val="20"/>
          <w:szCs w:val="20"/>
        </w:rPr>
        <w:t xml:space="preserve"> определить </w:t>
      </w:r>
      <w:r>
        <w:rPr>
          <w:rFonts w:ascii="Times New Roman" w:hAnsi="Times New Roman" w:cs="Times New Roman"/>
          <w:sz w:val="20"/>
          <w:szCs w:val="20"/>
        </w:rPr>
        <w:t>при каких условиях производится перевод из категории или в категорию инвестиционная недвижимость;</w:t>
      </w:r>
    </w:p>
    <w:p w:rsidR="000D0AEB" w:rsidRDefault="000D0AEB" w:rsidP="000D0AEB">
      <w:pPr>
        <w:pStyle w:val="af"/>
        <w:widowControl w:val="0"/>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8 определить условия прекращения признания инвестиционной недвижимости.</w:t>
      </w:r>
    </w:p>
    <w:p w:rsidR="000D0AEB" w:rsidRDefault="000D0AEB" w:rsidP="000D0AEB">
      <w:pPr>
        <w:spacing w:after="0" w:line="240" w:lineRule="auto"/>
        <w:ind w:firstLine="709"/>
        <w:jc w:val="both"/>
        <w:rPr>
          <w:rFonts w:ascii="Times New Roman" w:hAnsi="Times New Roman" w:cs="Times New Roman"/>
          <w:b/>
          <w:i/>
          <w:sz w:val="20"/>
          <w:szCs w:val="20"/>
        </w:rPr>
      </w:pPr>
      <w:r>
        <w:rPr>
          <w:rFonts w:ascii="Times New Roman" w:hAnsi="Times New Roman" w:cs="Times New Roman"/>
          <w:b/>
          <w:i/>
          <w:sz w:val="20"/>
          <w:szCs w:val="20"/>
        </w:rPr>
        <w:t>Задание 2.</w:t>
      </w:r>
    </w:p>
    <w:p w:rsidR="000D0AEB" w:rsidRDefault="000D0AEB" w:rsidP="000D0AEB">
      <w:pPr>
        <w:spacing w:after="0" w:line="240" w:lineRule="auto"/>
        <w:ind w:firstLine="709"/>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Дать понятие возмещаемая стоимость актива, определить ее по данным таблицы. Пояснить в каких случаях происходит обесценение актива. Какая сумма будет списана на убытки (таблица 1). </w:t>
      </w:r>
    </w:p>
    <w:p w:rsidR="000D0AEB" w:rsidRDefault="000D0AEB" w:rsidP="000D0AEB">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Таблица 1 - Определение возмещаемой стоимости, р.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2"/>
        <w:gridCol w:w="2393"/>
        <w:gridCol w:w="2393"/>
        <w:gridCol w:w="2393"/>
      </w:tblGrid>
      <w:tr w:rsidR="000D0AEB" w:rsidTr="00F5760B">
        <w:tc>
          <w:tcPr>
            <w:tcW w:w="2392"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Ценность использования</w:t>
            </w:r>
          </w:p>
        </w:tc>
        <w:tc>
          <w:tcPr>
            <w:tcW w:w="2393"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Справедливая стоимость минус затраты</w:t>
            </w:r>
          </w:p>
        </w:tc>
        <w:tc>
          <w:tcPr>
            <w:tcW w:w="2393"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Возмещаемая сумма</w:t>
            </w:r>
          </w:p>
        </w:tc>
        <w:tc>
          <w:tcPr>
            <w:tcW w:w="2393"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Балансовая стоимость</w:t>
            </w:r>
          </w:p>
        </w:tc>
      </w:tr>
      <w:tr w:rsidR="000D0AEB" w:rsidTr="00F5760B">
        <w:tc>
          <w:tcPr>
            <w:tcW w:w="2392"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900</w:t>
            </w:r>
          </w:p>
        </w:tc>
        <w:tc>
          <w:tcPr>
            <w:tcW w:w="2393"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1050</w:t>
            </w:r>
          </w:p>
        </w:tc>
        <w:tc>
          <w:tcPr>
            <w:tcW w:w="2393" w:type="dxa"/>
            <w:tcBorders>
              <w:top w:val="single" w:sz="4" w:space="0" w:color="000000"/>
              <w:left w:val="single" w:sz="4" w:space="0" w:color="000000"/>
              <w:bottom w:val="single" w:sz="4" w:space="0" w:color="000000"/>
              <w:right w:val="single" w:sz="4" w:space="0" w:color="000000"/>
            </w:tcBorders>
          </w:tcPr>
          <w:p w:rsidR="000D0AEB" w:rsidRDefault="000D0AEB" w:rsidP="00F5760B">
            <w:pPr>
              <w:spacing w:after="0" w:line="240" w:lineRule="auto"/>
              <w:jc w:val="center"/>
              <w:rPr>
                <w:rFonts w:ascii="Times New Roman" w:hAnsi="Times New Roman" w:cs="Times New Roman"/>
                <w:b/>
                <w:i/>
                <w:color w:val="000000"/>
                <w:sz w:val="20"/>
                <w:szCs w:val="20"/>
              </w:rPr>
            </w:pPr>
          </w:p>
        </w:tc>
        <w:tc>
          <w:tcPr>
            <w:tcW w:w="2393"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1000</w:t>
            </w:r>
          </w:p>
        </w:tc>
      </w:tr>
      <w:tr w:rsidR="000D0AEB" w:rsidTr="00F5760B">
        <w:tc>
          <w:tcPr>
            <w:tcW w:w="2392"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900</w:t>
            </w:r>
          </w:p>
        </w:tc>
        <w:tc>
          <w:tcPr>
            <w:tcW w:w="2393"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980</w:t>
            </w:r>
          </w:p>
        </w:tc>
        <w:tc>
          <w:tcPr>
            <w:tcW w:w="2393" w:type="dxa"/>
            <w:tcBorders>
              <w:top w:val="single" w:sz="4" w:space="0" w:color="000000"/>
              <w:left w:val="single" w:sz="4" w:space="0" w:color="000000"/>
              <w:bottom w:val="single" w:sz="4" w:space="0" w:color="000000"/>
              <w:right w:val="single" w:sz="4" w:space="0" w:color="000000"/>
            </w:tcBorders>
          </w:tcPr>
          <w:p w:rsidR="000D0AEB" w:rsidRDefault="000D0AEB" w:rsidP="00F5760B">
            <w:pPr>
              <w:spacing w:after="0" w:line="240" w:lineRule="auto"/>
              <w:jc w:val="center"/>
              <w:rPr>
                <w:rFonts w:ascii="Times New Roman" w:hAnsi="Times New Roman" w:cs="Times New Roman"/>
                <w:b/>
                <w:i/>
                <w:color w:val="000000"/>
                <w:sz w:val="20"/>
                <w:szCs w:val="20"/>
              </w:rPr>
            </w:pPr>
          </w:p>
        </w:tc>
        <w:tc>
          <w:tcPr>
            <w:tcW w:w="2393"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1000</w:t>
            </w:r>
          </w:p>
        </w:tc>
      </w:tr>
      <w:tr w:rsidR="000D0AEB" w:rsidTr="00F5760B">
        <w:tc>
          <w:tcPr>
            <w:tcW w:w="2392"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960</w:t>
            </w:r>
          </w:p>
        </w:tc>
        <w:tc>
          <w:tcPr>
            <w:tcW w:w="2393"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925</w:t>
            </w:r>
          </w:p>
        </w:tc>
        <w:tc>
          <w:tcPr>
            <w:tcW w:w="2393" w:type="dxa"/>
            <w:tcBorders>
              <w:top w:val="single" w:sz="4" w:space="0" w:color="000000"/>
              <w:left w:val="single" w:sz="4" w:space="0" w:color="000000"/>
              <w:bottom w:val="single" w:sz="4" w:space="0" w:color="000000"/>
              <w:right w:val="single" w:sz="4" w:space="0" w:color="000000"/>
            </w:tcBorders>
          </w:tcPr>
          <w:p w:rsidR="000D0AEB" w:rsidRDefault="000D0AEB" w:rsidP="00F5760B">
            <w:pPr>
              <w:spacing w:after="0" w:line="240" w:lineRule="auto"/>
              <w:jc w:val="center"/>
              <w:rPr>
                <w:rFonts w:ascii="Times New Roman" w:hAnsi="Times New Roman" w:cs="Times New Roman"/>
                <w:b/>
                <w:i/>
                <w:color w:val="000000"/>
                <w:sz w:val="20"/>
                <w:szCs w:val="20"/>
              </w:rPr>
            </w:pPr>
          </w:p>
        </w:tc>
        <w:tc>
          <w:tcPr>
            <w:tcW w:w="2393" w:type="dxa"/>
            <w:tcBorders>
              <w:top w:val="single" w:sz="4" w:space="0" w:color="000000"/>
              <w:left w:val="single" w:sz="4" w:space="0" w:color="000000"/>
              <w:bottom w:val="single" w:sz="4" w:space="0" w:color="000000"/>
              <w:right w:val="single" w:sz="4" w:space="0" w:color="000000"/>
            </w:tcBorders>
            <w:hideMark/>
          </w:tcPr>
          <w:p w:rsidR="000D0AEB" w:rsidRDefault="000D0AEB" w:rsidP="00F5760B">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1000</w:t>
            </w:r>
          </w:p>
        </w:tc>
      </w:tr>
    </w:tbl>
    <w:p w:rsidR="000D0AEB" w:rsidRDefault="000D0AEB" w:rsidP="000D0AEB">
      <w:pPr>
        <w:widowControl w:val="0"/>
        <w:autoSpaceDE w:val="0"/>
        <w:autoSpaceDN w:val="0"/>
        <w:adjustRightInd w:val="0"/>
        <w:spacing w:after="0" w:line="240" w:lineRule="auto"/>
        <w:ind w:firstLine="709"/>
        <w:jc w:val="both"/>
        <w:rPr>
          <w:rFonts w:ascii="Times New Roman" w:hAnsi="Times New Roman" w:cs="Times New Roman"/>
          <w:b/>
          <w:i/>
          <w:sz w:val="20"/>
          <w:szCs w:val="20"/>
        </w:rPr>
      </w:pPr>
    </w:p>
    <w:p w:rsidR="000D0AEB" w:rsidRDefault="000D0AEB" w:rsidP="000D0AEB">
      <w:pPr>
        <w:widowControl w:val="0"/>
        <w:autoSpaceDE w:val="0"/>
        <w:autoSpaceDN w:val="0"/>
        <w:adjustRightInd w:val="0"/>
        <w:spacing w:after="0" w:line="240" w:lineRule="auto"/>
        <w:ind w:firstLine="709"/>
        <w:jc w:val="both"/>
        <w:rPr>
          <w:rFonts w:ascii="Times New Roman" w:hAnsi="Times New Roman" w:cs="Times New Roman"/>
          <w:sz w:val="20"/>
          <w:szCs w:val="20"/>
        </w:rPr>
      </w:pPr>
      <w:r>
        <w:rPr>
          <w:rFonts w:ascii="Times New Roman" w:hAnsi="Times New Roman" w:cs="Times New Roman"/>
          <w:b/>
          <w:i/>
          <w:sz w:val="20"/>
          <w:szCs w:val="20"/>
        </w:rPr>
        <w:t xml:space="preserve">Задание 3. </w:t>
      </w:r>
      <w:r>
        <w:rPr>
          <w:rFonts w:ascii="Times New Roman" w:hAnsi="Times New Roman" w:cs="Times New Roman"/>
          <w:sz w:val="20"/>
          <w:szCs w:val="20"/>
        </w:rPr>
        <w:t xml:space="preserve">Учет инвестиционной недвижимости по первоначальной стоимости. Компания «Веста» приобрела 01.06.2017г. земельный участок с построением на нем Компания намерена получать доход от прироста стоимости в оценке во времени </w:t>
      </w:r>
      <w:proofErr w:type="gramStart"/>
      <w:r>
        <w:rPr>
          <w:rFonts w:ascii="Times New Roman" w:hAnsi="Times New Roman" w:cs="Times New Roman"/>
          <w:sz w:val="20"/>
          <w:szCs w:val="20"/>
        </w:rPr>
        <w:t>по</w:t>
      </w:r>
      <w:proofErr w:type="gramEnd"/>
      <w:r>
        <w:rPr>
          <w:rFonts w:ascii="Times New Roman" w:hAnsi="Times New Roman" w:cs="Times New Roman"/>
          <w:sz w:val="20"/>
          <w:szCs w:val="20"/>
        </w:rPr>
        <w:t xml:space="preserve"> земельном </w:t>
      </w:r>
      <w:proofErr w:type="spellStart"/>
      <w:r>
        <w:rPr>
          <w:rFonts w:ascii="Times New Roman" w:hAnsi="Times New Roman" w:cs="Times New Roman"/>
          <w:sz w:val="20"/>
          <w:szCs w:val="20"/>
        </w:rPr>
        <w:t>уучастку</w:t>
      </w:r>
      <w:proofErr w:type="spellEnd"/>
      <w:r>
        <w:rPr>
          <w:rFonts w:ascii="Times New Roman" w:hAnsi="Times New Roman" w:cs="Times New Roman"/>
          <w:sz w:val="20"/>
          <w:szCs w:val="20"/>
        </w:rPr>
        <w:t xml:space="preserve"> при сдаче его  в финансовую аренду. Строение, размещенное на участке, не квалифицированно компанией как инвестиционная недвижимость. Расходы по приобретению участка составили:</w:t>
      </w:r>
    </w:p>
    <w:p w:rsidR="000D0AEB" w:rsidRDefault="000D0AEB" w:rsidP="000D0AEB">
      <w:pPr>
        <w:spacing w:after="0" w:line="240" w:lineRule="auto"/>
        <w:ind w:firstLine="708"/>
        <w:rPr>
          <w:rFonts w:ascii="Times New Roman" w:hAnsi="Times New Roman" w:cs="Times New Roman"/>
          <w:sz w:val="20"/>
          <w:szCs w:val="20"/>
        </w:rPr>
      </w:pPr>
      <w:r>
        <w:rPr>
          <w:rFonts w:ascii="Times New Roman" w:hAnsi="Times New Roman" w:cs="Times New Roman"/>
          <w:sz w:val="20"/>
          <w:szCs w:val="20"/>
        </w:rPr>
        <w:t>- покупная цена земельного участка - 450000 р.;</w:t>
      </w:r>
    </w:p>
    <w:p w:rsidR="000D0AEB" w:rsidRDefault="000D0AEB" w:rsidP="000D0AEB">
      <w:pPr>
        <w:spacing w:after="0" w:line="240" w:lineRule="auto"/>
        <w:ind w:firstLine="708"/>
        <w:rPr>
          <w:rFonts w:ascii="Times New Roman" w:hAnsi="Times New Roman" w:cs="Times New Roman"/>
          <w:sz w:val="20"/>
          <w:szCs w:val="20"/>
        </w:rPr>
      </w:pPr>
      <w:r>
        <w:rPr>
          <w:rFonts w:ascii="Times New Roman" w:hAnsi="Times New Roman" w:cs="Times New Roman"/>
          <w:sz w:val="20"/>
          <w:szCs w:val="20"/>
        </w:rPr>
        <w:t>- здание – 50000 р.;</w:t>
      </w:r>
    </w:p>
    <w:p w:rsidR="000D0AEB" w:rsidRDefault="000D0AEB" w:rsidP="000D0AEB">
      <w:pPr>
        <w:spacing w:after="0" w:line="240" w:lineRule="auto"/>
        <w:ind w:firstLine="708"/>
        <w:rPr>
          <w:rFonts w:ascii="Times New Roman" w:hAnsi="Times New Roman" w:cs="Times New Roman"/>
          <w:sz w:val="20"/>
          <w:szCs w:val="20"/>
        </w:rPr>
      </w:pPr>
      <w:r>
        <w:rPr>
          <w:rFonts w:ascii="Times New Roman" w:hAnsi="Times New Roman" w:cs="Times New Roman"/>
          <w:sz w:val="20"/>
          <w:szCs w:val="20"/>
        </w:rPr>
        <w:t>- вознаграждение посреднику – 15000 р.;</w:t>
      </w:r>
    </w:p>
    <w:p w:rsidR="000D0AEB" w:rsidRDefault="000D0AEB" w:rsidP="000D0AEB">
      <w:pPr>
        <w:spacing w:after="0" w:line="240" w:lineRule="auto"/>
        <w:ind w:firstLine="708"/>
        <w:rPr>
          <w:rFonts w:ascii="Times New Roman" w:hAnsi="Times New Roman" w:cs="Times New Roman"/>
          <w:sz w:val="20"/>
          <w:szCs w:val="20"/>
        </w:rPr>
      </w:pPr>
      <w:r>
        <w:rPr>
          <w:rFonts w:ascii="Times New Roman" w:hAnsi="Times New Roman" w:cs="Times New Roman"/>
          <w:sz w:val="20"/>
          <w:szCs w:val="20"/>
        </w:rPr>
        <w:t>- регистрационные сборы – 1000 р.;</w:t>
      </w:r>
    </w:p>
    <w:p w:rsidR="000D0AEB" w:rsidRDefault="000D0AEB" w:rsidP="000D0AEB">
      <w:pPr>
        <w:spacing w:after="0" w:line="240" w:lineRule="auto"/>
        <w:ind w:firstLine="708"/>
        <w:rPr>
          <w:rFonts w:ascii="Times New Roman" w:hAnsi="Times New Roman" w:cs="Times New Roman"/>
          <w:sz w:val="20"/>
          <w:szCs w:val="20"/>
        </w:rPr>
      </w:pPr>
      <w:r>
        <w:rPr>
          <w:rFonts w:ascii="Times New Roman" w:hAnsi="Times New Roman" w:cs="Times New Roman"/>
          <w:sz w:val="20"/>
          <w:szCs w:val="20"/>
        </w:rPr>
        <w:t>- расходы по очистке территории – 4000 р.</w:t>
      </w:r>
    </w:p>
    <w:p w:rsidR="000D0AEB" w:rsidRDefault="000D0AEB" w:rsidP="000D0AEB">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Итого: 520000р.</w:t>
      </w:r>
    </w:p>
    <w:p w:rsidR="000D0AEB" w:rsidRDefault="000D0AEB" w:rsidP="000D0A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b/>
        <w:t>Расходы на приобретение 20000 р. относятся к участку и строению. Такого рода затраты являются паушальными и при отсутствии прямой связи с учетными объектами распределяются.</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xml:space="preserve"> На отчетную дату земельный участок в оценке независимой компании «Рост-Сервис» по рыночной стоимости составил 550 000 р.</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xml:space="preserve">Дать понятие </w:t>
      </w:r>
      <w:proofErr w:type="spellStart"/>
      <w:r>
        <w:rPr>
          <w:rFonts w:ascii="Times New Roman" w:hAnsi="Times New Roman" w:cs="Times New Roman"/>
          <w:sz w:val="20"/>
          <w:szCs w:val="20"/>
        </w:rPr>
        <w:t>поушальных</w:t>
      </w:r>
      <w:proofErr w:type="spellEnd"/>
      <w:r>
        <w:rPr>
          <w:rFonts w:ascii="Times New Roman" w:hAnsi="Times New Roman" w:cs="Times New Roman"/>
          <w:sz w:val="20"/>
          <w:szCs w:val="20"/>
        </w:rPr>
        <w:t xml:space="preserve"> затрат.  Определить процент </w:t>
      </w:r>
      <w:proofErr w:type="spellStart"/>
      <w:r>
        <w:rPr>
          <w:rFonts w:ascii="Times New Roman" w:hAnsi="Times New Roman" w:cs="Times New Roman"/>
          <w:sz w:val="20"/>
          <w:szCs w:val="20"/>
        </w:rPr>
        <w:t>поушальных</w:t>
      </w:r>
      <w:proofErr w:type="spellEnd"/>
      <w:r>
        <w:rPr>
          <w:rFonts w:ascii="Times New Roman" w:hAnsi="Times New Roman" w:cs="Times New Roman"/>
          <w:sz w:val="20"/>
          <w:szCs w:val="20"/>
        </w:rPr>
        <w:t xml:space="preserve"> затрат, суммы распределенных </w:t>
      </w:r>
      <w:proofErr w:type="spellStart"/>
      <w:r>
        <w:rPr>
          <w:rFonts w:ascii="Times New Roman" w:hAnsi="Times New Roman" w:cs="Times New Roman"/>
          <w:sz w:val="20"/>
          <w:szCs w:val="20"/>
        </w:rPr>
        <w:t>поушальных</w:t>
      </w:r>
      <w:proofErr w:type="spellEnd"/>
      <w:r>
        <w:rPr>
          <w:rFonts w:ascii="Times New Roman" w:hAnsi="Times New Roman" w:cs="Times New Roman"/>
          <w:sz w:val="20"/>
          <w:szCs w:val="20"/>
        </w:rPr>
        <w:t xml:space="preserve"> затрат, стоимость объектов с учетом </w:t>
      </w:r>
      <w:proofErr w:type="spellStart"/>
      <w:r>
        <w:rPr>
          <w:rFonts w:ascii="Times New Roman" w:hAnsi="Times New Roman" w:cs="Times New Roman"/>
          <w:sz w:val="20"/>
          <w:szCs w:val="20"/>
        </w:rPr>
        <w:t>поушальных</w:t>
      </w:r>
      <w:proofErr w:type="spellEnd"/>
      <w:r>
        <w:rPr>
          <w:rFonts w:ascii="Times New Roman" w:hAnsi="Times New Roman" w:cs="Times New Roman"/>
          <w:sz w:val="20"/>
          <w:szCs w:val="20"/>
        </w:rPr>
        <w:t xml:space="preserve"> затрат (таблица 2). Составить необходимые поводки (таблицы 3,4). Какая информация должна будет отражена в примечаниях к балансовой статье «Основные средства».</w:t>
      </w:r>
    </w:p>
    <w:p w:rsidR="000D0AEB" w:rsidRDefault="000D0AEB" w:rsidP="000D0A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Таблица 2 - Распределение паушальных затрат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37"/>
        <w:gridCol w:w="1723"/>
        <w:gridCol w:w="1968"/>
        <w:gridCol w:w="1941"/>
        <w:gridCol w:w="1885"/>
      </w:tblGrid>
      <w:tr w:rsidR="000D0AEB" w:rsidTr="00F5760B">
        <w:tc>
          <w:tcPr>
            <w:tcW w:w="2517"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Учетные</w:t>
            </w:r>
          </w:p>
          <w:p w:rsidR="000D0AEB" w:rsidRDefault="000D0AEB" w:rsidP="00F576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объекты</w:t>
            </w:r>
          </w:p>
        </w:tc>
        <w:tc>
          <w:tcPr>
            <w:tcW w:w="1835"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Покупная цена</w:t>
            </w:r>
          </w:p>
        </w:tc>
        <w:tc>
          <w:tcPr>
            <w:tcW w:w="2041"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Распределение, %</w:t>
            </w:r>
          </w:p>
        </w:tc>
        <w:tc>
          <w:tcPr>
            <w:tcW w:w="2018"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Распределение паушальных затрат</w:t>
            </w:r>
          </w:p>
        </w:tc>
        <w:tc>
          <w:tcPr>
            <w:tcW w:w="2010"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Стоимость объектов</w:t>
            </w:r>
          </w:p>
        </w:tc>
      </w:tr>
      <w:tr w:rsidR="000D0AEB" w:rsidTr="00F5760B">
        <w:tc>
          <w:tcPr>
            <w:tcW w:w="2517"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1Земельный участок</w:t>
            </w:r>
          </w:p>
        </w:tc>
        <w:tc>
          <w:tcPr>
            <w:tcW w:w="1835"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450 000</w:t>
            </w:r>
          </w:p>
        </w:tc>
        <w:tc>
          <w:tcPr>
            <w:tcW w:w="2041"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2018"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p>
        </w:tc>
        <w:tc>
          <w:tcPr>
            <w:tcW w:w="2010"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p>
        </w:tc>
      </w:tr>
      <w:tr w:rsidR="000D0AEB" w:rsidTr="00F5760B">
        <w:tc>
          <w:tcPr>
            <w:tcW w:w="2517"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 Здание</w:t>
            </w:r>
          </w:p>
        </w:tc>
        <w:tc>
          <w:tcPr>
            <w:tcW w:w="1835"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50 000</w:t>
            </w:r>
          </w:p>
        </w:tc>
        <w:tc>
          <w:tcPr>
            <w:tcW w:w="2041"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2018"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p>
        </w:tc>
        <w:tc>
          <w:tcPr>
            <w:tcW w:w="2010"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p>
        </w:tc>
      </w:tr>
      <w:tr w:rsidR="000D0AEB" w:rsidTr="00F5760B">
        <w:tc>
          <w:tcPr>
            <w:tcW w:w="2517"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Итого</w:t>
            </w:r>
          </w:p>
        </w:tc>
        <w:tc>
          <w:tcPr>
            <w:tcW w:w="1835"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c>
          <w:tcPr>
            <w:tcW w:w="2041"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p>
        </w:tc>
        <w:tc>
          <w:tcPr>
            <w:tcW w:w="2018"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p>
        </w:tc>
        <w:tc>
          <w:tcPr>
            <w:tcW w:w="2010"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p>
        </w:tc>
      </w:tr>
    </w:tbl>
    <w:p w:rsidR="000D0AEB" w:rsidRDefault="000D0AEB" w:rsidP="000D0AEB">
      <w:pPr>
        <w:spacing w:after="0" w:line="240" w:lineRule="auto"/>
        <w:jc w:val="both"/>
        <w:rPr>
          <w:rFonts w:ascii="Times New Roman" w:hAnsi="Times New Roman" w:cs="Times New Roman"/>
          <w:sz w:val="20"/>
          <w:szCs w:val="20"/>
        </w:rPr>
      </w:pPr>
    </w:p>
    <w:p w:rsidR="000D0AEB" w:rsidRDefault="000D0AEB" w:rsidP="000D0A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Таблица 3 - Учетные записи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77"/>
        <w:gridCol w:w="2127"/>
        <w:gridCol w:w="1984"/>
        <w:gridCol w:w="1701"/>
      </w:tblGrid>
      <w:tr w:rsidR="000D0AEB" w:rsidTr="00F5760B">
        <w:tc>
          <w:tcPr>
            <w:tcW w:w="4077"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Операции</w:t>
            </w:r>
          </w:p>
          <w:p w:rsidR="000D0AEB" w:rsidRDefault="000D0AEB" w:rsidP="00F5760B">
            <w:pPr>
              <w:spacing w:after="0" w:line="240" w:lineRule="auto"/>
              <w:jc w:val="center"/>
              <w:rPr>
                <w:rFonts w:ascii="Times New Roman" w:hAnsi="Times New Roman"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 р.</w:t>
            </w:r>
          </w:p>
          <w:p w:rsidR="000D0AEB" w:rsidRDefault="000D0AEB" w:rsidP="00F5760B">
            <w:pPr>
              <w:spacing w:after="0" w:line="240" w:lineRule="auto"/>
              <w:jc w:val="center"/>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Дебет</w:t>
            </w:r>
          </w:p>
        </w:tc>
        <w:tc>
          <w:tcPr>
            <w:tcW w:w="1701"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Кредит</w:t>
            </w:r>
          </w:p>
        </w:tc>
      </w:tr>
      <w:tr w:rsidR="000D0AEB" w:rsidTr="00F5760B">
        <w:tc>
          <w:tcPr>
            <w:tcW w:w="4077"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Оприходование</w:t>
            </w:r>
            <w:proofErr w:type="spellEnd"/>
            <w:r>
              <w:rPr>
                <w:rFonts w:ascii="Times New Roman" w:hAnsi="Times New Roman" w:cs="Times New Roman"/>
                <w:sz w:val="20"/>
                <w:szCs w:val="20"/>
              </w:rPr>
              <w:t xml:space="preserve"> инвестиционной</w:t>
            </w:r>
          </w:p>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недвижимости</w:t>
            </w:r>
          </w:p>
        </w:tc>
        <w:tc>
          <w:tcPr>
            <w:tcW w:w="2127"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p>
        </w:tc>
      </w:tr>
      <w:tr w:rsidR="000D0AEB" w:rsidTr="00F5760B">
        <w:tc>
          <w:tcPr>
            <w:tcW w:w="4077"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Оприходование</w:t>
            </w:r>
            <w:proofErr w:type="spellEnd"/>
            <w:r>
              <w:rPr>
                <w:rFonts w:ascii="Times New Roman" w:hAnsi="Times New Roman" w:cs="Times New Roman"/>
                <w:sz w:val="20"/>
                <w:szCs w:val="20"/>
              </w:rPr>
              <w:t xml:space="preserve"> основных</w:t>
            </w:r>
          </w:p>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средств</w:t>
            </w:r>
          </w:p>
        </w:tc>
        <w:tc>
          <w:tcPr>
            <w:tcW w:w="2127"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0D0AEB" w:rsidRDefault="000D0AEB" w:rsidP="00F5760B">
            <w:pPr>
              <w:spacing w:after="0" w:line="240" w:lineRule="auto"/>
              <w:jc w:val="center"/>
              <w:rPr>
                <w:rFonts w:ascii="Times New Roman" w:hAnsi="Times New Roman" w:cs="Times New Roman"/>
                <w:sz w:val="20"/>
                <w:szCs w:val="20"/>
              </w:rPr>
            </w:pPr>
          </w:p>
        </w:tc>
      </w:tr>
      <w:tr w:rsidR="000D0AEB" w:rsidTr="00F5760B">
        <w:tc>
          <w:tcPr>
            <w:tcW w:w="4077"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Итого:</w:t>
            </w:r>
          </w:p>
        </w:tc>
        <w:tc>
          <w:tcPr>
            <w:tcW w:w="2127"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0D0AEB" w:rsidRDefault="000D0AEB" w:rsidP="00F5760B">
            <w:pPr>
              <w:spacing w:after="0" w:line="240" w:lineRule="auto"/>
              <w:jc w:val="center"/>
              <w:rPr>
                <w:rFonts w:ascii="Times New Roman" w:hAnsi="Times New Roman" w:cs="Times New Roman"/>
                <w:sz w:val="20"/>
                <w:szCs w:val="20"/>
              </w:rPr>
            </w:pPr>
          </w:p>
        </w:tc>
      </w:tr>
    </w:tbl>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В примечаниях к балансовой статье «Основные средства» необходимо раскрыть следующую информацию:</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инвестиционная собственность. Земельный участок;</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первоначальная стоимость земельного участка;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метод его учета;</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справедливая стоимость земельного участка, определенная на основе рыночной стоимости.</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2. Учет инвестиционной собственности по справедливой стоимости. Условия примера те же. На отчетную дату земельный участок в оценке независимой компании составил 550 000 р.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Необходимо: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рассчитать размер </w:t>
      </w:r>
      <w:proofErr w:type="spellStart"/>
      <w:r>
        <w:rPr>
          <w:rFonts w:ascii="Times New Roman" w:hAnsi="Times New Roman" w:cs="Times New Roman"/>
          <w:sz w:val="20"/>
          <w:szCs w:val="20"/>
        </w:rPr>
        <w:t>дооценки</w:t>
      </w:r>
      <w:proofErr w:type="spellEnd"/>
      <w:r>
        <w:rPr>
          <w:rFonts w:ascii="Times New Roman" w:hAnsi="Times New Roman" w:cs="Times New Roman"/>
          <w:sz w:val="20"/>
          <w:szCs w:val="20"/>
        </w:rPr>
        <w:t>;</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составить необходимые проводки.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Какая информация должна будет отражена в примечаниях к балансовой статье «Основные средства».</w:t>
      </w:r>
    </w:p>
    <w:p w:rsidR="000D0AEB" w:rsidRDefault="000D0AEB" w:rsidP="000D0A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Таблица 4-Учетные записи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2449"/>
        <w:gridCol w:w="2438"/>
        <w:gridCol w:w="2449"/>
      </w:tblGrid>
      <w:tr w:rsidR="000D0AEB" w:rsidTr="00F5760B">
        <w:tc>
          <w:tcPr>
            <w:tcW w:w="2605"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Операции</w:t>
            </w:r>
          </w:p>
        </w:tc>
        <w:tc>
          <w:tcPr>
            <w:tcW w:w="2605"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 р.</w:t>
            </w:r>
          </w:p>
        </w:tc>
        <w:tc>
          <w:tcPr>
            <w:tcW w:w="2605"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Дебет</w:t>
            </w:r>
          </w:p>
        </w:tc>
        <w:tc>
          <w:tcPr>
            <w:tcW w:w="2606"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Кредит</w:t>
            </w:r>
          </w:p>
        </w:tc>
      </w:tr>
      <w:tr w:rsidR="000D0AEB" w:rsidTr="00F5760B">
        <w:tc>
          <w:tcPr>
            <w:tcW w:w="2605"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Оприходование</w:t>
            </w:r>
            <w:proofErr w:type="spellEnd"/>
            <w:r>
              <w:rPr>
                <w:rFonts w:ascii="Times New Roman" w:hAnsi="Times New Roman" w:cs="Times New Roman"/>
                <w:sz w:val="20"/>
                <w:szCs w:val="20"/>
              </w:rPr>
              <w:t xml:space="preserve"> инвестиционной</w:t>
            </w:r>
          </w:p>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недвижимости</w:t>
            </w:r>
          </w:p>
        </w:tc>
        <w:tc>
          <w:tcPr>
            <w:tcW w:w="2605"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p>
        </w:tc>
        <w:tc>
          <w:tcPr>
            <w:tcW w:w="2605"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both"/>
              <w:rPr>
                <w:rFonts w:ascii="Times New Roman" w:hAnsi="Times New Roman" w:cs="Times New Roman"/>
                <w:sz w:val="20"/>
                <w:szCs w:val="20"/>
              </w:rPr>
            </w:pPr>
          </w:p>
        </w:tc>
        <w:tc>
          <w:tcPr>
            <w:tcW w:w="2606"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both"/>
              <w:rPr>
                <w:rFonts w:ascii="Times New Roman" w:hAnsi="Times New Roman" w:cs="Times New Roman"/>
                <w:sz w:val="20"/>
                <w:szCs w:val="20"/>
              </w:rPr>
            </w:pPr>
          </w:p>
        </w:tc>
      </w:tr>
      <w:tr w:rsidR="000D0AEB" w:rsidTr="00F5760B">
        <w:tc>
          <w:tcPr>
            <w:tcW w:w="2605"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Оприходование</w:t>
            </w:r>
            <w:proofErr w:type="spellEnd"/>
            <w:r>
              <w:rPr>
                <w:rFonts w:ascii="Times New Roman" w:hAnsi="Times New Roman" w:cs="Times New Roman"/>
                <w:sz w:val="20"/>
                <w:szCs w:val="20"/>
              </w:rPr>
              <w:t xml:space="preserve"> основных</w:t>
            </w:r>
          </w:p>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средств</w:t>
            </w:r>
          </w:p>
        </w:tc>
        <w:tc>
          <w:tcPr>
            <w:tcW w:w="2605"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p>
        </w:tc>
        <w:tc>
          <w:tcPr>
            <w:tcW w:w="2605"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p>
        </w:tc>
        <w:tc>
          <w:tcPr>
            <w:tcW w:w="2606"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both"/>
              <w:rPr>
                <w:rFonts w:ascii="Times New Roman" w:hAnsi="Times New Roman" w:cs="Times New Roman"/>
                <w:sz w:val="20"/>
                <w:szCs w:val="20"/>
              </w:rPr>
            </w:pPr>
          </w:p>
        </w:tc>
      </w:tr>
      <w:tr w:rsidR="000D0AEB" w:rsidTr="00F5760B">
        <w:tc>
          <w:tcPr>
            <w:tcW w:w="2605"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Итого</w:t>
            </w:r>
          </w:p>
        </w:tc>
        <w:tc>
          <w:tcPr>
            <w:tcW w:w="2605"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p>
        </w:tc>
        <w:tc>
          <w:tcPr>
            <w:tcW w:w="2605"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both"/>
              <w:rPr>
                <w:rFonts w:ascii="Times New Roman" w:hAnsi="Times New Roman" w:cs="Times New Roman"/>
                <w:sz w:val="20"/>
                <w:szCs w:val="20"/>
              </w:rPr>
            </w:pPr>
          </w:p>
        </w:tc>
        <w:tc>
          <w:tcPr>
            <w:tcW w:w="2606"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both"/>
              <w:rPr>
                <w:rFonts w:ascii="Times New Roman" w:hAnsi="Times New Roman" w:cs="Times New Roman"/>
                <w:sz w:val="20"/>
                <w:szCs w:val="20"/>
              </w:rPr>
            </w:pPr>
          </w:p>
        </w:tc>
      </w:tr>
      <w:tr w:rsidR="000D0AEB" w:rsidTr="00F5760B">
        <w:tc>
          <w:tcPr>
            <w:tcW w:w="2605" w:type="dxa"/>
            <w:tcBorders>
              <w:top w:val="single" w:sz="4" w:space="0" w:color="auto"/>
              <w:left w:val="single" w:sz="4" w:space="0" w:color="auto"/>
              <w:bottom w:val="single" w:sz="4" w:space="0" w:color="auto"/>
              <w:right w:val="single" w:sz="4" w:space="0" w:color="auto"/>
            </w:tcBorders>
            <w:hideMark/>
          </w:tcPr>
          <w:p w:rsidR="000D0AEB" w:rsidRDefault="000D0AEB" w:rsidP="00F5760B">
            <w:pPr>
              <w:spacing w:after="0"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Дооценка</w:t>
            </w:r>
            <w:proofErr w:type="spellEnd"/>
            <w:r>
              <w:rPr>
                <w:rFonts w:ascii="Times New Roman" w:hAnsi="Times New Roman" w:cs="Times New Roman"/>
                <w:sz w:val="20"/>
                <w:szCs w:val="20"/>
              </w:rPr>
              <w:t xml:space="preserve"> инвестиционной недвижимости</w:t>
            </w:r>
          </w:p>
        </w:tc>
        <w:tc>
          <w:tcPr>
            <w:tcW w:w="2605"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p>
        </w:tc>
        <w:tc>
          <w:tcPr>
            <w:tcW w:w="2605"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color w:val="FF0000"/>
                <w:sz w:val="20"/>
                <w:szCs w:val="20"/>
              </w:rPr>
            </w:pPr>
          </w:p>
        </w:tc>
        <w:tc>
          <w:tcPr>
            <w:tcW w:w="2606" w:type="dxa"/>
            <w:tcBorders>
              <w:top w:val="single" w:sz="4" w:space="0" w:color="auto"/>
              <w:left w:val="single" w:sz="4" w:space="0" w:color="auto"/>
              <w:bottom w:val="single" w:sz="4" w:space="0" w:color="auto"/>
              <w:right w:val="single" w:sz="4" w:space="0" w:color="auto"/>
            </w:tcBorders>
          </w:tcPr>
          <w:p w:rsidR="000D0AEB" w:rsidRDefault="000D0AEB" w:rsidP="00F5760B">
            <w:pPr>
              <w:spacing w:after="0" w:line="240" w:lineRule="auto"/>
              <w:jc w:val="center"/>
              <w:rPr>
                <w:rFonts w:ascii="Times New Roman" w:hAnsi="Times New Roman" w:cs="Times New Roman"/>
                <w:sz w:val="20"/>
                <w:szCs w:val="20"/>
              </w:rPr>
            </w:pPr>
          </w:p>
        </w:tc>
      </w:tr>
    </w:tbl>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lastRenderedPageBreak/>
        <w:t>В примечаниях к балансовой статье «Основные средства» должна раскрываться следующая информация:</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Инвестиционная недвижимость. Земельный участок;</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первоначальная ее стоимость;</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метод учета;</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xml:space="preserve">-  сумма </w:t>
      </w:r>
      <w:proofErr w:type="spellStart"/>
      <w:r>
        <w:rPr>
          <w:rFonts w:ascii="Times New Roman" w:hAnsi="Times New Roman" w:cs="Times New Roman"/>
          <w:sz w:val="20"/>
          <w:szCs w:val="20"/>
        </w:rPr>
        <w:t>дооценки</w:t>
      </w:r>
      <w:proofErr w:type="spellEnd"/>
      <w:r>
        <w:rPr>
          <w:rFonts w:ascii="Times New Roman" w:hAnsi="Times New Roman" w:cs="Times New Roman"/>
          <w:sz w:val="20"/>
          <w:szCs w:val="20"/>
        </w:rPr>
        <w:t>;</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компания оценщик.</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справедливая стоимость, определенная на основе рыночной стоимости</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После выполнения практического задания студенту необходимо написать вывод по работе.</w:t>
      </w:r>
    </w:p>
    <w:p w:rsidR="000D0AEB" w:rsidRDefault="000D0AEB" w:rsidP="000D0AEB">
      <w:pPr>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Рекомендуемая литература:</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z w:val="20"/>
          <w:szCs w:val="20"/>
          <w:lang w:val="en-US"/>
        </w:rPr>
        <w:t>IAS</w:t>
      </w:r>
      <w:r>
        <w:rPr>
          <w:rFonts w:ascii="Times New Roman" w:hAnsi="Times New Roman" w:cs="Times New Roman"/>
          <w:sz w:val="20"/>
          <w:szCs w:val="20"/>
        </w:rPr>
        <w:t xml:space="preserve"> 40 «Инвестиционная недвижимость»; </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2 </w:t>
      </w:r>
      <w:r>
        <w:rPr>
          <w:rFonts w:ascii="Times New Roman" w:hAnsi="Times New Roman" w:cs="Times New Roman"/>
          <w:sz w:val="20"/>
          <w:szCs w:val="20"/>
          <w:lang w:val="en-US"/>
        </w:rPr>
        <w:t>IFRS</w:t>
      </w:r>
      <w:r>
        <w:rPr>
          <w:rFonts w:ascii="Times New Roman" w:hAnsi="Times New Roman" w:cs="Times New Roman"/>
          <w:sz w:val="20"/>
          <w:szCs w:val="20"/>
        </w:rPr>
        <w:t xml:space="preserve">16 «Аренда»; </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3 </w:t>
      </w:r>
      <w:proofErr w:type="spellStart"/>
      <w:r>
        <w:rPr>
          <w:rFonts w:ascii="Times New Roman" w:hAnsi="Times New Roman" w:cs="Times New Roman"/>
          <w:sz w:val="20"/>
          <w:szCs w:val="20"/>
        </w:rPr>
        <w:t>Грязева</w:t>
      </w:r>
      <w:proofErr w:type="spellEnd"/>
      <w:r>
        <w:rPr>
          <w:rFonts w:ascii="Times New Roman" w:hAnsi="Times New Roman" w:cs="Times New Roman"/>
          <w:sz w:val="20"/>
          <w:szCs w:val="20"/>
        </w:rPr>
        <w:t xml:space="preserve">, В.В.Инвестиционная недвижимость в МСФО-отчетности. - Режим доступа: </w:t>
      </w:r>
      <w:hyperlink r:id="rId7" w:history="1">
        <w:r>
          <w:rPr>
            <w:rStyle w:val="a3"/>
            <w:rFonts w:eastAsiaTheme="majorEastAsia"/>
            <w:sz w:val="20"/>
            <w:szCs w:val="20"/>
          </w:rPr>
          <w:t>http://www.reglament.net/bank/msfo/2011_2.htm</w:t>
        </w:r>
      </w:hyperlink>
    </w:p>
    <w:p w:rsidR="000D0AEB" w:rsidRDefault="000D0AEB" w:rsidP="000D0AEB">
      <w:pPr>
        <w:spacing w:after="0" w:line="240" w:lineRule="auto"/>
        <w:ind w:firstLine="709"/>
        <w:jc w:val="both"/>
        <w:rPr>
          <w:rFonts w:ascii="Times New Roman" w:hAnsi="Times New Roman" w:cs="Times New Roman"/>
          <w:b/>
          <w:i/>
          <w:sz w:val="20"/>
          <w:szCs w:val="20"/>
        </w:rPr>
      </w:pPr>
      <w:r>
        <w:rPr>
          <w:rFonts w:ascii="Times New Roman" w:hAnsi="Times New Roman" w:cs="Times New Roman"/>
          <w:b/>
          <w:sz w:val="20"/>
          <w:szCs w:val="20"/>
        </w:rPr>
        <w:t xml:space="preserve">Практическое занятие 6: </w:t>
      </w:r>
      <w:r>
        <w:rPr>
          <w:rFonts w:ascii="Times New Roman" w:hAnsi="Times New Roman" w:cs="Times New Roman"/>
          <w:b/>
          <w:i/>
          <w:sz w:val="20"/>
          <w:szCs w:val="20"/>
        </w:rPr>
        <w:t>Понятие, оценка и раскрытие информации об аренде</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b/>
          <w:sz w:val="20"/>
          <w:szCs w:val="20"/>
        </w:rPr>
        <w:t xml:space="preserve">Цель: </w:t>
      </w:r>
      <w:r w:rsidRPr="005D71A2">
        <w:rPr>
          <w:rFonts w:ascii="Times New Roman" w:hAnsi="Times New Roman" w:cs="Times New Roman"/>
          <w:bCs/>
          <w:sz w:val="20"/>
          <w:szCs w:val="20"/>
        </w:rPr>
        <w:t>ознакомиться</w:t>
      </w:r>
      <w:r>
        <w:rPr>
          <w:rFonts w:ascii="Times New Roman" w:hAnsi="Times New Roman" w:cs="Times New Roman"/>
          <w:sz w:val="20"/>
          <w:szCs w:val="20"/>
        </w:rPr>
        <w:t xml:space="preserve"> с понятием аренды, выделение признаков ее определяющих и условий признания и определения ее стоимости, виды аренды.</w:t>
      </w:r>
    </w:p>
    <w:p w:rsidR="000D0AEB" w:rsidRDefault="000D0AEB" w:rsidP="000D0AEB">
      <w:pPr>
        <w:spacing w:after="0" w:line="240" w:lineRule="auto"/>
        <w:ind w:firstLine="709"/>
        <w:jc w:val="both"/>
        <w:rPr>
          <w:rFonts w:ascii="Times New Roman" w:hAnsi="Times New Roman" w:cs="Times New Roman"/>
          <w:sz w:val="20"/>
          <w:szCs w:val="20"/>
          <w:lang w:eastAsia="en-US"/>
        </w:rPr>
      </w:pPr>
      <w:r>
        <w:rPr>
          <w:rFonts w:ascii="Times New Roman" w:hAnsi="Times New Roman" w:cs="Times New Roman"/>
          <w:sz w:val="20"/>
          <w:szCs w:val="20"/>
          <w:lang w:eastAsia="en-US"/>
        </w:rPr>
        <w:t>После выполнения практического задания студент будет:</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 xml:space="preserve">знать: </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понятие аренда, ее виды и их признаки;</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методы начисления арендных платежей при финансовой аренде;</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специфику раскрытия информации в финансовой отчетности арендодателя и арендатора.</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 xml:space="preserve">уметь: </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выделять по признакам отделять</w:t>
      </w:r>
      <w:proofErr w:type="gramEnd"/>
      <w:r>
        <w:rPr>
          <w:rFonts w:ascii="Times New Roman" w:hAnsi="Times New Roman" w:cs="Times New Roman"/>
          <w:sz w:val="20"/>
          <w:szCs w:val="20"/>
        </w:rPr>
        <w:t xml:space="preserve"> финансовую аренду от операционной;</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начислять арендные платежи по разным моделям;</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xml:space="preserve">- раскрывать информацию в финансовой отчетности относительно инвестиционной недвижимости и аренды. </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владеть:</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 xml:space="preserve">- навыками начисления арендных платежей по финансовой аренде, используя различные модели. </w:t>
      </w:r>
    </w:p>
    <w:p w:rsidR="000D0AEB" w:rsidRDefault="000D0AEB" w:rsidP="000D0AEB">
      <w:pPr>
        <w:tabs>
          <w:tab w:val="clear" w:pos="708"/>
          <w:tab w:val="left" w:pos="2535"/>
        </w:tabs>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Контрольные вопросы:</w:t>
      </w:r>
    </w:p>
    <w:p w:rsidR="000D0AEB" w:rsidRDefault="000D0AEB" w:rsidP="000D0AEB">
      <w:pPr>
        <w:pStyle w:val="a6"/>
        <w:shd w:val="clear" w:color="auto" w:fill="FFFFFF"/>
        <w:tabs>
          <w:tab w:val="left" w:pos="0"/>
        </w:tabs>
        <w:spacing w:before="0" w:beforeAutospacing="0" w:after="0" w:afterAutospacing="0"/>
        <w:ind w:left="0" w:firstLine="709"/>
        <w:jc w:val="both"/>
        <w:rPr>
          <w:sz w:val="20"/>
          <w:szCs w:val="20"/>
        </w:rPr>
      </w:pPr>
      <w:r>
        <w:rPr>
          <w:sz w:val="20"/>
          <w:szCs w:val="20"/>
        </w:rPr>
        <w:t>1</w:t>
      </w:r>
      <w:proofErr w:type="gramStart"/>
      <w:r>
        <w:rPr>
          <w:sz w:val="20"/>
          <w:szCs w:val="20"/>
        </w:rPr>
        <w:t xml:space="preserve"> Д</w:t>
      </w:r>
      <w:proofErr w:type="gramEnd"/>
      <w:r>
        <w:rPr>
          <w:sz w:val="20"/>
          <w:szCs w:val="20"/>
        </w:rPr>
        <w:t>ать понятие аренда;</w:t>
      </w:r>
    </w:p>
    <w:p w:rsidR="000D0AEB" w:rsidRDefault="000D0AEB" w:rsidP="000D0AEB">
      <w:pPr>
        <w:pStyle w:val="a6"/>
        <w:shd w:val="clear" w:color="auto" w:fill="FFFFFF"/>
        <w:tabs>
          <w:tab w:val="left" w:pos="0"/>
        </w:tabs>
        <w:spacing w:before="0" w:beforeAutospacing="0" w:after="0" w:afterAutospacing="0"/>
        <w:ind w:left="0" w:firstLine="709"/>
        <w:jc w:val="both"/>
        <w:rPr>
          <w:sz w:val="20"/>
          <w:szCs w:val="20"/>
        </w:rPr>
      </w:pPr>
      <w:r>
        <w:rPr>
          <w:sz w:val="20"/>
          <w:szCs w:val="20"/>
        </w:rPr>
        <w:t>2</w:t>
      </w:r>
      <w:proofErr w:type="gramStart"/>
      <w:r>
        <w:rPr>
          <w:sz w:val="20"/>
          <w:szCs w:val="20"/>
        </w:rPr>
        <w:t xml:space="preserve"> В</w:t>
      </w:r>
      <w:proofErr w:type="gramEnd"/>
      <w:r>
        <w:rPr>
          <w:sz w:val="20"/>
          <w:szCs w:val="20"/>
        </w:rPr>
        <w:t>ыделить основные признаки финансовой и операционной аренды;</w:t>
      </w:r>
    </w:p>
    <w:p w:rsidR="000D0AEB" w:rsidRDefault="000D0AEB" w:rsidP="000D0AEB">
      <w:pPr>
        <w:pStyle w:val="a6"/>
        <w:shd w:val="clear" w:color="auto" w:fill="FFFFFF"/>
        <w:tabs>
          <w:tab w:val="left" w:pos="0"/>
        </w:tabs>
        <w:spacing w:before="0" w:beforeAutospacing="0" w:after="0" w:afterAutospacing="0"/>
        <w:ind w:left="0" w:firstLine="709"/>
        <w:jc w:val="both"/>
        <w:rPr>
          <w:sz w:val="20"/>
          <w:szCs w:val="20"/>
        </w:rPr>
      </w:pPr>
      <w:r>
        <w:rPr>
          <w:sz w:val="20"/>
          <w:szCs w:val="20"/>
        </w:rPr>
        <w:t>3</w:t>
      </w:r>
      <w:proofErr w:type="gramStart"/>
      <w:r>
        <w:rPr>
          <w:sz w:val="20"/>
          <w:szCs w:val="20"/>
        </w:rPr>
        <w:t xml:space="preserve"> В</w:t>
      </w:r>
      <w:proofErr w:type="gramEnd"/>
      <w:r>
        <w:rPr>
          <w:sz w:val="20"/>
          <w:szCs w:val="20"/>
        </w:rPr>
        <w:t xml:space="preserve"> чем особенность начисления арендных платежей с помощью актуарного и </w:t>
      </w:r>
      <w:proofErr w:type="spellStart"/>
      <w:r>
        <w:rPr>
          <w:sz w:val="20"/>
          <w:szCs w:val="20"/>
        </w:rPr>
        <w:t>кумлятивного</w:t>
      </w:r>
      <w:proofErr w:type="spellEnd"/>
      <w:r>
        <w:rPr>
          <w:sz w:val="20"/>
          <w:szCs w:val="20"/>
        </w:rPr>
        <w:t xml:space="preserve"> метода?</w:t>
      </w:r>
    </w:p>
    <w:p w:rsidR="000D0AEB" w:rsidRDefault="000D0AEB" w:rsidP="000D0AEB">
      <w:pPr>
        <w:pStyle w:val="a6"/>
        <w:shd w:val="clear" w:color="auto" w:fill="FFFFFF"/>
        <w:tabs>
          <w:tab w:val="left" w:pos="0"/>
        </w:tabs>
        <w:spacing w:before="0" w:beforeAutospacing="0" w:after="0" w:afterAutospacing="0"/>
        <w:ind w:left="0" w:firstLine="709"/>
        <w:jc w:val="both"/>
        <w:rPr>
          <w:sz w:val="20"/>
          <w:szCs w:val="20"/>
        </w:rPr>
      </w:pPr>
      <w:r>
        <w:rPr>
          <w:sz w:val="20"/>
          <w:szCs w:val="20"/>
        </w:rPr>
        <w:t>4</w:t>
      </w:r>
      <w:proofErr w:type="gramStart"/>
      <w:r>
        <w:rPr>
          <w:sz w:val="20"/>
          <w:szCs w:val="20"/>
        </w:rPr>
        <w:t xml:space="preserve"> К</w:t>
      </w:r>
      <w:proofErr w:type="gramEnd"/>
      <w:r>
        <w:rPr>
          <w:sz w:val="20"/>
          <w:szCs w:val="20"/>
        </w:rPr>
        <w:t>акая информация должна отражаться в финансовой отчетности по аренде?</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b/>
          <w:i/>
          <w:sz w:val="20"/>
          <w:szCs w:val="20"/>
        </w:rPr>
        <w:t>Задача 1</w:t>
      </w:r>
      <w:r>
        <w:rPr>
          <w:rFonts w:ascii="Times New Roman" w:hAnsi="Times New Roman" w:cs="Times New Roman"/>
          <w:sz w:val="20"/>
          <w:szCs w:val="20"/>
        </w:rPr>
        <w:t>: Финансовый</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посредник небанковского типа заключил договор финансовой аренды 01.07.2015, первый отчетный период по договору - 30.06.2016. В договоре предусмотрены выплаты арендных платежей в конце каждого года: 6 выплат по 200 долл. США. Справедливая стоимость объекта аренды – 870 долл. США. Процентная ставка - 10% в год.</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 xml:space="preserve">Задание: </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 xml:space="preserve">1) Рассчитать арендные платежи с использованием   актуарного метода, рассчитанные данные занесите в таблицу 1 </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1. Использование актуарного метода.</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b/>
          <w:i/>
          <w:sz w:val="20"/>
          <w:szCs w:val="20"/>
        </w:rPr>
        <w:t>Актуарный метод</w:t>
      </w:r>
      <w:r>
        <w:rPr>
          <w:rFonts w:ascii="Times New Roman" w:hAnsi="Times New Roman" w:cs="Times New Roman"/>
          <w:sz w:val="20"/>
          <w:szCs w:val="20"/>
        </w:rPr>
        <w:t xml:space="preserve">, основанный на процентной ставке (когда остаток обязательства умножается на одинаковый процент). Проценты начисляются исходя из цены приобретения объекта аренды  на начало каждого периода, </w:t>
      </w:r>
      <w:proofErr w:type="gramStart"/>
      <w:r>
        <w:rPr>
          <w:rFonts w:ascii="Times New Roman" w:hAnsi="Times New Roman" w:cs="Times New Roman"/>
          <w:sz w:val="20"/>
          <w:szCs w:val="20"/>
        </w:rPr>
        <w:t>которая</w:t>
      </w:r>
      <w:proofErr w:type="gramEnd"/>
      <w:r>
        <w:rPr>
          <w:rFonts w:ascii="Times New Roman" w:hAnsi="Times New Roman" w:cs="Times New Roman"/>
          <w:sz w:val="20"/>
          <w:szCs w:val="20"/>
        </w:rPr>
        <w:t xml:space="preserve"> складывается из стоимости объекта плюс процентные платежи минус ежегодное погашение аренды </w:t>
      </w:r>
      <w:hyperlink r:id="rId8" w:anchor="Par44" w:history="1">
        <w:r>
          <w:rPr>
            <w:rStyle w:val="a3"/>
            <w:rFonts w:eastAsiaTheme="majorEastAsia"/>
            <w:color w:val="auto"/>
            <w:sz w:val="20"/>
            <w:szCs w:val="20"/>
          </w:rPr>
          <w:t>(табл. 1)</w:t>
        </w:r>
      </w:hyperlink>
      <w:r>
        <w:rPr>
          <w:rFonts w:ascii="Times New Roman" w:hAnsi="Times New Roman" w:cs="Times New Roman"/>
          <w:sz w:val="20"/>
          <w:szCs w:val="20"/>
        </w:rPr>
        <w:t xml:space="preserve">.  </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 xml:space="preserve">1.2.  Записать все необходимые проводки, отражаемые в учете у арендатора. </w:t>
      </w:r>
    </w:p>
    <w:p w:rsidR="000D0AEB" w:rsidRDefault="000D0AEB" w:rsidP="000D0AEB">
      <w:pPr>
        <w:widowControl w:val="0"/>
        <w:autoSpaceDE w:val="0"/>
        <w:autoSpaceDN w:val="0"/>
        <w:adjustRightInd w:val="0"/>
        <w:spacing w:after="0" w:line="240" w:lineRule="auto"/>
        <w:ind w:firstLine="240"/>
        <w:jc w:val="both"/>
        <w:rPr>
          <w:rFonts w:ascii="Times New Roman" w:hAnsi="Times New Roman" w:cs="Times New Roman"/>
          <w:sz w:val="20"/>
          <w:szCs w:val="20"/>
        </w:rPr>
      </w:pPr>
      <w:r>
        <w:rPr>
          <w:rFonts w:ascii="Times New Roman" w:hAnsi="Times New Roman" w:cs="Times New Roman"/>
          <w:sz w:val="20"/>
          <w:szCs w:val="20"/>
        </w:rPr>
        <w:t>Таблица 1 - Расчет финансовой и капитальной составляющих арендных платежей с использованием актуарного метода, долл. США</w:t>
      </w:r>
    </w:p>
    <w:tbl>
      <w:tblPr>
        <w:tblW w:w="9495" w:type="dxa"/>
        <w:tblInd w:w="75" w:type="dxa"/>
        <w:tblLayout w:type="fixed"/>
        <w:tblCellMar>
          <w:left w:w="75" w:type="dxa"/>
          <w:right w:w="75" w:type="dxa"/>
        </w:tblCellMar>
        <w:tblLook w:val="04A0"/>
      </w:tblPr>
      <w:tblGrid>
        <w:gridCol w:w="1332"/>
        <w:gridCol w:w="1814"/>
        <w:gridCol w:w="1814"/>
        <w:gridCol w:w="1693"/>
        <w:gridCol w:w="2842"/>
      </w:tblGrid>
      <w:tr w:rsidR="000D0AEB" w:rsidTr="00F5760B">
        <w:trPr>
          <w:trHeight w:val="600"/>
        </w:trPr>
        <w:tc>
          <w:tcPr>
            <w:tcW w:w="1332"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Период</w:t>
            </w:r>
          </w:p>
        </w:tc>
        <w:tc>
          <w:tcPr>
            <w:tcW w:w="1814" w:type="dxa"/>
            <w:tcBorders>
              <w:top w:val="single" w:sz="8" w:space="0" w:color="auto"/>
              <w:left w:val="single" w:sz="8"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Задолженность</w:t>
            </w:r>
          </w:p>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начало</w:t>
            </w:r>
          </w:p>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периода</w:t>
            </w:r>
          </w:p>
        </w:tc>
        <w:tc>
          <w:tcPr>
            <w:tcW w:w="1814" w:type="dxa"/>
            <w:tcBorders>
              <w:top w:val="single" w:sz="8" w:space="0" w:color="auto"/>
              <w:left w:val="single" w:sz="8"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w:t>
            </w:r>
          </w:p>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процентов </w:t>
            </w:r>
            <w:proofErr w:type="gramStart"/>
            <w:r>
              <w:rPr>
                <w:rFonts w:ascii="Times New Roman" w:hAnsi="Times New Roman" w:cs="Times New Roman"/>
                <w:sz w:val="20"/>
                <w:szCs w:val="20"/>
              </w:rPr>
              <w:t>по</w:t>
            </w:r>
            <w:proofErr w:type="gramEnd"/>
          </w:p>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ставке 10%</w:t>
            </w:r>
          </w:p>
        </w:tc>
        <w:tc>
          <w:tcPr>
            <w:tcW w:w="1693" w:type="dxa"/>
            <w:tcBorders>
              <w:top w:val="single" w:sz="8" w:space="0" w:color="auto"/>
              <w:left w:val="single" w:sz="8"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Платеж</w:t>
            </w:r>
          </w:p>
        </w:tc>
        <w:tc>
          <w:tcPr>
            <w:tcW w:w="2842" w:type="dxa"/>
            <w:tcBorders>
              <w:top w:val="single" w:sz="8" w:space="0" w:color="auto"/>
              <w:left w:val="single" w:sz="8" w:space="0" w:color="auto"/>
              <w:bottom w:val="single" w:sz="8" w:space="0" w:color="auto"/>
              <w:right w:val="single" w:sz="4" w:space="0" w:color="auto"/>
            </w:tcBorders>
            <w:hideMark/>
          </w:tcPr>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Задолженность </w:t>
            </w:r>
            <w:proofErr w:type="gramStart"/>
            <w:r>
              <w:rPr>
                <w:rFonts w:ascii="Times New Roman" w:hAnsi="Times New Roman" w:cs="Times New Roman"/>
                <w:sz w:val="20"/>
                <w:szCs w:val="20"/>
              </w:rPr>
              <w:t>на</w:t>
            </w:r>
            <w:proofErr w:type="gramEnd"/>
          </w:p>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конец периода (гр. 2 + гр. 3 - гр. 4)</w:t>
            </w:r>
          </w:p>
        </w:tc>
      </w:tr>
      <w:tr w:rsidR="000D0AEB" w:rsidTr="00F5760B">
        <w:tc>
          <w:tcPr>
            <w:tcW w:w="1332"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1год  </w:t>
            </w:r>
          </w:p>
        </w:tc>
        <w:tc>
          <w:tcPr>
            <w:tcW w:w="1814"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814"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693"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2842" w:type="dxa"/>
            <w:tcBorders>
              <w:top w:val="single" w:sz="8" w:space="0" w:color="auto"/>
              <w:left w:val="single" w:sz="8" w:space="0" w:color="auto"/>
              <w:bottom w:val="single" w:sz="8" w:space="0" w:color="auto"/>
              <w:right w:val="single" w:sz="4"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r>
      <w:tr w:rsidR="000D0AEB" w:rsidTr="00F5760B">
        <w:tc>
          <w:tcPr>
            <w:tcW w:w="1332"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2год  </w:t>
            </w:r>
          </w:p>
        </w:tc>
        <w:tc>
          <w:tcPr>
            <w:tcW w:w="1814"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814"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693"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2842" w:type="dxa"/>
            <w:tcBorders>
              <w:top w:val="single" w:sz="8" w:space="0" w:color="auto"/>
              <w:left w:val="single" w:sz="8" w:space="0" w:color="auto"/>
              <w:bottom w:val="single" w:sz="8" w:space="0" w:color="auto"/>
              <w:right w:val="single" w:sz="4"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r>
      <w:tr w:rsidR="000D0AEB" w:rsidTr="00F5760B">
        <w:tc>
          <w:tcPr>
            <w:tcW w:w="1332"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год  </w:t>
            </w:r>
          </w:p>
        </w:tc>
        <w:tc>
          <w:tcPr>
            <w:tcW w:w="1814"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814"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693"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2842" w:type="dxa"/>
            <w:tcBorders>
              <w:top w:val="single" w:sz="8" w:space="0" w:color="auto"/>
              <w:left w:val="single" w:sz="8" w:space="0" w:color="auto"/>
              <w:bottom w:val="single" w:sz="8" w:space="0" w:color="auto"/>
              <w:right w:val="single" w:sz="4"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r>
      <w:tr w:rsidR="000D0AEB" w:rsidTr="00F5760B">
        <w:tc>
          <w:tcPr>
            <w:tcW w:w="1332"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4 год  </w:t>
            </w:r>
          </w:p>
        </w:tc>
        <w:tc>
          <w:tcPr>
            <w:tcW w:w="1814"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814"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693"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2842" w:type="dxa"/>
            <w:tcBorders>
              <w:top w:val="single" w:sz="8" w:space="0" w:color="auto"/>
              <w:left w:val="single" w:sz="8" w:space="0" w:color="auto"/>
              <w:bottom w:val="single" w:sz="8" w:space="0" w:color="auto"/>
              <w:right w:val="single" w:sz="4"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r>
      <w:tr w:rsidR="000D0AEB" w:rsidTr="00F5760B">
        <w:tc>
          <w:tcPr>
            <w:tcW w:w="1332"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5 год  </w:t>
            </w:r>
          </w:p>
        </w:tc>
        <w:tc>
          <w:tcPr>
            <w:tcW w:w="1814"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814"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693"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2842" w:type="dxa"/>
            <w:tcBorders>
              <w:top w:val="single" w:sz="8" w:space="0" w:color="auto"/>
              <w:left w:val="single" w:sz="8" w:space="0" w:color="auto"/>
              <w:bottom w:val="single" w:sz="8" w:space="0" w:color="auto"/>
              <w:right w:val="single" w:sz="4"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r>
      <w:tr w:rsidR="000D0AEB" w:rsidTr="00F5760B">
        <w:tc>
          <w:tcPr>
            <w:tcW w:w="1332"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6 год  </w:t>
            </w:r>
          </w:p>
        </w:tc>
        <w:tc>
          <w:tcPr>
            <w:tcW w:w="1814"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814"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693"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2842" w:type="dxa"/>
            <w:tcBorders>
              <w:top w:val="single" w:sz="8" w:space="0" w:color="auto"/>
              <w:left w:val="single" w:sz="8" w:space="0" w:color="auto"/>
              <w:bottom w:val="single" w:sz="8" w:space="0" w:color="auto"/>
              <w:right w:val="single" w:sz="4"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r>
      <w:tr w:rsidR="000D0AEB" w:rsidTr="00F5760B">
        <w:tc>
          <w:tcPr>
            <w:tcW w:w="1332"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Итого    </w:t>
            </w:r>
          </w:p>
        </w:tc>
        <w:tc>
          <w:tcPr>
            <w:tcW w:w="1814"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814"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693"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2842" w:type="dxa"/>
            <w:tcBorders>
              <w:top w:val="single" w:sz="8" w:space="0" w:color="auto"/>
              <w:left w:val="nil"/>
              <w:bottom w:val="single" w:sz="8" w:space="0" w:color="auto"/>
              <w:right w:val="single" w:sz="4"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r>
    </w:tbl>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2) Рассчитать арендные платежи с использованием   кумулятивного метода</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2. Использование кумулятивного метода.</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proofErr w:type="gramStart"/>
      <w:r>
        <w:rPr>
          <w:rFonts w:ascii="Times New Roman" w:hAnsi="Times New Roman" w:cs="Times New Roman"/>
          <w:sz w:val="20"/>
          <w:szCs w:val="20"/>
        </w:rPr>
        <w:t>Весовой коэффициент рассчитывается следующей по формуле:</w:t>
      </w:r>
      <w:proofErr w:type="gramEnd"/>
    </w:p>
    <w:p w:rsidR="000D0AEB" w:rsidRDefault="000D0AEB" w:rsidP="000D0AEB">
      <w:pPr>
        <w:widowControl w:val="0"/>
        <w:autoSpaceDE w:val="0"/>
        <w:autoSpaceDN w:val="0"/>
        <w:adjustRightInd w:val="0"/>
        <w:spacing w:after="0" w:line="240" w:lineRule="auto"/>
        <w:ind w:firstLine="540"/>
        <w:jc w:val="center"/>
        <w:rPr>
          <w:rFonts w:ascii="Times New Roman" w:hAnsi="Times New Roman" w:cs="Times New Roman"/>
          <w:sz w:val="20"/>
          <w:szCs w:val="20"/>
        </w:rPr>
      </w:pPr>
      <w:r>
        <w:rPr>
          <w:rFonts w:ascii="Times New Roman" w:hAnsi="Times New Roman" w:cs="Times New Roman"/>
          <w:sz w:val="20"/>
          <w:szCs w:val="20"/>
        </w:rPr>
        <w:lastRenderedPageBreak/>
        <w:t xml:space="preserve">                                                       (</w:t>
      </w:r>
      <w:proofErr w:type="spellStart"/>
      <w:r>
        <w:rPr>
          <w:rFonts w:ascii="Times New Roman" w:hAnsi="Times New Roman" w:cs="Times New Roman"/>
          <w:sz w:val="20"/>
          <w:szCs w:val="20"/>
        </w:rPr>
        <w:t>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x</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w:t>
      </w:r>
      <w:proofErr w:type="spellEnd"/>
      <w:r>
        <w:rPr>
          <w:rFonts w:ascii="Times New Roman" w:hAnsi="Times New Roman" w:cs="Times New Roman"/>
          <w:sz w:val="20"/>
          <w:szCs w:val="20"/>
        </w:rPr>
        <w:t xml:space="preserve"> + 1)) / 2,                                                                (1)</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 xml:space="preserve">где </w:t>
      </w:r>
      <w:proofErr w:type="spellStart"/>
      <w:r>
        <w:rPr>
          <w:rFonts w:ascii="Times New Roman" w:hAnsi="Times New Roman" w:cs="Times New Roman"/>
          <w:sz w:val="20"/>
          <w:szCs w:val="20"/>
        </w:rPr>
        <w:t>n</w:t>
      </w:r>
      <w:proofErr w:type="spellEnd"/>
      <w:r>
        <w:rPr>
          <w:rFonts w:ascii="Times New Roman" w:hAnsi="Times New Roman" w:cs="Times New Roman"/>
          <w:sz w:val="20"/>
          <w:szCs w:val="20"/>
        </w:rPr>
        <w:t xml:space="preserve"> - количество платежей по договору:</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Для определения суммы процентов по договору аренды берем сумму минимальных арендных платежей и вычитаем из нее справедливую стоимость объекта аренды.</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Примечание. Арендатору необходимо определить, что меньше: сумма минимальных арендных платежей или справедливая стоимость объекта аренды. Расчет суммы процентов по каждому периоду аренды свести в таблицу 2.</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Таблица 2 - Расчет суммы процентов по каждому периоду аренды с использованием кумулятивного метода, долл. США</w:t>
      </w:r>
    </w:p>
    <w:tbl>
      <w:tblPr>
        <w:tblW w:w="9495" w:type="dxa"/>
        <w:tblInd w:w="75" w:type="dxa"/>
        <w:tblLayout w:type="fixed"/>
        <w:tblCellMar>
          <w:left w:w="75" w:type="dxa"/>
          <w:right w:w="75" w:type="dxa"/>
        </w:tblCellMar>
        <w:tblLook w:val="04A0"/>
      </w:tblPr>
      <w:tblGrid>
        <w:gridCol w:w="2662"/>
        <w:gridCol w:w="2177"/>
        <w:gridCol w:w="2177"/>
        <w:gridCol w:w="2479"/>
      </w:tblGrid>
      <w:tr w:rsidR="000D0AEB" w:rsidTr="00F5760B">
        <w:trPr>
          <w:trHeight w:val="600"/>
        </w:trPr>
        <w:tc>
          <w:tcPr>
            <w:tcW w:w="2662"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Период       </w:t>
            </w:r>
          </w:p>
        </w:tc>
        <w:tc>
          <w:tcPr>
            <w:tcW w:w="2177" w:type="dxa"/>
            <w:tcBorders>
              <w:top w:val="single" w:sz="8" w:space="0" w:color="auto"/>
              <w:left w:val="single" w:sz="8"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Сумма процентов</w:t>
            </w:r>
          </w:p>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по договору  </w:t>
            </w:r>
          </w:p>
        </w:tc>
        <w:tc>
          <w:tcPr>
            <w:tcW w:w="2177" w:type="dxa"/>
            <w:tcBorders>
              <w:top w:val="single" w:sz="8" w:space="0" w:color="auto"/>
              <w:left w:val="single" w:sz="8"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Весовой    </w:t>
            </w:r>
          </w:p>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коэффициент  </w:t>
            </w:r>
          </w:p>
        </w:tc>
        <w:tc>
          <w:tcPr>
            <w:tcW w:w="2479" w:type="dxa"/>
            <w:tcBorders>
              <w:top w:val="single" w:sz="8" w:space="0" w:color="auto"/>
              <w:left w:val="single" w:sz="8" w:space="0" w:color="auto"/>
              <w:bottom w:val="single" w:sz="8" w:space="0" w:color="auto"/>
              <w:right w:val="single" w:sz="4"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Сумма процентов </w:t>
            </w:r>
            <w:proofErr w:type="gramStart"/>
            <w:r>
              <w:rPr>
                <w:rFonts w:ascii="Times New Roman" w:hAnsi="Times New Roman" w:cs="Times New Roman"/>
                <w:sz w:val="20"/>
                <w:szCs w:val="20"/>
              </w:rPr>
              <w:t>в</w:t>
            </w:r>
            <w:proofErr w:type="gramEnd"/>
          </w:p>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периоде (гр. 2 </w:t>
            </w:r>
            <w:proofErr w:type="spellStart"/>
            <w:r>
              <w:rPr>
                <w:rFonts w:ascii="Times New Roman" w:hAnsi="Times New Roman" w:cs="Times New Roman"/>
                <w:sz w:val="20"/>
                <w:szCs w:val="20"/>
              </w:rPr>
              <w:t>x</w:t>
            </w:r>
            <w:proofErr w:type="spellEnd"/>
            <w:proofErr w:type="gramEnd"/>
          </w:p>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гр. 3)</w:t>
            </w:r>
          </w:p>
        </w:tc>
      </w:tr>
      <w:tr w:rsidR="000D0AEB" w:rsidTr="00F5760B">
        <w:tc>
          <w:tcPr>
            <w:tcW w:w="2662"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2177" w:type="dxa"/>
            <w:tcBorders>
              <w:top w:val="nil"/>
              <w:left w:val="single" w:sz="8"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2177" w:type="dxa"/>
            <w:tcBorders>
              <w:top w:val="nil"/>
              <w:left w:val="single" w:sz="8"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2479" w:type="dxa"/>
            <w:tcBorders>
              <w:top w:val="single" w:sz="8" w:space="0" w:color="auto"/>
              <w:left w:val="single" w:sz="8" w:space="0" w:color="auto"/>
              <w:bottom w:val="single" w:sz="8" w:space="0" w:color="auto"/>
              <w:right w:val="single" w:sz="4" w:space="0" w:color="auto"/>
            </w:tcBorders>
            <w:hideMark/>
          </w:tcPr>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0D0AEB" w:rsidTr="00F5760B">
        <w:tc>
          <w:tcPr>
            <w:tcW w:w="2662"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1год  </w:t>
            </w:r>
          </w:p>
        </w:tc>
        <w:tc>
          <w:tcPr>
            <w:tcW w:w="2177" w:type="dxa"/>
            <w:tcBorders>
              <w:top w:val="nil"/>
              <w:left w:val="single" w:sz="8"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330</w:t>
            </w:r>
          </w:p>
        </w:tc>
        <w:tc>
          <w:tcPr>
            <w:tcW w:w="2177" w:type="dxa"/>
            <w:tcBorders>
              <w:top w:val="nil"/>
              <w:left w:val="single" w:sz="8"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6/21</w:t>
            </w:r>
          </w:p>
        </w:tc>
        <w:tc>
          <w:tcPr>
            <w:tcW w:w="2479" w:type="dxa"/>
            <w:tcBorders>
              <w:top w:val="single" w:sz="8" w:space="0" w:color="auto"/>
              <w:left w:val="single" w:sz="8" w:space="0" w:color="auto"/>
              <w:bottom w:val="single" w:sz="8" w:space="0" w:color="auto"/>
              <w:right w:val="single" w:sz="4" w:space="0" w:color="auto"/>
            </w:tcBorders>
            <w:hideMark/>
          </w:tcPr>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94</w:t>
            </w:r>
          </w:p>
        </w:tc>
      </w:tr>
      <w:tr w:rsidR="000D0AEB" w:rsidTr="00F5760B">
        <w:tc>
          <w:tcPr>
            <w:tcW w:w="2662"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год  </w:t>
            </w:r>
          </w:p>
        </w:tc>
        <w:tc>
          <w:tcPr>
            <w:tcW w:w="2177" w:type="dxa"/>
            <w:tcBorders>
              <w:top w:val="nil"/>
              <w:left w:val="single" w:sz="8" w:space="0" w:color="auto"/>
              <w:bottom w:val="single" w:sz="8" w:space="0" w:color="auto"/>
              <w:right w:val="single" w:sz="8" w:space="0" w:color="auto"/>
            </w:tcBorders>
            <w:hideMark/>
          </w:tcPr>
          <w:p w:rsidR="000D0AEB" w:rsidRDefault="000D0AEB" w:rsidP="00F5760B">
            <w:pPr>
              <w:spacing w:after="0" w:line="240" w:lineRule="auto"/>
              <w:rPr>
                <w:rFonts w:ascii="Times New Roman" w:hAnsi="Times New Roman" w:cs="Times New Roman"/>
                <w:sz w:val="20"/>
                <w:szCs w:val="20"/>
              </w:rPr>
            </w:pPr>
            <w:r>
              <w:rPr>
                <w:rFonts w:ascii="Times New Roman" w:hAnsi="Times New Roman" w:cs="Times New Roman"/>
                <w:sz w:val="20"/>
                <w:szCs w:val="20"/>
              </w:rPr>
              <w:t>330</w:t>
            </w:r>
          </w:p>
        </w:tc>
        <w:tc>
          <w:tcPr>
            <w:tcW w:w="2177" w:type="dxa"/>
            <w:tcBorders>
              <w:top w:val="nil"/>
              <w:left w:val="single" w:sz="8"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5/21</w:t>
            </w:r>
          </w:p>
        </w:tc>
        <w:tc>
          <w:tcPr>
            <w:tcW w:w="2479" w:type="dxa"/>
            <w:tcBorders>
              <w:top w:val="single" w:sz="8" w:space="0" w:color="auto"/>
              <w:left w:val="single" w:sz="8" w:space="0" w:color="auto"/>
              <w:bottom w:val="single" w:sz="8" w:space="0" w:color="auto"/>
              <w:right w:val="single" w:sz="4"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r>
      <w:tr w:rsidR="000D0AEB" w:rsidTr="00F5760B">
        <w:tc>
          <w:tcPr>
            <w:tcW w:w="2662"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год  </w:t>
            </w:r>
          </w:p>
        </w:tc>
        <w:tc>
          <w:tcPr>
            <w:tcW w:w="2177" w:type="dxa"/>
            <w:tcBorders>
              <w:top w:val="nil"/>
              <w:left w:val="single" w:sz="8" w:space="0" w:color="auto"/>
              <w:bottom w:val="single" w:sz="4" w:space="0" w:color="auto"/>
              <w:right w:val="single" w:sz="8" w:space="0" w:color="auto"/>
            </w:tcBorders>
            <w:hideMark/>
          </w:tcPr>
          <w:p w:rsidR="000D0AEB" w:rsidRDefault="000D0AEB" w:rsidP="00F5760B">
            <w:pPr>
              <w:spacing w:after="0" w:line="240" w:lineRule="auto"/>
              <w:rPr>
                <w:rFonts w:ascii="Times New Roman" w:hAnsi="Times New Roman" w:cs="Times New Roman"/>
                <w:sz w:val="20"/>
                <w:szCs w:val="20"/>
              </w:rPr>
            </w:pPr>
            <w:r>
              <w:rPr>
                <w:rFonts w:ascii="Times New Roman" w:hAnsi="Times New Roman" w:cs="Times New Roman"/>
                <w:sz w:val="20"/>
                <w:szCs w:val="20"/>
              </w:rPr>
              <w:t>330</w:t>
            </w:r>
          </w:p>
        </w:tc>
        <w:tc>
          <w:tcPr>
            <w:tcW w:w="2177" w:type="dxa"/>
            <w:tcBorders>
              <w:top w:val="nil"/>
              <w:left w:val="single" w:sz="8" w:space="0" w:color="auto"/>
              <w:bottom w:val="single" w:sz="4"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4/21</w:t>
            </w:r>
          </w:p>
        </w:tc>
        <w:tc>
          <w:tcPr>
            <w:tcW w:w="2479" w:type="dxa"/>
            <w:tcBorders>
              <w:top w:val="single" w:sz="8" w:space="0" w:color="auto"/>
              <w:left w:val="single" w:sz="8" w:space="0" w:color="auto"/>
              <w:bottom w:val="single" w:sz="8" w:space="0" w:color="auto"/>
              <w:right w:val="single" w:sz="4"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r>
      <w:tr w:rsidR="000D0AEB" w:rsidTr="00F5760B">
        <w:tc>
          <w:tcPr>
            <w:tcW w:w="2662"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4 год  </w:t>
            </w:r>
          </w:p>
        </w:tc>
        <w:tc>
          <w:tcPr>
            <w:tcW w:w="2177" w:type="dxa"/>
            <w:tcBorders>
              <w:top w:val="single" w:sz="4" w:space="0" w:color="auto"/>
              <w:left w:val="single" w:sz="8" w:space="0" w:color="auto"/>
              <w:bottom w:val="single" w:sz="8" w:space="0" w:color="auto"/>
              <w:right w:val="single" w:sz="8" w:space="0" w:color="auto"/>
            </w:tcBorders>
            <w:hideMark/>
          </w:tcPr>
          <w:p w:rsidR="000D0AEB" w:rsidRDefault="000D0AEB" w:rsidP="00F5760B">
            <w:pPr>
              <w:spacing w:after="0" w:line="240" w:lineRule="auto"/>
              <w:rPr>
                <w:rFonts w:ascii="Times New Roman" w:hAnsi="Times New Roman" w:cs="Times New Roman"/>
                <w:sz w:val="20"/>
                <w:szCs w:val="20"/>
              </w:rPr>
            </w:pPr>
            <w:r>
              <w:rPr>
                <w:rFonts w:ascii="Times New Roman" w:hAnsi="Times New Roman" w:cs="Times New Roman"/>
                <w:sz w:val="20"/>
                <w:szCs w:val="20"/>
              </w:rPr>
              <w:t>330</w:t>
            </w:r>
          </w:p>
        </w:tc>
        <w:tc>
          <w:tcPr>
            <w:tcW w:w="2177" w:type="dxa"/>
            <w:tcBorders>
              <w:top w:val="single" w:sz="4" w:space="0" w:color="auto"/>
              <w:left w:val="single" w:sz="8"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3/21</w:t>
            </w:r>
          </w:p>
        </w:tc>
        <w:tc>
          <w:tcPr>
            <w:tcW w:w="2479" w:type="dxa"/>
            <w:tcBorders>
              <w:top w:val="single" w:sz="8" w:space="0" w:color="auto"/>
              <w:left w:val="single" w:sz="8" w:space="0" w:color="auto"/>
              <w:bottom w:val="single" w:sz="8" w:space="0" w:color="auto"/>
              <w:right w:val="single" w:sz="4"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r>
      <w:tr w:rsidR="000D0AEB" w:rsidTr="00F5760B">
        <w:tc>
          <w:tcPr>
            <w:tcW w:w="2662"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5 год  </w:t>
            </w:r>
          </w:p>
        </w:tc>
        <w:tc>
          <w:tcPr>
            <w:tcW w:w="2177" w:type="dxa"/>
            <w:tcBorders>
              <w:top w:val="nil"/>
              <w:left w:val="single" w:sz="8" w:space="0" w:color="auto"/>
              <w:bottom w:val="single" w:sz="8" w:space="0" w:color="auto"/>
              <w:right w:val="single" w:sz="8" w:space="0" w:color="auto"/>
            </w:tcBorders>
            <w:hideMark/>
          </w:tcPr>
          <w:p w:rsidR="000D0AEB" w:rsidRDefault="000D0AEB" w:rsidP="00F5760B">
            <w:pPr>
              <w:spacing w:after="0" w:line="240" w:lineRule="auto"/>
              <w:rPr>
                <w:rFonts w:ascii="Times New Roman" w:hAnsi="Times New Roman" w:cs="Times New Roman"/>
                <w:sz w:val="20"/>
                <w:szCs w:val="20"/>
              </w:rPr>
            </w:pPr>
            <w:r>
              <w:rPr>
                <w:rFonts w:ascii="Times New Roman" w:hAnsi="Times New Roman" w:cs="Times New Roman"/>
                <w:sz w:val="20"/>
                <w:szCs w:val="20"/>
              </w:rPr>
              <w:t>330</w:t>
            </w:r>
          </w:p>
        </w:tc>
        <w:tc>
          <w:tcPr>
            <w:tcW w:w="2177" w:type="dxa"/>
            <w:tcBorders>
              <w:top w:val="nil"/>
              <w:left w:val="single" w:sz="8"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2/21</w:t>
            </w:r>
          </w:p>
        </w:tc>
        <w:tc>
          <w:tcPr>
            <w:tcW w:w="2479" w:type="dxa"/>
            <w:tcBorders>
              <w:top w:val="single" w:sz="8" w:space="0" w:color="auto"/>
              <w:left w:val="single" w:sz="8" w:space="0" w:color="auto"/>
              <w:bottom w:val="single" w:sz="8" w:space="0" w:color="auto"/>
              <w:right w:val="single" w:sz="4"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r>
      <w:tr w:rsidR="000D0AEB" w:rsidTr="00F5760B">
        <w:tc>
          <w:tcPr>
            <w:tcW w:w="2662"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6 год  </w:t>
            </w:r>
          </w:p>
        </w:tc>
        <w:tc>
          <w:tcPr>
            <w:tcW w:w="2177" w:type="dxa"/>
            <w:tcBorders>
              <w:top w:val="nil"/>
              <w:left w:val="single" w:sz="8" w:space="0" w:color="auto"/>
              <w:bottom w:val="single" w:sz="8" w:space="0" w:color="auto"/>
              <w:right w:val="single" w:sz="8" w:space="0" w:color="auto"/>
            </w:tcBorders>
            <w:hideMark/>
          </w:tcPr>
          <w:p w:rsidR="000D0AEB" w:rsidRDefault="000D0AEB" w:rsidP="00F5760B">
            <w:pPr>
              <w:spacing w:after="0" w:line="240" w:lineRule="auto"/>
              <w:rPr>
                <w:rFonts w:ascii="Times New Roman" w:hAnsi="Times New Roman" w:cs="Times New Roman"/>
                <w:sz w:val="20"/>
                <w:szCs w:val="20"/>
              </w:rPr>
            </w:pPr>
            <w:r>
              <w:rPr>
                <w:rFonts w:ascii="Times New Roman" w:hAnsi="Times New Roman" w:cs="Times New Roman"/>
                <w:sz w:val="20"/>
                <w:szCs w:val="20"/>
              </w:rPr>
              <w:t>330</w:t>
            </w:r>
          </w:p>
        </w:tc>
        <w:tc>
          <w:tcPr>
            <w:tcW w:w="2177" w:type="dxa"/>
            <w:tcBorders>
              <w:top w:val="nil"/>
              <w:left w:val="single" w:sz="8"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1/21</w:t>
            </w:r>
          </w:p>
        </w:tc>
        <w:tc>
          <w:tcPr>
            <w:tcW w:w="2479" w:type="dxa"/>
            <w:tcBorders>
              <w:top w:val="single" w:sz="8" w:space="0" w:color="auto"/>
              <w:left w:val="single" w:sz="8" w:space="0" w:color="auto"/>
              <w:bottom w:val="single" w:sz="8" w:space="0" w:color="auto"/>
              <w:right w:val="single" w:sz="4"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r>
    </w:tbl>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Порядок погашения задолженности по аренде и суммы процентных платежей занести в таблицу 3.</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Таблица 3 - Порядок погашения задолженности по аренде и распределение процентов по периодам, долл. США</w:t>
      </w:r>
    </w:p>
    <w:tbl>
      <w:tblPr>
        <w:tblW w:w="9495" w:type="dxa"/>
        <w:tblInd w:w="75" w:type="dxa"/>
        <w:tblLayout w:type="fixed"/>
        <w:tblCellMar>
          <w:left w:w="75" w:type="dxa"/>
          <w:right w:w="75" w:type="dxa"/>
        </w:tblCellMar>
        <w:tblLook w:val="04A0"/>
      </w:tblPr>
      <w:tblGrid>
        <w:gridCol w:w="1694"/>
        <w:gridCol w:w="2056"/>
        <w:gridCol w:w="1452"/>
        <w:gridCol w:w="1693"/>
        <w:gridCol w:w="2600"/>
      </w:tblGrid>
      <w:tr w:rsidR="000D0AEB" w:rsidTr="00F5760B">
        <w:trPr>
          <w:trHeight w:val="800"/>
        </w:trPr>
        <w:tc>
          <w:tcPr>
            <w:tcW w:w="1694"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Период   </w:t>
            </w:r>
          </w:p>
        </w:tc>
        <w:tc>
          <w:tcPr>
            <w:tcW w:w="2056" w:type="dxa"/>
            <w:tcBorders>
              <w:top w:val="single" w:sz="8" w:space="0" w:color="auto"/>
              <w:left w:val="single" w:sz="8"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Задолженность </w:t>
            </w:r>
          </w:p>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на начало   </w:t>
            </w:r>
          </w:p>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периода    </w:t>
            </w:r>
          </w:p>
        </w:tc>
        <w:tc>
          <w:tcPr>
            <w:tcW w:w="1452" w:type="dxa"/>
            <w:tcBorders>
              <w:top w:val="single" w:sz="8" w:space="0" w:color="auto"/>
              <w:left w:val="single" w:sz="8"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Сумма  </w:t>
            </w:r>
          </w:p>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процентов</w:t>
            </w:r>
          </w:p>
        </w:tc>
        <w:tc>
          <w:tcPr>
            <w:tcW w:w="1693" w:type="dxa"/>
            <w:tcBorders>
              <w:top w:val="single" w:sz="8" w:space="0" w:color="auto"/>
              <w:left w:val="single" w:sz="8"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Платеж   </w:t>
            </w:r>
          </w:p>
        </w:tc>
        <w:tc>
          <w:tcPr>
            <w:tcW w:w="2600" w:type="dxa"/>
            <w:tcBorders>
              <w:top w:val="single" w:sz="8" w:space="0" w:color="auto"/>
              <w:left w:val="single" w:sz="8" w:space="0" w:color="auto"/>
              <w:bottom w:val="single" w:sz="8" w:space="0" w:color="auto"/>
              <w:right w:val="single" w:sz="4"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Задолженность </w:t>
            </w:r>
            <w:proofErr w:type="gramStart"/>
            <w:r>
              <w:rPr>
                <w:rFonts w:ascii="Times New Roman" w:hAnsi="Times New Roman" w:cs="Times New Roman"/>
                <w:sz w:val="20"/>
                <w:szCs w:val="20"/>
              </w:rPr>
              <w:t>на</w:t>
            </w:r>
            <w:proofErr w:type="gramEnd"/>
          </w:p>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конец периода</w:t>
            </w:r>
          </w:p>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(гр. 2 + гр. 3 -</w:t>
            </w:r>
            <w:proofErr w:type="gramEnd"/>
          </w:p>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гр. 4)</w:t>
            </w:r>
          </w:p>
        </w:tc>
      </w:tr>
      <w:tr w:rsidR="000D0AEB" w:rsidTr="00F5760B">
        <w:tc>
          <w:tcPr>
            <w:tcW w:w="1694"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2056" w:type="dxa"/>
            <w:tcBorders>
              <w:top w:val="nil"/>
              <w:left w:val="single" w:sz="8"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452" w:type="dxa"/>
            <w:tcBorders>
              <w:top w:val="nil"/>
              <w:left w:val="single" w:sz="8"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693" w:type="dxa"/>
            <w:tcBorders>
              <w:top w:val="nil"/>
              <w:left w:val="single" w:sz="8"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600" w:type="dxa"/>
            <w:tcBorders>
              <w:top w:val="nil"/>
              <w:left w:val="single" w:sz="8" w:space="0" w:color="auto"/>
              <w:bottom w:val="single" w:sz="8" w:space="0" w:color="auto"/>
              <w:right w:val="single" w:sz="4" w:space="0" w:color="auto"/>
            </w:tcBorders>
            <w:hideMark/>
          </w:tcPr>
          <w:p w:rsidR="000D0AEB" w:rsidRDefault="000D0AEB" w:rsidP="00F5760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0D0AEB" w:rsidTr="00F5760B">
        <w:tc>
          <w:tcPr>
            <w:tcW w:w="1694"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1год  </w:t>
            </w:r>
          </w:p>
        </w:tc>
        <w:tc>
          <w:tcPr>
            <w:tcW w:w="2056"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452"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693"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2600" w:type="dxa"/>
            <w:tcBorders>
              <w:top w:val="nil"/>
              <w:left w:val="single" w:sz="8" w:space="0" w:color="auto"/>
              <w:bottom w:val="single" w:sz="8" w:space="0" w:color="auto"/>
              <w:right w:val="single" w:sz="4"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r>
      <w:tr w:rsidR="000D0AEB" w:rsidTr="00F5760B">
        <w:tc>
          <w:tcPr>
            <w:tcW w:w="1694"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 год  </w:t>
            </w:r>
          </w:p>
        </w:tc>
        <w:tc>
          <w:tcPr>
            <w:tcW w:w="2056"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452"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693"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2600" w:type="dxa"/>
            <w:tcBorders>
              <w:top w:val="nil"/>
              <w:left w:val="single" w:sz="8" w:space="0" w:color="auto"/>
              <w:bottom w:val="single" w:sz="8" w:space="0" w:color="auto"/>
              <w:right w:val="single" w:sz="4"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r>
      <w:tr w:rsidR="000D0AEB" w:rsidTr="00F5760B">
        <w:tc>
          <w:tcPr>
            <w:tcW w:w="1694"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3 год  </w:t>
            </w:r>
          </w:p>
        </w:tc>
        <w:tc>
          <w:tcPr>
            <w:tcW w:w="2056"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452"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693"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2600" w:type="dxa"/>
            <w:tcBorders>
              <w:top w:val="nil"/>
              <w:left w:val="single" w:sz="8" w:space="0" w:color="auto"/>
              <w:bottom w:val="single" w:sz="8" w:space="0" w:color="auto"/>
              <w:right w:val="single" w:sz="4"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r>
      <w:tr w:rsidR="000D0AEB" w:rsidTr="00F5760B">
        <w:tc>
          <w:tcPr>
            <w:tcW w:w="1694"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4 год  </w:t>
            </w:r>
          </w:p>
        </w:tc>
        <w:tc>
          <w:tcPr>
            <w:tcW w:w="2056"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452"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693"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2600" w:type="dxa"/>
            <w:tcBorders>
              <w:top w:val="nil"/>
              <w:left w:val="single" w:sz="8" w:space="0" w:color="auto"/>
              <w:bottom w:val="single" w:sz="8" w:space="0" w:color="auto"/>
              <w:right w:val="single" w:sz="4"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r>
      <w:tr w:rsidR="000D0AEB" w:rsidTr="00F5760B">
        <w:tc>
          <w:tcPr>
            <w:tcW w:w="1694"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5 год  </w:t>
            </w:r>
          </w:p>
        </w:tc>
        <w:tc>
          <w:tcPr>
            <w:tcW w:w="2056"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452"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693"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2600" w:type="dxa"/>
            <w:tcBorders>
              <w:top w:val="nil"/>
              <w:left w:val="single" w:sz="8" w:space="0" w:color="auto"/>
              <w:bottom w:val="single" w:sz="8" w:space="0" w:color="auto"/>
              <w:right w:val="single" w:sz="4"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r>
      <w:tr w:rsidR="000D0AEB" w:rsidTr="00F5760B">
        <w:tc>
          <w:tcPr>
            <w:tcW w:w="1694"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6 год  </w:t>
            </w:r>
          </w:p>
        </w:tc>
        <w:tc>
          <w:tcPr>
            <w:tcW w:w="2056"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452"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693"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2600" w:type="dxa"/>
            <w:tcBorders>
              <w:top w:val="nil"/>
              <w:left w:val="single" w:sz="8" w:space="0" w:color="auto"/>
              <w:bottom w:val="single" w:sz="8" w:space="0" w:color="auto"/>
              <w:right w:val="single" w:sz="4"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r>
      <w:tr w:rsidR="000D0AEB" w:rsidTr="00F5760B">
        <w:tc>
          <w:tcPr>
            <w:tcW w:w="1694" w:type="dxa"/>
            <w:tcBorders>
              <w:top w:val="single" w:sz="8" w:space="0" w:color="auto"/>
              <w:left w:val="single" w:sz="4" w:space="0" w:color="auto"/>
              <w:bottom w:val="single" w:sz="8" w:space="0" w:color="auto"/>
              <w:right w:val="single" w:sz="8" w:space="0" w:color="auto"/>
            </w:tcBorders>
            <w:hideMark/>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Итого       </w:t>
            </w:r>
          </w:p>
        </w:tc>
        <w:tc>
          <w:tcPr>
            <w:tcW w:w="2056"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452"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1693" w:type="dxa"/>
            <w:tcBorders>
              <w:top w:val="nil"/>
              <w:left w:val="single" w:sz="8" w:space="0" w:color="auto"/>
              <w:bottom w:val="single" w:sz="8" w:space="0" w:color="auto"/>
              <w:right w:val="single" w:sz="8"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c>
          <w:tcPr>
            <w:tcW w:w="2600" w:type="dxa"/>
            <w:tcBorders>
              <w:top w:val="nil"/>
              <w:left w:val="nil"/>
              <w:bottom w:val="single" w:sz="8" w:space="0" w:color="auto"/>
              <w:right w:val="single" w:sz="4" w:space="0" w:color="auto"/>
            </w:tcBorders>
          </w:tcPr>
          <w:p w:rsidR="000D0AEB" w:rsidRDefault="000D0AEB" w:rsidP="00F5760B">
            <w:pPr>
              <w:widowControl w:val="0"/>
              <w:autoSpaceDE w:val="0"/>
              <w:autoSpaceDN w:val="0"/>
              <w:adjustRightInd w:val="0"/>
              <w:spacing w:after="0" w:line="240" w:lineRule="auto"/>
              <w:rPr>
                <w:rFonts w:ascii="Times New Roman" w:hAnsi="Times New Roman" w:cs="Times New Roman"/>
                <w:sz w:val="20"/>
                <w:szCs w:val="20"/>
              </w:rPr>
            </w:pPr>
          </w:p>
        </w:tc>
      </w:tr>
    </w:tbl>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 xml:space="preserve">3) Какие отличия вы обнаружили при расчете арендных платежей при использовании актуарного и кумулятивного методов расчета арендных платежей. </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 xml:space="preserve">4) По аналогии отражения в отчете о финансовом положении суммы задолженности, рассчитанной актуарным методом, отразите задолженность, рассчитанную кумулятивным методом.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По результатам выполнения практических заданий написать вывод.</w:t>
      </w:r>
    </w:p>
    <w:p w:rsidR="000D0AEB" w:rsidRDefault="000D0AEB" w:rsidP="000D0AEB">
      <w:pPr>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Рекомендуемая литература:</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z w:val="20"/>
          <w:szCs w:val="20"/>
          <w:lang w:val="en-US"/>
        </w:rPr>
        <w:t>IAS</w:t>
      </w:r>
      <w:r>
        <w:rPr>
          <w:rFonts w:ascii="Times New Roman" w:hAnsi="Times New Roman" w:cs="Times New Roman"/>
          <w:sz w:val="20"/>
          <w:szCs w:val="20"/>
        </w:rPr>
        <w:t xml:space="preserve"> 40 «Инвестиционная недвижимость»; </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2 </w:t>
      </w:r>
      <w:r>
        <w:rPr>
          <w:rFonts w:ascii="Times New Roman" w:hAnsi="Times New Roman" w:cs="Times New Roman"/>
          <w:sz w:val="20"/>
          <w:szCs w:val="20"/>
          <w:lang w:val="en-US"/>
        </w:rPr>
        <w:t>IFRS</w:t>
      </w:r>
      <w:r>
        <w:rPr>
          <w:rFonts w:ascii="Times New Roman" w:hAnsi="Times New Roman" w:cs="Times New Roman"/>
          <w:sz w:val="20"/>
          <w:szCs w:val="20"/>
        </w:rPr>
        <w:t xml:space="preserve">16 «Аренда»; </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3 </w:t>
      </w:r>
      <w:proofErr w:type="spellStart"/>
      <w:r>
        <w:rPr>
          <w:rFonts w:ascii="Times New Roman" w:hAnsi="Times New Roman" w:cs="Times New Roman"/>
          <w:sz w:val="20"/>
          <w:szCs w:val="20"/>
        </w:rPr>
        <w:t>Грязева</w:t>
      </w:r>
      <w:proofErr w:type="spellEnd"/>
      <w:r>
        <w:rPr>
          <w:rFonts w:ascii="Times New Roman" w:hAnsi="Times New Roman" w:cs="Times New Roman"/>
          <w:sz w:val="20"/>
          <w:szCs w:val="20"/>
        </w:rPr>
        <w:t xml:space="preserve">, В.В.Инвестиционная недвижимость в МСФО-отчетности. - Режим доступа: </w:t>
      </w:r>
      <w:hyperlink r:id="rId9" w:history="1">
        <w:r>
          <w:rPr>
            <w:rStyle w:val="a3"/>
            <w:rFonts w:eastAsiaTheme="majorEastAsia"/>
            <w:sz w:val="20"/>
            <w:szCs w:val="20"/>
          </w:rPr>
          <w:t>http://www.reglament.net/bank/msfo/2011_2.htm</w:t>
        </w:r>
      </w:hyperlink>
    </w:p>
    <w:p w:rsidR="000D0AEB" w:rsidRDefault="000D0AEB" w:rsidP="000D0AEB">
      <w:pPr>
        <w:spacing w:after="0" w:line="240" w:lineRule="auto"/>
        <w:ind w:firstLine="709"/>
        <w:jc w:val="both"/>
        <w:rPr>
          <w:rFonts w:ascii="Times New Roman" w:hAnsi="Times New Roman" w:cs="Times New Roman"/>
          <w:b/>
          <w:i/>
          <w:sz w:val="20"/>
          <w:szCs w:val="20"/>
        </w:rPr>
      </w:pPr>
      <w:r>
        <w:rPr>
          <w:rFonts w:ascii="Times New Roman" w:hAnsi="Times New Roman" w:cs="Times New Roman"/>
          <w:b/>
          <w:sz w:val="20"/>
          <w:szCs w:val="20"/>
        </w:rPr>
        <w:t xml:space="preserve">Практическое занятие 7: </w:t>
      </w:r>
      <w:r>
        <w:rPr>
          <w:rFonts w:ascii="Times New Roman" w:hAnsi="Times New Roman" w:cs="Times New Roman"/>
          <w:b/>
          <w:i/>
          <w:sz w:val="20"/>
          <w:szCs w:val="20"/>
        </w:rPr>
        <w:t>Финансовые инструменты: понятие, оценка, раскрытие информации в финансовой отчетности</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b/>
          <w:sz w:val="20"/>
          <w:szCs w:val="20"/>
        </w:rPr>
        <w:t xml:space="preserve">Цель: </w:t>
      </w:r>
      <w:r>
        <w:rPr>
          <w:rFonts w:ascii="Times New Roman" w:hAnsi="Times New Roman" w:cs="Times New Roman"/>
          <w:sz w:val="20"/>
          <w:szCs w:val="20"/>
        </w:rPr>
        <w:t>Ознакомиться с понятием финансовые инструменты, условиями их признания и оценки и раскрытия информации.</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lang w:eastAsia="en-US"/>
        </w:rPr>
      </w:pPr>
      <w:r>
        <w:rPr>
          <w:rFonts w:ascii="Times New Roman" w:hAnsi="Times New Roman" w:cs="Times New Roman"/>
          <w:sz w:val="20"/>
          <w:szCs w:val="20"/>
          <w:lang w:eastAsia="en-US"/>
        </w:rPr>
        <w:t>После выполнения практического задания студент будет:</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 xml:space="preserve">знать: </w:t>
      </w:r>
    </w:p>
    <w:p w:rsidR="000D0AEB" w:rsidRDefault="000D0AEB" w:rsidP="000D0AEB">
      <w:pPr>
        <w:autoSpaceDE w:val="0"/>
        <w:autoSpaceDN w:val="0"/>
        <w:adjustRightInd w:val="0"/>
        <w:spacing w:after="0" w:line="240" w:lineRule="auto"/>
        <w:ind w:firstLine="708"/>
        <w:jc w:val="both"/>
        <w:rPr>
          <w:rFonts w:ascii="Arial" w:hAnsi="Arial" w:cs="Arial"/>
          <w:b/>
          <w:i/>
          <w:sz w:val="24"/>
          <w:szCs w:val="24"/>
        </w:rPr>
      </w:pPr>
      <w:r>
        <w:rPr>
          <w:rFonts w:ascii="Times New Roman" w:hAnsi="Times New Roman" w:cs="Times New Roman"/>
          <w:sz w:val="20"/>
          <w:szCs w:val="20"/>
        </w:rPr>
        <w:t>-  основные понятия, категории финансовых инструментов;</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долевые и долговые обязательства;</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примеры финансовых инструментов;</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критерии признания финансовых инструментов;</w:t>
      </w:r>
    </w:p>
    <w:p w:rsidR="000D0AEB" w:rsidRDefault="000D0AEB" w:rsidP="000D0AEB">
      <w:pPr>
        <w:tabs>
          <w:tab w:val="left" w:pos="782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условия прекращение признания финансовых инструментов;</w:t>
      </w:r>
    </w:p>
    <w:p w:rsidR="000D0AEB" w:rsidRDefault="000D0AEB" w:rsidP="000D0AEB">
      <w:pPr>
        <w:tabs>
          <w:tab w:val="left" w:pos="7820"/>
        </w:tabs>
        <w:spacing w:after="0" w:line="240" w:lineRule="auto"/>
        <w:ind w:firstLine="709"/>
        <w:jc w:val="both"/>
        <w:rPr>
          <w:rFonts w:ascii="Times New Roman" w:hAnsi="Times New Roman" w:cs="Times New Roman"/>
          <w:b/>
          <w:sz w:val="20"/>
          <w:szCs w:val="20"/>
        </w:rPr>
      </w:pPr>
      <w:r>
        <w:rPr>
          <w:rFonts w:ascii="Times New Roman" w:hAnsi="Times New Roman" w:cs="Times New Roman"/>
          <w:sz w:val="20"/>
          <w:szCs w:val="20"/>
        </w:rPr>
        <w:t>- правила учета и оценки финансовых инструментов</w:t>
      </w:r>
      <w:r>
        <w:rPr>
          <w:rFonts w:ascii="Times New Roman" w:hAnsi="Times New Roman" w:cs="Times New Roman"/>
          <w:b/>
          <w:sz w:val="20"/>
          <w:szCs w:val="20"/>
        </w:rPr>
        <w:t>.</w:t>
      </w:r>
      <w:r>
        <w:rPr>
          <w:rFonts w:ascii="Times New Roman" w:hAnsi="Times New Roman" w:cs="Times New Roman"/>
          <w:b/>
          <w:sz w:val="20"/>
          <w:szCs w:val="20"/>
        </w:rPr>
        <w:tab/>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 xml:space="preserve">уметь: </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использовать критерии признания для определения принадлежности финансовых инструментов по требованиям МСФО;</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выделять особенности долевых и долговых инструментов;</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lastRenderedPageBreak/>
        <w:t>- по условиям определять, какие финансовые инструменты прекращают признаваться в соответствии с МСФО;</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определять первоначальную стоимость финансовых активов и обязательств;</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определять амортизированную стоимость финансового актива и обязательства;</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определять признаки обесценения финансовых активов и обязательств;</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владеть:</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 xml:space="preserve">- навыками   определения фактов признания финансовых активов и обязательств в соответствии с требованиями МСФО; </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 навыками определения первоначальной стоимости и последующего обесценения финансовых активов и обязательств;</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 навыками последующей оценки активов и обязательств;</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 раскрывать информацию в финансовой отчетности о финансовых активах и обязательствах.</w:t>
      </w:r>
    </w:p>
    <w:p w:rsidR="000D0AEB" w:rsidRDefault="000D0AEB" w:rsidP="000D0AEB">
      <w:pPr>
        <w:tabs>
          <w:tab w:val="clear" w:pos="708"/>
          <w:tab w:val="left" w:pos="2535"/>
        </w:tabs>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Контрольные вопросы:</w:t>
      </w:r>
    </w:p>
    <w:p w:rsidR="000D0AEB" w:rsidRDefault="000D0AEB" w:rsidP="000D0AEB">
      <w:pPr>
        <w:widowControl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w:t>
      </w:r>
      <w:proofErr w:type="gramStart"/>
      <w:r>
        <w:rPr>
          <w:rFonts w:ascii="Times New Roman" w:hAnsi="Times New Roman" w:cs="Times New Roman"/>
          <w:sz w:val="20"/>
          <w:szCs w:val="20"/>
        </w:rPr>
        <w:t xml:space="preserve"> Д</w:t>
      </w:r>
      <w:proofErr w:type="gramEnd"/>
      <w:r>
        <w:rPr>
          <w:rFonts w:ascii="Times New Roman" w:hAnsi="Times New Roman" w:cs="Times New Roman"/>
          <w:sz w:val="20"/>
          <w:szCs w:val="20"/>
        </w:rPr>
        <w:t xml:space="preserve">ать понятие финансового инструмента.  </w:t>
      </w:r>
    </w:p>
    <w:p w:rsidR="000D0AEB" w:rsidRDefault="000D0AEB" w:rsidP="000D0AEB">
      <w:pPr>
        <w:widowControl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 Что такое финансовый актив и обязательство?</w:t>
      </w:r>
    </w:p>
    <w:p w:rsidR="000D0AEB" w:rsidRDefault="000D0AEB" w:rsidP="000D0AEB">
      <w:pPr>
        <w:widowControl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 xml:space="preserve">акие условии признания финансовых активов и обязательств используются в МСФО? </w:t>
      </w:r>
    </w:p>
    <w:p w:rsidR="000D0AEB" w:rsidRDefault="000D0AEB" w:rsidP="000D0AEB">
      <w:pPr>
        <w:widowControl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4 Что такое справедливая стоимость финансового актива?</w:t>
      </w:r>
    </w:p>
    <w:p w:rsidR="000D0AEB" w:rsidRDefault="000D0AEB" w:rsidP="000D0AEB">
      <w:pPr>
        <w:widowControl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акие инструменты относятся к финансовым активам, и обязательствам?</w:t>
      </w:r>
    </w:p>
    <w:p w:rsidR="000D0AEB" w:rsidRDefault="000D0AEB" w:rsidP="000D0AEB">
      <w:pPr>
        <w:widowControl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6</w:t>
      </w:r>
      <w:proofErr w:type="gramStart"/>
      <w:r>
        <w:rPr>
          <w:rFonts w:ascii="Times New Roman" w:hAnsi="Times New Roman" w:cs="Times New Roman"/>
          <w:sz w:val="20"/>
          <w:szCs w:val="20"/>
        </w:rPr>
        <w:t xml:space="preserve"> В</w:t>
      </w:r>
      <w:proofErr w:type="gramEnd"/>
      <w:r>
        <w:rPr>
          <w:rFonts w:ascii="Times New Roman" w:hAnsi="Times New Roman" w:cs="Times New Roman"/>
          <w:sz w:val="20"/>
          <w:szCs w:val="20"/>
        </w:rPr>
        <w:t xml:space="preserve"> каких случаях используется </w:t>
      </w:r>
      <w:r>
        <w:rPr>
          <w:rFonts w:ascii="Times New Roman" w:hAnsi="Times New Roman" w:cs="Times New Roman"/>
          <w:bCs/>
          <w:sz w:val="20"/>
          <w:szCs w:val="20"/>
        </w:rPr>
        <w:t>амортизированная стоимость финансовых инструментов?</w:t>
      </w:r>
    </w:p>
    <w:p w:rsidR="000D0AEB" w:rsidRDefault="000D0AEB" w:rsidP="000D0AEB">
      <w:pPr>
        <w:widowControl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7 Что представляет собой эффективная ставка процента?</w:t>
      </w:r>
    </w:p>
    <w:p w:rsidR="000D0AEB" w:rsidRDefault="000D0AEB" w:rsidP="000D0AEB">
      <w:pPr>
        <w:widowControl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8</w:t>
      </w:r>
      <w:proofErr w:type="gramStart"/>
      <w:r>
        <w:rPr>
          <w:rFonts w:ascii="Times New Roman" w:hAnsi="Times New Roman" w:cs="Times New Roman"/>
          <w:sz w:val="20"/>
          <w:szCs w:val="20"/>
        </w:rPr>
        <w:t xml:space="preserve"> В</w:t>
      </w:r>
      <w:proofErr w:type="gramEnd"/>
      <w:r>
        <w:rPr>
          <w:rFonts w:ascii="Times New Roman" w:hAnsi="Times New Roman" w:cs="Times New Roman"/>
          <w:sz w:val="20"/>
          <w:szCs w:val="20"/>
        </w:rPr>
        <w:t xml:space="preserve"> каких случаях прекращается признание по МСФО финансовых активов и обязательств?</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9 Что такое обесценение финансовых активов и обязательств?</w:t>
      </w:r>
    </w:p>
    <w:p w:rsidR="000D0AEB" w:rsidRDefault="000D0AEB" w:rsidP="000D0AEB">
      <w:pPr>
        <w:widowControl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10</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акая информация должна раскрываться о финансовых активах и обязательствах в финансовой отчетности?</w:t>
      </w:r>
    </w:p>
    <w:p w:rsidR="000D0AEB" w:rsidRDefault="000D0AEB" w:rsidP="000D0AEB">
      <w:pPr>
        <w:widowControl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11</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акие счета используют финансовые посредники небанковского типа для отражения операций с ценными бумагами</w:t>
      </w:r>
    </w:p>
    <w:p w:rsidR="000D0AEB" w:rsidRDefault="000D0AEB" w:rsidP="000D0AEB">
      <w:pPr>
        <w:widowControl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12</w:t>
      </w:r>
      <w:proofErr w:type="gramStart"/>
      <w:r>
        <w:rPr>
          <w:rFonts w:ascii="Times New Roman" w:hAnsi="Times New Roman" w:cs="Times New Roman"/>
          <w:sz w:val="20"/>
          <w:szCs w:val="20"/>
        </w:rPr>
        <w:t xml:space="preserve"> П</w:t>
      </w:r>
      <w:proofErr w:type="gramEnd"/>
      <w:r>
        <w:rPr>
          <w:rFonts w:ascii="Times New Roman" w:hAnsi="Times New Roman" w:cs="Times New Roman"/>
          <w:sz w:val="20"/>
          <w:szCs w:val="20"/>
        </w:rPr>
        <w:t>ривести примеры проводок отражения операций с ценными бумагами и дать им пояснение.</w:t>
      </w:r>
    </w:p>
    <w:p w:rsidR="000D0AEB" w:rsidRDefault="000D0AEB" w:rsidP="000D0AEB">
      <w:pPr>
        <w:widowControl w:val="0"/>
        <w:spacing w:after="0" w:line="240" w:lineRule="auto"/>
        <w:ind w:firstLine="709"/>
        <w:jc w:val="both"/>
        <w:rPr>
          <w:rFonts w:ascii="Times New Roman" w:hAnsi="Times New Roman" w:cs="Times New Roman"/>
          <w:sz w:val="20"/>
          <w:szCs w:val="20"/>
        </w:rPr>
      </w:pPr>
      <w:proofErr w:type="gramStart"/>
      <w:r>
        <w:rPr>
          <w:rFonts w:ascii="Times New Roman" w:hAnsi="Times New Roman" w:cs="Times New Roman"/>
          <w:sz w:val="20"/>
          <w:szCs w:val="20"/>
        </w:rPr>
        <w:t xml:space="preserve">Студент при подготовке к занятию должен обратить особое внимание на основные стандарты, которые регулируют отражение в финансовой отчетности финансовых активов и обязательств, по каким признакам они признаются в финансовой отчетности, когда происходит прекращение признания их в финансовой отчетности, изучить основные требования проведения оценки и переоценки финансовых активов и обязательств по МСФО, После этого он может приступать к выполнению практического задания.  </w:t>
      </w:r>
      <w:proofErr w:type="gramEnd"/>
    </w:p>
    <w:p w:rsidR="000D0AEB" w:rsidRDefault="000D0AEB" w:rsidP="000D0AEB">
      <w:pPr>
        <w:spacing w:after="0" w:line="240" w:lineRule="auto"/>
        <w:ind w:firstLine="709"/>
        <w:jc w:val="both"/>
        <w:rPr>
          <w:rFonts w:ascii="Times New Roman" w:hAnsi="Times New Roman" w:cs="Times New Roman"/>
          <w:b/>
          <w:i/>
          <w:sz w:val="20"/>
          <w:szCs w:val="20"/>
        </w:rPr>
      </w:pPr>
      <w:r>
        <w:rPr>
          <w:rFonts w:ascii="Times New Roman" w:hAnsi="Times New Roman" w:cs="Times New Roman"/>
          <w:b/>
          <w:i/>
          <w:sz w:val="20"/>
          <w:szCs w:val="20"/>
        </w:rPr>
        <w:t>Задание №1.</w:t>
      </w:r>
    </w:p>
    <w:p w:rsidR="000D0AEB" w:rsidRDefault="000D0AEB" w:rsidP="000D0AEB">
      <w:pPr>
        <w:pStyle w:val="22"/>
        <w:spacing w:after="0" w:line="240" w:lineRule="auto"/>
        <w:jc w:val="both"/>
        <w:rPr>
          <w:sz w:val="20"/>
          <w:szCs w:val="20"/>
        </w:rPr>
      </w:pPr>
      <w:r>
        <w:rPr>
          <w:sz w:val="20"/>
          <w:szCs w:val="20"/>
        </w:rPr>
        <w:tab/>
        <w:t>Ознакомится с основными положениями стандартов (</w:t>
      </w:r>
      <w:r>
        <w:rPr>
          <w:sz w:val="20"/>
          <w:szCs w:val="20"/>
          <w:lang w:val="en-US"/>
        </w:rPr>
        <w:t>IAS</w:t>
      </w:r>
      <w:r>
        <w:rPr>
          <w:sz w:val="20"/>
          <w:szCs w:val="20"/>
        </w:rPr>
        <w:t xml:space="preserve">) 39 </w:t>
      </w:r>
      <w:r>
        <w:rPr>
          <w:spacing w:val="-2"/>
          <w:sz w:val="20"/>
          <w:szCs w:val="20"/>
        </w:rPr>
        <w:t>«</w:t>
      </w:r>
      <w:r>
        <w:rPr>
          <w:iCs/>
          <w:spacing w:val="-2"/>
          <w:sz w:val="20"/>
          <w:szCs w:val="20"/>
        </w:rPr>
        <w:t>Финансовые инструменты: признание и оценка», (</w:t>
      </w:r>
      <w:r>
        <w:rPr>
          <w:sz w:val="20"/>
          <w:szCs w:val="20"/>
          <w:lang w:val="en-US"/>
        </w:rPr>
        <w:t>I</w:t>
      </w:r>
      <w:r>
        <w:rPr>
          <w:sz w:val="20"/>
          <w:szCs w:val="20"/>
        </w:rPr>
        <w:t>FRS) 9 «Финансовые инструменты», (</w:t>
      </w:r>
      <w:r>
        <w:rPr>
          <w:sz w:val="20"/>
          <w:szCs w:val="20"/>
          <w:lang w:val="en-US"/>
        </w:rPr>
        <w:t>IAS</w:t>
      </w:r>
      <w:r>
        <w:rPr>
          <w:sz w:val="20"/>
          <w:szCs w:val="20"/>
        </w:rPr>
        <w:t>) 32 «Финансовые инструменты представление информации», (</w:t>
      </w:r>
      <w:r>
        <w:rPr>
          <w:sz w:val="20"/>
          <w:szCs w:val="20"/>
          <w:lang w:val="en-US"/>
        </w:rPr>
        <w:t>IFRS</w:t>
      </w:r>
      <w:r>
        <w:rPr>
          <w:sz w:val="20"/>
          <w:szCs w:val="20"/>
        </w:rPr>
        <w:t xml:space="preserve">)7 «Финансовые инструменты: раскрытие информации». Записать основные положения стандартов, подготовиться к обсуждению по использованию их в российской практике при составлении финансовой отчетности. </w:t>
      </w:r>
    </w:p>
    <w:p w:rsidR="000D0AEB" w:rsidRDefault="000D0AEB" w:rsidP="000D0AEB">
      <w:pPr>
        <w:spacing w:after="0" w:line="240" w:lineRule="auto"/>
        <w:ind w:firstLine="539"/>
        <w:jc w:val="both"/>
        <w:rPr>
          <w:rFonts w:ascii="Times New Roman" w:hAnsi="Times New Roman" w:cs="Times New Roman"/>
          <w:sz w:val="20"/>
          <w:szCs w:val="20"/>
        </w:rPr>
      </w:pPr>
      <w:r>
        <w:rPr>
          <w:rFonts w:ascii="Times New Roman" w:hAnsi="Times New Roman" w:cs="Times New Roman"/>
          <w:b/>
          <w:i/>
          <w:sz w:val="20"/>
          <w:szCs w:val="20"/>
        </w:rPr>
        <w:t>Задание №2.</w:t>
      </w:r>
      <w:r>
        <w:rPr>
          <w:rFonts w:ascii="Times New Roman" w:hAnsi="Times New Roman" w:cs="Times New Roman"/>
          <w:sz w:val="20"/>
          <w:szCs w:val="20"/>
        </w:rPr>
        <w:t xml:space="preserve"> Для решения задачи студенту необходимо рассмотреть, как оценивается и рассчитывается долговая составляющая обязательства. В составе, каких разделов баланса она отражается.  </w:t>
      </w:r>
    </w:p>
    <w:p w:rsidR="000D0AEB" w:rsidRDefault="000D0AEB" w:rsidP="000D0AEB">
      <w:pPr>
        <w:widowControl w:val="0"/>
        <w:autoSpaceDE w:val="0"/>
        <w:autoSpaceDN w:val="0"/>
        <w:adjustRightInd w:val="0"/>
        <w:spacing w:after="0" w:line="240" w:lineRule="auto"/>
        <w:ind w:firstLine="539"/>
        <w:jc w:val="both"/>
        <w:rPr>
          <w:rFonts w:ascii="Times New Roman" w:hAnsi="Times New Roman" w:cs="Times New Roman"/>
          <w:sz w:val="20"/>
          <w:szCs w:val="20"/>
        </w:rPr>
      </w:pPr>
      <w:r>
        <w:rPr>
          <w:rFonts w:ascii="Times New Roman" w:hAnsi="Times New Roman" w:cs="Times New Roman"/>
          <w:sz w:val="20"/>
          <w:szCs w:val="20"/>
        </w:rPr>
        <w:t>1 января текущего года компания эмитировала 2500 конвертируемых облигаций по 100 долл. США за штуку, с датой погашения через три года и ставкой процентов 6%, которые уплачиваются ежегодно. Облигации на дату погашения могут быть обменяны на акции компании-эмитента по льготной цене. Рыночная кредитная ставка составляет 17%.</w:t>
      </w:r>
    </w:p>
    <w:p w:rsidR="000D0AEB" w:rsidRDefault="000D0AEB" w:rsidP="000D0AEB">
      <w:pPr>
        <w:widowControl w:val="0"/>
        <w:autoSpaceDE w:val="0"/>
        <w:autoSpaceDN w:val="0"/>
        <w:adjustRightInd w:val="0"/>
        <w:spacing w:after="0" w:line="240" w:lineRule="auto"/>
        <w:ind w:firstLine="539"/>
        <w:jc w:val="both"/>
        <w:rPr>
          <w:rFonts w:ascii="Times New Roman" w:hAnsi="Times New Roman" w:cs="Times New Roman"/>
          <w:sz w:val="20"/>
          <w:szCs w:val="20"/>
        </w:rPr>
      </w:pPr>
      <w:r>
        <w:rPr>
          <w:rFonts w:ascii="Times New Roman" w:hAnsi="Times New Roman" w:cs="Times New Roman"/>
          <w:sz w:val="20"/>
          <w:szCs w:val="20"/>
        </w:rPr>
        <w:t xml:space="preserve">Определить сумму дисконтированных денежных потоков долговой составляющей. </w:t>
      </w:r>
    </w:p>
    <w:p w:rsidR="000D0AEB" w:rsidRDefault="000D0AEB" w:rsidP="000D0AEB">
      <w:pPr>
        <w:widowControl w:val="0"/>
        <w:autoSpaceDE w:val="0"/>
        <w:autoSpaceDN w:val="0"/>
        <w:adjustRightInd w:val="0"/>
        <w:spacing w:after="0" w:line="240" w:lineRule="auto"/>
        <w:ind w:firstLine="539"/>
        <w:jc w:val="both"/>
        <w:rPr>
          <w:rFonts w:ascii="Times New Roman" w:hAnsi="Times New Roman" w:cs="Times New Roman"/>
          <w:sz w:val="20"/>
          <w:szCs w:val="20"/>
        </w:rPr>
      </w:pPr>
      <w:r>
        <w:rPr>
          <w:rFonts w:ascii="Times New Roman" w:hAnsi="Times New Roman" w:cs="Times New Roman"/>
          <w:sz w:val="20"/>
          <w:szCs w:val="20"/>
        </w:rPr>
        <w:t>Обязательство (долговая составляющая) оценивается по сумме дисконтированных денежных потоков по долговому инструменту:</w:t>
      </w:r>
    </w:p>
    <w:p w:rsidR="000D0AEB" w:rsidRDefault="000D0AEB" w:rsidP="000D0AEB">
      <w:pPr>
        <w:widowControl w:val="0"/>
        <w:autoSpaceDE w:val="0"/>
        <w:autoSpaceDN w:val="0"/>
        <w:adjustRightInd w:val="0"/>
        <w:spacing w:after="0" w:line="240" w:lineRule="auto"/>
        <w:ind w:firstLine="539"/>
        <w:jc w:val="center"/>
        <w:rPr>
          <w:rFonts w:ascii="Times New Roman" w:hAnsi="Times New Roman" w:cs="Times New Roman"/>
          <w:sz w:val="20"/>
          <w:szCs w:val="20"/>
        </w:rPr>
      </w:pPr>
      <w:r>
        <w:rPr>
          <w:rFonts w:ascii="Times New Roman" w:hAnsi="Times New Roman" w:cs="Times New Roman"/>
          <w:noProof/>
          <w:sz w:val="20"/>
          <w:szCs w:val="20"/>
          <w:lang w:eastAsia="ru-RU"/>
        </w:rPr>
        <w:drawing>
          <wp:inline distT="0" distB="0" distL="0" distR="0">
            <wp:extent cx="1445895" cy="584835"/>
            <wp:effectExtent l="19050" t="0" r="1905" b="0"/>
            <wp:docPr id="2" name="Рисунок 1" descr="Дисконтирование денежных потоков формула расч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исконтирование денежных потоков формула расчета"/>
                    <pic:cNvPicPr>
                      <a:picLocks noChangeAspect="1" noChangeArrowheads="1"/>
                    </pic:cNvPicPr>
                  </pic:nvPicPr>
                  <pic:blipFill>
                    <a:blip r:embed="rId10" cstate="print"/>
                    <a:srcRect/>
                    <a:stretch>
                      <a:fillRect/>
                    </a:stretch>
                  </pic:blipFill>
                  <pic:spPr bwMode="auto">
                    <a:xfrm>
                      <a:off x="0" y="0"/>
                      <a:ext cx="1445895" cy="584835"/>
                    </a:xfrm>
                    <a:prstGeom prst="rect">
                      <a:avLst/>
                    </a:prstGeom>
                    <a:noFill/>
                    <a:ln w="9525">
                      <a:noFill/>
                      <a:miter lim="800000"/>
                      <a:headEnd/>
                      <a:tailEnd/>
                    </a:ln>
                  </pic:spPr>
                </pic:pic>
              </a:graphicData>
            </a:graphic>
          </wp:inline>
        </w:drawing>
      </w:r>
      <w:r>
        <w:rPr>
          <w:rFonts w:ascii="Times New Roman" w:hAnsi="Times New Roman" w:cs="Times New Roman"/>
          <w:noProof/>
          <w:sz w:val="20"/>
          <w:szCs w:val="20"/>
        </w:rPr>
        <w:t>,                                                           (1)</w:t>
      </w:r>
    </w:p>
    <w:p w:rsidR="000D0AEB" w:rsidRDefault="000D0AEB" w:rsidP="000D0AEB">
      <w:pPr>
        <w:pStyle w:val="ConsPlusNonformat"/>
        <w:rPr>
          <w:rFonts w:ascii="Times New Roman" w:hAnsi="Times New Roman" w:cs="Times New Roman"/>
        </w:rPr>
      </w:pPr>
    </w:p>
    <w:p w:rsidR="000D0AEB" w:rsidRDefault="000D0AEB" w:rsidP="000D0AEB">
      <w:pPr>
        <w:shd w:val="clear" w:color="auto" w:fill="FFFFFF"/>
        <w:spacing w:after="0" w:line="240" w:lineRule="auto"/>
        <w:ind w:firstLine="709"/>
        <w:textAlignment w:val="baseline"/>
        <w:rPr>
          <w:rFonts w:ascii="Times New Roman" w:hAnsi="Times New Roman" w:cs="Times New Roman"/>
          <w:sz w:val="20"/>
          <w:szCs w:val="20"/>
        </w:rPr>
      </w:pPr>
      <w:r>
        <w:rPr>
          <w:rFonts w:ascii="Times New Roman" w:hAnsi="Times New Roman" w:cs="Times New Roman"/>
          <w:sz w:val="20"/>
          <w:szCs w:val="20"/>
        </w:rPr>
        <w:t>где:</w:t>
      </w:r>
    </w:p>
    <w:p w:rsidR="000D0AEB" w:rsidRDefault="000D0AEB" w:rsidP="000D0AEB">
      <w:pPr>
        <w:shd w:val="clear" w:color="auto" w:fill="FFFFFF"/>
        <w:spacing w:after="0" w:line="240" w:lineRule="auto"/>
        <w:ind w:firstLine="709"/>
        <w:textAlignment w:val="baseline"/>
        <w:rPr>
          <w:rFonts w:ascii="Times New Roman" w:hAnsi="Times New Roman" w:cs="Times New Roman"/>
          <w:sz w:val="20"/>
          <w:szCs w:val="20"/>
        </w:rPr>
      </w:pPr>
      <w:r>
        <w:rPr>
          <w:rFonts w:ascii="Times New Roman" w:hAnsi="Times New Roman" w:cs="Times New Roman"/>
          <w:sz w:val="20"/>
          <w:szCs w:val="20"/>
        </w:rPr>
        <w:t>DCF (</w:t>
      </w:r>
      <w:proofErr w:type="spellStart"/>
      <w:r>
        <w:rPr>
          <w:rFonts w:ascii="Times New Roman" w:hAnsi="Times New Roman" w:cs="Times New Roman"/>
          <w:i/>
          <w:iCs/>
          <w:sz w:val="20"/>
          <w:szCs w:val="20"/>
        </w:rPr>
        <w:t>Discountedcashflow</w:t>
      </w:r>
      <w:proofErr w:type="spellEnd"/>
      <w:r>
        <w:rPr>
          <w:rFonts w:ascii="Times New Roman" w:hAnsi="Times New Roman" w:cs="Times New Roman"/>
          <w:i/>
          <w:iCs/>
          <w:sz w:val="20"/>
          <w:szCs w:val="20"/>
        </w:rPr>
        <w:t>)</w:t>
      </w:r>
      <w:r>
        <w:rPr>
          <w:rFonts w:ascii="Times New Roman" w:hAnsi="Times New Roman" w:cs="Times New Roman"/>
          <w:sz w:val="20"/>
          <w:szCs w:val="20"/>
        </w:rPr>
        <w:t> – дисконтированный денежный поток;</w:t>
      </w:r>
    </w:p>
    <w:p w:rsidR="000D0AEB" w:rsidRDefault="000D0AEB" w:rsidP="000D0AEB">
      <w:pPr>
        <w:shd w:val="clear" w:color="auto" w:fill="FFFFFF"/>
        <w:spacing w:after="0" w:line="240" w:lineRule="auto"/>
        <w:ind w:firstLine="709"/>
        <w:textAlignment w:val="baseline"/>
        <w:rPr>
          <w:rFonts w:ascii="Times New Roman" w:hAnsi="Times New Roman" w:cs="Times New Roman"/>
          <w:sz w:val="20"/>
          <w:szCs w:val="20"/>
        </w:rPr>
      </w:pPr>
      <w:r>
        <w:rPr>
          <w:rFonts w:ascii="Times New Roman" w:hAnsi="Times New Roman" w:cs="Times New Roman"/>
          <w:sz w:val="20"/>
          <w:szCs w:val="20"/>
        </w:rPr>
        <w:t>CF (</w:t>
      </w:r>
      <w:proofErr w:type="spellStart"/>
      <w:r>
        <w:rPr>
          <w:rFonts w:ascii="Times New Roman" w:hAnsi="Times New Roman" w:cs="Times New Roman"/>
          <w:i/>
          <w:iCs/>
          <w:sz w:val="20"/>
          <w:szCs w:val="20"/>
        </w:rPr>
        <w:t>Cash</w:t>
      </w:r>
      <w:proofErr w:type="spellEnd"/>
      <w:r>
        <w:rPr>
          <w:rFonts w:ascii="Times New Roman" w:hAnsi="Times New Roman" w:cs="Times New Roman"/>
          <w:i/>
          <w:iCs/>
          <w:sz w:val="20"/>
          <w:szCs w:val="20"/>
        </w:rPr>
        <w:t> </w:t>
      </w:r>
      <w:proofErr w:type="spellStart"/>
      <w:r>
        <w:rPr>
          <w:rFonts w:ascii="Times New Roman" w:hAnsi="Times New Roman" w:cs="Times New Roman"/>
          <w:i/>
          <w:iCs/>
          <w:sz w:val="20"/>
          <w:szCs w:val="20"/>
        </w:rPr>
        <w:t>Flow</w:t>
      </w:r>
      <w:proofErr w:type="spellEnd"/>
      <w:r>
        <w:rPr>
          <w:rFonts w:ascii="Times New Roman" w:hAnsi="Times New Roman" w:cs="Times New Roman"/>
          <w:sz w:val="20"/>
          <w:szCs w:val="20"/>
        </w:rPr>
        <w:t xml:space="preserve">) – денежный поток в период времени </w:t>
      </w:r>
      <w:proofErr w:type="spellStart"/>
      <w:r>
        <w:rPr>
          <w:rFonts w:ascii="Times New Roman" w:hAnsi="Times New Roman" w:cs="Times New Roman"/>
          <w:sz w:val="20"/>
          <w:szCs w:val="20"/>
          <w:lang w:val="en-US"/>
        </w:rPr>
        <w:t>i</w:t>
      </w:r>
      <w:proofErr w:type="spellEnd"/>
      <w:r>
        <w:rPr>
          <w:rFonts w:ascii="Times New Roman" w:hAnsi="Times New Roman" w:cs="Times New Roman"/>
          <w:sz w:val="20"/>
          <w:szCs w:val="20"/>
        </w:rPr>
        <w:t>;</w:t>
      </w:r>
    </w:p>
    <w:p w:rsidR="000D0AEB" w:rsidRDefault="000D0AEB" w:rsidP="000D0AEB">
      <w:pPr>
        <w:shd w:val="clear" w:color="auto" w:fill="FFFFFF"/>
        <w:spacing w:after="0" w:line="240" w:lineRule="auto"/>
        <w:ind w:firstLine="709"/>
        <w:textAlignment w:val="baseline"/>
        <w:rPr>
          <w:rFonts w:ascii="Times New Roman" w:hAnsi="Times New Roman" w:cs="Times New Roman"/>
          <w:sz w:val="20"/>
          <w:szCs w:val="20"/>
        </w:rPr>
      </w:pPr>
      <w:proofErr w:type="spellStart"/>
      <w:r>
        <w:rPr>
          <w:rFonts w:ascii="Times New Roman" w:hAnsi="Times New Roman" w:cs="Times New Roman"/>
          <w:sz w:val="20"/>
          <w:szCs w:val="20"/>
        </w:rPr>
        <w:t>r</w:t>
      </w:r>
      <w:proofErr w:type="spellEnd"/>
      <w:r>
        <w:rPr>
          <w:rFonts w:ascii="Times New Roman" w:hAnsi="Times New Roman" w:cs="Times New Roman"/>
          <w:sz w:val="20"/>
          <w:szCs w:val="20"/>
        </w:rPr>
        <w:t xml:space="preserve"> – ставка дисконтирования (норма дохода);</w:t>
      </w:r>
    </w:p>
    <w:p w:rsidR="000D0AEB" w:rsidRDefault="000D0AEB" w:rsidP="000D0AEB">
      <w:pPr>
        <w:shd w:val="clear" w:color="auto" w:fill="FFFFFF"/>
        <w:spacing w:after="0" w:line="240" w:lineRule="auto"/>
        <w:ind w:firstLine="709"/>
        <w:textAlignment w:val="baseline"/>
        <w:rPr>
          <w:rFonts w:ascii="Times New Roman" w:hAnsi="Times New Roman" w:cs="Times New Roman"/>
          <w:sz w:val="20"/>
          <w:szCs w:val="20"/>
        </w:rPr>
      </w:pPr>
      <w:proofErr w:type="spellStart"/>
      <w:r>
        <w:rPr>
          <w:rFonts w:ascii="Times New Roman" w:hAnsi="Times New Roman" w:cs="Times New Roman"/>
          <w:sz w:val="20"/>
          <w:szCs w:val="20"/>
        </w:rPr>
        <w:t>n</w:t>
      </w:r>
      <w:proofErr w:type="spellEnd"/>
      <w:r>
        <w:rPr>
          <w:rFonts w:ascii="Times New Roman" w:hAnsi="Times New Roman" w:cs="Times New Roman"/>
          <w:sz w:val="20"/>
          <w:szCs w:val="20"/>
        </w:rPr>
        <w:t xml:space="preserve"> – количество временных периодов, по которым появляются денежные потоки.</w:t>
      </w:r>
    </w:p>
    <w:p w:rsidR="000D0AEB" w:rsidRDefault="000D0AEB" w:rsidP="000D0AEB">
      <w:pPr>
        <w:widowControl w:val="0"/>
        <w:autoSpaceDE w:val="0"/>
        <w:autoSpaceDN w:val="0"/>
        <w:adjustRightInd w:val="0"/>
        <w:spacing w:after="0" w:line="240" w:lineRule="auto"/>
        <w:ind w:firstLine="539"/>
        <w:jc w:val="both"/>
        <w:rPr>
          <w:rFonts w:ascii="Times New Roman" w:hAnsi="Times New Roman" w:cs="Times New Roman"/>
          <w:sz w:val="20"/>
          <w:szCs w:val="20"/>
        </w:rPr>
      </w:pPr>
      <w:r>
        <w:rPr>
          <w:rFonts w:ascii="Times New Roman" w:hAnsi="Times New Roman" w:cs="Times New Roman"/>
          <w:sz w:val="20"/>
          <w:szCs w:val="20"/>
        </w:rPr>
        <w:t>Долевая составляющая оценивается как разность между полученной от выпуска облигаций суммой денежных средств и долговой составляющей.</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Определить долевую составляющую обязательства.  Отразить в бухгалтерском учете проведенные операции на дату выпуска облигации.</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 xml:space="preserve">Рассчитать обязательства по облигациям на конец первого года, второго и третьего года при наступлении </w:t>
      </w:r>
      <w:r>
        <w:rPr>
          <w:rFonts w:ascii="Times New Roman" w:hAnsi="Times New Roman" w:cs="Times New Roman"/>
          <w:sz w:val="20"/>
          <w:szCs w:val="20"/>
        </w:rPr>
        <w:lastRenderedPageBreak/>
        <w:t xml:space="preserve">срока погашения облигаций, которые включают   финансовые расходы по рыночной процентной ставке (17%) и платежи по процентам и погашению основного обязательства. </w:t>
      </w:r>
    </w:p>
    <w:p w:rsidR="000D0AEB" w:rsidRDefault="000D0AEB" w:rsidP="000D0AEB">
      <w:pPr>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Рекомендуемая литература:</w:t>
      </w:r>
    </w:p>
    <w:p w:rsidR="000D0AEB" w:rsidRDefault="000D0AEB" w:rsidP="000D0AEB">
      <w:pPr>
        <w:spacing w:after="0" w:line="240" w:lineRule="auto"/>
        <w:jc w:val="both"/>
        <w:rPr>
          <w:rFonts w:ascii="Times New Roman" w:hAnsi="Times New Roman" w:cs="Times New Roman"/>
          <w:b/>
          <w:smallCaps/>
          <w:sz w:val="20"/>
          <w:szCs w:val="20"/>
        </w:rPr>
      </w:pPr>
      <w:r>
        <w:rPr>
          <w:rFonts w:ascii="Times New Roman" w:hAnsi="Times New Roman" w:cs="Times New Roman"/>
          <w:sz w:val="20"/>
          <w:szCs w:val="20"/>
        </w:rPr>
        <w:t xml:space="preserve">1) (IAS) 32 </w:t>
      </w:r>
      <w:r>
        <w:rPr>
          <w:rFonts w:ascii="Times New Roman" w:hAnsi="Times New Roman" w:cs="Times New Roman"/>
          <w:b/>
          <w:sz w:val="20"/>
          <w:szCs w:val="20"/>
        </w:rPr>
        <w:t>"</w:t>
      </w:r>
      <w:r>
        <w:rPr>
          <w:rFonts w:ascii="Times New Roman" w:hAnsi="Times New Roman" w:cs="Times New Roman"/>
          <w:sz w:val="20"/>
          <w:szCs w:val="20"/>
        </w:rPr>
        <w:t>Финансовые инструменты: представление информации";</w:t>
      </w:r>
    </w:p>
    <w:p w:rsidR="000D0AEB" w:rsidRDefault="000D0AEB" w:rsidP="000D0A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 (IAS) 39 "Финансовые инструменты: признание и оценка";</w:t>
      </w:r>
    </w:p>
    <w:p w:rsidR="000D0AEB" w:rsidRDefault="000D0AEB" w:rsidP="000D0A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b/>
          <w:smallCaps/>
          <w:sz w:val="20"/>
          <w:szCs w:val="20"/>
        </w:rPr>
        <w:t xml:space="preserve"> (</w:t>
      </w:r>
      <w:r>
        <w:rPr>
          <w:rFonts w:ascii="Times New Roman" w:hAnsi="Times New Roman" w:cs="Times New Roman"/>
          <w:smallCaps/>
          <w:sz w:val="20"/>
          <w:szCs w:val="20"/>
          <w:lang w:val="en-US"/>
        </w:rPr>
        <w:t>IFRS</w:t>
      </w:r>
      <w:r>
        <w:rPr>
          <w:rFonts w:ascii="Times New Roman" w:hAnsi="Times New Roman" w:cs="Times New Roman"/>
          <w:smallCaps/>
          <w:sz w:val="20"/>
          <w:szCs w:val="20"/>
        </w:rPr>
        <w:t>) 7</w:t>
      </w:r>
      <w:r>
        <w:rPr>
          <w:rFonts w:ascii="Times New Roman" w:hAnsi="Times New Roman" w:cs="Times New Roman"/>
          <w:sz w:val="20"/>
          <w:szCs w:val="20"/>
        </w:rPr>
        <w:t>"Финансовые инструменты: раскрытие информации"</w:t>
      </w:r>
    </w:p>
    <w:p w:rsidR="000D0AEB" w:rsidRDefault="000D0AEB" w:rsidP="000D0A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4 (</w:t>
      </w:r>
      <w:r>
        <w:rPr>
          <w:rFonts w:ascii="Times New Roman" w:hAnsi="Times New Roman" w:cs="Times New Roman"/>
          <w:sz w:val="20"/>
          <w:szCs w:val="20"/>
          <w:lang w:val="en-US"/>
        </w:rPr>
        <w:t>IFRS</w:t>
      </w:r>
      <w:r>
        <w:rPr>
          <w:rFonts w:ascii="Times New Roman" w:hAnsi="Times New Roman" w:cs="Times New Roman"/>
          <w:sz w:val="20"/>
          <w:szCs w:val="20"/>
        </w:rPr>
        <w:t>) 9 " Финансовые инструменты”</w:t>
      </w:r>
    </w:p>
    <w:p w:rsidR="000D0AEB" w:rsidRDefault="000D0AEB" w:rsidP="000D0A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5 (</w:t>
      </w:r>
      <w:r>
        <w:rPr>
          <w:rFonts w:ascii="Times New Roman" w:hAnsi="Times New Roman" w:cs="Times New Roman"/>
          <w:sz w:val="20"/>
          <w:szCs w:val="20"/>
          <w:lang w:val="en-US"/>
        </w:rPr>
        <w:t>IFRS</w:t>
      </w:r>
      <w:r>
        <w:rPr>
          <w:rFonts w:ascii="Times New Roman" w:hAnsi="Times New Roman" w:cs="Times New Roman"/>
          <w:sz w:val="20"/>
          <w:szCs w:val="20"/>
        </w:rPr>
        <w:t xml:space="preserve"> 13) «Оценка справедливой стоимости»</w:t>
      </w:r>
    </w:p>
    <w:p w:rsidR="000D0AEB" w:rsidRDefault="000D0AEB" w:rsidP="000D0AEB">
      <w:pPr>
        <w:pStyle w:val="af9"/>
      </w:pPr>
      <w:r>
        <w:t xml:space="preserve">Практическое занятие 8: Договоры страхования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b/>
          <w:sz w:val="20"/>
          <w:szCs w:val="20"/>
        </w:rPr>
        <w:t>Цель:</w:t>
      </w:r>
      <w:r>
        <w:rPr>
          <w:rFonts w:ascii="Times New Roman" w:hAnsi="Times New Roman" w:cs="Times New Roman"/>
          <w:sz w:val="20"/>
          <w:szCs w:val="20"/>
        </w:rPr>
        <w:t xml:space="preserve"> ознакомиться с основными понятиями и условиями применения требований МСФО при составлении отчетности страховыми компаниями.</w:t>
      </w:r>
    </w:p>
    <w:p w:rsidR="000D0AEB" w:rsidRDefault="000D0AEB" w:rsidP="000D0AEB">
      <w:pPr>
        <w:spacing w:after="0" w:line="240" w:lineRule="auto"/>
        <w:ind w:firstLine="709"/>
        <w:jc w:val="both"/>
        <w:rPr>
          <w:rFonts w:ascii="Times New Roman" w:hAnsi="Times New Roman" w:cs="Times New Roman"/>
          <w:sz w:val="20"/>
          <w:szCs w:val="20"/>
          <w:lang w:eastAsia="en-US"/>
        </w:rPr>
      </w:pPr>
      <w:r>
        <w:rPr>
          <w:rFonts w:ascii="Times New Roman" w:hAnsi="Times New Roman" w:cs="Times New Roman"/>
          <w:sz w:val="20"/>
          <w:szCs w:val="20"/>
          <w:lang w:eastAsia="en-US"/>
        </w:rPr>
        <w:t>После выполнения практического задания студент будет:</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i/>
          <w:sz w:val="20"/>
          <w:szCs w:val="20"/>
        </w:rPr>
      </w:pPr>
      <w:r>
        <w:rPr>
          <w:rFonts w:ascii="Times New Roman" w:hAnsi="Times New Roman" w:cs="Times New Roman"/>
          <w:b/>
          <w:i/>
          <w:sz w:val="20"/>
          <w:szCs w:val="20"/>
        </w:rPr>
        <w:t xml:space="preserve">знать: </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основные понятия, связанные с договорами страхования по МСФО;</w:t>
      </w:r>
    </w:p>
    <w:p w:rsidR="000D0AEB" w:rsidRDefault="000D0AEB" w:rsidP="000D0AEB">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ab/>
        <w:t xml:space="preserve">- отличия понятий, связанных со страховой деятельностью; </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правила оценки деятельности страховых компаний;</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i/>
          <w:sz w:val="20"/>
          <w:szCs w:val="20"/>
        </w:rPr>
      </w:pPr>
      <w:r>
        <w:rPr>
          <w:rFonts w:ascii="Times New Roman" w:hAnsi="Times New Roman" w:cs="Times New Roman"/>
          <w:b/>
          <w:i/>
          <w:sz w:val="20"/>
          <w:szCs w:val="20"/>
        </w:rPr>
        <w:t xml:space="preserve">уметь: </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использовать станда</w:t>
      </w:r>
      <w:proofErr w:type="gramStart"/>
      <w:r>
        <w:rPr>
          <w:rFonts w:ascii="Times New Roman" w:hAnsi="Times New Roman" w:cs="Times New Roman"/>
          <w:sz w:val="20"/>
          <w:szCs w:val="20"/>
        </w:rPr>
        <w:t>рт в стр</w:t>
      </w:r>
      <w:proofErr w:type="gramEnd"/>
      <w:r>
        <w:rPr>
          <w:rFonts w:ascii="Times New Roman" w:hAnsi="Times New Roman" w:cs="Times New Roman"/>
          <w:sz w:val="20"/>
          <w:szCs w:val="20"/>
        </w:rPr>
        <w:t>аховой деятельности;</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использовать основные положения стандарта, для отражения страховых операций в финансовой отчетности;</w:t>
      </w:r>
    </w:p>
    <w:p w:rsidR="000D0AEB" w:rsidRDefault="000D0AEB" w:rsidP="000D0AEB">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уметь производить оценку активов страховщиков по требованиям МСФО;</w:t>
      </w:r>
    </w:p>
    <w:p w:rsidR="000D0AEB" w:rsidRDefault="000D0AEB" w:rsidP="000D0AEB">
      <w:pPr>
        <w:autoSpaceDE w:val="0"/>
        <w:autoSpaceDN w:val="0"/>
        <w:adjustRightInd w:val="0"/>
        <w:spacing w:after="0" w:line="240" w:lineRule="auto"/>
        <w:ind w:firstLine="708"/>
        <w:jc w:val="both"/>
        <w:rPr>
          <w:rFonts w:ascii="Times New Roman" w:hAnsi="Times New Roman" w:cs="Times New Roman"/>
          <w:b/>
          <w:i/>
          <w:sz w:val="20"/>
          <w:szCs w:val="20"/>
        </w:rPr>
      </w:pPr>
      <w:r>
        <w:rPr>
          <w:rFonts w:ascii="Times New Roman" w:hAnsi="Times New Roman" w:cs="Times New Roman"/>
          <w:b/>
          <w:i/>
          <w:sz w:val="20"/>
          <w:szCs w:val="20"/>
        </w:rPr>
        <w:t>владеть:</w:t>
      </w:r>
    </w:p>
    <w:p w:rsidR="000D0AEB" w:rsidRDefault="000D0AEB" w:rsidP="000D0AEB">
      <w:pPr>
        <w:autoSpaceDE w:val="0"/>
        <w:autoSpaceDN w:val="0"/>
        <w:adjustRightInd w:val="0"/>
        <w:spacing w:after="0" w:line="240" w:lineRule="auto"/>
        <w:ind w:firstLine="708"/>
        <w:jc w:val="both"/>
        <w:rPr>
          <w:rFonts w:ascii="Times New Roman" w:hAnsi="Times New Roman" w:cs="Times New Roman"/>
          <w:bCs/>
          <w:sz w:val="20"/>
          <w:szCs w:val="20"/>
        </w:rPr>
      </w:pPr>
      <w:r>
        <w:rPr>
          <w:rFonts w:ascii="Times New Roman" w:hAnsi="Times New Roman" w:cs="Times New Roman"/>
          <w:bCs/>
          <w:sz w:val="20"/>
          <w:szCs w:val="20"/>
        </w:rPr>
        <w:t>- навыками   определения условий использования стандарта для отражения страховой деятельности в финансовой отчетности;</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b/>
          <w:sz w:val="20"/>
          <w:szCs w:val="20"/>
        </w:rPr>
        <w:t>Контрольные вопросы:</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w:t>
      </w:r>
      <w:proofErr w:type="gramStart"/>
      <w:r>
        <w:rPr>
          <w:rFonts w:ascii="Times New Roman" w:hAnsi="Times New Roman" w:cs="Times New Roman"/>
          <w:sz w:val="20"/>
          <w:szCs w:val="20"/>
        </w:rPr>
        <w:t xml:space="preserve"> В</w:t>
      </w:r>
      <w:proofErr w:type="gramEnd"/>
      <w:r>
        <w:rPr>
          <w:rFonts w:ascii="Times New Roman" w:hAnsi="Times New Roman" w:cs="Times New Roman"/>
          <w:sz w:val="20"/>
          <w:szCs w:val="20"/>
        </w:rPr>
        <w:t xml:space="preserve"> каких случаях страховая компания применяет стандарт </w:t>
      </w:r>
      <w:r>
        <w:rPr>
          <w:rFonts w:ascii="Times New Roman" w:hAnsi="Times New Roman" w:cs="Times New Roman"/>
          <w:sz w:val="20"/>
          <w:szCs w:val="20"/>
          <w:lang w:val="en-US"/>
        </w:rPr>
        <w:t>IFRS</w:t>
      </w:r>
      <w:r>
        <w:rPr>
          <w:rFonts w:ascii="Times New Roman" w:hAnsi="Times New Roman" w:cs="Times New Roman"/>
          <w:sz w:val="20"/>
          <w:szCs w:val="20"/>
        </w:rPr>
        <w:t xml:space="preserve"> 4?</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акие составляющие может содержать договор страхования?</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w:t>
      </w:r>
      <w:proofErr w:type="gramStart"/>
      <w:r>
        <w:rPr>
          <w:rFonts w:ascii="Times New Roman" w:hAnsi="Times New Roman" w:cs="Times New Roman"/>
          <w:sz w:val="20"/>
          <w:szCs w:val="20"/>
        </w:rPr>
        <w:t xml:space="preserve"> В</w:t>
      </w:r>
      <w:proofErr w:type="gramEnd"/>
      <w:r>
        <w:rPr>
          <w:rFonts w:ascii="Times New Roman" w:hAnsi="Times New Roman" w:cs="Times New Roman"/>
          <w:sz w:val="20"/>
          <w:szCs w:val="20"/>
        </w:rPr>
        <w:t xml:space="preserve"> каких случаях от страховщика требуется или ему разрешено отделение этих составляющих?</w:t>
      </w:r>
    </w:p>
    <w:p w:rsidR="000D0AEB" w:rsidRDefault="000D0AEB" w:rsidP="000D0AEB">
      <w:pPr>
        <w:spacing w:after="0" w:line="240" w:lineRule="auto"/>
        <w:ind w:firstLine="709"/>
        <w:jc w:val="both"/>
        <w:rPr>
          <w:rFonts w:ascii="Times New Roman" w:hAnsi="Times New Roman" w:cs="Times New Roman"/>
          <w:b/>
          <w:sz w:val="20"/>
          <w:szCs w:val="20"/>
        </w:rPr>
      </w:pPr>
      <w:r>
        <w:rPr>
          <w:rFonts w:ascii="Times New Roman" w:hAnsi="Times New Roman" w:cs="Times New Roman"/>
          <w:sz w:val="20"/>
          <w:szCs w:val="20"/>
        </w:rPr>
        <w:t>4 Должен ли признавать страховщик как обязательство любые страховые резервы по возможным будущим претензиям, если эти претензии возникают по договорам страхования, которые не существуют на отчетную дату (такие как резервы по рискам катастроф и резервы на выравнивание убыточности)?</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5 </w:t>
      </w:r>
      <w:proofErr w:type="gramStart"/>
      <w:r>
        <w:rPr>
          <w:rFonts w:ascii="Times New Roman" w:hAnsi="Times New Roman" w:cs="Times New Roman"/>
          <w:sz w:val="20"/>
          <w:szCs w:val="20"/>
        </w:rPr>
        <w:t>Должен ли страховщик должен</w:t>
      </w:r>
      <w:proofErr w:type="gramEnd"/>
      <w:r>
        <w:rPr>
          <w:rFonts w:ascii="Times New Roman" w:hAnsi="Times New Roman" w:cs="Times New Roman"/>
          <w:sz w:val="20"/>
          <w:szCs w:val="20"/>
        </w:rPr>
        <w:t xml:space="preserve"> проводить анализ того, не обесценены ли активы, связанные с перестрахованием?</w:t>
      </w:r>
    </w:p>
    <w:p w:rsidR="000D0AEB" w:rsidRDefault="000D0AEB" w:rsidP="000D0AEB">
      <w:pPr>
        <w:pStyle w:val="ConsPlusNormal"/>
        <w:ind w:firstLine="540"/>
        <w:jc w:val="both"/>
        <w:rPr>
          <w:rFonts w:ascii="Times New Roman" w:hAnsi="Times New Roman" w:cs="Times New Roman"/>
        </w:rPr>
      </w:pPr>
      <w:r>
        <w:rPr>
          <w:rFonts w:ascii="Times New Roman" w:hAnsi="Times New Roman" w:cs="Times New Roman"/>
        </w:rPr>
        <w:t xml:space="preserve">   6</w:t>
      </w:r>
      <w:proofErr w:type="gramStart"/>
      <w:r>
        <w:rPr>
          <w:rFonts w:ascii="Times New Roman" w:hAnsi="Times New Roman" w:cs="Times New Roman"/>
        </w:rPr>
        <w:t xml:space="preserve"> В</w:t>
      </w:r>
      <w:proofErr w:type="gramEnd"/>
      <w:r>
        <w:rPr>
          <w:rFonts w:ascii="Times New Roman" w:hAnsi="Times New Roman" w:cs="Times New Roman"/>
        </w:rPr>
        <w:t xml:space="preserve"> каком случае актив, связанный с перестрахованием, может обесцениться?</w:t>
      </w:r>
    </w:p>
    <w:p w:rsidR="000D0AEB" w:rsidRDefault="000D0AEB" w:rsidP="000D0AEB">
      <w:pPr>
        <w:pStyle w:val="ConsPlusNormal"/>
        <w:ind w:firstLine="540"/>
        <w:jc w:val="both"/>
        <w:outlineLvl w:val="3"/>
        <w:rPr>
          <w:rFonts w:ascii="Times New Roman" w:hAnsi="Times New Roman" w:cs="Times New Roman"/>
        </w:rPr>
      </w:pPr>
      <w:r>
        <w:rPr>
          <w:rFonts w:ascii="Times New Roman" w:hAnsi="Times New Roman" w:cs="Times New Roman"/>
        </w:rPr>
        <w:t>7 Что такое будущая инвестиционная маржа?</w:t>
      </w:r>
    </w:p>
    <w:p w:rsidR="000D0AEB" w:rsidRDefault="000D0AEB" w:rsidP="000D0AEB">
      <w:pPr>
        <w:pStyle w:val="ConsPlusNormal"/>
        <w:ind w:firstLine="540"/>
        <w:jc w:val="both"/>
        <w:rPr>
          <w:rFonts w:ascii="Times New Roman" w:hAnsi="Times New Roman" w:cs="Times New Roman"/>
        </w:rPr>
      </w:pPr>
      <w:r>
        <w:rPr>
          <w:rFonts w:ascii="Times New Roman" w:hAnsi="Times New Roman" w:cs="Times New Roman"/>
        </w:rPr>
        <w:t xml:space="preserve">   8 Что представляет собой практика "эквивалентного учета"?</w:t>
      </w:r>
    </w:p>
    <w:p w:rsidR="000D0AEB" w:rsidRDefault="000D0AEB" w:rsidP="000D0AEB">
      <w:pPr>
        <w:pStyle w:val="ConsPlusNormal"/>
        <w:ind w:firstLine="709"/>
        <w:jc w:val="both"/>
        <w:rPr>
          <w:rFonts w:ascii="Times New Roman" w:hAnsi="Times New Roman" w:cs="Times New Roman"/>
        </w:rPr>
      </w:pPr>
      <w:r>
        <w:rPr>
          <w:rFonts w:ascii="Times New Roman" w:hAnsi="Times New Roman" w:cs="Times New Roman"/>
        </w:rPr>
        <w:t>9 Что означают негарантированные возможности получения дополнительных выгод в договорах страхования?</w:t>
      </w:r>
    </w:p>
    <w:p w:rsidR="000D0AEB" w:rsidRDefault="000D0AEB" w:rsidP="000D0AEB">
      <w:pPr>
        <w:pStyle w:val="ConsPlusNormal"/>
        <w:ind w:firstLine="709"/>
        <w:jc w:val="both"/>
        <w:rPr>
          <w:rFonts w:ascii="Times New Roman" w:hAnsi="Times New Roman" w:cs="Times New Roman"/>
        </w:rPr>
      </w:pPr>
      <w:r>
        <w:rPr>
          <w:rFonts w:ascii="Times New Roman" w:hAnsi="Times New Roman" w:cs="Times New Roman"/>
        </w:rPr>
        <w:t>10</w:t>
      </w:r>
      <w:proofErr w:type="gramStart"/>
      <w:r>
        <w:rPr>
          <w:rFonts w:ascii="Times New Roman" w:hAnsi="Times New Roman" w:cs="Times New Roman"/>
        </w:rPr>
        <w:t xml:space="preserve"> В</w:t>
      </w:r>
      <w:proofErr w:type="gramEnd"/>
      <w:r>
        <w:rPr>
          <w:rFonts w:ascii="Times New Roman" w:hAnsi="Times New Roman" w:cs="Times New Roman"/>
        </w:rPr>
        <w:t xml:space="preserve"> каких случаях страховщик может признавать элемент гарантированных выплат отдельно от негарантированной возможности получения дополнительных выгод?</w:t>
      </w:r>
    </w:p>
    <w:p w:rsidR="000D0AEB" w:rsidRDefault="000D0AEB" w:rsidP="000D0AEB">
      <w:pPr>
        <w:pStyle w:val="ConsPlusNormal"/>
        <w:ind w:firstLine="709"/>
        <w:jc w:val="both"/>
        <w:rPr>
          <w:rFonts w:ascii="Times New Roman" w:hAnsi="Times New Roman" w:cs="Times New Roman"/>
        </w:rPr>
      </w:pPr>
      <w:r>
        <w:rPr>
          <w:rFonts w:ascii="Times New Roman" w:hAnsi="Times New Roman" w:cs="Times New Roman"/>
        </w:rPr>
        <w:t>11</w:t>
      </w:r>
      <w:proofErr w:type="gramStart"/>
      <w:r>
        <w:rPr>
          <w:rFonts w:ascii="Times New Roman" w:hAnsi="Times New Roman" w:cs="Times New Roman"/>
        </w:rPr>
        <w:t xml:space="preserve"> К</w:t>
      </w:r>
      <w:proofErr w:type="gramEnd"/>
      <w:r>
        <w:rPr>
          <w:rFonts w:ascii="Times New Roman" w:hAnsi="Times New Roman" w:cs="Times New Roman"/>
        </w:rPr>
        <w:t>акую информацию может раскрыть страховщик в своей финансовой отчетности?</w:t>
      </w:r>
    </w:p>
    <w:p w:rsidR="000D0AEB" w:rsidRDefault="000D0AEB" w:rsidP="000D0AEB">
      <w:pPr>
        <w:pStyle w:val="ConsPlusNormal"/>
        <w:ind w:firstLine="540"/>
        <w:jc w:val="both"/>
        <w:rPr>
          <w:rFonts w:ascii="Times New Roman" w:hAnsi="Times New Roman" w:cs="Times New Roman"/>
        </w:rPr>
      </w:pPr>
      <w:r>
        <w:rPr>
          <w:rFonts w:ascii="Times New Roman" w:hAnsi="Times New Roman" w:cs="Times New Roman"/>
        </w:rPr>
        <w:t xml:space="preserve">   12</w:t>
      </w:r>
      <w:proofErr w:type="gramStart"/>
      <w:r>
        <w:rPr>
          <w:rFonts w:ascii="Times New Roman" w:hAnsi="Times New Roman" w:cs="Times New Roman"/>
        </w:rPr>
        <w:t xml:space="preserve"> К</w:t>
      </w:r>
      <w:proofErr w:type="gramEnd"/>
      <w:r>
        <w:rPr>
          <w:rFonts w:ascii="Times New Roman" w:hAnsi="Times New Roman" w:cs="Times New Roman"/>
        </w:rPr>
        <w:t>акую информацию должен раскрыть Страховщик, чтобы позволить пользователям финансовой отчетности оценить характер и объем рисков, возникающих в связи с договорами страхования?</w:t>
      </w:r>
    </w:p>
    <w:p w:rsidR="000D0AEB" w:rsidRDefault="000D0AEB" w:rsidP="000D0AEB">
      <w:pPr>
        <w:pStyle w:val="ConsPlusNormal"/>
        <w:ind w:firstLine="540"/>
        <w:jc w:val="both"/>
        <w:rPr>
          <w:rFonts w:ascii="Times New Roman" w:hAnsi="Times New Roman" w:cs="Times New Roman"/>
        </w:rPr>
      </w:pPr>
      <w:r>
        <w:rPr>
          <w:rFonts w:ascii="Times New Roman" w:hAnsi="Times New Roman" w:cs="Times New Roman"/>
        </w:rPr>
        <w:t xml:space="preserve">   13 Кто такой держатель полиса?</w:t>
      </w:r>
    </w:p>
    <w:p w:rsidR="000D0AEB" w:rsidRDefault="000D0AEB" w:rsidP="000D0AEB">
      <w:pPr>
        <w:pStyle w:val="ConsPlusNormal"/>
        <w:ind w:firstLine="709"/>
        <w:jc w:val="both"/>
        <w:rPr>
          <w:rFonts w:ascii="Times New Roman" w:hAnsi="Times New Roman" w:cs="Times New Roman"/>
        </w:rPr>
      </w:pPr>
      <w:r>
        <w:rPr>
          <w:rFonts w:ascii="Times New Roman" w:hAnsi="Times New Roman" w:cs="Times New Roman"/>
        </w:rPr>
        <w:t>14 Что такое договор финансовой гарантии?</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15 Кто такой цедент?</w:t>
      </w:r>
    </w:p>
    <w:p w:rsidR="000D0AEB" w:rsidRDefault="000D0AEB" w:rsidP="000D0AEB">
      <w:pPr>
        <w:tabs>
          <w:tab w:val="clear" w:pos="708"/>
          <w:tab w:val="left" w:pos="771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Для выполнения практического задания студенту необходимо ознакомиться с основами стандарта «Договоры страхования», ознакомиться с основными понятиями деятельности страховых компаний и отражения ее результатов в финансовой отчетности. После этого студент должен приступить к выполнению практического задания. </w:t>
      </w:r>
    </w:p>
    <w:p w:rsidR="000D0AEB" w:rsidRDefault="000D0AEB" w:rsidP="000D0AEB">
      <w:pPr>
        <w:spacing w:after="0" w:line="240" w:lineRule="auto"/>
        <w:jc w:val="both"/>
        <w:rPr>
          <w:rFonts w:ascii="Times New Roman" w:hAnsi="Times New Roman" w:cs="Times New Roman"/>
          <w:b/>
          <w:i/>
          <w:sz w:val="20"/>
          <w:szCs w:val="20"/>
        </w:rPr>
      </w:pPr>
      <w:r>
        <w:rPr>
          <w:rFonts w:ascii="Times New Roman" w:hAnsi="Times New Roman" w:cs="Times New Roman"/>
          <w:sz w:val="20"/>
          <w:szCs w:val="20"/>
        </w:rPr>
        <w:tab/>
      </w:r>
      <w:r>
        <w:rPr>
          <w:rFonts w:ascii="Times New Roman" w:hAnsi="Times New Roman" w:cs="Times New Roman"/>
          <w:b/>
          <w:i/>
          <w:sz w:val="20"/>
          <w:szCs w:val="20"/>
        </w:rPr>
        <w:t xml:space="preserve"> Задание 1. </w:t>
      </w:r>
    </w:p>
    <w:p w:rsidR="000D0AEB" w:rsidRDefault="000D0AEB" w:rsidP="000D0AEB">
      <w:pPr>
        <w:pStyle w:val="18"/>
        <w:tabs>
          <w:tab w:val="left" w:pos="1080"/>
        </w:tabs>
        <w:ind w:firstLine="0"/>
        <w:rPr>
          <w:spacing w:val="2"/>
          <w:sz w:val="20"/>
          <w:szCs w:val="20"/>
          <w:shd w:val="clear" w:color="auto" w:fill="FFFFFF"/>
        </w:rPr>
      </w:pPr>
      <w:r>
        <w:rPr>
          <w:spacing w:val="2"/>
          <w:sz w:val="20"/>
          <w:szCs w:val="20"/>
          <w:shd w:val="clear" w:color="auto" w:fill="FFFFFF"/>
        </w:rPr>
        <w:tab/>
        <w:t>Для решения задачи необходимо ознакомиться с понятиями неконтролируемая доля участия, эффективная доля владения.</w:t>
      </w:r>
    </w:p>
    <w:p w:rsidR="000D0AEB" w:rsidRDefault="000D0AEB" w:rsidP="000D0AEB">
      <w:pPr>
        <w:pStyle w:val="18"/>
        <w:tabs>
          <w:tab w:val="left" w:pos="1080"/>
        </w:tabs>
        <w:ind w:firstLine="0"/>
        <w:rPr>
          <w:sz w:val="20"/>
          <w:szCs w:val="20"/>
        </w:rPr>
      </w:pPr>
      <w:r>
        <w:rPr>
          <w:spacing w:val="2"/>
          <w:sz w:val="20"/>
          <w:szCs w:val="20"/>
          <w:shd w:val="clear" w:color="auto" w:fill="FFFFFF"/>
        </w:rPr>
        <w:tab/>
      </w:r>
      <w:r>
        <w:rPr>
          <w:sz w:val="20"/>
          <w:szCs w:val="20"/>
        </w:rPr>
        <w:t xml:space="preserve">Неконтролирующая доля участия (НКД) – это часть прибыли или убытка и чистых активов дочерней организации, приходящаяся на долю в капитале, которой материнская организация не владеет прямо или косвенно через дочерние структуры. </w:t>
      </w:r>
    </w:p>
    <w:p w:rsidR="000D0AEB" w:rsidRDefault="000D0AEB" w:rsidP="000D0AEB">
      <w:pPr>
        <w:pStyle w:val="18"/>
        <w:tabs>
          <w:tab w:val="left" w:pos="1080"/>
        </w:tabs>
        <w:ind w:firstLine="0"/>
        <w:rPr>
          <w:sz w:val="20"/>
          <w:szCs w:val="20"/>
        </w:rPr>
      </w:pPr>
      <w:r>
        <w:rPr>
          <w:sz w:val="20"/>
          <w:szCs w:val="20"/>
        </w:rPr>
        <w:tab/>
        <w:t xml:space="preserve">В случае косвенного владения неконтролирующая доля участия рассчитывается исходя из эффективной доли владения, принадлежащей группе. </w:t>
      </w:r>
    </w:p>
    <w:p w:rsidR="000D0AEB" w:rsidRDefault="000D0AEB" w:rsidP="000D0AEB">
      <w:pPr>
        <w:pStyle w:val="18"/>
        <w:tabs>
          <w:tab w:val="left" w:pos="0"/>
        </w:tabs>
        <w:ind w:firstLine="709"/>
        <w:rPr>
          <w:b/>
          <w:i/>
          <w:sz w:val="20"/>
          <w:szCs w:val="20"/>
        </w:rPr>
      </w:pPr>
      <w:r>
        <w:rPr>
          <w:sz w:val="20"/>
          <w:szCs w:val="20"/>
        </w:rPr>
        <w:t>Эффективная доля владения определяется как произведение доли материнской организации в чистых активах дочерней организации и долей материнской организации в промежуточных материнских организациях (</w:t>
      </w:r>
      <w:proofErr w:type="spellStart"/>
      <w:r>
        <w:rPr>
          <w:sz w:val="20"/>
          <w:szCs w:val="20"/>
        </w:rPr>
        <w:t>субхолдингах</w:t>
      </w:r>
      <w:proofErr w:type="spellEnd"/>
      <w:r>
        <w:rPr>
          <w:sz w:val="20"/>
          <w:szCs w:val="20"/>
        </w:rPr>
        <w:t xml:space="preserve">). </w:t>
      </w:r>
    </w:p>
    <w:p w:rsidR="000D0AEB" w:rsidRDefault="000D0AEB" w:rsidP="000D0AEB">
      <w:pPr>
        <w:pStyle w:val="18"/>
        <w:tabs>
          <w:tab w:val="left" w:pos="0"/>
        </w:tabs>
        <w:ind w:firstLine="709"/>
        <w:rPr>
          <w:b/>
          <w:i/>
          <w:sz w:val="20"/>
          <w:szCs w:val="20"/>
        </w:rPr>
      </w:pPr>
      <w:r>
        <w:rPr>
          <w:b/>
          <w:i/>
          <w:sz w:val="20"/>
          <w:szCs w:val="20"/>
        </w:rPr>
        <w:t>Примеры расчета эффективной доли владения</w:t>
      </w:r>
    </w:p>
    <w:p w:rsidR="000D0AEB" w:rsidRDefault="000D0AEB" w:rsidP="000D0AEB">
      <w:pPr>
        <w:pStyle w:val="18"/>
        <w:tabs>
          <w:tab w:val="left" w:pos="0"/>
        </w:tabs>
        <w:ind w:firstLine="0"/>
        <w:jc w:val="left"/>
        <w:rPr>
          <w:b/>
          <w:i/>
          <w:sz w:val="20"/>
          <w:szCs w:val="20"/>
        </w:rPr>
      </w:pPr>
      <w:r>
        <w:rPr>
          <w:i/>
          <w:sz w:val="20"/>
          <w:szCs w:val="20"/>
        </w:rPr>
        <w:lastRenderedPageBreak/>
        <w:tab/>
      </w:r>
      <w:r>
        <w:rPr>
          <w:b/>
          <w:i/>
          <w:sz w:val="20"/>
          <w:szCs w:val="20"/>
        </w:rPr>
        <w:t>Пример 1.</w:t>
      </w:r>
    </w:p>
    <w:p w:rsidR="000D0AEB" w:rsidRDefault="000D0AEB" w:rsidP="000D0AEB">
      <w:pPr>
        <w:pStyle w:val="18"/>
        <w:tabs>
          <w:tab w:val="left" w:pos="0"/>
        </w:tabs>
        <w:ind w:firstLine="0"/>
        <w:jc w:val="left"/>
        <w:rPr>
          <w:b/>
          <w:i/>
          <w:sz w:val="20"/>
          <w:szCs w:val="20"/>
        </w:rPr>
      </w:pPr>
      <w:r w:rsidRPr="000124BB">
        <w:pict>
          <v:rect id="_x0000_s1026" style="position:absolute;margin-left:79.55pt;margin-top:4.7pt;width:136.55pt;height:19.65pt;z-index:251660288">
            <v:textbox>
              <w:txbxContent>
                <w:p w:rsidR="000D0AEB" w:rsidRDefault="000D0AEB" w:rsidP="000D0AEB">
                  <w:pPr>
                    <w:jc w:val="center"/>
                  </w:pPr>
                  <w:r>
                    <w:t>Организация A</w:t>
                  </w:r>
                </w:p>
              </w:txbxContent>
            </v:textbox>
          </v:rect>
        </w:pict>
      </w:r>
    </w:p>
    <w:p w:rsidR="000D0AEB" w:rsidRDefault="000D0AEB" w:rsidP="000D0AEB">
      <w:pPr>
        <w:pStyle w:val="18"/>
        <w:tabs>
          <w:tab w:val="clear" w:pos="708"/>
          <w:tab w:val="left" w:pos="0"/>
          <w:tab w:val="left" w:pos="4638"/>
        </w:tabs>
        <w:ind w:firstLine="709"/>
        <w:rPr>
          <w:sz w:val="20"/>
          <w:szCs w:val="20"/>
        </w:rPr>
      </w:pPr>
      <w:r>
        <w:rPr>
          <w:sz w:val="20"/>
          <w:szCs w:val="20"/>
        </w:rPr>
        <w:tab/>
      </w:r>
    </w:p>
    <w:p w:rsidR="000D0AEB" w:rsidRDefault="000D0AEB" w:rsidP="000D0AEB">
      <w:pPr>
        <w:pStyle w:val="18"/>
        <w:tabs>
          <w:tab w:val="left" w:pos="0"/>
        </w:tabs>
        <w:ind w:firstLine="709"/>
        <w:rPr>
          <w:sz w:val="20"/>
          <w:szCs w:val="20"/>
        </w:rPr>
      </w:pPr>
      <w:r w:rsidRPr="000124BB">
        <w:pict>
          <v:shapetype id="_x0000_t32" coordsize="21600,21600" o:spt="32" o:oned="t" path="m,l21600,21600e" filled="f">
            <v:path arrowok="t" fillok="f" o:connecttype="none"/>
            <o:lock v:ext="edit" shapetype="t"/>
          </v:shapetype>
          <v:shape id="_x0000_s1027" type="#_x0000_t32" style="position:absolute;left:0;text-align:left;margin-left:130.95pt;margin-top:1.35pt;width:.05pt;height:22.3pt;z-index:251661312" o:connectortype="straight">
            <v:stroke endarrow="block"/>
          </v:shape>
        </w:pict>
      </w:r>
      <w:r>
        <w:rPr>
          <w:sz w:val="20"/>
          <w:szCs w:val="20"/>
        </w:rPr>
        <w:tab/>
      </w:r>
    </w:p>
    <w:p w:rsidR="000D0AEB" w:rsidRDefault="000D0AEB" w:rsidP="000D0AEB">
      <w:pPr>
        <w:pStyle w:val="18"/>
        <w:tabs>
          <w:tab w:val="left" w:pos="0"/>
        </w:tabs>
        <w:ind w:firstLine="709"/>
        <w:rPr>
          <w:sz w:val="20"/>
          <w:szCs w:val="20"/>
        </w:rPr>
      </w:pPr>
      <w:r>
        <w:rPr>
          <w:sz w:val="20"/>
          <w:szCs w:val="20"/>
        </w:rPr>
        <w:t xml:space="preserve">                              80% </w:t>
      </w:r>
    </w:p>
    <w:p w:rsidR="000D0AEB" w:rsidRDefault="000D0AEB" w:rsidP="000D0AEB">
      <w:pPr>
        <w:pStyle w:val="18"/>
        <w:tabs>
          <w:tab w:val="left" w:pos="0"/>
        </w:tabs>
        <w:ind w:firstLine="709"/>
        <w:rPr>
          <w:sz w:val="20"/>
          <w:szCs w:val="20"/>
        </w:rPr>
      </w:pPr>
      <w:r w:rsidRPr="000124BB">
        <w:pict>
          <v:rect id="_x0000_s1028" style="position:absolute;left:0;text-align:left;margin-left:70.15pt;margin-top:.65pt;width:136.55pt;height:21.5pt;z-index:251662336">
            <v:textbox style="mso-next-textbox:#_x0000_s1028">
              <w:txbxContent>
                <w:p w:rsidR="000D0AEB" w:rsidRDefault="000D0AEB" w:rsidP="000D0AEB">
                  <w:pPr>
                    <w:jc w:val="center"/>
                  </w:pPr>
                  <w:r>
                    <w:t>Организация B</w:t>
                  </w:r>
                </w:p>
              </w:txbxContent>
            </v:textbox>
          </v:rect>
        </w:pict>
      </w:r>
    </w:p>
    <w:p w:rsidR="000D0AEB" w:rsidRDefault="000D0AEB" w:rsidP="000D0AEB">
      <w:pPr>
        <w:pStyle w:val="18"/>
        <w:tabs>
          <w:tab w:val="clear" w:pos="708"/>
          <w:tab w:val="left" w:pos="0"/>
          <w:tab w:val="left" w:pos="3329"/>
        </w:tabs>
        <w:ind w:firstLine="709"/>
        <w:rPr>
          <w:sz w:val="20"/>
          <w:szCs w:val="20"/>
        </w:rPr>
      </w:pPr>
      <w:r w:rsidRPr="000124BB">
        <w:pict>
          <v:shape id="_x0000_s1029" type="#_x0000_t32" style="position:absolute;left:0;text-align:left;margin-left:146.25pt;margin-top:9.5pt;width:0;height:22.45pt;z-index:251663360" o:connectortype="straight">
            <v:stroke endarrow="block"/>
          </v:shape>
        </w:pict>
      </w:r>
      <w:r>
        <w:rPr>
          <w:sz w:val="20"/>
          <w:szCs w:val="20"/>
        </w:rPr>
        <w:tab/>
      </w:r>
    </w:p>
    <w:p w:rsidR="000D0AEB" w:rsidRDefault="000D0AEB" w:rsidP="000D0AEB">
      <w:pPr>
        <w:pStyle w:val="18"/>
        <w:tabs>
          <w:tab w:val="clear" w:pos="708"/>
          <w:tab w:val="left" w:pos="0"/>
          <w:tab w:val="left" w:pos="3329"/>
        </w:tabs>
        <w:ind w:firstLine="709"/>
        <w:rPr>
          <w:sz w:val="20"/>
          <w:szCs w:val="20"/>
        </w:rPr>
      </w:pPr>
      <w:r w:rsidRPr="000124BB">
        <w:pict>
          <v:rect id="_x0000_s1030" style="position:absolute;left:0;text-align:left;margin-left:74.85pt;margin-top:20.45pt;width:141.25pt;height:24.3pt;z-index:251664384">
            <v:textbox style="mso-next-textbox:#_x0000_s1030">
              <w:txbxContent>
                <w:p w:rsidR="000D0AEB" w:rsidRDefault="000D0AEB" w:rsidP="000D0AEB">
                  <w:pPr>
                    <w:jc w:val="center"/>
                  </w:pPr>
                  <w:r>
                    <w:t>Организация C</w:t>
                  </w:r>
                </w:p>
              </w:txbxContent>
            </v:textbox>
          </v:rect>
        </w:pict>
      </w:r>
      <w:r>
        <w:rPr>
          <w:sz w:val="20"/>
          <w:szCs w:val="20"/>
        </w:rPr>
        <w:t xml:space="preserve">                              60%</w:t>
      </w:r>
    </w:p>
    <w:p w:rsidR="000D0AEB" w:rsidRDefault="000D0AEB" w:rsidP="000D0AEB">
      <w:pPr>
        <w:pStyle w:val="18"/>
        <w:tabs>
          <w:tab w:val="left" w:pos="0"/>
        </w:tabs>
        <w:ind w:firstLine="709"/>
        <w:rPr>
          <w:sz w:val="20"/>
          <w:szCs w:val="20"/>
        </w:rPr>
      </w:pPr>
    </w:p>
    <w:p w:rsidR="000D0AEB" w:rsidRDefault="000D0AEB" w:rsidP="000D0AEB">
      <w:pPr>
        <w:pStyle w:val="18"/>
        <w:tabs>
          <w:tab w:val="left" w:pos="0"/>
        </w:tabs>
        <w:ind w:firstLine="709"/>
        <w:rPr>
          <w:sz w:val="20"/>
          <w:szCs w:val="20"/>
        </w:rPr>
      </w:pPr>
    </w:p>
    <w:p w:rsidR="000D0AEB" w:rsidRDefault="000D0AEB" w:rsidP="000D0AEB">
      <w:pPr>
        <w:pStyle w:val="18"/>
        <w:tabs>
          <w:tab w:val="left" w:pos="0"/>
        </w:tabs>
        <w:ind w:firstLine="709"/>
        <w:rPr>
          <w:sz w:val="20"/>
          <w:szCs w:val="20"/>
        </w:rPr>
      </w:pPr>
    </w:p>
    <w:p w:rsidR="000D0AEB" w:rsidRDefault="000D0AEB" w:rsidP="000D0AEB">
      <w:pPr>
        <w:pStyle w:val="18"/>
        <w:tabs>
          <w:tab w:val="left" w:pos="0"/>
        </w:tabs>
        <w:ind w:firstLine="709"/>
        <w:rPr>
          <w:sz w:val="20"/>
          <w:szCs w:val="20"/>
        </w:rPr>
      </w:pPr>
    </w:p>
    <w:p w:rsidR="000D0AEB" w:rsidRDefault="000D0AEB" w:rsidP="000D0AEB">
      <w:pPr>
        <w:pStyle w:val="18"/>
        <w:tabs>
          <w:tab w:val="left" w:pos="0"/>
        </w:tabs>
        <w:ind w:firstLine="709"/>
        <w:rPr>
          <w:sz w:val="20"/>
          <w:szCs w:val="20"/>
        </w:rPr>
      </w:pPr>
      <w:r>
        <w:rPr>
          <w:sz w:val="20"/>
          <w:szCs w:val="20"/>
        </w:rPr>
        <w:t xml:space="preserve">                   Рисунок 1</w:t>
      </w:r>
    </w:p>
    <w:p w:rsidR="000D0AEB" w:rsidRDefault="000D0AEB" w:rsidP="000D0AEB">
      <w:pPr>
        <w:pStyle w:val="18"/>
        <w:tabs>
          <w:tab w:val="left" w:pos="0"/>
        </w:tabs>
        <w:ind w:firstLine="709"/>
        <w:rPr>
          <w:sz w:val="20"/>
          <w:szCs w:val="20"/>
        </w:rPr>
      </w:pPr>
      <w:r>
        <w:rPr>
          <w:sz w:val="20"/>
          <w:szCs w:val="20"/>
        </w:rPr>
        <w:t>1. Данная схема предполагает косвенное владение материнской организации</w:t>
      </w:r>
      <w:proofErr w:type="gramStart"/>
      <w:r>
        <w:rPr>
          <w:sz w:val="20"/>
          <w:szCs w:val="20"/>
        </w:rPr>
        <w:t xml:space="preserve"> А</w:t>
      </w:r>
      <w:proofErr w:type="gramEnd"/>
      <w:r>
        <w:rPr>
          <w:sz w:val="20"/>
          <w:szCs w:val="20"/>
        </w:rPr>
        <w:t xml:space="preserve"> во внучатой организации С путем участия организации А в капитале дочерней организации В. </w:t>
      </w:r>
    </w:p>
    <w:p w:rsidR="000D0AEB" w:rsidRDefault="000D0AEB" w:rsidP="000D0AEB">
      <w:pPr>
        <w:pStyle w:val="18"/>
        <w:tabs>
          <w:tab w:val="left" w:pos="0"/>
        </w:tabs>
        <w:ind w:firstLine="709"/>
        <w:rPr>
          <w:sz w:val="20"/>
          <w:szCs w:val="20"/>
        </w:rPr>
      </w:pPr>
      <w:r>
        <w:rPr>
          <w:sz w:val="20"/>
          <w:szCs w:val="20"/>
        </w:rPr>
        <w:t>2. Расчет эффективной доли участия организации</w:t>
      </w:r>
      <w:proofErr w:type="gramStart"/>
      <w:r>
        <w:rPr>
          <w:sz w:val="20"/>
          <w:szCs w:val="20"/>
        </w:rPr>
        <w:t xml:space="preserve"> А</w:t>
      </w:r>
      <w:proofErr w:type="gramEnd"/>
      <w:r>
        <w:rPr>
          <w:sz w:val="20"/>
          <w:szCs w:val="20"/>
        </w:rPr>
        <w:t xml:space="preserve"> в организации С производится путем перемножения доли участия организации А в капитале организации В и доли организации В </w:t>
      </w:r>
      <w:proofErr w:type="spellStart"/>
      <w:r>
        <w:rPr>
          <w:sz w:val="20"/>
          <w:szCs w:val="20"/>
        </w:rPr>
        <w:t>в</w:t>
      </w:r>
      <w:proofErr w:type="spellEnd"/>
      <w:r>
        <w:rPr>
          <w:sz w:val="20"/>
          <w:szCs w:val="20"/>
        </w:rPr>
        <w:t xml:space="preserve"> капитале организации С: Эфф.Д.=80%×60%=48%</w:t>
      </w:r>
    </w:p>
    <w:p w:rsidR="000D0AEB" w:rsidRDefault="000D0AEB" w:rsidP="000D0AEB">
      <w:pPr>
        <w:pStyle w:val="18"/>
        <w:tabs>
          <w:tab w:val="left" w:pos="0"/>
        </w:tabs>
        <w:ind w:firstLine="0"/>
        <w:jc w:val="left"/>
        <w:rPr>
          <w:b/>
          <w:i/>
          <w:sz w:val="20"/>
          <w:szCs w:val="20"/>
        </w:rPr>
      </w:pPr>
    </w:p>
    <w:p w:rsidR="000D0AEB" w:rsidRDefault="000D0AEB" w:rsidP="000D0AEB">
      <w:pPr>
        <w:pStyle w:val="18"/>
        <w:tabs>
          <w:tab w:val="left" w:pos="0"/>
        </w:tabs>
        <w:ind w:firstLine="0"/>
        <w:jc w:val="left"/>
        <w:rPr>
          <w:b/>
          <w:i/>
          <w:sz w:val="20"/>
          <w:szCs w:val="20"/>
        </w:rPr>
      </w:pPr>
    </w:p>
    <w:p w:rsidR="000D0AEB" w:rsidRDefault="000D0AEB" w:rsidP="000D0AEB">
      <w:pPr>
        <w:pStyle w:val="18"/>
        <w:tabs>
          <w:tab w:val="left" w:pos="0"/>
        </w:tabs>
        <w:ind w:firstLine="0"/>
        <w:jc w:val="left"/>
        <w:rPr>
          <w:b/>
          <w:i/>
          <w:sz w:val="20"/>
          <w:szCs w:val="20"/>
        </w:rPr>
      </w:pPr>
      <w:r w:rsidRPr="000124BB">
        <w:pict>
          <v:rect id="_x0000_s1031" style="position:absolute;margin-left:231.9pt;margin-top:2.85pt;width:136.55pt;height:21.5pt;z-index:251665408">
            <v:textbox style="mso-next-textbox:#_x0000_s1031">
              <w:txbxContent>
                <w:p w:rsidR="000D0AEB" w:rsidRDefault="000D0AEB" w:rsidP="000D0AEB">
                  <w:pPr>
                    <w:jc w:val="center"/>
                  </w:pPr>
                  <w:r>
                    <w:t>Организация</w:t>
                  </w:r>
                  <w:proofErr w:type="gramStart"/>
                  <w:r>
                    <w:t xml:space="preserve"> С</w:t>
                  </w:r>
                  <w:proofErr w:type="gramEnd"/>
                </w:p>
              </w:txbxContent>
            </v:textbox>
          </v:rect>
        </w:pict>
      </w:r>
      <w:r>
        <w:rPr>
          <w:b/>
          <w:i/>
          <w:sz w:val="20"/>
          <w:szCs w:val="20"/>
        </w:rPr>
        <w:tab/>
        <w:t>Пример 2.</w:t>
      </w:r>
    </w:p>
    <w:p w:rsidR="000D0AEB" w:rsidRDefault="000D0AEB" w:rsidP="000D0AEB">
      <w:pPr>
        <w:pStyle w:val="18"/>
        <w:tabs>
          <w:tab w:val="clear" w:pos="708"/>
          <w:tab w:val="left" w:pos="0"/>
          <w:tab w:val="left" w:pos="4638"/>
        </w:tabs>
        <w:ind w:firstLine="709"/>
        <w:rPr>
          <w:sz w:val="20"/>
          <w:szCs w:val="20"/>
        </w:rPr>
      </w:pPr>
      <w:r>
        <w:rPr>
          <w:sz w:val="20"/>
          <w:szCs w:val="20"/>
        </w:rPr>
        <w:tab/>
      </w:r>
    </w:p>
    <w:p w:rsidR="000D0AEB" w:rsidRDefault="000D0AEB" w:rsidP="000D0AEB">
      <w:pPr>
        <w:pStyle w:val="18"/>
        <w:tabs>
          <w:tab w:val="left" w:pos="0"/>
        </w:tabs>
        <w:ind w:firstLine="709"/>
        <w:rPr>
          <w:sz w:val="20"/>
          <w:szCs w:val="20"/>
        </w:rPr>
      </w:pPr>
      <w:r w:rsidRPr="000124BB">
        <w:pict>
          <v:shape id="_x0000_s1032" type="#_x0000_t32" style="position:absolute;left:0;text-align:left;margin-left:302pt;margin-top:1.35pt;width:1.9pt;height:64.25pt;z-index:251666432" o:connectortype="straight">
            <v:stroke endarrow="block"/>
          </v:shape>
        </w:pict>
      </w:r>
      <w:r w:rsidRPr="000124BB">
        <w:pict>
          <v:shape id="_x0000_s1033" type="#_x0000_t32" style="position:absolute;left:0;text-align:left;margin-left:136.55pt;margin-top:1.35pt;width:95.35pt;height:0;flip:x;z-index:251667456" o:connectortype="straight"/>
        </w:pict>
      </w:r>
      <w:r w:rsidRPr="000124BB">
        <w:pict>
          <v:shape id="_x0000_s1034" type="#_x0000_t32" style="position:absolute;left:0;text-align:left;margin-left:136.55pt;margin-top:1.35pt;width:0;height:46.9pt;z-index:251668480" o:connectortype="straight">
            <v:stroke endarrow="block"/>
          </v:shape>
        </w:pict>
      </w:r>
      <w:r>
        <w:rPr>
          <w:sz w:val="20"/>
          <w:szCs w:val="20"/>
        </w:rPr>
        <w:tab/>
      </w:r>
    </w:p>
    <w:p w:rsidR="000D0AEB" w:rsidRDefault="000D0AEB" w:rsidP="000D0AEB">
      <w:pPr>
        <w:pStyle w:val="18"/>
        <w:tabs>
          <w:tab w:val="left" w:pos="0"/>
        </w:tabs>
        <w:ind w:firstLine="709"/>
        <w:rPr>
          <w:sz w:val="20"/>
          <w:szCs w:val="20"/>
        </w:rPr>
      </w:pPr>
    </w:p>
    <w:p w:rsidR="000D0AEB" w:rsidRDefault="000D0AEB" w:rsidP="000D0AEB">
      <w:pPr>
        <w:pStyle w:val="18"/>
        <w:tabs>
          <w:tab w:val="left" w:pos="0"/>
        </w:tabs>
        <w:ind w:firstLine="709"/>
        <w:rPr>
          <w:sz w:val="20"/>
          <w:szCs w:val="20"/>
        </w:rPr>
      </w:pPr>
    </w:p>
    <w:p w:rsidR="000D0AEB" w:rsidRDefault="000D0AEB" w:rsidP="000D0AEB">
      <w:pPr>
        <w:pStyle w:val="18"/>
        <w:tabs>
          <w:tab w:val="left" w:pos="0"/>
        </w:tabs>
        <w:ind w:firstLine="709"/>
        <w:rPr>
          <w:sz w:val="20"/>
          <w:szCs w:val="20"/>
        </w:rPr>
      </w:pPr>
      <w:r>
        <w:rPr>
          <w:sz w:val="20"/>
          <w:szCs w:val="20"/>
        </w:rPr>
        <w:t xml:space="preserve">                               80% </w:t>
      </w:r>
    </w:p>
    <w:p w:rsidR="000D0AEB" w:rsidRDefault="000D0AEB" w:rsidP="000D0AEB">
      <w:pPr>
        <w:pStyle w:val="18"/>
        <w:tabs>
          <w:tab w:val="clear" w:pos="708"/>
          <w:tab w:val="left" w:pos="0"/>
          <w:tab w:val="left" w:pos="7013"/>
        </w:tabs>
        <w:ind w:firstLine="709"/>
        <w:rPr>
          <w:sz w:val="20"/>
          <w:szCs w:val="20"/>
        </w:rPr>
      </w:pPr>
      <w:r w:rsidRPr="000124BB">
        <w:pict>
          <v:rect id="_x0000_s1035" style="position:absolute;left:0;text-align:left;margin-left:27.15pt;margin-top:-.05pt;width:136.55pt;height:19.65pt;z-index:251669504">
            <v:textbox>
              <w:txbxContent>
                <w:p w:rsidR="000D0AEB" w:rsidRDefault="000D0AEB" w:rsidP="000D0AEB">
                  <w:pPr>
                    <w:jc w:val="center"/>
                  </w:pPr>
                  <w:r>
                    <w:t>Организация A</w:t>
                  </w:r>
                </w:p>
              </w:txbxContent>
            </v:textbox>
          </v:rect>
        </w:pict>
      </w:r>
      <w:r>
        <w:rPr>
          <w:sz w:val="20"/>
          <w:szCs w:val="20"/>
        </w:rPr>
        <w:t xml:space="preserve">                                                                                                30%</w:t>
      </w:r>
    </w:p>
    <w:p w:rsidR="000D0AEB" w:rsidRDefault="000D0AEB" w:rsidP="000D0AEB">
      <w:pPr>
        <w:pStyle w:val="18"/>
        <w:tabs>
          <w:tab w:val="clear" w:pos="708"/>
          <w:tab w:val="left" w:pos="0"/>
          <w:tab w:val="left" w:pos="3329"/>
        </w:tabs>
        <w:ind w:firstLine="709"/>
        <w:rPr>
          <w:sz w:val="20"/>
          <w:szCs w:val="20"/>
        </w:rPr>
      </w:pPr>
      <w:r w:rsidRPr="000124BB">
        <w:pict>
          <v:shape id="_x0000_s1036" type="#_x0000_t32" style="position:absolute;left:0;text-align:left;margin-left:92pt;margin-top:8.1pt;width:14pt;height:26.5pt;z-index:251670528" o:connectortype="straight"/>
        </w:pict>
      </w:r>
      <w:r w:rsidRPr="000124BB">
        <w:pict>
          <v:rect id="_x0000_s1037" style="position:absolute;left:0;text-align:left;margin-left:238.6pt;margin-top:8.1pt;width:141.25pt;height:35.55pt;z-index:251671552">
            <v:textbox style="mso-next-textbox:#_x0000_s1037">
              <w:txbxContent>
                <w:p w:rsidR="000D0AEB" w:rsidRDefault="000D0AEB" w:rsidP="000D0AEB">
                  <w:pPr>
                    <w:jc w:val="center"/>
                  </w:pPr>
                  <w:r>
                    <w:t>Организация</w:t>
                  </w:r>
                  <w:proofErr w:type="gramStart"/>
                  <w:r>
                    <w:t xml:space="preserve"> В</w:t>
                  </w:r>
                  <w:proofErr w:type="gramEnd"/>
                </w:p>
              </w:txbxContent>
            </v:textbox>
          </v:rect>
        </w:pict>
      </w:r>
      <w:r>
        <w:rPr>
          <w:sz w:val="20"/>
          <w:szCs w:val="20"/>
        </w:rPr>
        <w:tab/>
      </w:r>
    </w:p>
    <w:p w:rsidR="000D0AEB" w:rsidRDefault="000D0AEB" w:rsidP="000D0AEB">
      <w:pPr>
        <w:pStyle w:val="18"/>
        <w:tabs>
          <w:tab w:val="clear" w:pos="708"/>
          <w:tab w:val="left" w:pos="0"/>
          <w:tab w:val="left" w:pos="3329"/>
        </w:tabs>
        <w:ind w:firstLine="709"/>
        <w:rPr>
          <w:sz w:val="20"/>
          <w:szCs w:val="20"/>
        </w:rPr>
      </w:pPr>
    </w:p>
    <w:p w:rsidR="000D0AEB" w:rsidRDefault="000D0AEB" w:rsidP="000D0AEB">
      <w:pPr>
        <w:pStyle w:val="18"/>
        <w:tabs>
          <w:tab w:val="clear" w:pos="708"/>
          <w:tab w:val="left" w:pos="0"/>
          <w:tab w:val="left" w:pos="3329"/>
        </w:tabs>
        <w:ind w:firstLine="709"/>
        <w:rPr>
          <w:sz w:val="20"/>
          <w:szCs w:val="20"/>
        </w:rPr>
      </w:pPr>
    </w:p>
    <w:p w:rsidR="000D0AEB" w:rsidRDefault="000D0AEB" w:rsidP="000D0AEB">
      <w:pPr>
        <w:pStyle w:val="18"/>
        <w:tabs>
          <w:tab w:val="clear" w:pos="708"/>
          <w:tab w:val="left" w:pos="0"/>
          <w:tab w:val="left" w:pos="3329"/>
        </w:tabs>
        <w:ind w:firstLine="709"/>
        <w:rPr>
          <w:sz w:val="20"/>
          <w:szCs w:val="20"/>
        </w:rPr>
      </w:pPr>
      <w:r w:rsidRPr="000124BB">
        <w:pict>
          <v:shape id="_x0000_s1038" type="#_x0000_t32" style="position:absolute;left:0;text-align:left;margin-left:106pt;margin-top:.1pt;width:139.3pt;height:0;z-index:251672576" o:connectortype="straight">
            <v:stroke endarrow="block"/>
          </v:shape>
        </w:pict>
      </w:r>
      <w:r>
        <w:rPr>
          <w:sz w:val="20"/>
          <w:szCs w:val="20"/>
        </w:rPr>
        <w:t xml:space="preserve">                                       40%</w:t>
      </w:r>
    </w:p>
    <w:p w:rsidR="000D0AEB" w:rsidRDefault="000D0AEB" w:rsidP="000D0AEB">
      <w:pPr>
        <w:pStyle w:val="18"/>
        <w:tabs>
          <w:tab w:val="left" w:pos="0"/>
        </w:tabs>
        <w:ind w:firstLine="709"/>
        <w:rPr>
          <w:sz w:val="20"/>
          <w:szCs w:val="20"/>
        </w:rPr>
      </w:pPr>
    </w:p>
    <w:p w:rsidR="000D0AEB" w:rsidRDefault="000D0AEB" w:rsidP="000D0AEB">
      <w:pPr>
        <w:pStyle w:val="18"/>
        <w:tabs>
          <w:tab w:val="left" w:pos="0"/>
        </w:tabs>
        <w:ind w:firstLine="709"/>
        <w:rPr>
          <w:sz w:val="20"/>
          <w:szCs w:val="20"/>
        </w:rPr>
      </w:pPr>
    </w:p>
    <w:p w:rsidR="000D0AEB" w:rsidRDefault="000D0AEB" w:rsidP="000D0AEB">
      <w:pPr>
        <w:pStyle w:val="18"/>
        <w:tabs>
          <w:tab w:val="left" w:pos="0"/>
        </w:tabs>
        <w:ind w:firstLine="709"/>
        <w:rPr>
          <w:sz w:val="20"/>
          <w:szCs w:val="20"/>
        </w:rPr>
      </w:pPr>
      <w:r>
        <w:rPr>
          <w:sz w:val="20"/>
          <w:szCs w:val="20"/>
        </w:rPr>
        <w:t>Рисунок 2</w:t>
      </w:r>
    </w:p>
    <w:p w:rsidR="000D0AEB" w:rsidRDefault="000D0AEB" w:rsidP="000D0AEB">
      <w:pPr>
        <w:pStyle w:val="18"/>
        <w:tabs>
          <w:tab w:val="left" w:pos="0"/>
        </w:tabs>
        <w:ind w:firstLine="709"/>
        <w:rPr>
          <w:sz w:val="20"/>
          <w:szCs w:val="20"/>
        </w:rPr>
      </w:pPr>
    </w:p>
    <w:p w:rsidR="000D0AEB" w:rsidRDefault="000D0AEB" w:rsidP="000D0AEB">
      <w:pPr>
        <w:pStyle w:val="18"/>
        <w:tabs>
          <w:tab w:val="left" w:pos="0"/>
        </w:tabs>
        <w:ind w:firstLine="709"/>
        <w:rPr>
          <w:sz w:val="20"/>
          <w:szCs w:val="20"/>
        </w:rPr>
      </w:pPr>
      <w:r>
        <w:rPr>
          <w:sz w:val="20"/>
          <w:szCs w:val="20"/>
        </w:rPr>
        <w:t>1. Данная схема предполагает косвенное владение материнской организацией</w:t>
      </w:r>
      <w:proofErr w:type="gramStart"/>
      <w:r>
        <w:rPr>
          <w:sz w:val="20"/>
          <w:szCs w:val="20"/>
        </w:rPr>
        <w:t xml:space="preserve"> С</w:t>
      </w:r>
      <w:proofErr w:type="gramEnd"/>
      <w:r>
        <w:rPr>
          <w:sz w:val="20"/>
          <w:szCs w:val="20"/>
        </w:rPr>
        <w:t xml:space="preserve"> в организации В путем участия организации А в капитале организаций В и прямого владения организации С в организации В. </w:t>
      </w:r>
    </w:p>
    <w:p w:rsidR="000D0AEB" w:rsidRDefault="000D0AEB" w:rsidP="000D0AEB">
      <w:pPr>
        <w:pStyle w:val="18"/>
        <w:tabs>
          <w:tab w:val="left" w:pos="0"/>
        </w:tabs>
        <w:ind w:firstLine="709"/>
        <w:rPr>
          <w:sz w:val="20"/>
          <w:szCs w:val="20"/>
        </w:rPr>
      </w:pPr>
      <w:r>
        <w:rPr>
          <w:sz w:val="20"/>
          <w:szCs w:val="20"/>
        </w:rPr>
        <w:t>2. Расчет эффективной доли участия организации</w:t>
      </w:r>
      <w:proofErr w:type="gramStart"/>
      <w:r>
        <w:rPr>
          <w:sz w:val="20"/>
          <w:szCs w:val="20"/>
        </w:rPr>
        <w:t xml:space="preserve"> С</w:t>
      </w:r>
      <w:proofErr w:type="gramEnd"/>
      <w:r>
        <w:rPr>
          <w:sz w:val="20"/>
          <w:szCs w:val="20"/>
        </w:rPr>
        <w:t xml:space="preserve"> в капитале организации В производится суммированием эффективных долей участия: Эфф.Д.=80%×40%+30%=62%</w:t>
      </w:r>
    </w:p>
    <w:p w:rsidR="000D0AEB" w:rsidRDefault="000D0AEB" w:rsidP="000D0AEB">
      <w:pPr>
        <w:pStyle w:val="18"/>
        <w:tabs>
          <w:tab w:val="left" w:pos="0"/>
        </w:tabs>
        <w:ind w:firstLine="0"/>
        <w:jc w:val="left"/>
        <w:rPr>
          <w:sz w:val="20"/>
          <w:szCs w:val="20"/>
        </w:rPr>
      </w:pPr>
      <w:r>
        <w:rPr>
          <w:sz w:val="20"/>
          <w:szCs w:val="20"/>
        </w:rPr>
        <w:tab/>
      </w:r>
    </w:p>
    <w:p w:rsidR="000D0AEB" w:rsidRDefault="000D0AEB" w:rsidP="000D0AEB">
      <w:pPr>
        <w:pStyle w:val="18"/>
        <w:tabs>
          <w:tab w:val="left" w:pos="0"/>
        </w:tabs>
        <w:ind w:firstLine="0"/>
        <w:jc w:val="left"/>
        <w:rPr>
          <w:sz w:val="20"/>
          <w:szCs w:val="20"/>
        </w:rPr>
      </w:pPr>
    </w:p>
    <w:p w:rsidR="000D0AEB" w:rsidRDefault="000D0AEB" w:rsidP="000D0AEB">
      <w:pPr>
        <w:pStyle w:val="18"/>
        <w:tabs>
          <w:tab w:val="left" w:pos="0"/>
        </w:tabs>
        <w:ind w:firstLine="0"/>
        <w:jc w:val="left"/>
        <w:rPr>
          <w:sz w:val="20"/>
          <w:szCs w:val="20"/>
        </w:rPr>
      </w:pPr>
      <w:r w:rsidRPr="000124BB">
        <w:pict>
          <v:rect id="_x0000_s1039" style="position:absolute;margin-left:125.35pt;margin-top:4.35pt;width:136.55pt;height:21.5pt;z-index:251673600">
            <v:textbox style="mso-next-textbox:#_x0000_s1039">
              <w:txbxContent>
                <w:p w:rsidR="000D0AEB" w:rsidRDefault="000D0AEB" w:rsidP="000D0AEB">
                  <w:pPr>
                    <w:jc w:val="center"/>
                  </w:pPr>
                  <w:r>
                    <w:t>Организация</w:t>
                  </w:r>
                  <w:proofErr w:type="gramStart"/>
                  <w:r>
                    <w:t xml:space="preserve"> А</w:t>
                  </w:r>
                  <w:proofErr w:type="gramEnd"/>
                </w:p>
              </w:txbxContent>
            </v:textbox>
          </v:rect>
        </w:pict>
      </w:r>
    </w:p>
    <w:p w:rsidR="000D0AEB" w:rsidRDefault="000D0AEB" w:rsidP="000D0AEB">
      <w:pPr>
        <w:pStyle w:val="18"/>
        <w:tabs>
          <w:tab w:val="left" w:pos="0"/>
        </w:tabs>
        <w:ind w:firstLine="0"/>
        <w:jc w:val="left"/>
        <w:rPr>
          <w:b/>
          <w:i/>
          <w:sz w:val="20"/>
          <w:szCs w:val="20"/>
        </w:rPr>
      </w:pPr>
      <w:r>
        <w:rPr>
          <w:b/>
          <w:i/>
          <w:sz w:val="20"/>
          <w:szCs w:val="20"/>
        </w:rPr>
        <w:t>Пример 3.</w:t>
      </w:r>
    </w:p>
    <w:p w:rsidR="000D0AEB" w:rsidRDefault="000D0AEB" w:rsidP="000D0AEB">
      <w:pPr>
        <w:pStyle w:val="18"/>
        <w:tabs>
          <w:tab w:val="clear" w:pos="708"/>
          <w:tab w:val="left" w:pos="0"/>
          <w:tab w:val="left" w:pos="4638"/>
        </w:tabs>
        <w:ind w:firstLine="709"/>
        <w:rPr>
          <w:sz w:val="20"/>
          <w:szCs w:val="20"/>
        </w:rPr>
      </w:pPr>
      <w:r w:rsidRPr="000124BB">
        <w:pict>
          <v:shape id="_x0000_s1040" type="#_x0000_t32" style="position:absolute;left:0;text-align:left;margin-left:206.7pt;margin-top:6.9pt;width:0;height:14.05pt;z-index:251674624" o:connectortype="straight">
            <v:stroke endarrow="block"/>
          </v:shape>
        </w:pict>
      </w:r>
      <w:r>
        <w:rPr>
          <w:sz w:val="20"/>
          <w:szCs w:val="20"/>
        </w:rPr>
        <w:tab/>
      </w:r>
    </w:p>
    <w:p w:rsidR="000D0AEB" w:rsidRDefault="000D0AEB" w:rsidP="000D0AEB">
      <w:pPr>
        <w:pStyle w:val="18"/>
        <w:tabs>
          <w:tab w:val="left" w:pos="0"/>
        </w:tabs>
        <w:ind w:firstLine="709"/>
        <w:rPr>
          <w:sz w:val="20"/>
          <w:szCs w:val="20"/>
        </w:rPr>
      </w:pPr>
      <w:r w:rsidRPr="000124BB">
        <w:pict>
          <v:shape id="_x0000_s1041" type="#_x0000_t32" style="position:absolute;left:0;text-align:left;margin-left:249.65pt;margin-top:-.2pt;width:38.3pt;height:17.2pt;z-index:251675648" o:connectortype="straight">
            <v:stroke endarrow="block"/>
          </v:shape>
        </w:pict>
      </w:r>
      <w:r w:rsidRPr="000124BB">
        <w:pict>
          <v:shape id="_x0000_s1042" type="#_x0000_t32" style="position:absolute;left:0;text-align:left;margin-left:101.85pt;margin-top:1.35pt;width:20.55pt;height:18.1pt;flip:x;z-index:251676672" o:connectortype="straight">
            <v:stroke endarrow="block"/>
          </v:shape>
        </w:pict>
      </w:r>
      <w:r w:rsidRPr="000124BB">
        <w:pict>
          <v:shape id="_x0000_s1043" type="#_x0000_t32" style="position:absolute;left:0;text-align:left;margin-left:125.35pt;margin-top:.45pt;width:127.2pt;height:.9pt;z-index:251677696" o:connectortype="straight"/>
        </w:pict>
      </w:r>
      <w:r w:rsidRPr="000124BB">
        <w:pict>
          <v:shape id="_x0000_s1044" type="#_x0000_t32" style="position:absolute;left:0;text-align:left;margin-left:136.55pt;margin-top:1.35pt;width:95.35pt;height:0;flip:x;z-index:251678720" o:connectortype="straight"/>
        </w:pict>
      </w:r>
      <w:r>
        <w:rPr>
          <w:sz w:val="20"/>
          <w:szCs w:val="20"/>
        </w:rPr>
        <w:tab/>
      </w:r>
    </w:p>
    <w:p w:rsidR="000D0AEB" w:rsidRDefault="000D0AEB" w:rsidP="000D0AEB">
      <w:pPr>
        <w:pStyle w:val="18"/>
        <w:tabs>
          <w:tab w:val="left" w:pos="0"/>
        </w:tabs>
        <w:ind w:firstLine="709"/>
        <w:rPr>
          <w:sz w:val="20"/>
          <w:szCs w:val="20"/>
        </w:rPr>
      </w:pPr>
      <w:r w:rsidRPr="000124BB">
        <w:pict>
          <v:rect id="_x0000_s1045" style="position:absolute;left:0;text-align:left;margin-left:249.65pt;margin-top:5.5pt;width:141.25pt;height:35.55pt;z-index:251679744">
            <v:textbox style="mso-next-textbox:#_x0000_s1045">
              <w:txbxContent>
                <w:p w:rsidR="000D0AEB" w:rsidRDefault="000D0AEB" w:rsidP="000D0AEB">
                  <w:pPr>
                    <w:jc w:val="center"/>
                  </w:pPr>
                  <w:r>
                    <w:t>Организация</w:t>
                  </w:r>
                  <w:proofErr w:type="gramStart"/>
                  <w:r>
                    <w:t xml:space="preserve"> В</w:t>
                  </w:r>
                  <w:proofErr w:type="gramEnd"/>
                  <w:r>
                    <w:t xml:space="preserve"> 2</w:t>
                  </w:r>
                </w:p>
              </w:txbxContent>
            </v:textbox>
          </v:rect>
        </w:pict>
      </w:r>
      <w:r>
        <w:rPr>
          <w:sz w:val="20"/>
          <w:szCs w:val="20"/>
        </w:rPr>
        <w:t xml:space="preserve">      56%                                                          40%</w:t>
      </w:r>
    </w:p>
    <w:p w:rsidR="000D0AEB" w:rsidRDefault="000D0AEB" w:rsidP="000D0AEB">
      <w:pPr>
        <w:pStyle w:val="18"/>
        <w:tabs>
          <w:tab w:val="clear" w:pos="708"/>
          <w:tab w:val="left" w:pos="0"/>
          <w:tab w:val="left" w:pos="7013"/>
        </w:tabs>
        <w:ind w:firstLine="709"/>
        <w:rPr>
          <w:sz w:val="20"/>
          <w:szCs w:val="20"/>
        </w:rPr>
      </w:pPr>
      <w:r w:rsidRPr="000124BB">
        <w:pict>
          <v:shape id="_x0000_s1046" type="#_x0000_t32" style="position:absolute;left:0;text-align:left;margin-left:163.7pt;margin-top:7.1pt;width:33.65pt;height:8.4pt;flip:x;z-index:251680768" o:connectortype="straight">
            <v:stroke endarrow="block"/>
          </v:shape>
        </w:pict>
      </w:r>
      <w:r w:rsidRPr="000124BB">
        <w:pict>
          <v:shape id="_x0000_s1047" type="#_x0000_t32" style="position:absolute;left:0;text-align:left;margin-left:231.9pt;margin-top:7.1pt;width:17.75pt;height:8.4pt;flip:x y;z-index:251681792" o:connectortype="straight"/>
        </w:pict>
      </w:r>
      <w:r w:rsidRPr="000124BB">
        <w:pict>
          <v:rect id="_x0000_s1048" style="position:absolute;left:0;text-align:left;margin-left:27.15pt;margin-top:-.05pt;width:136.55pt;height:35.55pt;z-index:251682816">
            <v:textbox>
              <w:txbxContent>
                <w:p w:rsidR="000D0AEB" w:rsidRDefault="000D0AEB" w:rsidP="000D0AEB">
                  <w:pPr>
                    <w:jc w:val="center"/>
                  </w:pPr>
                  <w:r>
                    <w:t>Организация В</w:t>
                  </w:r>
                  <w:proofErr w:type="gramStart"/>
                  <w:r>
                    <w:t>1</w:t>
                  </w:r>
                  <w:proofErr w:type="gramEnd"/>
                </w:p>
              </w:txbxContent>
            </v:textbox>
          </v:rect>
        </w:pict>
      </w:r>
      <w:r>
        <w:rPr>
          <w:sz w:val="20"/>
          <w:szCs w:val="20"/>
        </w:rPr>
        <w:t xml:space="preserve">                                            30%                              </w:t>
      </w:r>
    </w:p>
    <w:p w:rsidR="000D0AEB" w:rsidRDefault="000D0AEB" w:rsidP="000D0AEB">
      <w:pPr>
        <w:pStyle w:val="18"/>
        <w:tabs>
          <w:tab w:val="clear" w:pos="708"/>
          <w:tab w:val="left" w:pos="0"/>
          <w:tab w:val="left" w:pos="4002"/>
        </w:tabs>
        <w:ind w:firstLine="709"/>
        <w:rPr>
          <w:sz w:val="20"/>
          <w:szCs w:val="20"/>
        </w:rPr>
      </w:pPr>
      <w:r w:rsidRPr="000124BB">
        <w:pict>
          <v:shape id="_x0000_s1049" type="#_x0000_t32" style="position:absolute;left:0;text-align:left;margin-left:231.9pt;margin-top:2.55pt;width:17.75pt;height:8.8pt;flip:y;z-index:251683840" o:connectortype="straight">
            <v:stroke endarrow="block"/>
          </v:shape>
        </w:pict>
      </w:r>
      <w:r w:rsidRPr="000124BB">
        <w:pict>
          <v:shape id="_x0000_s1050" type="#_x0000_t32" style="position:absolute;left:0;text-align:left;margin-left:163.7pt;margin-top:2.55pt;width:33.65pt;height:8.8pt;z-index:251684864" o:connectortype="straight"/>
        </w:pict>
      </w:r>
      <w:r>
        <w:rPr>
          <w:sz w:val="20"/>
          <w:szCs w:val="20"/>
        </w:rPr>
        <w:tab/>
        <w:t>20%</w:t>
      </w:r>
    </w:p>
    <w:p w:rsidR="000D0AEB" w:rsidRDefault="000D0AEB" w:rsidP="000D0AEB">
      <w:pPr>
        <w:pStyle w:val="18"/>
        <w:tabs>
          <w:tab w:val="left" w:pos="0"/>
        </w:tabs>
        <w:ind w:firstLine="709"/>
        <w:rPr>
          <w:sz w:val="20"/>
          <w:szCs w:val="20"/>
        </w:rPr>
      </w:pPr>
      <w:r>
        <w:rPr>
          <w:sz w:val="20"/>
          <w:szCs w:val="20"/>
        </w:rPr>
        <w:t>Рисунок 3</w:t>
      </w:r>
    </w:p>
    <w:p w:rsidR="000D0AEB" w:rsidRDefault="000D0AEB" w:rsidP="000D0AEB">
      <w:pPr>
        <w:pStyle w:val="18"/>
        <w:tabs>
          <w:tab w:val="left" w:pos="0"/>
        </w:tabs>
        <w:ind w:firstLine="709"/>
        <w:rPr>
          <w:sz w:val="20"/>
          <w:szCs w:val="20"/>
        </w:rPr>
      </w:pPr>
    </w:p>
    <w:p w:rsidR="000D0AEB" w:rsidRDefault="000D0AEB" w:rsidP="000D0AEB">
      <w:pPr>
        <w:pStyle w:val="18"/>
        <w:tabs>
          <w:tab w:val="left" w:pos="0"/>
        </w:tabs>
        <w:ind w:firstLine="709"/>
        <w:rPr>
          <w:sz w:val="20"/>
          <w:szCs w:val="20"/>
        </w:rPr>
      </w:pPr>
    </w:p>
    <w:p w:rsidR="000D0AEB" w:rsidRDefault="000D0AEB" w:rsidP="000D0AEB">
      <w:pPr>
        <w:pStyle w:val="18"/>
        <w:tabs>
          <w:tab w:val="left" w:pos="0"/>
        </w:tabs>
        <w:ind w:firstLine="709"/>
        <w:rPr>
          <w:sz w:val="20"/>
          <w:szCs w:val="20"/>
        </w:rPr>
      </w:pPr>
    </w:p>
    <w:p w:rsidR="000D0AEB" w:rsidRDefault="000D0AEB" w:rsidP="000D0AEB">
      <w:pPr>
        <w:pStyle w:val="18"/>
        <w:tabs>
          <w:tab w:val="left" w:pos="0"/>
        </w:tabs>
        <w:ind w:firstLine="709"/>
        <w:rPr>
          <w:sz w:val="20"/>
          <w:szCs w:val="20"/>
        </w:rPr>
      </w:pPr>
      <w:r>
        <w:rPr>
          <w:sz w:val="20"/>
          <w:szCs w:val="20"/>
        </w:rPr>
        <w:t>1) Данная схема описывает владение материнской организацией</w:t>
      </w:r>
      <w:proofErr w:type="gramStart"/>
      <w:r>
        <w:rPr>
          <w:sz w:val="20"/>
          <w:szCs w:val="20"/>
        </w:rPr>
        <w:t xml:space="preserve"> А</w:t>
      </w:r>
      <w:proofErr w:type="gramEnd"/>
      <w:r>
        <w:rPr>
          <w:sz w:val="20"/>
          <w:szCs w:val="20"/>
        </w:rPr>
        <w:t xml:space="preserve"> в двух дочерних организациях В1 и В2, с перекрестным участием дочерних в капиталах друг друга. </w:t>
      </w:r>
    </w:p>
    <w:p w:rsidR="000D0AEB" w:rsidRDefault="000D0AEB" w:rsidP="000D0AEB">
      <w:pPr>
        <w:pStyle w:val="18"/>
        <w:tabs>
          <w:tab w:val="left" w:pos="0"/>
        </w:tabs>
        <w:ind w:firstLine="709"/>
        <w:rPr>
          <w:sz w:val="20"/>
          <w:szCs w:val="20"/>
        </w:rPr>
      </w:pPr>
      <w:r>
        <w:rPr>
          <w:sz w:val="20"/>
          <w:szCs w:val="20"/>
        </w:rPr>
        <w:t>2) Расчет эффективной доли владения</w:t>
      </w:r>
      <w:proofErr w:type="gramStart"/>
      <w:r>
        <w:rPr>
          <w:sz w:val="20"/>
          <w:szCs w:val="20"/>
        </w:rPr>
        <w:t xml:space="preserve"> А</w:t>
      </w:r>
      <w:proofErr w:type="gramEnd"/>
      <w:r>
        <w:rPr>
          <w:sz w:val="20"/>
          <w:szCs w:val="20"/>
        </w:rPr>
        <w:t xml:space="preserve"> в В1 рассчитывается по следующей формуле: </w:t>
      </w:r>
    </w:p>
    <w:p w:rsidR="000D0AEB" w:rsidRPr="0045204B" w:rsidRDefault="000D0AEB" w:rsidP="000D0AEB">
      <w:pPr>
        <w:pStyle w:val="18"/>
        <w:tabs>
          <w:tab w:val="left" w:pos="0"/>
        </w:tabs>
        <w:ind w:firstLine="709"/>
        <w:rPr>
          <w:sz w:val="20"/>
          <w:szCs w:val="20"/>
          <w:lang w:val="en-US"/>
        </w:rPr>
      </w:pPr>
      <w:r>
        <w:rPr>
          <w:sz w:val="20"/>
          <w:szCs w:val="20"/>
        </w:rPr>
        <w:t>АВ</w:t>
      </w:r>
      <w:proofErr w:type="gramStart"/>
      <w:r>
        <w:rPr>
          <w:sz w:val="20"/>
          <w:szCs w:val="20"/>
          <w:vertAlign w:val="subscript"/>
          <w:lang w:val="en-US"/>
        </w:rPr>
        <w:t>1</w:t>
      </w:r>
      <w:proofErr w:type="gramEnd"/>
      <w:r>
        <w:rPr>
          <w:sz w:val="20"/>
          <w:szCs w:val="20"/>
          <w:lang w:val="en-US"/>
        </w:rPr>
        <w:t xml:space="preserve"> = _____</w:t>
      </w:r>
      <w:r>
        <w:rPr>
          <w:sz w:val="20"/>
          <w:szCs w:val="20"/>
          <w:u w:val="single"/>
          <w:lang w:val="en-US"/>
        </w:rPr>
        <w:t>b</w:t>
      </w:r>
      <w:r>
        <w:rPr>
          <w:sz w:val="20"/>
          <w:szCs w:val="20"/>
          <w:u w:val="single"/>
          <w:vertAlign w:val="subscript"/>
          <w:lang w:val="en-US"/>
        </w:rPr>
        <w:t xml:space="preserve">1____  </w:t>
      </w:r>
      <w:r>
        <w:rPr>
          <w:sz w:val="20"/>
          <w:szCs w:val="20"/>
          <w:lang w:val="en-US"/>
        </w:rPr>
        <w:t>+  _____</w:t>
      </w:r>
      <w:r>
        <w:rPr>
          <w:sz w:val="20"/>
          <w:szCs w:val="20"/>
          <w:u w:val="single"/>
          <w:lang w:val="en-US"/>
        </w:rPr>
        <w:t>b</w:t>
      </w:r>
      <w:r>
        <w:rPr>
          <w:sz w:val="20"/>
          <w:szCs w:val="20"/>
          <w:u w:val="single"/>
          <w:vertAlign w:val="subscript"/>
          <w:lang w:val="en-US"/>
        </w:rPr>
        <w:t xml:space="preserve">1____  </w:t>
      </w:r>
      <w:r>
        <w:rPr>
          <w:sz w:val="20"/>
          <w:szCs w:val="20"/>
          <w:lang w:val="en-US"/>
        </w:rPr>
        <w:t>x C</w:t>
      </w:r>
      <w:r>
        <w:rPr>
          <w:sz w:val="20"/>
          <w:szCs w:val="20"/>
          <w:vertAlign w:val="subscript"/>
          <w:lang w:val="en-US"/>
        </w:rPr>
        <w:t>1</w:t>
      </w:r>
      <w:r w:rsidRPr="0045204B">
        <w:rPr>
          <w:sz w:val="20"/>
          <w:szCs w:val="20"/>
          <w:lang w:val="en-US"/>
        </w:rPr>
        <w:t>,                                           (2)</w:t>
      </w:r>
    </w:p>
    <w:p w:rsidR="000D0AEB" w:rsidRDefault="000D0AEB" w:rsidP="000D0AEB">
      <w:pPr>
        <w:pStyle w:val="18"/>
        <w:tabs>
          <w:tab w:val="left" w:pos="0"/>
        </w:tabs>
        <w:rPr>
          <w:sz w:val="20"/>
          <w:szCs w:val="20"/>
          <w:lang w:val="en-US"/>
        </w:rPr>
      </w:pPr>
      <w:r w:rsidRPr="0045204B">
        <w:rPr>
          <w:sz w:val="20"/>
          <w:szCs w:val="20"/>
          <w:lang w:val="en-US"/>
        </w:rPr>
        <w:t xml:space="preserve">            (1- </w:t>
      </w:r>
      <w:r>
        <w:rPr>
          <w:sz w:val="20"/>
          <w:szCs w:val="20"/>
          <w:lang w:val="en-US"/>
        </w:rPr>
        <w:t>C</w:t>
      </w:r>
      <w:r>
        <w:rPr>
          <w:sz w:val="20"/>
          <w:szCs w:val="20"/>
          <w:vertAlign w:val="subscript"/>
          <w:lang w:val="en-US"/>
        </w:rPr>
        <w:t>1</w:t>
      </w:r>
      <w:r>
        <w:rPr>
          <w:sz w:val="20"/>
          <w:szCs w:val="20"/>
          <w:lang w:val="en-US"/>
        </w:rPr>
        <w:t>xC</w:t>
      </w:r>
      <w:r>
        <w:rPr>
          <w:sz w:val="20"/>
          <w:szCs w:val="20"/>
          <w:vertAlign w:val="subscript"/>
          <w:lang w:val="en-US"/>
        </w:rPr>
        <w:t>2</w:t>
      </w:r>
      <w:r w:rsidRPr="0045204B">
        <w:rPr>
          <w:sz w:val="20"/>
          <w:szCs w:val="20"/>
          <w:lang w:val="en-US"/>
        </w:rPr>
        <w:t>)</w:t>
      </w:r>
      <w:r>
        <w:rPr>
          <w:sz w:val="20"/>
          <w:szCs w:val="20"/>
          <w:lang w:val="en-US"/>
        </w:rPr>
        <w:t>(1 - C</w:t>
      </w:r>
      <w:r>
        <w:rPr>
          <w:sz w:val="20"/>
          <w:szCs w:val="20"/>
          <w:vertAlign w:val="subscript"/>
          <w:lang w:val="en-US"/>
        </w:rPr>
        <w:t>1</w:t>
      </w:r>
      <w:r>
        <w:rPr>
          <w:sz w:val="20"/>
          <w:szCs w:val="20"/>
          <w:lang w:val="en-US"/>
        </w:rPr>
        <w:t>xC</w:t>
      </w:r>
      <w:r>
        <w:rPr>
          <w:sz w:val="20"/>
          <w:szCs w:val="20"/>
          <w:vertAlign w:val="subscript"/>
          <w:lang w:val="en-US"/>
        </w:rPr>
        <w:t>2</w:t>
      </w:r>
      <w:r>
        <w:rPr>
          <w:sz w:val="20"/>
          <w:szCs w:val="20"/>
          <w:lang w:val="en-US"/>
        </w:rPr>
        <w:t>)</w:t>
      </w:r>
    </w:p>
    <w:p w:rsidR="000D0AEB" w:rsidRDefault="000D0AEB" w:rsidP="000D0AEB">
      <w:pPr>
        <w:pStyle w:val="18"/>
        <w:tabs>
          <w:tab w:val="left" w:pos="0"/>
        </w:tabs>
        <w:ind w:left="1759" w:firstLine="0"/>
        <w:rPr>
          <w:sz w:val="20"/>
          <w:szCs w:val="20"/>
          <w:lang w:val="en-US"/>
        </w:rPr>
      </w:pPr>
    </w:p>
    <w:p w:rsidR="000D0AEB" w:rsidRDefault="000D0AEB" w:rsidP="000D0AEB">
      <w:pPr>
        <w:pStyle w:val="18"/>
        <w:tabs>
          <w:tab w:val="left" w:pos="0"/>
        </w:tabs>
        <w:ind w:firstLine="709"/>
        <w:rPr>
          <w:sz w:val="20"/>
          <w:szCs w:val="20"/>
        </w:rPr>
      </w:pPr>
      <w:r>
        <w:rPr>
          <w:sz w:val="20"/>
          <w:szCs w:val="20"/>
        </w:rPr>
        <w:t>где: АВ1 – эффективная доля владения материнской организации</w:t>
      </w:r>
      <w:proofErr w:type="gramStart"/>
      <w:r>
        <w:rPr>
          <w:sz w:val="20"/>
          <w:szCs w:val="20"/>
        </w:rPr>
        <w:t xml:space="preserve"> А</w:t>
      </w:r>
      <w:proofErr w:type="gramEnd"/>
      <w:r>
        <w:rPr>
          <w:sz w:val="20"/>
          <w:szCs w:val="20"/>
        </w:rPr>
        <w:t xml:space="preserve"> в дочерней организации В1; </w:t>
      </w:r>
    </w:p>
    <w:p w:rsidR="000D0AEB" w:rsidRDefault="000D0AEB" w:rsidP="000D0AEB">
      <w:pPr>
        <w:pStyle w:val="18"/>
        <w:tabs>
          <w:tab w:val="left" w:pos="0"/>
        </w:tabs>
        <w:ind w:firstLine="709"/>
        <w:rPr>
          <w:sz w:val="20"/>
          <w:szCs w:val="20"/>
        </w:rPr>
      </w:pPr>
      <w:r>
        <w:rPr>
          <w:sz w:val="20"/>
          <w:szCs w:val="20"/>
        </w:rPr>
        <w:t>b1 – прямая доля организации</w:t>
      </w:r>
      <w:proofErr w:type="gramStart"/>
      <w:r>
        <w:rPr>
          <w:sz w:val="20"/>
          <w:szCs w:val="20"/>
        </w:rPr>
        <w:t xml:space="preserve"> А</w:t>
      </w:r>
      <w:proofErr w:type="gramEnd"/>
      <w:r>
        <w:rPr>
          <w:sz w:val="20"/>
          <w:szCs w:val="20"/>
        </w:rPr>
        <w:t xml:space="preserve"> в капитале организации B1; </w:t>
      </w:r>
    </w:p>
    <w:p w:rsidR="000D0AEB" w:rsidRDefault="000D0AEB" w:rsidP="000D0AEB">
      <w:pPr>
        <w:pStyle w:val="18"/>
        <w:tabs>
          <w:tab w:val="left" w:pos="0"/>
        </w:tabs>
        <w:ind w:firstLine="709"/>
        <w:rPr>
          <w:sz w:val="20"/>
          <w:szCs w:val="20"/>
        </w:rPr>
      </w:pPr>
      <w:r>
        <w:rPr>
          <w:sz w:val="20"/>
          <w:szCs w:val="20"/>
        </w:rPr>
        <w:t>b2 – прямая доля организации</w:t>
      </w:r>
      <w:proofErr w:type="gramStart"/>
      <w:r>
        <w:rPr>
          <w:sz w:val="20"/>
          <w:szCs w:val="20"/>
        </w:rPr>
        <w:t xml:space="preserve"> А</w:t>
      </w:r>
      <w:proofErr w:type="gramEnd"/>
      <w:r>
        <w:rPr>
          <w:sz w:val="20"/>
          <w:szCs w:val="20"/>
        </w:rPr>
        <w:t xml:space="preserve"> в капитале организации B2; </w:t>
      </w:r>
    </w:p>
    <w:p w:rsidR="000D0AEB" w:rsidRDefault="000D0AEB" w:rsidP="000D0AEB">
      <w:pPr>
        <w:pStyle w:val="18"/>
        <w:tabs>
          <w:tab w:val="left" w:pos="0"/>
        </w:tabs>
        <w:ind w:firstLine="709"/>
        <w:rPr>
          <w:sz w:val="20"/>
          <w:szCs w:val="20"/>
        </w:rPr>
      </w:pPr>
      <w:r>
        <w:rPr>
          <w:sz w:val="20"/>
          <w:szCs w:val="20"/>
        </w:rPr>
        <w:t>С</w:t>
      </w:r>
      <w:proofErr w:type="gramStart"/>
      <w:r>
        <w:rPr>
          <w:sz w:val="20"/>
          <w:szCs w:val="20"/>
        </w:rPr>
        <w:t>1</w:t>
      </w:r>
      <w:proofErr w:type="gramEnd"/>
      <w:r>
        <w:rPr>
          <w:sz w:val="20"/>
          <w:szCs w:val="20"/>
        </w:rPr>
        <w:t xml:space="preserve"> – перекрестная доля участия организации В2 в капитале организации В1; </w:t>
      </w:r>
    </w:p>
    <w:p w:rsidR="000D0AEB" w:rsidRDefault="000D0AEB" w:rsidP="000D0AEB">
      <w:pPr>
        <w:pStyle w:val="18"/>
        <w:tabs>
          <w:tab w:val="left" w:pos="0"/>
        </w:tabs>
        <w:ind w:firstLine="709"/>
        <w:rPr>
          <w:sz w:val="20"/>
          <w:szCs w:val="20"/>
        </w:rPr>
      </w:pPr>
      <w:r>
        <w:rPr>
          <w:sz w:val="20"/>
          <w:szCs w:val="20"/>
        </w:rPr>
        <w:lastRenderedPageBreak/>
        <w:t>С</w:t>
      </w:r>
      <w:proofErr w:type="gramStart"/>
      <w:r>
        <w:rPr>
          <w:sz w:val="20"/>
          <w:szCs w:val="20"/>
        </w:rPr>
        <w:t>2</w:t>
      </w:r>
      <w:proofErr w:type="gramEnd"/>
      <w:r>
        <w:rPr>
          <w:sz w:val="20"/>
          <w:szCs w:val="20"/>
        </w:rPr>
        <w:t xml:space="preserve"> – перекрестная доля участия организации В1 в капитале организации В2.</w:t>
      </w:r>
    </w:p>
    <w:p w:rsidR="000D0AEB" w:rsidRDefault="000D0AEB" w:rsidP="000D0AEB">
      <w:pPr>
        <w:pStyle w:val="18"/>
        <w:tabs>
          <w:tab w:val="left" w:pos="0"/>
        </w:tabs>
        <w:ind w:firstLine="709"/>
        <w:rPr>
          <w:sz w:val="20"/>
          <w:szCs w:val="20"/>
        </w:rPr>
      </w:pPr>
      <w:r>
        <w:rPr>
          <w:sz w:val="20"/>
          <w:szCs w:val="20"/>
        </w:rPr>
        <w:t xml:space="preserve">Тогда, </w:t>
      </w:r>
      <w:proofErr w:type="spellStart"/>
      <w:r>
        <w:rPr>
          <w:sz w:val="20"/>
          <w:szCs w:val="20"/>
        </w:rPr>
        <w:t>Эфф</w:t>
      </w:r>
      <w:proofErr w:type="spellEnd"/>
      <w:r>
        <w:rPr>
          <w:sz w:val="20"/>
          <w:szCs w:val="20"/>
        </w:rPr>
        <w:t xml:space="preserve">. Д. </w:t>
      </w:r>
      <w:r>
        <w:rPr>
          <w:sz w:val="20"/>
          <w:szCs w:val="20"/>
          <w:vertAlign w:val="subscript"/>
        </w:rPr>
        <w:t>АВ</w:t>
      </w:r>
      <w:proofErr w:type="gramStart"/>
      <w:r>
        <w:rPr>
          <w:sz w:val="20"/>
          <w:szCs w:val="20"/>
          <w:vertAlign w:val="subscript"/>
        </w:rPr>
        <w:t>1</w:t>
      </w:r>
      <w:proofErr w:type="gramEnd"/>
      <w:r>
        <w:rPr>
          <w:sz w:val="20"/>
          <w:szCs w:val="20"/>
          <w:vertAlign w:val="subscript"/>
        </w:rPr>
        <w:t xml:space="preserve"> </w:t>
      </w:r>
      <w:r>
        <w:rPr>
          <w:sz w:val="20"/>
          <w:szCs w:val="20"/>
        </w:rPr>
        <w:t xml:space="preserve">=  56% / (1 - 30% </w:t>
      </w:r>
      <w:r>
        <w:rPr>
          <w:sz w:val="20"/>
          <w:szCs w:val="20"/>
          <w:lang w:val="en-US"/>
        </w:rPr>
        <w:t>x</w:t>
      </w:r>
      <w:r>
        <w:rPr>
          <w:sz w:val="20"/>
          <w:szCs w:val="20"/>
        </w:rPr>
        <w:t xml:space="preserve">20%) + 40% / (1- 30% 20%)   </w:t>
      </w:r>
      <w:r>
        <w:rPr>
          <w:sz w:val="20"/>
          <w:szCs w:val="20"/>
          <w:lang w:val="en-US"/>
        </w:rPr>
        <w:t>x</w:t>
      </w:r>
      <w:r>
        <w:rPr>
          <w:sz w:val="20"/>
          <w:szCs w:val="20"/>
        </w:rPr>
        <w:t xml:space="preserve"> 30% =72,34%</w:t>
      </w:r>
    </w:p>
    <w:p w:rsidR="000D0AEB" w:rsidRDefault="000D0AEB" w:rsidP="000D0AEB">
      <w:pPr>
        <w:pStyle w:val="18"/>
        <w:tabs>
          <w:tab w:val="left" w:pos="0"/>
        </w:tabs>
        <w:ind w:firstLine="709"/>
        <w:rPr>
          <w:sz w:val="20"/>
          <w:szCs w:val="20"/>
        </w:rPr>
      </w:pPr>
      <w:r>
        <w:rPr>
          <w:sz w:val="20"/>
          <w:szCs w:val="20"/>
        </w:rPr>
        <w:t>3) Расчет эффективной доли материнской организации</w:t>
      </w:r>
      <w:proofErr w:type="gramStart"/>
      <w:r>
        <w:rPr>
          <w:sz w:val="20"/>
          <w:szCs w:val="20"/>
        </w:rPr>
        <w:t xml:space="preserve"> А</w:t>
      </w:r>
      <w:proofErr w:type="gramEnd"/>
      <w:r>
        <w:rPr>
          <w:sz w:val="20"/>
          <w:szCs w:val="20"/>
        </w:rPr>
        <w:t xml:space="preserve"> в дочерней организации В2 производится аналогично:</w:t>
      </w:r>
    </w:p>
    <w:p w:rsidR="000D0AEB" w:rsidRDefault="000D0AEB" w:rsidP="000D0AEB">
      <w:pPr>
        <w:pStyle w:val="18"/>
        <w:tabs>
          <w:tab w:val="left" w:pos="0"/>
        </w:tabs>
        <w:ind w:firstLine="709"/>
        <w:rPr>
          <w:sz w:val="20"/>
          <w:szCs w:val="20"/>
        </w:rPr>
      </w:pPr>
      <w:r>
        <w:rPr>
          <w:sz w:val="20"/>
          <w:szCs w:val="20"/>
        </w:rPr>
        <w:t xml:space="preserve">Тогда, </w:t>
      </w:r>
      <w:proofErr w:type="spellStart"/>
      <w:r>
        <w:rPr>
          <w:sz w:val="20"/>
          <w:szCs w:val="20"/>
        </w:rPr>
        <w:t>Эфф</w:t>
      </w:r>
      <w:proofErr w:type="spellEnd"/>
      <w:r>
        <w:rPr>
          <w:sz w:val="20"/>
          <w:szCs w:val="20"/>
        </w:rPr>
        <w:t xml:space="preserve">. Д. </w:t>
      </w:r>
      <w:r>
        <w:rPr>
          <w:sz w:val="20"/>
          <w:szCs w:val="20"/>
          <w:vertAlign w:val="subscript"/>
        </w:rPr>
        <w:t>АВ</w:t>
      </w:r>
      <w:proofErr w:type="gramStart"/>
      <w:r>
        <w:rPr>
          <w:sz w:val="20"/>
          <w:szCs w:val="20"/>
          <w:vertAlign w:val="subscript"/>
        </w:rPr>
        <w:t>2</w:t>
      </w:r>
      <w:proofErr w:type="gramEnd"/>
      <w:r>
        <w:rPr>
          <w:sz w:val="20"/>
          <w:szCs w:val="20"/>
          <w:vertAlign w:val="subscript"/>
        </w:rPr>
        <w:t xml:space="preserve"> </w:t>
      </w:r>
      <w:r>
        <w:rPr>
          <w:sz w:val="20"/>
          <w:szCs w:val="20"/>
        </w:rPr>
        <w:t xml:space="preserve">=  40% / (1 - 30% </w:t>
      </w:r>
      <w:r>
        <w:rPr>
          <w:sz w:val="20"/>
          <w:szCs w:val="20"/>
          <w:lang w:val="en-US"/>
        </w:rPr>
        <w:t>x</w:t>
      </w:r>
      <w:r>
        <w:rPr>
          <w:sz w:val="20"/>
          <w:szCs w:val="20"/>
        </w:rPr>
        <w:t xml:space="preserve"> 20%) + 56% / (1- 30% 20%)   </w:t>
      </w:r>
      <w:r>
        <w:rPr>
          <w:sz w:val="20"/>
          <w:szCs w:val="20"/>
          <w:lang w:val="en-US"/>
        </w:rPr>
        <w:t>x</w:t>
      </w:r>
      <w:r>
        <w:rPr>
          <w:sz w:val="20"/>
          <w:szCs w:val="20"/>
        </w:rPr>
        <w:t xml:space="preserve"> 20% =72,34%</w:t>
      </w:r>
    </w:p>
    <w:p w:rsidR="000D0AEB" w:rsidRDefault="000D0AEB" w:rsidP="000D0AEB">
      <w:pPr>
        <w:pStyle w:val="18"/>
        <w:tabs>
          <w:tab w:val="left" w:pos="0"/>
        </w:tabs>
        <w:ind w:firstLine="709"/>
        <w:rPr>
          <w:b/>
          <w:i/>
          <w:sz w:val="20"/>
          <w:szCs w:val="20"/>
        </w:rPr>
      </w:pPr>
      <w:r>
        <w:rPr>
          <w:b/>
          <w:i/>
          <w:sz w:val="20"/>
          <w:szCs w:val="20"/>
        </w:rPr>
        <w:t xml:space="preserve">Задание 2. </w:t>
      </w:r>
    </w:p>
    <w:p w:rsidR="000D0AEB" w:rsidRDefault="000D0AEB" w:rsidP="000D0AEB">
      <w:pPr>
        <w:pStyle w:val="18"/>
        <w:tabs>
          <w:tab w:val="left" w:pos="0"/>
        </w:tabs>
        <w:ind w:firstLine="709"/>
        <w:rPr>
          <w:sz w:val="20"/>
          <w:szCs w:val="20"/>
        </w:rPr>
      </w:pPr>
      <w:r>
        <w:rPr>
          <w:sz w:val="20"/>
          <w:szCs w:val="20"/>
        </w:rPr>
        <w:t>Организация</w:t>
      </w:r>
      <w:proofErr w:type="gramStart"/>
      <w:r>
        <w:rPr>
          <w:sz w:val="20"/>
          <w:szCs w:val="20"/>
        </w:rPr>
        <w:t xml:space="preserve"> А</w:t>
      </w:r>
      <w:proofErr w:type="gramEnd"/>
      <w:r>
        <w:rPr>
          <w:sz w:val="20"/>
          <w:szCs w:val="20"/>
        </w:rPr>
        <w:t xml:space="preserve"> владеет 90% в организации В (дочерняя организация) и 30% в организации D (ассоциированная организация). Организации</w:t>
      </w:r>
      <w:proofErr w:type="gramStart"/>
      <w:r>
        <w:rPr>
          <w:sz w:val="20"/>
          <w:szCs w:val="20"/>
        </w:rPr>
        <w:t xml:space="preserve"> В</w:t>
      </w:r>
      <w:proofErr w:type="gramEnd"/>
      <w:r>
        <w:rPr>
          <w:sz w:val="20"/>
          <w:szCs w:val="20"/>
        </w:rPr>
        <w:t xml:space="preserve"> и D владеют 80% и 20% в организации С соответственно, т.е. организация С является дочерней по отношению к организации В и ассоциированной по отношению к организации D. </w:t>
      </w:r>
    </w:p>
    <w:p w:rsidR="000D0AEB" w:rsidRDefault="000D0AEB" w:rsidP="000D0AEB">
      <w:pPr>
        <w:pStyle w:val="18"/>
        <w:tabs>
          <w:tab w:val="left" w:pos="0"/>
        </w:tabs>
        <w:ind w:firstLine="709"/>
        <w:rPr>
          <w:sz w:val="20"/>
          <w:szCs w:val="20"/>
        </w:rPr>
      </w:pPr>
    </w:p>
    <w:p w:rsidR="000D0AEB" w:rsidRDefault="000D0AEB" w:rsidP="000D0AEB">
      <w:pPr>
        <w:pStyle w:val="18"/>
        <w:tabs>
          <w:tab w:val="left" w:pos="0"/>
        </w:tabs>
        <w:ind w:firstLine="709"/>
        <w:rPr>
          <w:sz w:val="20"/>
          <w:szCs w:val="20"/>
        </w:rPr>
      </w:pPr>
    </w:p>
    <w:p w:rsidR="000D0AEB" w:rsidRDefault="000D0AEB" w:rsidP="000D0AEB">
      <w:pPr>
        <w:pStyle w:val="18"/>
        <w:tabs>
          <w:tab w:val="left" w:pos="0"/>
        </w:tabs>
        <w:ind w:firstLine="709"/>
        <w:rPr>
          <w:sz w:val="20"/>
          <w:szCs w:val="20"/>
        </w:rPr>
      </w:pPr>
    </w:p>
    <w:p w:rsidR="000D0AEB" w:rsidRDefault="000D0AEB" w:rsidP="000D0AEB">
      <w:pPr>
        <w:pStyle w:val="18"/>
        <w:tabs>
          <w:tab w:val="left" w:pos="0"/>
        </w:tabs>
        <w:ind w:firstLine="709"/>
        <w:rPr>
          <w:sz w:val="20"/>
          <w:szCs w:val="20"/>
        </w:rPr>
      </w:pPr>
      <w:r w:rsidRPr="000124BB">
        <w:pict>
          <v:shape id="_x0000_s1051" type="#_x0000_t32" style="position:absolute;left:0;text-align:left;margin-left:258.95pt;margin-top:6.55pt;width:44.05pt;height:28.95pt;z-index:251685888" o:connectortype="straight">
            <v:stroke endarrow="block"/>
          </v:shape>
        </w:pict>
      </w:r>
      <w:r w:rsidRPr="000124BB">
        <w:pict>
          <v:shape id="_x0000_s1052" type="#_x0000_t32" style="position:absolute;left:0;text-align:left;margin-left:57.05pt;margin-top:6.55pt;width:65.35pt;height:28.95pt;flip:x;z-index:251686912" o:connectortype="straight">
            <v:stroke endarrow="block"/>
          </v:shape>
        </w:pict>
      </w:r>
      <w:r w:rsidRPr="000124BB">
        <w:pict>
          <v:rect id="_x0000_s1053" style="position:absolute;left:0;text-align:left;margin-left:122.4pt;margin-top:-10.65pt;width:136.55pt;height:25.25pt;z-index:251687936">
            <v:textbox style="mso-next-textbox:#_x0000_s1053">
              <w:txbxContent>
                <w:p w:rsidR="000D0AEB" w:rsidRDefault="000D0AEB" w:rsidP="000D0AEB">
                  <w:pPr>
                    <w:jc w:val="center"/>
                  </w:pPr>
                  <w:r>
                    <w:t>Компания</w:t>
                  </w:r>
                  <w:proofErr w:type="gramStart"/>
                  <w:r>
                    <w:t xml:space="preserve"> А</w:t>
                  </w:r>
                  <w:proofErr w:type="gramEnd"/>
                </w:p>
              </w:txbxContent>
            </v:textbox>
          </v:rect>
        </w:pict>
      </w:r>
    </w:p>
    <w:p w:rsidR="000D0AEB" w:rsidRDefault="000D0AEB" w:rsidP="000D0AEB">
      <w:pPr>
        <w:pStyle w:val="18"/>
        <w:tabs>
          <w:tab w:val="left" w:pos="0"/>
        </w:tabs>
        <w:ind w:firstLine="709"/>
        <w:rPr>
          <w:sz w:val="20"/>
          <w:szCs w:val="20"/>
        </w:rPr>
      </w:pPr>
    </w:p>
    <w:p w:rsidR="000D0AEB" w:rsidRDefault="000D0AEB" w:rsidP="000D0AEB">
      <w:pPr>
        <w:pStyle w:val="18"/>
        <w:tabs>
          <w:tab w:val="clear" w:pos="708"/>
          <w:tab w:val="left" w:pos="0"/>
          <w:tab w:val="left" w:pos="6807"/>
        </w:tabs>
        <w:ind w:firstLine="709"/>
        <w:rPr>
          <w:sz w:val="20"/>
          <w:szCs w:val="20"/>
        </w:rPr>
      </w:pPr>
      <w:r>
        <w:rPr>
          <w:sz w:val="20"/>
          <w:szCs w:val="20"/>
        </w:rPr>
        <w:t>90%</w:t>
      </w:r>
      <w:r>
        <w:rPr>
          <w:sz w:val="20"/>
          <w:szCs w:val="20"/>
        </w:rPr>
        <w:tab/>
        <w:t>30%</w:t>
      </w:r>
    </w:p>
    <w:p w:rsidR="000D0AEB" w:rsidRDefault="000D0AEB" w:rsidP="000D0AEB">
      <w:pPr>
        <w:pStyle w:val="18"/>
        <w:tabs>
          <w:tab w:val="left" w:pos="0"/>
        </w:tabs>
        <w:ind w:firstLine="709"/>
        <w:rPr>
          <w:sz w:val="20"/>
          <w:szCs w:val="20"/>
        </w:rPr>
      </w:pPr>
      <w:r w:rsidRPr="000124BB">
        <w:pict>
          <v:rect id="_x0000_s1054" style="position:absolute;left:0;text-align:left;margin-left:-14.15pt;margin-top:1pt;width:136.55pt;height:28.05pt;z-index:251688960">
            <v:textbox>
              <w:txbxContent>
                <w:p w:rsidR="000D0AEB" w:rsidRDefault="000D0AEB" w:rsidP="000D0AEB">
                  <w:pPr>
                    <w:jc w:val="center"/>
                  </w:pPr>
                  <w:r>
                    <w:t>Компания</w:t>
                  </w:r>
                  <w:proofErr w:type="gramStart"/>
                  <w:r>
                    <w:t xml:space="preserve"> В</w:t>
                  </w:r>
                  <w:proofErr w:type="gramEnd"/>
                </w:p>
              </w:txbxContent>
            </v:textbox>
          </v:rect>
        </w:pict>
      </w:r>
      <w:r w:rsidRPr="000124BB">
        <w:pict>
          <v:shape id="_x0000_s1055" type="#_x0000_t32" style="position:absolute;left:0;text-align:left;margin-left:52.4pt;margin-top:35.7pt;width:70pt;height:41.15pt;z-index:251689984" o:connectortype="straight">
            <v:stroke endarrow="block"/>
          </v:shape>
        </w:pict>
      </w:r>
      <w:r w:rsidRPr="000124BB">
        <w:pict>
          <v:shape id="_x0000_s1056" type="#_x0000_t32" style="position:absolute;left:0;text-align:left;margin-left:258.95pt;margin-top:35.7pt;width:57.15pt;height:41.15pt;flip:x;z-index:251691008" o:connectortype="straight">
            <v:stroke endarrow="block"/>
          </v:shape>
        </w:pict>
      </w:r>
      <w:r w:rsidRPr="000124BB">
        <w:pict>
          <v:rect id="_x0000_s1057" style="position:absolute;left:0;text-align:left;margin-left:266.35pt;margin-top:1pt;width:136.55pt;height:28.05pt;z-index:251692032">
            <v:textbox>
              <w:txbxContent>
                <w:p w:rsidR="000D0AEB" w:rsidRDefault="000D0AEB" w:rsidP="000D0AEB">
                  <w:pPr>
                    <w:jc w:val="center"/>
                    <w:rPr>
                      <w:lang w:val="en-US"/>
                    </w:rPr>
                  </w:pPr>
                  <w:r>
                    <w:t xml:space="preserve">Компания </w:t>
                  </w:r>
                  <w:r>
                    <w:rPr>
                      <w:lang w:val="en-US"/>
                    </w:rPr>
                    <w:t>D</w:t>
                  </w:r>
                </w:p>
              </w:txbxContent>
            </v:textbox>
          </v:rect>
        </w:pict>
      </w:r>
    </w:p>
    <w:p w:rsidR="000D0AEB" w:rsidRDefault="000D0AEB" w:rsidP="000D0AEB">
      <w:pPr>
        <w:pStyle w:val="18"/>
        <w:tabs>
          <w:tab w:val="left" w:pos="0"/>
        </w:tabs>
        <w:ind w:firstLine="709"/>
        <w:rPr>
          <w:sz w:val="20"/>
          <w:szCs w:val="20"/>
        </w:rPr>
      </w:pPr>
    </w:p>
    <w:p w:rsidR="000D0AEB" w:rsidRDefault="000D0AEB" w:rsidP="000D0AEB">
      <w:pPr>
        <w:pStyle w:val="18"/>
        <w:tabs>
          <w:tab w:val="clear" w:pos="708"/>
          <w:tab w:val="left" w:pos="0"/>
          <w:tab w:val="left" w:pos="6153"/>
        </w:tabs>
        <w:ind w:firstLine="709"/>
        <w:rPr>
          <w:sz w:val="20"/>
          <w:szCs w:val="20"/>
        </w:rPr>
      </w:pPr>
    </w:p>
    <w:p w:rsidR="000D0AEB" w:rsidRDefault="000D0AEB" w:rsidP="000D0AEB">
      <w:pPr>
        <w:pStyle w:val="18"/>
        <w:tabs>
          <w:tab w:val="clear" w:pos="708"/>
          <w:tab w:val="left" w:pos="0"/>
          <w:tab w:val="left" w:pos="6153"/>
        </w:tabs>
        <w:ind w:firstLine="709"/>
        <w:rPr>
          <w:sz w:val="20"/>
          <w:szCs w:val="20"/>
        </w:rPr>
      </w:pPr>
    </w:p>
    <w:p w:rsidR="000D0AEB" w:rsidRDefault="000D0AEB" w:rsidP="000D0AEB">
      <w:pPr>
        <w:pStyle w:val="18"/>
        <w:tabs>
          <w:tab w:val="clear" w:pos="708"/>
          <w:tab w:val="left" w:pos="0"/>
          <w:tab w:val="left" w:pos="6153"/>
        </w:tabs>
        <w:ind w:firstLine="709"/>
        <w:rPr>
          <w:sz w:val="20"/>
          <w:szCs w:val="20"/>
        </w:rPr>
      </w:pPr>
    </w:p>
    <w:p w:rsidR="000D0AEB" w:rsidRDefault="000D0AEB" w:rsidP="000D0AEB">
      <w:pPr>
        <w:pStyle w:val="18"/>
        <w:tabs>
          <w:tab w:val="clear" w:pos="708"/>
          <w:tab w:val="left" w:pos="0"/>
          <w:tab w:val="left" w:pos="6153"/>
        </w:tabs>
        <w:ind w:firstLine="709"/>
        <w:rPr>
          <w:sz w:val="20"/>
          <w:szCs w:val="20"/>
        </w:rPr>
      </w:pPr>
      <w:r w:rsidRPr="000124BB">
        <w:pict>
          <v:rect id="_x0000_s1058" style="position:absolute;left:0;text-align:left;margin-left:122.4pt;margin-top:1.35pt;width:136.55pt;height:35.55pt;z-index:251693056">
            <v:textbox>
              <w:txbxContent>
                <w:p w:rsidR="000D0AEB" w:rsidRDefault="000D0AEB" w:rsidP="000D0AEB">
                  <w:pPr>
                    <w:jc w:val="center"/>
                    <w:rPr>
                      <w:lang w:val="en-US"/>
                    </w:rPr>
                  </w:pPr>
                  <w:r>
                    <w:t xml:space="preserve">Организация </w:t>
                  </w:r>
                  <w:r>
                    <w:rPr>
                      <w:lang w:val="en-US"/>
                    </w:rPr>
                    <w:t>C</w:t>
                  </w:r>
                </w:p>
              </w:txbxContent>
            </v:textbox>
          </v:rect>
        </w:pict>
      </w:r>
      <w:r>
        <w:rPr>
          <w:sz w:val="20"/>
          <w:szCs w:val="20"/>
        </w:rPr>
        <w:t>80%</w:t>
      </w:r>
      <w:r>
        <w:rPr>
          <w:sz w:val="20"/>
          <w:szCs w:val="20"/>
        </w:rPr>
        <w:tab/>
        <w:t>20%</w:t>
      </w:r>
    </w:p>
    <w:p w:rsidR="000D0AEB" w:rsidRDefault="000D0AEB" w:rsidP="000D0AEB">
      <w:pPr>
        <w:pStyle w:val="18"/>
        <w:tabs>
          <w:tab w:val="left" w:pos="0"/>
        </w:tabs>
        <w:ind w:firstLine="709"/>
        <w:rPr>
          <w:b/>
          <w:i/>
          <w:sz w:val="20"/>
          <w:szCs w:val="20"/>
        </w:rPr>
      </w:pPr>
    </w:p>
    <w:p w:rsidR="000D0AEB" w:rsidRDefault="000D0AEB" w:rsidP="000D0AEB">
      <w:pPr>
        <w:pStyle w:val="18"/>
        <w:tabs>
          <w:tab w:val="left" w:pos="0"/>
        </w:tabs>
        <w:ind w:firstLine="709"/>
        <w:rPr>
          <w:sz w:val="20"/>
          <w:szCs w:val="20"/>
        </w:rPr>
      </w:pPr>
    </w:p>
    <w:p w:rsidR="000D0AEB" w:rsidRDefault="000D0AEB" w:rsidP="000D0AEB">
      <w:pPr>
        <w:pStyle w:val="18"/>
        <w:tabs>
          <w:tab w:val="left" w:pos="0"/>
        </w:tabs>
        <w:ind w:firstLine="709"/>
        <w:rPr>
          <w:sz w:val="20"/>
          <w:szCs w:val="20"/>
        </w:rPr>
      </w:pPr>
    </w:p>
    <w:p w:rsidR="000D0AEB" w:rsidRDefault="000D0AEB" w:rsidP="000D0AEB">
      <w:pPr>
        <w:pStyle w:val="18"/>
        <w:tabs>
          <w:tab w:val="left" w:pos="0"/>
        </w:tabs>
        <w:ind w:firstLine="709"/>
        <w:rPr>
          <w:sz w:val="20"/>
          <w:szCs w:val="20"/>
        </w:rPr>
      </w:pPr>
    </w:p>
    <w:p w:rsidR="000D0AEB" w:rsidRDefault="000D0AEB" w:rsidP="000D0AEB">
      <w:pPr>
        <w:pStyle w:val="18"/>
        <w:tabs>
          <w:tab w:val="left" w:pos="0"/>
        </w:tabs>
        <w:ind w:firstLine="709"/>
        <w:rPr>
          <w:sz w:val="20"/>
          <w:szCs w:val="20"/>
        </w:rPr>
      </w:pPr>
      <w:r>
        <w:rPr>
          <w:sz w:val="20"/>
          <w:szCs w:val="20"/>
        </w:rPr>
        <w:t>Рисунок 4</w:t>
      </w:r>
    </w:p>
    <w:p w:rsidR="000D0AEB" w:rsidRDefault="000D0AEB" w:rsidP="000D0AEB">
      <w:pPr>
        <w:pStyle w:val="18"/>
        <w:tabs>
          <w:tab w:val="left" w:pos="0"/>
        </w:tabs>
        <w:ind w:firstLine="709"/>
        <w:rPr>
          <w:b/>
          <w:i/>
          <w:sz w:val="20"/>
          <w:szCs w:val="20"/>
        </w:rPr>
      </w:pPr>
    </w:p>
    <w:p w:rsidR="000D0AEB" w:rsidRDefault="000D0AEB" w:rsidP="000D0AEB">
      <w:pPr>
        <w:pStyle w:val="18"/>
        <w:tabs>
          <w:tab w:val="left" w:pos="0"/>
        </w:tabs>
        <w:ind w:firstLine="709"/>
        <w:rPr>
          <w:sz w:val="20"/>
          <w:szCs w:val="20"/>
        </w:rPr>
      </w:pPr>
      <w:r>
        <w:rPr>
          <w:b/>
          <w:i/>
          <w:sz w:val="20"/>
          <w:szCs w:val="20"/>
        </w:rPr>
        <w:t>Определить:</w:t>
      </w:r>
      <w:r>
        <w:rPr>
          <w:sz w:val="20"/>
          <w:szCs w:val="20"/>
        </w:rPr>
        <w:t xml:space="preserve"> Неконтролируемую долю организации</w:t>
      </w:r>
      <w:proofErr w:type="gramStart"/>
      <w:r>
        <w:rPr>
          <w:sz w:val="20"/>
          <w:szCs w:val="20"/>
        </w:rPr>
        <w:t xml:space="preserve"> А</w:t>
      </w:r>
      <w:proofErr w:type="gramEnd"/>
      <w:r>
        <w:rPr>
          <w:sz w:val="20"/>
          <w:szCs w:val="20"/>
        </w:rPr>
        <w:t xml:space="preserve"> в организации С. Какую долю А косвенно признает в результатах деятельности организации С в отчете о совокупном доходе через инвестицию в ассоциированную организацию D.</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Для выполнения практического задания необходимо ознакомиться со следующим источником:</w:t>
      </w:r>
    </w:p>
    <w:p w:rsidR="000D0AEB" w:rsidRDefault="000D0AEB" w:rsidP="000D0AEB">
      <w:pPr>
        <w:pStyle w:val="18"/>
        <w:tabs>
          <w:tab w:val="left" w:pos="1080"/>
        </w:tabs>
        <w:ind w:firstLine="0"/>
        <w:rPr>
          <w:sz w:val="20"/>
          <w:szCs w:val="20"/>
        </w:rPr>
      </w:pPr>
      <w:r>
        <w:rPr>
          <w:sz w:val="20"/>
          <w:szCs w:val="20"/>
        </w:rPr>
        <w:tab/>
        <w:t xml:space="preserve">1. (IFRS) 4 Договоры страхования. </w:t>
      </w:r>
    </w:p>
    <w:p w:rsidR="000D0AEB" w:rsidRDefault="000D0AEB" w:rsidP="000D0AEB">
      <w:pPr>
        <w:pStyle w:val="1"/>
        <w:spacing w:before="0" w:line="240" w:lineRule="auto"/>
        <w:ind w:firstLine="709"/>
        <w:jc w:val="both"/>
        <w:rPr>
          <w:rFonts w:ascii="Times New Roman" w:hAnsi="Times New Roman" w:cs="Times New Roman"/>
          <w:color w:val="auto"/>
          <w:sz w:val="20"/>
          <w:szCs w:val="20"/>
        </w:rPr>
      </w:pPr>
    </w:p>
    <w:p w:rsidR="000D0AEB" w:rsidRDefault="000D0AEB" w:rsidP="000D0AEB">
      <w:pPr>
        <w:tabs>
          <w:tab w:val="left" w:pos="0"/>
        </w:tabs>
        <w:spacing w:after="0" w:line="240" w:lineRule="auto"/>
        <w:ind w:firstLine="709"/>
        <w:rPr>
          <w:rFonts w:ascii="Times New Roman" w:hAnsi="Times New Roman" w:cs="Times New Roman"/>
          <w:b/>
          <w:sz w:val="20"/>
          <w:szCs w:val="20"/>
        </w:rPr>
      </w:pPr>
      <w:r>
        <w:rPr>
          <w:rFonts w:ascii="Times New Roman" w:hAnsi="Times New Roman" w:cs="Times New Roman"/>
          <w:b/>
          <w:sz w:val="20"/>
          <w:szCs w:val="20"/>
        </w:rPr>
        <w:t xml:space="preserve"> 4 Основные рекомендации проведения и организации самостоятельной работы по дисциплине «Практикум по учету и составлению финансовой отчетности посредников не банковского типа»</w:t>
      </w:r>
    </w:p>
    <w:p w:rsidR="000D0AEB" w:rsidRDefault="000D0AEB" w:rsidP="000D0AEB">
      <w:pPr>
        <w:tabs>
          <w:tab w:val="left" w:pos="0"/>
        </w:tabs>
        <w:spacing w:after="0" w:line="240" w:lineRule="auto"/>
        <w:ind w:firstLine="709"/>
        <w:rPr>
          <w:rFonts w:ascii="Times New Roman" w:hAnsi="Times New Roman" w:cs="Times New Roman"/>
          <w:b/>
          <w:sz w:val="20"/>
          <w:szCs w:val="20"/>
        </w:rPr>
      </w:pPr>
    </w:p>
    <w:p w:rsidR="000D0AEB" w:rsidRDefault="000D0AEB" w:rsidP="000D0AEB">
      <w:pPr>
        <w:spacing w:after="0" w:line="240" w:lineRule="auto"/>
        <w:ind w:firstLine="708"/>
        <w:jc w:val="both"/>
        <w:rPr>
          <w:rFonts w:ascii="Times New Roman" w:hAnsi="Times New Roman" w:cs="Times New Roman"/>
          <w:b/>
          <w:sz w:val="20"/>
          <w:szCs w:val="20"/>
        </w:rPr>
      </w:pPr>
      <w:r>
        <w:rPr>
          <w:rFonts w:ascii="Times New Roman" w:hAnsi="Times New Roman" w:cs="Times New Roman"/>
          <w:b/>
          <w:sz w:val="20"/>
          <w:szCs w:val="20"/>
        </w:rPr>
        <w:t xml:space="preserve">4.1 Вопросы для опроса и собеседования  </w:t>
      </w:r>
    </w:p>
    <w:p w:rsidR="000D0AEB" w:rsidRDefault="000D0AEB" w:rsidP="000D0AEB">
      <w:pPr>
        <w:pStyle w:val="2"/>
        <w:spacing w:before="0" w:line="240" w:lineRule="auto"/>
        <w:ind w:firstLine="709"/>
        <w:rPr>
          <w:rFonts w:ascii="Times New Roman" w:hAnsi="Times New Roman" w:cs="Times New Roman"/>
          <w:sz w:val="20"/>
          <w:szCs w:val="20"/>
        </w:rPr>
      </w:pP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xml:space="preserve">Вопросы для опроса и собеседования представлены по разделам курса.  </w:t>
      </w:r>
    </w:p>
    <w:p w:rsidR="000D0AEB" w:rsidRDefault="000D0AEB" w:rsidP="000D0AEB">
      <w:pPr>
        <w:pStyle w:val="ReportMain0"/>
        <w:suppressAutoHyphens/>
        <w:ind w:firstLine="708"/>
        <w:jc w:val="both"/>
        <w:rPr>
          <w:b/>
          <w:i/>
          <w:sz w:val="20"/>
          <w:szCs w:val="20"/>
        </w:rPr>
      </w:pPr>
      <w:r>
        <w:rPr>
          <w:b/>
          <w:i/>
          <w:sz w:val="20"/>
          <w:szCs w:val="20"/>
        </w:rPr>
        <w:t xml:space="preserve">Раздел 1: Представление финансовой отчетности по МСФО </w:t>
      </w:r>
    </w:p>
    <w:p w:rsidR="000D0AEB" w:rsidRDefault="000D0AEB" w:rsidP="000D0AEB">
      <w:pPr>
        <w:pStyle w:val="ReportMain0"/>
        <w:tabs>
          <w:tab w:val="left" w:pos="0"/>
        </w:tabs>
        <w:suppressAutoHyphens/>
        <w:ind w:firstLine="708"/>
        <w:jc w:val="both"/>
        <w:rPr>
          <w:bCs/>
          <w:sz w:val="20"/>
          <w:szCs w:val="20"/>
        </w:rPr>
      </w:pPr>
      <w:r>
        <w:rPr>
          <w:sz w:val="20"/>
          <w:szCs w:val="20"/>
        </w:rPr>
        <w:t>1</w:t>
      </w:r>
      <w:proofErr w:type="gramStart"/>
      <w:r>
        <w:rPr>
          <w:sz w:val="20"/>
          <w:szCs w:val="20"/>
        </w:rPr>
        <w:t xml:space="preserve"> К</w:t>
      </w:r>
      <w:proofErr w:type="gramEnd"/>
      <w:r>
        <w:rPr>
          <w:sz w:val="20"/>
          <w:szCs w:val="20"/>
        </w:rPr>
        <w:t xml:space="preserve">акие существуют модели </w:t>
      </w:r>
      <w:r>
        <w:rPr>
          <w:b/>
          <w:bCs/>
          <w:sz w:val="20"/>
          <w:szCs w:val="20"/>
        </w:rPr>
        <w:t>бухгалтерского</w:t>
      </w:r>
      <w:r>
        <w:rPr>
          <w:bCs/>
          <w:sz w:val="20"/>
          <w:szCs w:val="20"/>
        </w:rPr>
        <w:t xml:space="preserve"> учёта?</w:t>
      </w:r>
    </w:p>
    <w:p w:rsidR="000D0AEB" w:rsidRDefault="000D0AEB" w:rsidP="000D0AEB">
      <w:pPr>
        <w:pStyle w:val="ReportMain0"/>
        <w:tabs>
          <w:tab w:val="left" w:pos="0"/>
        </w:tabs>
        <w:suppressAutoHyphens/>
        <w:ind w:firstLine="708"/>
        <w:jc w:val="both"/>
        <w:rPr>
          <w:i/>
          <w:sz w:val="20"/>
          <w:szCs w:val="20"/>
        </w:rPr>
      </w:pPr>
      <w:r>
        <w:rPr>
          <w:sz w:val="20"/>
          <w:szCs w:val="20"/>
        </w:rPr>
        <w:t>2</w:t>
      </w:r>
      <w:proofErr w:type="gramStart"/>
      <w:r>
        <w:rPr>
          <w:sz w:val="20"/>
          <w:szCs w:val="20"/>
        </w:rPr>
        <w:t xml:space="preserve"> Н</w:t>
      </w:r>
      <w:proofErr w:type="gramEnd"/>
      <w:r>
        <w:rPr>
          <w:sz w:val="20"/>
          <w:szCs w:val="20"/>
        </w:rPr>
        <w:t>а какой методологии основана англо-американская модель БУ?</w:t>
      </w:r>
    </w:p>
    <w:p w:rsidR="000D0AEB" w:rsidRDefault="000D0AEB" w:rsidP="000D0AEB">
      <w:pPr>
        <w:pStyle w:val="ReportMain0"/>
        <w:tabs>
          <w:tab w:val="left" w:pos="0"/>
        </w:tabs>
        <w:suppressAutoHyphens/>
        <w:ind w:firstLine="708"/>
        <w:jc w:val="both"/>
        <w:rPr>
          <w:sz w:val="20"/>
          <w:szCs w:val="20"/>
        </w:rPr>
      </w:pPr>
      <w:r>
        <w:rPr>
          <w:sz w:val="20"/>
          <w:szCs w:val="20"/>
        </w:rPr>
        <w:t>3 Факторы, обусловившие различие техники и концепции международного бухгалтерского учета?</w:t>
      </w:r>
    </w:p>
    <w:p w:rsidR="000D0AEB" w:rsidRDefault="000D0AEB" w:rsidP="000D0AEB">
      <w:pPr>
        <w:tabs>
          <w:tab w:val="left" w:pos="0"/>
        </w:tabs>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4</w:t>
      </w:r>
      <w:proofErr w:type="gramStart"/>
      <w:r>
        <w:rPr>
          <w:rFonts w:ascii="Times New Roman" w:hAnsi="Times New Roman" w:cs="Times New Roman"/>
          <w:sz w:val="20"/>
          <w:szCs w:val="20"/>
        </w:rPr>
        <w:t xml:space="preserve"> Н</w:t>
      </w:r>
      <w:proofErr w:type="gramEnd"/>
      <w:r>
        <w:rPr>
          <w:rFonts w:ascii="Times New Roman" w:hAnsi="Times New Roman" w:cs="Times New Roman"/>
          <w:sz w:val="20"/>
          <w:szCs w:val="20"/>
        </w:rPr>
        <w:t>азовите виды стандартов по географическому положению страны?</w:t>
      </w:r>
    </w:p>
    <w:p w:rsidR="000D0AEB" w:rsidRDefault="000D0AEB" w:rsidP="000D0AEB">
      <w:pPr>
        <w:pStyle w:val="ReportMain0"/>
        <w:tabs>
          <w:tab w:val="left" w:pos="0"/>
        </w:tabs>
        <w:suppressAutoHyphens/>
        <w:ind w:firstLine="708"/>
        <w:jc w:val="both"/>
        <w:rPr>
          <w:sz w:val="20"/>
          <w:szCs w:val="20"/>
        </w:rPr>
      </w:pPr>
      <w:r>
        <w:rPr>
          <w:sz w:val="20"/>
          <w:szCs w:val="20"/>
        </w:rPr>
        <w:t>5</w:t>
      </w:r>
      <w:proofErr w:type="gramStart"/>
      <w:r>
        <w:rPr>
          <w:sz w:val="20"/>
          <w:szCs w:val="20"/>
        </w:rPr>
        <w:t xml:space="preserve"> В</w:t>
      </w:r>
      <w:proofErr w:type="gramEnd"/>
      <w:r>
        <w:rPr>
          <w:sz w:val="20"/>
          <w:szCs w:val="20"/>
        </w:rPr>
        <w:t xml:space="preserve"> каком случае финансовая отчетность считается подготовленной в соответствии с Международными стандартами финансовой отчетности?</w:t>
      </w:r>
    </w:p>
    <w:p w:rsidR="000D0AEB" w:rsidRDefault="000D0AEB" w:rsidP="000D0AEB">
      <w:pPr>
        <w:tabs>
          <w:tab w:val="left" w:pos="0"/>
        </w:tabs>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6</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 xml:space="preserve">акую информацию об организации показывает ее финансовая отчетность? </w:t>
      </w:r>
    </w:p>
    <w:p w:rsidR="000D0AEB" w:rsidRDefault="000D0AEB" w:rsidP="000D0AEB">
      <w:pPr>
        <w:tabs>
          <w:tab w:val="left" w:pos="0"/>
        </w:tabs>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7 Что означает п</w:t>
      </w:r>
      <w:r>
        <w:rPr>
          <w:rFonts w:ascii="Times New Roman" w:hAnsi="Times New Roman" w:cs="Times New Roman"/>
          <w:color w:val="000000"/>
          <w:sz w:val="20"/>
          <w:szCs w:val="20"/>
        </w:rPr>
        <w:t>ринцип объективности при составлении финансовой отчетности?</w:t>
      </w:r>
    </w:p>
    <w:p w:rsidR="000D0AEB" w:rsidRDefault="000D0AEB" w:rsidP="000D0AEB">
      <w:pPr>
        <w:pStyle w:val="ReportMain0"/>
        <w:tabs>
          <w:tab w:val="left" w:pos="0"/>
        </w:tabs>
        <w:suppressAutoHyphens/>
        <w:ind w:firstLine="708"/>
        <w:jc w:val="both"/>
        <w:rPr>
          <w:color w:val="000000"/>
          <w:sz w:val="20"/>
          <w:szCs w:val="20"/>
        </w:rPr>
      </w:pPr>
      <w:r>
        <w:rPr>
          <w:sz w:val="20"/>
          <w:szCs w:val="20"/>
        </w:rPr>
        <w:t>8 Что означает п</w:t>
      </w:r>
      <w:r>
        <w:rPr>
          <w:color w:val="000000"/>
          <w:sz w:val="20"/>
          <w:szCs w:val="20"/>
        </w:rPr>
        <w:t>ринцип учёта по начислению?</w:t>
      </w:r>
    </w:p>
    <w:p w:rsidR="000D0AEB" w:rsidRDefault="000D0AEB" w:rsidP="000D0AEB">
      <w:pPr>
        <w:pStyle w:val="ReportMain0"/>
        <w:tabs>
          <w:tab w:val="left" w:pos="0"/>
        </w:tabs>
        <w:suppressAutoHyphens/>
        <w:ind w:firstLine="708"/>
        <w:jc w:val="both"/>
        <w:rPr>
          <w:sz w:val="20"/>
          <w:szCs w:val="20"/>
        </w:rPr>
      </w:pPr>
      <w:r>
        <w:rPr>
          <w:sz w:val="20"/>
          <w:szCs w:val="20"/>
        </w:rPr>
        <w:t>9</w:t>
      </w:r>
      <w:proofErr w:type="gramStart"/>
      <w:r>
        <w:rPr>
          <w:sz w:val="20"/>
          <w:szCs w:val="20"/>
        </w:rPr>
        <w:t xml:space="preserve"> К</w:t>
      </w:r>
      <w:proofErr w:type="gramEnd"/>
      <w:r>
        <w:rPr>
          <w:sz w:val="20"/>
          <w:szCs w:val="20"/>
        </w:rPr>
        <w:t>акие субъекты используют данные финансовой отчетности, составленной по МСФО?</w:t>
      </w:r>
    </w:p>
    <w:p w:rsidR="000D0AEB" w:rsidRDefault="000D0AEB" w:rsidP="000D0AEB">
      <w:pPr>
        <w:pStyle w:val="ReportMain0"/>
        <w:tabs>
          <w:tab w:val="left" w:pos="0"/>
        </w:tabs>
        <w:suppressAutoHyphens/>
        <w:ind w:firstLine="708"/>
        <w:jc w:val="both"/>
        <w:rPr>
          <w:i/>
          <w:sz w:val="20"/>
          <w:szCs w:val="20"/>
        </w:rPr>
      </w:pPr>
      <w:r>
        <w:rPr>
          <w:sz w:val="20"/>
          <w:szCs w:val="20"/>
        </w:rPr>
        <w:t>10</w:t>
      </w:r>
      <w:proofErr w:type="gramStart"/>
      <w:r>
        <w:rPr>
          <w:sz w:val="20"/>
          <w:szCs w:val="20"/>
        </w:rPr>
        <w:t xml:space="preserve"> К</w:t>
      </w:r>
      <w:proofErr w:type="gramEnd"/>
      <w:r>
        <w:rPr>
          <w:sz w:val="20"/>
          <w:szCs w:val="20"/>
        </w:rPr>
        <w:t>акая информация считается существенной по требованиям МСФО?</w:t>
      </w:r>
    </w:p>
    <w:p w:rsidR="000D0AEB" w:rsidRDefault="000D0AEB" w:rsidP="000D0AEB">
      <w:pPr>
        <w:pStyle w:val="ReportMain0"/>
        <w:tabs>
          <w:tab w:val="left" w:pos="0"/>
        </w:tabs>
        <w:suppressAutoHyphens/>
        <w:ind w:firstLine="708"/>
        <w:jc w:val="both"/>
        <w:rPr>
          <w:b/>
          <w:i/>
          <w:sz w:val="20"/>
          <w:szCs w:val="20"/>
        </w:rPr>
      </w:pPr>
      <w:r>
        <w:rPr>
          <w:b/>
          <w:i/>
          <w:sz w:val="20"/>
          <w:szCs w:val="20"/>
        </w:rPr>
        <w:t>Тема 2: Состав финансовой отчетности</w:t>
      </w:r>
    </w:p>
    <w:p w:rsidR="000D0AEB" w:rsidRDefault="000D0AEB" w:rsidP="000D0AEB">
      <w:pPr>
        <w:pStyle w:val="ReportMain0"/>
        <w:tabs>
          <w:tab w:val="left" w:pos="0"/>
        </w:tabs>
        <w:suppressAutoHyphens/>
        <w:ind w:firstLine="708"/>
        <w:jc w:val="both"/>
        <w:rPr>
          <w:sz w:val="20"/>
          <w:szCs w:val="20"/>
        </w:rPr>
      </w:pPr>
      <w:r>
        <w:rPr>
          <w:sz w:val="20"/>
          <w:szCs w:val="20"/>
        </w:rPr>
        <w:t>1</w:t>
      </w:r>
      <w:proofErr w:type="gramStart"/>
      <w:r>
        <w:rPr>
          <w:sz w:val="20"/>
          <w:szCs w:val="20"/>
        </w:rPr>
        <w:t xml:space="preserve"> Н</w:t>
      </w:r>
      <w:proofErr w:type="gramEnd"/>
      <w:r>
        <w:rPr>
          <w:sz w:val="20"/>
          <w:szCs w:val="20"/>
        </w:rPr>
        <w:t>азовите элементы, связанные с измерением финансового положения в балансе?</w:t>
      </w:r>
    </w:p>
    <w:p w:rsidR="000D0AEB" w:rsidRDefault="000D0AEB" w:rsidP="000D0AEB">
      <w:pPr>
        <w:pStyle w:val="ReportMain0"/>
        <w:tabs>
          <w:tab w:val="left" w:pos="0"/>
        </w:tabs>
        <w:suppressAutoHyphens/>
        <w:ind w:firstLine="708"/>
        <w:jc w:val="both"/>
        <w:rPr>
          <w:sz w:val="20"/>
          <w:szCs w:val="20"/>
        </w:rPr>
      </w:pPr>
      <w:r>
        <w:rPr>
          <w:sz w:val="20"/>
          <w:szCs w:val="20"/>
        </w:rPr>
        <w:t>2</w:t>
      </w:r>
      <w:proofErr w:type="gramStart"/>
      <w:r>
        <w:rPr>
          <w:sz w:val="20"/>
          <w:szCs w:val="20"/>
        </w:rPr>
        <w:t xml:space="preserve"> К</w:t>
      </w:r>
      <w:proofErr w:type="gramEnd"/>
      <w:r>
        <w:rPr>
          <w:sz w:val="20"/>
          <w:szCs w:val="20"/>
        </w:rPr>
        <w:t>акие элементы связаны с измерением результатов деятельности в отчете о прибылях и убытках?</w:t>
      </w:r>
    </w:p>
    <w:p w:rsidR="000D0AEB" w:rsidRDefault="000D0AEB" w:rsidP="000D0AEB">
      <w:pPr>
        <w:pStyle w:val="ReportMain0"/>
        <w:tabs>
          <w:tab w:val="left" w:pos="0"/>
        </w:tabs>
        <w:suppressAutoHyphens/>
        <w:ind w:firstLine="708"/>
        <w:jc w:val="both"/>
        <w:rPr>
          <w:sz w:val="20"/>
          <w:szCs w:val="20"/>
        </w:rPr>
      </w:pPr>
      <w:r>
        <w:rPr>
          <w:sz w:val="20"/>
          <w:szCs w:val="20"/>
        </w:rPr>
        <w:t>3</w:t>
      </w:r>
      <w:proofErr w:type="gramStart"/>
      <w:r>
        <w:rPr>
          <w:sz w:val="20"/>
          <w:szCs w:val="20"/>
        </w:rPr>
        <w:t xml:space="preserve"> К</w:t>
      </w:r>
      <w:proofErr w:type="gramEnd"/>
      <w:r>
        <w:rPr>
          <w:sz w:val="20"/>
          <w:szCs w:val="20"/>
        </w:rPr>
        <w:t>акой документ утверждается предварительно перед составлением финансовой отчетности кредитной организацией?</w:t>
      </w:r>
    </w:p>
    <w:p w:rsidR="000D0AEB" w:rsidRDefault="000D0AEB" w:rsidP="000D0AEB">
      <w:pPr>
        <w:widowControl w:val="0"/>
        <w:tabs>
          <w:tab w:val="left" w:pos="0"/>
        </w:tabs>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4</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акая информация должна быть предусмотрена в регламенте для составления финансовой отчетности?</w:t>
      </w:r>
    </w:p>
    <w:p w:rsidR="000D0AEB" w:rsidRDefault="000D0AEB" w:rsidP="000D0AEB">
      <w:pPr>
        <w:widowControl w:val="0"/>
        <w:tabs>
          <w:tab w:val="left" w:pos="0"/>
        </w:tabs>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5</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 xml:space="preserve">акой метод используется кредитной организацией при составлении финансовой отчетности в соответствии с МСФО на основе бухгалтерской отчетности, составленной в соответствии с российскими правилами бухгалтерского учета? </w:t>
      </w:r>
    </w:p>
    <w:p w:rsidR="000D0AEB" w:rsidRDefault="000D0AEB" w:rsidP="000D0AEB">
      <w:pPr>
        <w:widowControl w:val="0"/>
        <w:tabs>
          <w:tab w:val="left" w:pos="0"/>
        </w:tabs>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lastRenderedPageBreak/>
        <w:t>6</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акие формы включаются в финансовую отчетность, составленную в соответствии с МСФО?</w:t>
      </w:r>
    </w:p>
    <w:p w:rsidR="000D0AEB" w:rsidRDefault="000D0AEB" w:rsidP="000D0AEB">
      <w:pPr>
        <w:widowControl w:val="0"/>
        <w:tabs>
          <w:tab w:val="left" w:pos="0"/>
        </w:tabs>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7</w:t>
      </w:r>
      <w:proofErr w:type="gramStart"/>
      <w:r>
        <w:rPr>
          <w:rFonts w:ascii="Times New Roman" w:hAnsi="Times New Roman" w:cs="Times New Roman"/>
          <w:sz w:val="20"/>
          <w:szCs w:val="20"/>
        </w:rPr>
        <w:t xml:space="preserve"> З</w:t>
      </w:r>
      <w:proofErr w:type="gramEnd"/>
      <w:r>
        <w:rPr>
          <w:rFonts w:ascii="Times New Roman" w:hAnsi="Times New Roman" w:cs="Times New Roman"/>
          <w:sz w:val="20"/>
          <w:szCs w:val="20"/>
        </w:rPr>
        <w:t>а какой период может представляться обязательная финансовая отчетность?</w:t>
      </w:r>
    </w:p>
    <w:p w:rsidR="000D0AEB" w:rsidRDefault="000D0AEB" w:rsidP="000D0AEB">
      <w:pPr>
        <w:widowControl w:val="0"/>
        <w:tabs>
          <w:tab w:val="left" w:pos="0"/>
        </w:tabs>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8</w:t>
      </w:r>
      <w:proofErr w:type="gramStart"/>
      <w:r>
        <w:rPr>
          <w:rFonts w:ascii="Times New Roman" w:hAnsi="Times New Roman" w:cs="Times New Roman"/>
          <w:sz w:val="20"/>
          <w:szCs w:val="20"/>
        </w:rPr>
        <w:t xml:space="preserve"> З</w:t>
      </w:r>
      <w:proofErr w:type="gramEnd"/>
      <w:r>
        <w:rPr>
          <w:rFonts w:ascii="Times New Roman" w:hAnsi="Times New Roman" w:cs="Times New Roman"/>
          <w:sz w:val="20"/>
          <w:szCs w:val="20"/>
        </w:rPr>
        <w:t>а какой период может составляться промежуточная финансовая отчетность?</w:t>
      </w:r>
    </w:p>
    <w:p w:rsidR="000D0AEB" w:rsidRDefault="000D0AEB" w:rsidP="000D0AEB">
      <w:pPr>
        <w:pStyle w:val="ReportMain0"/>
        <w:tabs>
          <w:tab w:val="left" w:pos="0"/>
        </w:tabs>
        <w:suppressAutoHyphens/>
        <w:ind w:firstLine="708"/>
        <w:jc w:val="both"/>
        <w:rPr>
          <w:sz w:val="20"/>
          <w:szCs w:val="20"/>
        </w:rPr>
      </w:pPr>
      <w:r>
        <w:rPr>
          <w:sz w:val="20"/>
          <w:szCs w:val="20"/>
        </w:rPr>
        <w:t>9</w:t>
      </w:r>
      <w:proofErr w:type="gramStart"/>
      <w:r>
        <w:rPr>
          <w:sz w:val="20"/>
          <w:szCs w:val="20"/>
        </w:rPr>
        <w:t xml:space="preserve"> П</w:t>
      </w:r>
      <w:proofErr w:type="gramEnd"/>
      <w:r>
        <w:rPr>
          <w:sz w:val="20"/>
          <w:szCs w:val="20"/>
        </w:rPr>
        <w:t>риводится классификация активов по степени ликвидности в МСФО?</w:t>
      </w:r>
    </w:p>
    <w:p w:rsidR="000D0AEB" w:rsidRDefault="000D0AEB" w:rsidP="000D0AEB">
      <w:pPr>
        <w:widowControl w:val="0"/>
        <w:tabs>
          <w:tab w:val="left" w:pos="0"/>
        </w:tabs>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10</w:t>
      </w:r>
      <w:proofErr w:type="gramStart"/>
      <w:r>
        <w:rPr>
          <w:rFonts w:ascii="Times New Roman" w:hAnsi="Times New Roman" w:cs="Times New Roman"/>
          <w:sz w:val="20"/>
          <w:szCs w:val="20"/>
        </w:rPr>
        <w:t xml:space="preserve"> В</w:t>
      </w:r>
      <w:proofErr w:type="gramEnd"/>
      <w:r>
        <w:rPr>
          <w:rFonts w:ascii="Times New Roman" w:hAnsi="Times New Roman" w:cs="Times New Roman"/>
          <w:sz w:val="20"/>
          <w:szCs w:val="20"/>
        </w:rPr>
        <w:t xml:space="preserve"> каких вариантах может составляться </w:t>
      </w:r>
      <w:r w:rsidRPr="0045204B">
        <w:rPr>
          <w:rFonts w:ascii="Times New Roman" w:hAnsi="Times New Roman" w:cs="Times New Roman"/>
          <w:bCs/>
          <w:sz w:val="20"/>
          <w:szCs w:val="20"/>
        </w:rPr>
        <w:t>Отчет</w:t>
      </w:r>
      <w:r>
        <w:rPr>
          <w:rFonts w:ascii="Times New Roman" w:hAnsi="Times New Roman" w:cs="Times New Roman"/>
          <w:bCs/>
          <w:sz w:val="20"/>
          <w:szCs w:val="20"/>
        </w:rPr>
        <w:t xml:space="preserve"> </w:t>
      </w:r>
      <w:r>
        <w:rPr>
          <w:rFonts w:ascii="Times New Roman" w:hAnsi="Times New Roman" w:cs="Times New Roman"/>
          <w:sz w:val="20"/>
          <w:szCs w:val="20"/>
        </w:rPr>
        <w:t>о совокупном доходе?</w:t>
      </w:r>
    </w:p>
    <w:p w:rsidR="000D0AEB" w:rsidRDefault="000D0AEB" w:rsidP="000D0AEB">
      <w:pPr>
        <w:widowControl w:val="0"/>
        <w:autoSpaceDE w:val="0"/>
        <w:autoSpaceDN w:val="0"/>
        <w:adjustRightInd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11</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акая информация должна быть отражена в составе прочего совокупного дохода?</w:t>
      </w:r>
    </w:p>
    <w:p w:rsidR="000D0AEB" w:rsidRDefault="000D0AEB" w:rsidP="000D0AEB">
      <w:pPr>
        <w:pStyle w:val="ReportMain0"/>
        <w:suppressAutoHyphens/>
        <w:ind w:firstLine="709"/>
        <w:jc w:val="both"/>
        <w:rPr>
          <w:sz w:val="20"/>
          <w:szCs w:val="20"/>
        </w:rPr>
      </w:pPr>
      <w:r>
        <w:rPr>
          <w:sz w:val="20"/>
          <w:szCs w:val="20"/>
        </w:rPr>
        <w:t>12 Что должно быть отражено в Отчете об изменениях в капитале?</w:t>
      </w:r>
    </w:p>
    <w:p w:rsidR="000D0AEB" w:rsidRDefault="000D0AEB" w:rsidP="000D0AEB">
      <w:pPr>
        <w:widowControl w:val="0"/>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13</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акую информацию может получить пользователь из Отчета о движении денежных средств?</w:t>
      </w:r>
    </w:p>
    <w:p w:rsidR="000D0AEB" w:rsidRDefault="000D0AEB" w:rsidP="000D0AEB">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ab/>
        <w:t>14</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акие виды деятельности отражены в Отчете о движении денежных средств?</w:t>
      </w:r>
    </w:p>
    <w:p w:rsidR="000D0AEB" w:rsidRDefault="000D0AEB" w:rsidP="000D0AEB">
      <w:pPr>
        <w:widowControl w:val="0"/>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15</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акие методы используются при представлении потоков денежных средств от операционной деятельности?</w:t>
      </w:r>
    </w:p>
    <w:p w:rsidR="000D0AEB" w:rsidRDefault="000D0AEB" w:rsidP="000D0AEB">
      <w:pPr>
        <w:widowControl w:val="0"/>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16</w:t>
      </w:r>
      <w:proofErr w:type="gramStart"/>
      <w:r>
        <w:rPr>
          <w:rFonts w:ascii="Times New Roman" w:hAnsi="Times New Roman" w:cs="Times New Roman"/>
          <w:sz w:val="20"/>
          <w:szCs w:val="20"/>
        </w:rPr>
        <w:t xml:space="preserve"> Н</w:t>
      </w:r>
      <w:proofErr w:type="gramEnd"/>
      <w:r>
        <w:rPr>
          <w:rFonts w:ascii="Times New Roman" w:hAnsi="Times New Roman" w:cs="Times New Roman"/>
          <w:sz w:val="20"/>
          <w:szCs w:val="20"/>
        </w:rPr>
        <w:t>осят ли названия статей баланса, обязательный характер?</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17</w:t>
      </w:r>
      <w:proofErr w:type="gramStart"/>
      <w:r>
        <w:rPr>
          <w:rFonts w:ascii="Times New Roman" w:hAnsi="Times New Roman" w:cs="Times New Roman"/>
          <w:sz w:val="20"/>
          <w:szCs w:val="20"/>
        </w:rPr>
        <w:t xml:space="preserve"> В</w:t>
      </w:r>
      <w:proofErr w:type="gramEnd"/>
      <w:r>
        <w:rPr>
          <w:rFonts w:ascii="Times New Roman" w:hAnsi="Times New Roman" w:cs="Times New Roman"/>
          <w:sz w:val="20"/>
          <w:szCs w:val="20"/>
        </w:rPr>
        <w:t xml:space="preserve"> каких случаях материнская организация освобождается от представления консолидированной финансовой отчетности?</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18 Что такое доля меньшинства?</w:t>
      </w:r>
    </w:p>
    <w:p w:rsidR="000D0AEB" w:rsidRDefault="000D0AEB" w:rsidP="000D0AEB">
      <w:pPr>
        <w:widowControl w:val="0"/>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19</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акие компоненты кредитной организации относятся к операционным сегментам?</w:t>
      </w:r>
    </w:p>
    <w:p w:rsidR="000D0AEB" w:rsidRDefault="000D0AEB" w:rsidP="000D0AEB">
      <w:pPr>
        <w:widowControl w:val="0"/>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20</w:t>
      </w:r>
      <w:proofErr w:type="gramStart"/>
      <w:r>
        <w:rPr>
          <w:rFonts w:ascii="Times New Roman" w:hAnsi="Times New Roman" w:cs="Times New Roman"/>
          <w:sz w:val="20"/>
          <w:szCs w:val="20"/>
        </w:rPr>
        <w:t xml:space="preserve"> </w:t>
      </w:r>
      <w:r>
        <w:rPr>
          <w:rFonts w:ascii="Times New Roman" w:hAnsi="Times New Roman" w:cs="Times New Roman"/>
          <w:color w:val="000000"/>
          <w:sz w:val="20"/>
          <w:szCs w:val="20"/>
          <w:shd w:val="clear" w:color="auto" w:fill="FFFFFF"/>
        </w:rPr>
        <w:t>П</w:t>
      </w:r>
      <w:proofErr w:type="gramEnd"/>
      <w:r>
        <w:rPr>
          <w:rFonts w:ascii="Times New Roman" w:hAnsi="Times New Roman" w:cs="Times New Roman"/>
          <w:color w:val="000000"/>
          <w:sz w:val="20"/>
          <w:szCs w:val="20"/>
          <w:shd w:val="clear" w:color="auto" w:fill="FFFFFF"/>
        </w:rPr>
        <w:t xml:space="preserve">о каким признакам могут быть агрегированы операционные сегменты? </w:t>
      </w:r>
    </w:p>
    <w:p w:rsidR="000D0AEB" w:rsidRDefault="000D0AEB" w:rsidP="000D0AEB">
      <w:pPr>
        <w:pStyle w:val="ReportMain0"/>
        <w:suppressAutoHyphens/>
        <w:ind w:firstLine="709"/>
        <w:jc w:val="both"/>
        <w:rPr>
          <w:b/>
          <w:i/>
          <w:sz w:val="20"/>
          <w:szCs w:val="20"/>
        </w:rPr>
      </w:pPr>
      <w:r>
        <w:rPr>
          <w:b/>
          <w:i/>
          <w:sz w:val="20"/>
          <w:szCs w:val="20"/>
        </w:rPr>
        <w:t>Раздел 2 Основные средства, недвижимость, нематериальные активы в МСФО</w:t>
      </w:r>
    </w:p>
    <w:p w:rsidR="000D0AEB" w:rsidRDefault="000D0AEB" w:rsidP="000D0AEB">
      <w:pPr>
        <w:pStyle w:val="ReportMain0"/>
        <w:suppressAutoHyphens/>
        <w:ind w:firstLine="709"/>
        <w:jc w:val="both"/>
        <w:rPr>
          <w:sz w:val="20"/>
          <w:szCs w:val="20"/>
        </w:rPr>
      </w:pPr>
      <w:r>
        <w:rPr>
          <w:sz w:val="20"/>
          <w:szCs w:val="20"/>
        </w:rPr>
        <w:t>1</w:t>
      </w:r>
      <w:proofErr w:type="gramStart"/>
      <w:r>
        <w:rPr>
          <w:sz w:val="20"/>
          <w:szCs w:val="20"/>
        </w:rPr>
        <w:t xml:space="preserve"> К</w:t>
      </w:r>
      <w:proofErr w:type="gramEnd"/>
      <w:r>
        <w:rPr>
          <w:sz w:val="20"/>
          <w:szCs w:val="20"/>
        </w:rPr>
        <w:t xml:space="preserve">аким условиям единовременно должны отвечать основные средства?  </w:t>
      </w:r>
    </w:p>
    <w:p w:rsidR="000D0AEB" w:rsidRDefault="000D0AEB" w:rsidP="000D0AEB">
      <w:pPr>
        <w:pStyle w:val="ReportMain0"/>
        <w:suppressAutoHyphens/>
        <w:ind w:firstLine="708"/>
        <w:jc w:val="both"/>
        <w:rPr>
          <w:sz w:val="20"/>
          <w:szCs w:val="20"/>
        </w:rPr>
      </w:pPr>
      <w:r>
        <w:rPr>
          <w:sz w:val="20"/>
          <w:szCs w:val="20"/>
        </w:rPr>
        <w:t>2</w:t>
      </w:r>
      <w:proofErr w:type="gramStart"/>
      <w:r>
        <w:rPr>
          <w:sz w:val="20"/>
          <w:szCs w:val="20"/>
        </w:rPr>
        <w:t xml:space="preserve"> П</w:t>
      </w:r>
      <w:proofErr w:type="gramEnd"/>
      <w:r>
        <w:rPr>
          <w:sz w:val="20"/>
          <w:szCs w:val="20"/>
        </w:rPr>
        <w:t xml:space="preserve">одлежат ли переоценке все элементы основных средств относящийся к данной группе, </w:t>
      </w:r>
      <w:r>
        <w:rPr>
          <w:i/>
          <w:sz w:val="20"/>
          <w:szCs w:val="20"/>
        </w:rPr>
        <w:t>если</w:t>
      </w:r>
      <w:r>
        <w:rPr>
          <w:sz w:val="20"/>
          <w:szCs w:val="20"/>
        </w:rPr>
        <w:t xml:space="preserve"> переоценивается отдельный объект основных средств? </w:t>
      </w:r>
    </w:p>
    <w:p w:rsidR="000D0AEB" w:rsidRDefault="000D0AEB" w:rsidP="000D0AEB">
      <w:pPr>
        <w:pStyle w:val="ReportMain0"/>
        <w:suppressAutoHyphens/>
        <w:ind w:firstLine="708"/>
        <w:jc w:val="both"/>
        <w:rPr>
          <w:i/>
          <w:sz w:val="20"/>
          <w:szCs w:val="20"/>
        </w:rPr>
      </w:pPr>
      <w:r>
        <w:rPr>
          <w:i/>
          <w:sz w:val="20"/>
          <w:szCs w:val="20"/>
        </w:rPr>
        <w:t>3</w:t>
      </w:r>
      <w:proofErr w:type="gramStart"/>
      <w:r>
        <w:rPr>
          <w:i/>
          <w:sz w:val="20"/>
          <w:szCs w:val="20"/>
        </w:rPr>
        <w:t xml:space="preserve"> </w:t>
      </w:r>
      <w:r>
        <w:rPr>
          <w:kern w:val="24"/>
          <w:sz w:val="20"/>
          <w:szCs w:val="20"/>
        </w:rPr>
        <w:t>П</w:t>
      </w:r>
      <w:proofErr w:type="gramEnd"/>
      <w:r>
        <w:rPr>
          <w:kern w:val="24"/>
          <w:sz w:val="20"/>
          <w:szCs w:val="20"/>
        </w:rPr>
        <w:t>о каким признакам подразделяются основные средства при постановке на учет в соответствие с требованиями МСФО?</w:t>
      </w:r>
    </w:p>
    <w:p w:rsidR="000D0AEB" w:rsidRDefault="000D0AEB" w:rsidP="000D0AEB">
      <w:pPr>
        <w:pStyle w:val="ReportMain0"/>
        <w:suppressAutoHyphens/>
        <w:ind w:firstLine="708"/>
        <w:jc w:val="both"/>
        <w:rPr>
          <w:kern w:val="24"/>
          <w:sz w:val="20"/>
          <w:szCs w:val="20"/>
        </w:rPr>
      </w:pPr>
      <w:r>
        <w:rPr>
          <w:i/>
          <w:sz w:val="20"/>
          <w:szCs w:val="20"/>
        </w:rPr>
        <w:t>4</w:t>
      </w:r>
      <w:proofErr w:type="gramStart"/>
      <w:r>
        <w:rPr>
          <w:i/>
          <w:sz w:val="20"/>
          <w:szCs w:val="20"/>
        </w:rPr>
        <w:t xml:space="preserve"> </w:t>
      </w:r>
      <w:r>
        <w:rPr>
          <w:kern w:val="24"/>
          <w:sz w:val="20"/>
          <w:szCs w:val="20"/>
        </w:rPr>
        <w:t>В</w:t>
      </w:r>
      <w:proofErr w:type="gramEnd"/>
      <w:r>
        <w:rPr>
          <w:kern w:val="24"/>
          <w:sz w:val="20"/>
          <w:szCs w:val="20"/>
        </w:rPr>
        <w:t xml:space="preserve"> какие сроки начинают амортизацию начинают основных средств по РСБУ?</w:t>
      </w:r>
    </w:p>
    <w:p w:rsidR="000D0AEB" w:rsidRDefault="000D0AEB" w:rsidP="000D0AEB">
      <w:pPr>
        <w:pStyle w:val="ReportMain0"/>
        <w:suppressAutoHyphens/>
        <w:ind w:firstLine="708"/>
        <w:jc w:val="both"/>
        <w:rPr>
          <w:i/>
          <w:sz w:val="20"/>
          <w:szCs w:val="20"/>
        </w:rPr>
      </w:pPr>
      <w:r>
        <w:rPr>
          <w:kern w:val="24"/>
          <w:sz w:val="20"/>
          <w:szCs w:val="20"/>
        </w:rPr>
        <w:t>5</w:t>
      </w:r>
      <w:proofErr w:type="gramStart"/>
      <w:r>
        <w:rPr>
          <w:kern w:val="24"/>
          <w:sz w:val="20"/>
          <w:szCs w:val="20"/>
        </w:rPr>
        <w:t xml:space="preserve"> </w:t>
      </w:r>
      <w:r>
        <w:rPr>
          <w:sz w:val="20"/>
          <w:szCs w:val="20"/>
        </w:rPr>
        <w:t>В</w:t>
      </w:r>
      <w:proofErr w:type="gramEnd"/>
      <w:r>
        <w:rPr>
          <w:sz w:val="20"/>
          <w:szCs w:val="20"/>
        </w:rPr>
        <w:t xml:space="preserve"> каких случаях объект основных средств подлежит признанию в качестве актива по МСФО?</w:t>
      </w:r>
    </w:p>
    <w:p w:rsidR="000D0AEB" w:rsidRDefault="000D0AEB" w:rsidP="000D0AEB">
      <w:pPr>
        <w:pStyle w:val="ReportMain0"/>
        <w:suppressAutoHyphens/>
        <w:ind w:firstLine="708"/>
        <w:jc w:val="both"/>
        <w:rPr>
          <w:sz w:val="20"/>
          <w:szCs w:val="20"/>
        </w:rPr>
      </w:pPr>
      <w:r>
        <w:rPr>
          <w:i/>
          <w:sz w:val="20"/>
          <w:szCs w:val="20"/>
        </w:rPr>
        <w:t>6</w:t>
      </w:r>
      <w:proofErr w:type="gramStart"/>
      <w:r>
        <w:rPr>
          <w:i/>
          <w:sz w:val="20"/>
          <w:szCs w:val="20"/>
        </w:rPr>
        <w:t xml:space="preserve"> </w:t>
      </w:r>
      <w:r>
        <w:rPr>
          <w:sz w:val="20"/>
          <w:szCs w:val="20"/>
        </w:rPr>
        <w:t>К</w:t>
      </w:r>
      <w:proofErr w:type="gramEnd"/>
      <w:r>
        <w:rPr>
          <w:sz w:val="20"/>
          <w:szCs w:val="20"/>
        </w:rPr>
        <w:t>акие затраты организация должна учитывать при признания основных средств?</w:t>
      </w:r>
    </w:p>
    <w:p w:rsidR="000D0AEB" w:rsidRDefault="000D0AEB" w:rsidP="000D0AEB">
      <w:pPr>
        <w:pStyle w:val="ReportMain0"/>
        <w:suppressAutoHyphens/>
        <w:ind w:firstLine="708"/>
        <w:jc w:val="both"/>
        <w:rPr>
          <w:sz w:val="20"/>
          <w:szCs w:val="20"/>
        </w:rPr>
      </w:pPr>
      <w:r>
        <w:rPr>
          <w:sz w:val="20"/>
          <w:szCs w:val="20"/>
        </w:rPr>
        <w:t>7</w:t>
      </w:r>
      <w:proofErr w:type="gramStart"/>
      <w:r>
        <w:rPr>
          <w:sz w:val="20"/>
          <w:szCs w:val="20"/>
        </w:rPr>
        <w:t xml:space="preserve"> П</w:t>
      </w:r>
      <w:proofErr w:type="gramEnd"/>
      <w:r>
        <w:rPr>
          <w:sz w:val="20"/>
          <w:szCs w:val="20"/>
        </w:rPr>
        <w:t>о какой стоимости производится оценка после признания основных средств?</w:t>
      </w:r>
    </w:p>
    <w:p w:rsidR="000D0AEB" w:rsidRDefault="000D0AEB" w:rsidP="000D0AEB">
      <w:pPr>
        <w:pStyle w:val="ReportMain0"/>
        <w:suppressAutoHyphens/>
        <w:ind w:firstLine="708"/>
        <w:jc w:val="both"/>
        <w:rPr>
          <w:sz w:val="20"/>
          <w:szCs w:val="20"/>
        </w:rPr>
      </w:pPr>
      <w:r>
        <w:rPr>
          <w:i/>
          <w:sz w:val="20"/>
          <w:szCs w:val="20"/>
        </w:rPr>
        <w:t xml:space="preserve">8 Что </w:t>
      </w:r>
      <w:r>
        <w:rPr>
          <w:sz w:val="20"/>
          <w:szCs w:val="20"/>
        </w:rPr>
        <w:t>необходимо учитывать при определении срока полезного использования объекта основных сре</w:t>
      </w:r>
      <w:proofErr w:type="gramStart"/>
      <w:r>
        <w:rPr>
          <w:sz w:val="20"/>
          <w:szCs w:val="20"/>
        </w:rPr>
        <w:t>дств в с</w:t>
      </w:r>
      <w:proofErr w:type="gramEnd"/>
      <w:r>
        <w:rPr>
          <w:sz w:val="20"/>
          <w:szCs w:val="20"/>
        </w:rPr>
        <w:t>оответствии с требования международных стандартов финансовой отчетности?</w:t>
      </w:r>
    </w:p>
    <w:p w:rsidR="000D0AEB" w:rsidRDefault="000D0AEB" w:rsidP="000D0AEB">
      <w:pPr>
        <w:pStyle w:val="af"/>
        <w:widowControl w:val="0"/>
        <w:spacing w:after="0" w:line="240" w:lineRule="auto"/>
        <w:ind w:firstLine="425"/>
        <w:jc w:val="both"/>
        <w:rPr>
          <w:rFonts w:ascii="Times New Roman" w:hAnsi="Times New Roman" w:cs="Times New Roman"/>
          <w:sz w:val="20"/>
          <w:szCs w:val="20"/>
        </w:rPr>
      </w:pPr>
      <w:r>
        <w:rPr>
          <w:rFonts w:ascii="Times New Roman" w:hAnsi="Times New Roman" w:cs="Times New Roman"/>
          <w:sz w:val="20"/>
          <w:szCs w:val="20"/>
        </w:rPr>
        <w:t xml:space="preserve"> 9 </w:t>
      </w:r>
      <w:r>
        <w:rPr>
          <w:rFonts w:ascii="Times New Roman" w:hAnsi="Times New Roman" w:cs="Times New Roman"/>
          <w:color w:val="000000"/>
          <w:sz w:val="20"/>
          <w:szCs w:val="20"/>
        </w:rPr>
        <w:t xml:space="preserve">Что определяет </w:t>
      </w:r>
      <w:r>
        <w:rPr>
          <w:rFonts w:ascii="Times New Roman" w:hAnsi="Times New Roman" w:cs="Times New Roman"/>
          <w:sz w:val="20"/>
          <w:szCs w:val="20"/>
        </w:rPr>
        <w:t>фактические затраты на приобретение и сооружение основных средств?</w:t>
      </w:r>
    </w:p>
    <w:p w:rsidR="000D0AEB" w:rsidRDefault="000D0AEB" w:rsidP="000D0AEB">
      <w:pPr>
        <w:pStyle w:val="af"/>
        <w:widowControl w:val="0"/>
        <w:spacing w:after="0" w:line="240" w:lineRule="auto"/>
        <w:ind w:firstLine="425"/>
        <w:rPr>
          <w:rFonts w:ascii="Times New Roman" w:hAnsi="Times New Roman" w:cs="Times New Roman"/>
          <w:sz w:val="20"/>
          <w:szCs w:val="20"/>
        </w:rPr>
      </w:pPr>
      <w:r>
        <w:rPr>
          <w:rFonts w:ascii="Times New Roman" w:hAnsi="Times New Roman" w:cs="Times New Roman"/>
          <w:i/>
          <w:sz w:val="20"/>
          <w:szCs w:val="20"/>
        </w:rPr>
        <w:t>10</w:t>
      </w:r>
      <w:proofErr w:type="gramStart"/>
      <w:r>
        <w:rPr>
          <w:rFonts w:ascii="Times New Roman" w:hAnsi="Times New Roman" w:cs="Times New Roman"/>
          <w:i/>
          <w:sz w:val="20"/>
          <w:szCs w:val="20"/>
        </w:rPr>
        <w:t xml:space="preserve"> </w:t>
      </w:r>
      <w:r>
        <w:rPr>
          <w:rFonts w:ascii="Times New Roman" w:hAnsi="Times New Roman" w:cs="Times New Roman"/>
          <w:sz w:val="20"/>
          <w:szCs w:val="20"/>
        </w:rPr>
        <w:t>К</w:t>
      </w:r>
      <w:proofErr w:type="gramEnd"/>
      <w:r>
        <w:rPr>
          <w:rFonts w:ascii="Times New Roman" w:hAnsi="Times New Roman" w:cs="Times New Roman"/>
          <w:sz w:val="20"/>
          <w:szCs w:val="20"/>
        </w:rPr>
        <w:t>акие методы амортизации основных средств используются в МСФО?</w:t>
      </w:r>
    </w:p>
    <w:p w:rsidR="000D0AEB" w:rsidRDefault="000D0AEB" w:rsidP="000D0AEB">
      <w:pPr>
        <w:pStyle w:val="ReportMain0"/>
        <w:suppressAutoHyphens/>
        <w:ind w:firstLine="708"/>
        <w:jc w:val="both"/>
        <w:rPr>
          <w:color w:val="000000"/>
          <w:sz w:val="20"/>
          <w:szCs w:val="20"/>
        </w:rPr>
      </w:pPr>
      <w:r>
        <w:rPr>
          <w:sz w:val="20"/>
          <w:szCs w:val="20"/>
        </w:rPr>
        <w:t>11</w:t>
      </w:r>
      <w:proofErr w:type="gramStart"/>
      <w:r>
        <w:rPr>
          <w:sz w:val="20"/>
          <w:szCs w:val="20"/>
        </w:rPr>
        <w:t xml:space="preserve"> К</w:t>
      </w:r>
      <w:proofErr w:type="gramEnd"/>
      <w:r>
        <w:rPr>
          <w:sz w:val="20"/>
          <w:szCs w:val="20"/>
        </w:rPr>
        <w:t xml:space="preserve"> какому периоду относится с</w:t>
      </w:r>
      <w:r>
        <w:rPr>
          <w:color w:val="000000"/>
          <w:sz w:val="20"/>
          <w:szCs w:val="20"/>
        </w:rPr>
        <w:t>рок полезной службы нематериального актива?</w:t>
      </w:r>
    </w:p>
    <w:p w:rsidR="000D0AEB" w:rsidRDefault="000D0AEB" w:rsidP="000D0AEB">
      <w:pPr>
        <w:pStyle w:val="ReportMain0"/>
        <w:suppressAutoHyphens/>
        <w:ind w:firstLine="708"/>
        <w:jc w:val="both"/>
        <w:rPr>
          <w:color w:val="000000"/>
          <w:sz w:val="20"/>
          <w:szCs w:val="20"/>
        </w:rPr>
      </w:pPr>
      <w:r>
        <w:rPr>
          <w:color w:val="000000"/>
          <w:sz w:val="20"/>
          <w:szCs w:val="20"/>
        </w:rPr>
        <w:t>12</w:t>
      </w:r>
      <w:proofErr w:type="gramStart"/>
      <w:r>
        <w:rPr>
          <w:color w:val="000000"/>
          <w:sz w:val="20"/>
          <w:szCs w:val="20"/>
        </w:rPr>
        <w:t xml:space="preserve"> К</w:t>
      </w:r>
      <w:proofErr w:type="gramEnd"/>
      <w:r>
        <w:rPr>
          <w:color w:val="000000"/>
          <w:sz w:val="20"/>
          <w:szCs w:val="20"/>
        </w:rPr>
        <w:t>акие затраты включают в стоимость, напрямую связанную с приобретением нематериального актива?</w:t>
      </w:r>
    </w:p>
    <w:p w:rsidR="000D0AEB" w:rsidRDefault="000D0AEB" w:rsidP="000D0AEB">
      <w:pPr>
        <w:pStyle w:val="ReportMain0"/>
        <w:suppressAutoHyphens/>
        <w:ind w:firstLine="708"/>
        <w:jc w:val="both"/>
        <w:rPr>
          <w:color w:val="000000"/>
          <w:sz w:val="20"/>
          <w:szCs w:val="20"/>
        </w:rPr>
      </w:pPr>
      <w:r>
        <w:rPr>
          <w:sz w:val="20"/>
          <w:szCs w:val="20"/>
        </w:rPr>
        <w:t>13</w:t>
      </w:r>
      <w:proofErr w:type="gramStart"/>
      <w:r>
        <w:rPr>
          <w:color w:val="000000"/>
          <w:sz w:val="20"/>
          <w:szCs w:val="20"/>
        </w:rPr>
        <w:t xml:space="preserve"> П</w:t>
      </w:r>
      <w:proofErr w:type="gramEnd"/>
      <w:r>
        <w:rPr>
          <w:color w:val="000000"/>
          <w:sz w:val="20"/>
          <w:szCs w:val="20"/>
        </w:rPr>
        <w:t>о какой стоимости оценивается новый актив, когда один или несколько активов обмениваются на новый актив?</w:t>
      </w:r>
    </w:p>
    <w:p w:rsidR="000D0AEB" w:rsidRDefault="000D0AEB" w:rsidP="000D0AEB">
      <w:pPr>
        <w:pStyle w:val="ReportMain0"/>
        <w:suppressAutoHyphens/>
        <w:ind w:firstLine="708"/>
        <w:jc w:val="both"/>
        <w:rPr>
          <w:color w:val="000000"/>
          <w:sz w:val="20"/>
          <w:szCs w:val="20"/>
        </w:rPr>
      </w:pPr>
      <w:r>
        <w:rPr>
          <w:color w:val="000000"/>
          <w:sz w:val="20"/>
          <w:szCs w:val="20"/>
        </w:rPr>
        <w:t>14</w:t>
      </w:r>
      <w:proofErr w:type="gramStart"/>
      <w:r>
        <w:rPr>
          <w:color w:val="000000"/>
          <w:sz w:val="20"/>
          <w:szCs w:val="20"/>
        </w:rPr>
        <w:t xml:space="preserve"> В</w:t>
      </w:r>
      <w:proofErr w:type="gramEnd"/>
      <w:r>
        <w:rPr>
          <w:color w:val="000000"/>
          <w:sz w:val="20"/>
          <w:szCs w:val="20"/>
        </w:rPr>
        <w:t xml:space="preserve"> каких случаях происходит прекращение п</w:t>
      </w:r>
      <w:r>
        <w:rPr>
          <w:sz w:val="20"/>
          <w:szCs w:val="20"/>
        </w:rPr>
        <w:t xml:space="preserve">ризнания балансовой стоимости </w:t>
      </w:r>
      <w:r>
        <w:rPr>
          <w:color w:val="000000"/>
          <w:sz w:val="20"/>
          <w:szCs w:val="20"/>
        </w:rPr>
        <w:t>нематериального актива?</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color w:val="000000"/>
          <w:sz w:val="20"/>
          <w:szCs w:val="20"/>
        </w:rPr>
        <w:t>15</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аким критериям, должен удовлетворять актив, чтобы быть признанным нематериальным?</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i/>
          <w:sz w:val="20"/>
          <w:szCs w:val="20"/>
        </w:rPr>
        <w:t>16</w:t>
      </w:r>
      <w:proofErr w:type="gramStart"/>
      <w:r>
        <w:rPr>
          <w:rFonts w:ascii="Times New Roman" w:hAnsi="Times New Roman" w:cs="Times New Roman"/>
          <w:i/>
          <w:sz w:val="20"/>
          <w:szCs w:val="20"/>
        </w:rPr>
        <w:t xml:space="preserve"> </w:t>
      </w:r>
      <w:r>
        <w:rPr>
          <w:rStyle w:val="a4"/>
          <w:sz w:val="20"/>
          <w:szCs w:val="20"/>
        </w:rPr>
        <w:t>П</w:t>
      </w:r>
      <w:proofErr w:type="gramEnd"/>
      <w:r>
        <w:rPr>
          <w:rStyle w:val="a4"/>
          <w:sz w:val="20"/>
          <w:szCs w:val="20"/>
        </w:rPr>
        <w:t>о</w:t>
      </w:r>
      <w:r>
        <w:rPr>
          <w:rStyle w:val="a4"/>
          <w:i w:val="0"/>
          <w:sz w:val="20"/>
          <w:szCs w:val="20"/>
        </w:rPr>
        <w:t xml:space="preserve"> какой стоимости оценивается первоначально</w:t>
      </w:r>
      <w:r>
        <w:rPr>
          <w:rStyle w:val="a4"/>
          <w:sz w:val="20"/>
          <w:szCs w:val="20"/>
        </w:rPr>
        <w:t xml:space="preserve"> н</w:t>
      </w:r>
      <w:r>
        <w:rPr>
          <w:rFonts w:ascii="Times New Roman" w:hAnsi="Times New Roman" w:cs="Times New Roman"/>
          <w:sz w:val="20"/>
          <w:szCs w:val="20"/>
        </w:rPr>
        <w:t>ематериальный актив?</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17</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акие модели учета нематериальных активов используются при последующей оценке?</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18</w:t>
      </w:r>
      <w:proofErr w:type="gramStart"/>
      <w:r>
        <w:rPr>
          <w:rFonts w:ascii="Times New Roman" w:hAnsi="Times New Roman" w:cs="Times New Roman"/>
          <w:sz w:val="20"/>
          <w:szCs w:val="20"/>
        </w:rPr>
        <w:t xml:space="preserve"> П</w:t>
      </w:r>
      <w:proofErr w:type="gramEnd"/>
      <w:r>
        <w:rPr>
          <w:rFonts w:ascii="Times New Roman" w:hAnsi="Times New Roman" w:cs="Times New Roman"/>
          <w:sz w:val="20"/>
          <w:szCs w:val="20"/>
        </w:rPr>
        <w:t>о какой стоимости должен отражаться нематериальный актив если он относится к классу переоцененных нематериальных активов, при отсутствии активного рынка на данный актив?</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19</w:t>
      </w:r>
      <w:proofErr w:type="gramStart"/>
      <w:r>
        <w:rPr>
          <w:rFonts w:ascii="Times New Roman" w:hAnsi="Times New Roman" w:cs="Times New Roman"/>
          <w:sz w:val="20"/>
          <w:szCs w:val="20"/>
        </w:rPr>
        <w:t xml:space="preserve"> В</w:t>
      </w:r>
      <w:proofErr w:type="gramEnd"/>
      <w:r>
        <w:rPr>
          <w:rFonts w:ascii="Times New Roman" w:hAnsi="Times New Roman" w:cs="Times New Roman"/>
          <w:sz w:val="20"/>
          <w:szCs w:val="20"/>
        </w:rPr>
        <w:t xml:space="preserve"> составе чего следует признать сумму увеличения стоимости НМА если в результате переоценки   его балансовая стоимость увеличивается?</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20</w:t>
      </w:r>
      <w:proofErr w:type="gramStart"/>
      <w:r>
        <w:rPr>
          <w:rFonts w:ascii="Times New Roman" w:hAnsi="Times New Roman" w:cs="Times New Roman"/>
          <w:sz w:val="20"/>
          <w:szCs w:val="20"/>
        </w:rPr>
        <w:t xml:space="preserve"> С</w:t>
      </w:r>
      <w:proofErr w:type="gramEnd"/>
      <w:r>
        <w:rPr>
          <w:rFonts w:ascii="Times New Roman" w:hAnsi="Times New Roman" w:cs="Times New Roman"/>
          <w:sz w:val="20"/>
          <w:szCs w:val="20"/>
        </w:rPr>
        <w:t xml:space="preserve"> каким сроком полезного использования нематериальный актив с амортизируется? </w:t>
      </w:r>
    </w:p>
    <w:p w:rsidR="000D0AEB" w:rsidRDefault="000D0AEB" w:rsidP="000D0AEB">
      <w:pPr>
        <w:pStyle w:val="ReportMain0"/>
        <w:suppressAutoHyphens/>
        <w:ind w:firstLine="708"/>
        <w:jc w:val="both"/>
        <w:rPr>
          <w:b/>
          <w:i/>
          <w:sz w:val="20"/>
          <w:szCs w:val="20"/>
        </w:rPr>
      </w:pPr>
      <w:r>
        <w:rPr>
          <w:sz w:val="20"/>
          <w:szCs w:val="20"/>
        </w:rPr>
        <w:t>21Какие методы учета инвестиций в ассоциированные организации используются в МСФО?</w:t>
      </w:r>
    </w:p>
    <w:p w:rsidR="000D0AEB" w:rsidRDefault="000D0AEB" w:rsidP="000D0AEB">
      <w:pPr>
        <w:pStyle w:val="ReportMain0"/>
        <w:suppressAutoHyphens/>
        <w:ind w:firstLine="708"/>
        <w:jc w:val="both"/>
        <w:rPr>
          <w:sz w:val="20"/>
          <w:szCs w:val="20"/>
        </w:rPr>
      </w:pPr>
      <w:r>
        <w:rPr>
          <w:i/>
          <w:sz w:val="20"/>
          <w:szCs w:val="20"/>
        </w:rPr>
        <w:t>22</w:t>
      </w:r>
      <w:proofErr w:type="gramStart"/>
      <w:r>
        <w:rPr>
          <w:i/>
          <w:sz w:val="20"/>
          <w:szCs w:val="20"/>
        </w:rPr>
        <w:t xml:space="preserve"> </w:t>
      </w:r>
      <w:r>
        <w:rPr>
          <w:sz w:val="20"/>
          <w:szCs w:val="20"/>
        </w:rPr>
        <w:t>В</w:t>
      </w:r>
      <w:proofErr w:type="gramEnd"/>
      <w:r>
        <w:rPr>
          <w:sz w:val="20"/>
          <w:szCs w:val="20"/>
        </w:rPr>
        <w:t xml:space="preserve"> каких случаях объект инвестиционной недвижимости подлежит признанию в качестве актива?</w:t>
      </w:r>
    </w:p>
    <w:p w:rsidR="000D0AEB" w:rsidRDefault="000D0AEB" w:rsidP="000D0AEB">
      <w:pPr>
        <w:pStyle w:val="ReportMain0"/>
        <w:suppressAutoHyphens/>
        <w:ind w:firstLine="708"/>
        <w:jc w:val="both"/>
        <w:rPr>
          <w:sz w:val="20"/>
          <w:szCs w:val="20"/>
        </w:rPr>
      </w:pPr>
      <w:r>
        <w:rPr>
          <w:i/>
          <w:sz w:val="20"/>
          <w:szCs w:val="20"/>
        </w:rPr>
        <w:t>23</w:t>
      </w:r>
      <w:proofErr w:type="gramStart"/>
      <w:r>
        <w:rPr>
          <w:i/>
          <w:sz w:val="20"/>
          <w:szCs w:val="20"/>
        </w:rPr>
        <w:t xml:space="preserve"> </w:t>
      </w:r>
      <w:r>
        <w:rPr>
          <w:sz w:val="20"/>
          <w:szCs w:val="20"/>
        </w:rPr>
        <w:t>В</w:t>
      </w:r>
      <w:proofErr w:type="gramEnd"/>
      <w:r>
        <w:rPr>
          <w:sz w:val="20"/>
          <w:szCs w:val="20"/>
        </w:rPr>
        <w:t xml:space="preserve"> каком периоде организация оценивает все свои затраты на инвестиционную недвижимость?</w:t>
      </w:r>
    </w:p>
    <w:p w:rsidR="000D0AEB" w:rsidRDefault="000D0AEB" w:rsidP="000D0AEB">
      <w:pPr>
        <w:pStyle w:val="ReportMain0"/>
        <w:suppressAutoHyphens/>
        <w:ind w:firstLine="708"/>
        <w:jc w:val="both"/>
        <w:rPr>
          <w:i/>
          <w:sz w:val="20"/>
          <w:szCs w:val="20"/>
        </w:rPr>
      </w:pPr>
      <w:r>
        <w:rPr>
          <w:i/>
          <w:sz w:val="20"/>
          <w:szCs w:val="20"/>
        </w:rPr>
        <w:t>24</w:t>
      </w:r>
      <w:proofErr w:type="gramStart"/>
      <w:r>
        <w:rPr>
          <w:i/>
          <w:sz w:val="20"/>
          <w:szCs w:val="20"/>
        </w:rPr>
        <w:t xml:space="preserve"> </w:t>
      </w:r>
      <w:r>
        <w:rPr>
          <w:sz w:val="20"/>
          <w:szCs w:val="20"/>
        </w:rPr>
        <w:t>П</w:t>
      </w:r>
      <w:proofErr w:type="gramEnd"/>
      <w:r>
        <w:rPr>
          <w:sz w:val="20"/>
          <w:szCs w:val="20"/>
        </w:rPr>
        <w:t>о какой стоимости может быть произведена оценка инвестиционной недвижимости после ее признания?</w:t>
      </w:r>
    </w:p>
    <w:p w:rsidR="000D0AEB" w:rsidRDefault="000D0AEB" w:rsidP="000D0AEB">
      <w:pPr>
        <w:pStyle w:val="ReportMain0"/>
        <w:suppressAutoHyphens/>
        <w:ind w:firstLine="708"/>
        <w:jc w:val="both"/>
        <w:rPr>
          <w:sz w:val="20"/>
          <w:szCs w:val="20"/>
        </w:rPr>
      </w:pPr>
      <w:r>
        <w:rPr>
          <w:i/>
          <w:sz w:val="20"/>
          <w:szCs w:val="20"/>
        </w:rPr>
        <w:t>25</w:t>
      </w:r>
      <w:proofErr w:type="gramStart"/>
      <w:r>
        <w:rPr>
          <w:i/>
          <w:sz w:val="20"/>
          <w:szCs w:val="20"/>
        </w:rPr>
        <w:t xml:space="preserve"> </w:t>
      </w:r>
      <w:r>
        <w:rPr>
          <w:sz w:val="20"/>
          <w:szCs w:val="20"/>
        </w:rPr>
        <w:t>В</w:t>
      </w:r>
      <w:proofErr w:type="gramEnd"/>
      <w:r>
        <w:rPr>
          <w:sz w:val="20"/>
          <w:szCs w:val="20"/>
        </w:rPr>
        <w:t xml:space="preserve"> каких случаях может производиться перевод объектов в категорию инвестиционная недвижимость?</w:t>
      </w:r>
    </w:p>
    <w:p w:rsidR="000D0AEB" w:rsidRDefault="000D0AEB" w:rsidP="000D0AEB">
      <w:pPr>
        <w:pStyle w:val="ReportMain0"/>
        <w:suppressAutoHyphens/>
        <w:ind w:firstLine="708"/>
        <w:jc w:val="both"/>
        <w:rPr>
          <w:sz w:val="20"/>
          <w:szCs w:val="20"/>
        </w:rPr>
      </w:pPr>
      <w:r>
        <w:rPr>
          <w:sz w:val="20"/>
          <w:szCs w:val="20"/>
        </w:rPr>
        <w:t>26</w:t>
      </w:r>
      <w:proofErr w:type="gramStart"/>
      <w:r>
        <w:rPr>
          <w:sz w:val="20"/>
          <w:szCs w:val="20"/>
        </w:rPr>
        <w:t xml:space="preserve"> К</w:t>
      </w:r>
      <w:proofErr w:type="gramEnd"/>
      <w:r>
        <w:rPr>
          <w:sz w:val="20"/>
          <w:szCs w:val="20"/>
        </w:rPr>
        <w:t>ак должны определяться прибыль или убытки, возникающие в результате окончательного изъятия из эксплуатации или выбытия инвестиционной недвижимости?</w:t>
      </w:r>
    </w:p>
    <w:p w:rsidR="000D0AEB" w:rsidRDefault="000D0AEB" w:rsidP="000D0AEB">
      <w:pPr>
        <w:pStyle w:val="ReportMain0"/>
        <w:suppressAutoHyphens/>
        <w:ind w:firstLine="708"/>
        <w:jc w:val="both"/>
        <w:rPr>
          <w:sz w:val="20"/>
          <w:szCs w:val="20"/>
        </w:rPr>
      </w:pPr>
      <w:r>
        <w:rPr>
          <w:sz w:val="20"/>
          <w:szCs w:val="20"/>
        </w:rPr>
        <w:t>27</w:t>
      </w:r>
      <w:proofErr w:type="gramStart"/>
      <w:r>
        <w:rPr>
          <w:sz w:val="20"/>
          <w:szCs w:val="20"/>
        </w:rPr>
        <w:t xml:space="preserve"> В</w:t>
      </w:r>
      <w:proofErr w:type="gramEnd"/>
      <w:r>
        <w:rPr>
          <w:sz w:val="20"/>
          <w:szCs w:val="20"/>
        </w:rPr>
        <w:t xml:space="preserve"> каких случаях организация при приобретении инвестиционной недвижимость оценивает ее не по справедливой стоимости, а по первоначальной?</w:t>
      </w:r>
    </w:p>
    <w:p w:rsidR="000D0AEB" w:rsidRDefault="000D0AEB" w:rsidP="000D0AEB">
      <w:pPr>
        <w:pStyle w:val="ReportMain0"/>
        <w:suppressAutoHyphens/>
        <w:ind w:firstLine="708"/>
        <w:jc w:val="both"/>
        <w:rPr>
          <w:sz w:val="20"/>
          <w:szCs w:val="20"/>
        </w:rPr>
      </w:pPr>
      <w:r>
        <w:rPr>
          <w:sz w:val="20"/>
          <w:szCs w:val="20"/>
        </w:rPr>
        <w:t>28</w:t>
      </w:r>
      <w:proofErr w:type="gramStart"/>
      <w:r>
        <w:rPr>
          <w:sz w:val="20"/>
          <w:szCs w:val="20"/>
        </w:rPr>
        <w:t xml:space="preserve"> С</w:t>
      </w:r>
      <w:proofErr w:type="gramEnd"/>
      <w:r>
        <w:rPr>
          <w:sz w:val="20"/>
          <w:szCs w:val="20"/>
        </w:rPr>
        <w:t xml:space="preserve"> какой даты учитываются инвестиции по методу долевого участия?</w:t>
      </w:r>
    </w:p>
    <w:p w:rsidR="000D0AEB" w:rsidRDefault="000D0AEB" w:rsidP="000D0AEB">
      <w:pPr>
        <w:pStyle w:val="ReportMain0"/>
        <w:suppressAutoHyphens/>
        <w:ind w:firstLine="708"/>
        <w:jc w:val="both"/>
        <w:rPr>
          <w:sz w:val="20"/>
          <w:szCs w:val="20"/>
        </w:rPr>
      </w:pPr>
      <w:r>
        <w:rPr>
          <w:sz w:val="20"/>
          <w:szCs w:val="20"/>
        </w:rPr>
        <w:t xml:space="preserve">29 Что такое </w:t>
      </w:r>
      <w:proofErr w:type="spellStart"/>
      <w:r>
        <w:rPr>
          <w:sz w:val="20"/>
          <w:szCs w:val="20"/>
        </w:rPr>
        <w:t>гудвил</w:t>
      </w:r>
      <w:proofErr w:type="spellEnd"/>
      <w:r>
        <w:rPr>
          <w:sz w:val="20"/>
          <w:szCs w:val="20"/>
        </w:rPr>
        <w:t>?</w:t>
      </w:r>
    </w:p>
    <w:p w:rsidR="000D0AEB" w:rsidRDefault="000D0AEB" w:rsidP="000D0A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b/>
        <w:t>30</w:t>
      </w:r>
      <w:proofErr w:type="gramStart"/>
      <w:r>
        <w:rPr>
          <w:rFonts w:ascii="Times New Roman" w:hAnsi="Times New Roman" w:cs="Times New Roman"/>
          <w:sz w:val="20"/>
          <w:szCs w:val="20"/>
        </w:rPr>
        <w:t xml:space="preserve"> П</w:t>
      </w:r>
      <w:proofErr w:type="gramEnd"/>
      <w:r>
        <w:rPr>
          <w:rFonts w:ascii="Times New Roman" w:hAnsi="Times New Roman" w:cs="Times New Roman"/>
          <w:sz w:val="20"/>
          <w:szCs w:val="20"/>
        </w:rPr>
        <w:t xml:space="preserve">о какой стоимости учитывается </w:t>
      </w:r>
      <w:proofErr w:type="spellStart"/>
      <w:r>
        <w:rPr>
          <w:rFonts w:ascii="Times New Roman" w:hAnsi="Times New Roman" w:cs="Times New Roman"/>
          <w:sz w:val="20"/>
          <w:szCs w:val="20"/>
        </w:rPr>
        <w:t>гудвил</w:t>
      </w:r>
      <w:proofErr w:type="spellEnd"/>
      <w:r>
        <w:rPr>
          <w:rFonts w:ascii="Times New Roman" w:hAnsi="Times New Roman" w:cs="Times New Roman"/>
          <w:sz w:val="20"/>
          <w:szCs w:val="20"/>
        </w:rPr>
        <w:t xml:space="preserve"> на дату покупки? </w:t>
      </w:r>
    </w:p>
    <w:p w:rsidR="000D0AEB" w:rsidRDefault="000D0AEB" w:rsidP="000D0AEB">
      <w:pPr>
        <w:pStyle w:val="ReportMain0"/>
        <w:suppressAutoHyphens/>
        <w:ind w:firstLine="709"/>
        <w:jc w:val="both"/>
        <w:rPr>
          <w:sz w:val="20"/>
          <w:szCs w:val="20"/>
        </w:rPr>
      </w:pPr>
      <w:r>
        <w:rPr>
          <w:sz w:val="20"/>
          <w:szCs w:val="20"/>
        </w:rPr>
        <w:t>31</w:t>
      </w:r>
      <w:proofErr w:type="gramStart"/>
      <w:r>
        <w:rPr>
          <w:sz w:val="20"/>
          <w:szCs w:val="20"/>
        </w:rPr>
        <w:t xml:space="preserve"> В</w:t>
      </w:r>
      <w:proofErr w:type="gramEnd"/>
      <w:r>
        <w:rPr>
          <w:sz w:val="20"/>
          <w:szCs w:val="20"/>
        </w:rPr>
        <w:t xml:space="preserve"> чем отличие финансовой аренды от операционной?</w:t>
      </w:r>
    </w:p>
    <w:p w:rsidR="000D0AEB" w:rsidRDefault="000D0AEB" w:rsidP="000D0AEB">
      <w:pPr>
        <w:pStyle w:val="ReportMain0"/>
        <w:suppressAutoHyphens/>
        <w:ind w:firstLine="709"/>
        <w:jc w:val="both"/>
        <w:rPr>
          <w:bCs/>
          <w:sz w:val="20"/>
          <w:szCs w:val="20"/>
        </w:rPr>
      </w:pPr>
      <w:r>
        <w:rPr>
          <w:bCs/>
          <w:sz w:val="20"/>
          <w:szCs w:val="20"/>
        </w:rPr>
        <w:t>32</w:t>
      </w:r>
      <w:proofErr w:type="gramStart"/>
      <w:r>
        <w:rPr>
          <w:bCs/>
          <w:sz w:val="20"/>
          <w:szCs w:val="20"/>
        </w:rPr>
        <w:t xml:space="preserve"> К</w:t>
      </w:r>
      <w:proofErr w:type="gramEnd"/>
      <w:r>
        <w:rPr>
          <w:bCs/>
          <w:sz w:val="20"/>
          <w:szCs w:val="20"/>
        </w:rPr>
        <w:t>акие условия позволяют классифицировать аренду как операционную для арендатора?</w:t>
      </w:r>
    </w:p>
    <w:p w:rsidR="000D0AEB" w:rsidRDefault="000D0AEB" w:rsidP="000D0AEB">
      <w:pPr>
        <w:pStyle w:val="ReportMain0"/>
        <w:suppressAutoHyphens/>
        <w:ind w:firstLine="709"/>
        <w:jc w:val="both"/>
        <w:rPr>
          <w:bCs/>
          <w:sz w:val="20"/>
          <w:szCs w:val="20"/>
        </w:rPr>
      </w:pPr>
      <w:r>
        <w:rPr>
          <w:bCs/>
          <w:sz w:val="20"/>
          <w:szCs w:val="20"/>
        </w:rPr>
        <w:lastRenderedPageBreak/>
        <w:t>33</w:t>
      </w:r>
      <w:proofErr w:type="gramStart"/>
      <w:r>
        <w:rPr>
          <w:bCs/>
          <w:sz w:val="20"/>
          <w:szCs w:val="20"/>
        </w:rPr>
        <w:t xml:space="preserve"> К</w:t>
      </w:r>
      <w:proofErr w:type="gramEnd"/>
      <w:r>
        <w:rPr>
          <w:bCs/>
          <w:sz w:val="20"/>
          <w:szCs w:val="20"/>
        </w:rPr>
        <w:t>уда должны быть включены первоначальные прямые затраты, связанные с заключением договора аренды, у арендодателя?</w:t>
      </w:r>
    </w:p>
    <w:p w:rsidR="000D0AEB" w:rsidRDefault="000D0AEB" w:rsidP="000D0AEB">
      <w:pPr>
        <w:pStyle w:val="ReportMain0"/>
        <w:suppressAutoHyphens/>
        <w:ind w:firstLine="709"/>
        <w:jc w:val="both"/>
        <w:rPr>
          <w:sz w:val="20"/>
          <w:szCs w:val="20"/>
          <w:shd w:val="clear" w:color="auto" w:fill="FFFFFF"/>
        </w:rPr>
      </w:pPr>
      <w:r>
        <w:rPr>
          <w:bCs/>
          <w:sz w:val="20"/>
          <w:szCs w:val="20"/>
        </w:rPr>
        <w:t>34 Что является с</w:t>
      </w:r>
      <w:r>
        <w:rPr>
          <w:sz w:val="20"/>
          <w:szCs w:val="20"/>
          <w:shd w:val="clear" w:color="auto" w:fill="FFFFFF"/>
        </w:rPr>
        <w:t>роком аренды?</w:t>
      </w:r>
    </w:p>
    <w:p w:rsidR="000D0AEB" w:rsidRDefault="000D0AEB" w:rsidP="000D0AEB">
      <w:pPr>
        <w:spacing w:after="0" w:line="240" w:lineRule="auto"/>
        <w:ind w:firstLine="540"/>
        <w:rPr>
          <w:rFonts w:ascii="Times New Roman" w:hAnsi="Times New Roman" w:cs="Times New Roman"/>
          <w:sz w:val="20"/>
          <w:szCs w:val="20"/>
        </w:rPr>
      </w:pPr>
      <w:r>
        <w:rPr>
          <w:rFonts w:ascii="Times New Roman" w:hAnsi="Times New Roman" w:cs="Times New Roman"/>
          <w:sz w:val="20"/>
          <w:szCs w:val="20"/>
          <w:shd w:val="clear" w:color="auto" w:fill="FFFFFF"/>
        </w:rPr>
        <w:t xml:space="preserve">   35</w:t>
      </w:r>
      <w:r>
        <w:rPr>
          <w:rFonts w:ascii="Times New Roman" w:hAnsi="Times New Roman" w:cs="Times New Roman"/>
          <w:sz w:val="20"/>
          <w:szCs w:val="20"/>
        </w:rPr>
        <w:t>Когда происходит прекращение признания аренды?</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 xml:space="preserve">   36</w:t>
      </w:r>
      <w:proofErr w:type="gramStart"/>
      <w:r>
        <w:rPr>
          <w:rFonts w:ascii="Times New Roman" w:hAnsi="Times New Roman" w:cs="Times New Roman"/>
          <w:sz w:val="20"/>
          <w:szCs w:val="20"/>
        </w:rPr>
        <w:t xml:space="preserve"> В</w:t>
      </w:r>
      <w:proofErr w:type="gramEnd"/>
      <w:r>
        <w:rPr>
          <w:rFonts w:ascii="Times New Roman" w:hAnsi="Times New Roman" w:cs="Times New Roman"/>
          <w:sz w:val="20"/>
          <w:szCs w:val="20"/>
        </w:rPr>
        <w:t xml:space="preserve"> какие периоды распределяется амортизируемая стоимость актива, являющегося предметом аренды?</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 xml:space="preserve">  37</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акие методы используют для распределения процентных платежей по периодам?</w:t>
      </w:r>
    </w:p>
    <w:p w:rsidR="000D0AEB" w:rsidRDefault="000D0AEB" w:rsidP="000D0AEB">
      <w:pPr>
        <w:pStyle w:val="ConsPlusNormal"/>
        <w:ind w:firstLine="540"/>
        <w:jc w:val="both"/>
        <w:rPr>
          <w:rFonts w:ascii="Times New Roman" w:hAnsi="Times New Roman" w:cs="Times New Roman"/>
        </w:rPr>
      </w:pPr>
      <w:r>
        <w:rPr>
          <w:rFonts w:ascii="Times New Roman" w:hAnsi="Times New Roman" w:cs="Times New Roman"/>
        </w:rPr>
        <w:t>38</w:t>
      </w:r>
      <w:proofErr w:type="gramStart"/>
      <w:r>
        <w:rPr>
          <w:rFonts w:ascii="Times New Roman" w:hAnsi="Times New Roman" w:cs="Times New Roman"/>
        </w:rPr>
        <w:t xml:space="preserve"> К</w:t>
      </w:r>
      <w:proofErr w:type="gramEnd"/>
      <w:r>
        <w:rPr>
          <w:rFonts w:ascii="Times New Roman" w:hAnsi="Times New Roman" w:cs="Times New Roman"/>
        </w:rPr>
        <w:t>акую информацию арендаторы должны в отношении финансовой аренды?</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39</w:t>
      </w:r>
      <w:proofErr w:type="gramStart"/>
      <w:r>
        <w:rPr>
          <w:rFonts w:ascii="Times New Roman" w:hAnsi="Times New Roman" w:cs="Times New Roman"/>
          <w:sz w:val="20"/>
          <w:szCs w:val="20"/>
        </w:rPr>
        <w:t xml:space="preserve"> В</w:t>
      </w:r>
      <w:proofErr w:type="gramEnd"/>
      <w:r>
        <w:rPr>
          <w:rFonts w:ascii="Times New Roman" w:hAnsi="Times New Roman" w:cs="Times New Roman"/>
          <w:sz w:val="20"/>
          <w:szCs w:val="20"/>
        </w:rPr>
        <w:t xml:space="preserve"> каких ситуациях возникают отношения аренды?</w:t>
      </w:r>
    </w:p>
    <w:p w:rsidR="000D0AEB" w:rsidRDefault="000D0AEB" w:rsidP="000D0AEB">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 xml:space="preserve">  40</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 xml:space="preserve">акое значение принимает выручка от продаж, признанная на начало срока аренды арендодателем? </w:t>
      </w:r>
    </w:p>
    <w:p w:rsidR="000D0AEB" w:rsidRDefault="000D0AEB" w:rsidP="000D0AEB">
      <w:pPr>
        <w:pStyle w:val="ReportMain0"/>
        <w:suppressAutoHyphens/>
        <w:ind w:firstLine="709"/>
        <w:jc w:val="both"/>
        <w:rPr>
          <w:b/>
          <w:i/>
          <w:sz w:val="20"/>
          <w:szCs w:val="20"/>
        </w:rPr>
      </w:pPr>
      <w:r>
        <w:rPr>
          <w:b/>
          <w:i/>
          <w:sz w:val="20"/>
          <w:szCs w:val="20"/>
        </w:rPr>
        <w:t>Раздел 3 Финансовые инструменты, их отражение и учет в МСФО</w:t>
      </w:r>
    </w:p>
    <w:p w:rsidR="000D0AEB" w:rsidRDefault="000D0AEB" w:rsidP="000D0AEB">
      <w:pPr>
        <w:pStyle w:val="ReportMain0"/>
        <w:suppressAutoHyphens/>
        <w:ind w:firstLine="709"/>
        <w:jc w:val="both"/>
        <w:rPr>
          <w:sz w:val="20"/>
          <w:szCs w:val="20"/>
        </w:rPr>
      </w:pPr>
      <w:r>
        <w:rPr>
          <w:sz w:val="20"/>
          <w:szCs w:val="20"/>
        </w:rPr>
        <w:t>1 Что можно отнести к финансовому активу по требованиям МСФО?</w:t>
      </w:r>
    </w:p>
    <w:p w:rsidR="000D0AEB" w:rsidRDefault="000D0AEB" w:rsidP="000D0AEB">
      <w:pPr>
        <w:pStyle w:val="ReportMain0"/>
        <w:suppressAutoHyphens/>
        <w:ind w:firstLine="709"/>
        <w:jc w:val="both"/>
        <w:rPr>
          <w:sz w:val="20"/>
          <w:szCs w:val="20"/>
        </w:rPr>
      </w:pPr>
      <w:r>
        <w:rPr>
          <w:sz w:val="20"/>
          <w:szCs w:val="20"/>
        </w:rPr>
        <w:t>2 Что относится к финансовым обязательствам по требованиям МСФО?</w:t>
      </w:r>
    </w:p>
    <w:p w:rsidR="000D0AEB" w:rsidRDefault="000D0AEB" w:rsidP="000D0AEB">
      <w:pPr>
        <w:pStyle w:val="ReportMain0"/>
        <w:suppressAutoHyphens/>
        <w:ind w:firstLine="709"/>
        <w:jc w:val="both"/>
        <w:rPr>
          <w:sz w:val="20"/>
          <w:szCs w:val="20"/>
        </w:rPr>
      </w:pPr>
      <w:r>
        <w:rPr>
          <w:sz w:val="20"/>
          <w:szCs w:val="20"/>
        </w:rPr>
        <w:t>3</w:t>
      </w:r>
      <w:proofErr w:type="gramStart"/>
      <w:r>
        <w:rPr>
          <w:sz w:val="20"/>
          <w:szCs w:val="20"/>
        </w:rPr>
        <w:t xml:space="preserve"> К</w:t>
      </w:r>
      <w:proofErr w:type="gramEnd"/>
      <w:r>
        <w:rPr>
          <w:sz w:val="20"/>
          <w:szCs w:val="20"/>
        </w:rPr>
        <w:t>акими характеристиками должен обладать п</w:t>
      </w:r>
      <w:r>
        <w:rPr>
          <w:color w:val="000000"/>
          <w:sz w:val="20"/>
          <w:szCs w:val="20"/>
        </w:rPr>
        <w:t>роизводный    финансовый   инструмент   или   иной   договор согласно стандарту</w:t>
      </w:r>
      <w:r>
        <w:rPr>
          <w:sz w:val="20"/>
          <w:szCs w:val="20"/>
          <w:lang w:val="en-US"/>
        </w:rPr>
        <w:t>IFRS</w:t>
      </w:r>
      <w:r>
        <w:rPr>
          <w:sz w:val="20"/>
          <w:szCs w:val="20"/>
        </w:rPr>
        <w:t xml:space="preserve"> 9 «Финансовые инструменты»?</w:t>
      </w:r>
    </w:p>
    <w:p w:rsidR="000D0AEB" w:rsidRDefault="000D0AEB" w:rsidP="000D0AEB">
      <w:pPr>
        <w:pStyle w:val="ReportMain0"/>
        <w:suppressAutoHyphens/>
        <w:ind w:firstLine="709"/>
        <w:jc w:val="both"/>
        <w:rPr>
          <w:color w:val="000000"/>
          <w:sz w:val="20"/>
          <w:szCs w:val="20"/>
        </w:rPr>
      </w:pPr>
      <w:r>
        <w:rPr>
          <w:sz w:val="20"/>
          <w:szCs w:val="20"/>
        </w:rPr>
        <w:t xml:space="preserve"> 4</w:t>
      </w:r>
      <w:proofErr w:type="gramStart"/>
      <w:r>
        <w:rPr>
          <w:sz w:val="20"/>
          <w:szCs w:val="20"/>
        </w:rPr>
        <w:t xml:space="preserve"> В</w:t>
      </w:r>
      <w:proofErr w:type="gramEnd"/>
      <w:r>
        <w:rPr>
          <w:sz w:val="20"/>
          <w:szCs w:val="20"/>
        </w:rPr>
        <w:t xml:space="preserve"> составе чего отражается финансовое</w:t>
      </w:r>
      <w:r>
        <w:rPr>
          <w:color w:val="000000"/>
          <w:sz w:val="20"/>
          <w:szCs w:val="20"/>
        </w:rPr>
        <w:t xml:space="preserve"> обязательство, оцениваемое по справедливой стоимости? </w:t>
      </w:r>
    </w:p>
    <w:p w:rsidR="000D0AEB" w:rsidRDefault="000D0AEB" w:rsidP="000D0AEB">
      <w:pPr>
        <w:pStyle w:val="ReportMain0"/>
        <w:suppressAutoHyphens/>
        <w:ind w:firstLine="709"/>
        <w:jc w:val="both"/>
        <w:rPr>
          <w:color w:val="000000"/>
          <w:sz w:val="20"/>
          <w:szCs w:val="20"/>
        </w:rPr>
      </w:pPr>
      <w:r>
        <w:rPr>
          <w:color w:val="000000"/>
          <w:sz w:val="20"/>
          <w:szCs w:val="20"/>
        </w:rPr>
        <w:t>5 Что такое амортизированная</w:t>
      </w:r>
      <w:r>
        <w:rPr>
          <w:color w:val="000000"/>
          <w:sz w:val="20"/>
          <w:szCs w:val="20"/>
          <w:shd w:val="clear" w:color="auto" w:fill="FFFFFF"/>
        </w:rPr>
        <w:t xml:space="preserve"> стоимость финансового актива или финансового обязательства</w:t>
      </w:r>
      <w:r>
        <w:rPr>
          <w:color w:val="000000"/>
          <w:sz w:val="20"/>
          <w:szCs w:val="20"/>
        </w:rPr>
        <w:t>?</w:t>
      </w:r>
    </w:p>
    <w:p w:rsidR="000D0AEB" w:rsidRDefault="000D0AEB" w:rsidP="000D0AEB">
      <w:pPr>
        <w:pStyle w:val="HTML"/>
        <w:shd w:val="clear" w:color="auto" w:fill="FFFFFF"/>
        <w:ind w:firstLine="709"/>
        <w:jc w:val="both"/>
        <w:rPr>
          <w:rFonts w:ascii="Times New Roman" w:hAnsi="Times New Roman" w:cs="Times New Roman"/>
          <w:color w:val="000000"/>
          <w:shd w:val="clear" w:color="auto" w:fill="FFFFFF"/>
        </w:rPr>
      </w:pPr>
      <w:r>
        <w:rPr>
          <w:rFonts w:ascii="Times New Roman" w:hAnsi="Times New Roman" w:cs="Times New Roman"/>
          <w:color w:val="000000"/>
        </w:rPr>
        <w:t>6 Что должна рассчитывать организация при</w:t>
      </w:r>
      <w:r>
        <w:rPr>
          <w:rFonts w:ascii="Times New Roman" w:hAnsi="Times New Roman" w:cs="Times New Roman"/>
          <w:color w:val="000000"/>
          <w:shd w:val="clear" w:color="auto" w:fill="FFFFFF"/>
        </w:rPr>
        <w:t xml:space="preserve"> расчете эффективной ставки процента? </w:t>
      </w:r>
    </w:p>
    <w:p w:rsidR="000D0AEB" w:rsidRDefault="000D0AEB" w:rsidP="000D0AEB">
      <w:pPr>
        <w:pStyle w:val="HTML"/>
        <w:shd w:val="clear" w:color="auto" w:fill="FFFFFF"/>
        <w:ind w:firstLine="709"/>
        <w:jc w:val="both"/>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7</w:t>
      </w:r>
      <w:r>
        <w:rPr>
          <w:rFonts w:ascii="Times New Roman" w:hAnsi="Times New Roman" w:cs="Times New Roman"/>
          <w:color w:val="000000"/>
        </w:rPr>
        <w:t>Какие затраты включают в себя сделки</w:t>
      </w:r>
      <w:r>
        <w:rPr>
          <w:rFonts w:ascii="Times New Roman" w:hAnsi="Times New Roman" w:cs="Times New Roman"/>
          <w:color w:val="000000"/>
          <w:shd w:val="clear" w:color="auto" w:fill="FFFFFF"/>
        </w:rPr>
        <w:t xml:space="preserve"> с финансовыми активами и обязательствами?</w:t>
      </w:r>
    </w:p>
    <w:p w:rsidR="000D0AEB" w:rsidRDefault="000D0AEB" w:rsidP="000D0AEB">
      <w:pPr>
        <w:pStyle w:val="HTML"/>
        <w:shd w:val="clear" w:color="auto" w:fill="FFFFFF"/>
        <w:ind w:firstLine="709"/>
        <w:jc w:val="both"/>
        <w:rPr>
          <w:rFonts w:ascii="Times New Roman" w:hAnsi="Times New Roman" w:cs="Times New Roman"/>
        </w:rPr>
      </w:pPr>
      <w:r>
        <w:rPr>
          <w:rFonts w:ascii="Times New Roman" w:hAnsi="Times New Roman" w:cs="Times New Roman"/>
          <w:color w:val="000000"/>
          <w:shd w:val="clear" w:color="auto" w:fill="FFFFFF"/>
        </w:rPr>
        <w:t>8 Что такое ф</w:t>
      </w:r>
      <w:r>
        <w:rPr>
          <w:rFonts w:ascii="Times New Roman" w:hAnsi="Times New Roman" w:cs="Times New Roman"/>
        </w:rPr>
        <w:t>инансовые активы, удерживаемые до погашения?</w:t>
      </w:r>
    </w:p>
    <w:p w:rsidR="000D0AEB" w:rsidRDefault="000D0AEB" w:rsidP="000D0AEB">
      <w:pPr>
        <w:pStyle w:val="HTML"/>
        <w:shd w:val="clear" w:color="auto" w:fill="FFFFFF"/>
        <w:ind w:firstLine="709"/>
        <w:jc w:val="both"/>
        <w:rPr>
          <w:rFonts w:ascii="Times New Roman" w:hAnsi="Times New Roman" w:cs="Times New Roman"/>
          <w:color w:val="000000"/>
          <w:shd w:val="clear" w:color="auto" w:fill="FFFFFF"/>
        </w:rPr>
      </w:pPr>
      <w:r>
        <w:rPr>
          <w:rFonts w:ascii="Times New Roman" w:hAnsi="Times New Roman" w:cs="Times New Roman"/>
        </w:rPr>
        <w:t>9</w:t>
      </w:r>
      <w:proofErr w:type="gramStart"/>
      <w:r>
        <w:rPr>
          <w:rFonts w:ascii="Times New Roman" w:hAnsi="Times New Roman" w:cs="Times New Roman"/>
        </w:rPr>
        <w:t xml:space="preserve"> П</w:t>
      </w:r>
      <w:proofErr w:type="gramEnd"/>
      <w:r>
        <w:rPr>
          <w:rFonts w:ascii="Times New Roman" w:hAnsi="Times New Roman" w:cs="Times New Roman"/>
        </w:rPr>
        <w:t xml:space="preserve">о какой стоимости первоначально признаются финансовые активы, удерживаемые до погашения? </w:t>
      </w:r>
    </w:p>
    <w:p w:rsidR="000D0AEB" w:rsidRDefault="000D0AEB" w:rsidP="000D0AEB">
      <w:pPr>
        <w:pStyle w:val="ReportMain0"/>
        <w:suppressAutoHyphens/>
        <w:ind w:firstLine="709"/>
        <w:jc w:val="both"/>
        <w:rPr>
          <w:sz w:val="20"/>
          <w:szCs w:val="20"/>
        </w:rPr>
      </w:pPr>
      <w:r>
        <w:rPr>
          <w:sz w:val="20"/>
          <w:szCs w:val="20"/>
        </w:rPr>
        <w:t>10</w:t>
      </w:r>
      <w:proofErr w:type="gramStart"/>
      <w:r>
        <w:rPr>
          <w:sz w:val="20"/>
          <w:szCs w:val="20"/>
        </w:rPr>
        <w:t xml:space="preserve"> П</w:t>
      </w:r>
      <w:proofErr w:type="gramEnd"/>
      <w:r>
        <w:rPr>
          <w:sz w:val="20"/>
          <w:szCs w:val="20"/>
        </w:rPr>
        <w:t>ри каких условиях справедливая стоимость может быть достоверно определена?</w:t>
      </w:r>
    </w:p>
    <w:p w:rsidR="000D0AEB" w:rsidRDefault="000D0AEB" w:rsidP="000D0AEB">
      <w:pPr>
        <w:pStyle w:val="af4"/>
        <w:tabs>
          <w:tab w:val="left" w:pos="0"/>
        </w:tabs>
        <w:spacing w:after="0" w:line="240" w:lineRule="auto"/>
        <w:ind w:left="0" w:firstLine="709"/>
        <w:jc w:val="both"/>
        <w:rPr>
          <w:rFonts w:ascii="Times New Roman" w:hAnsi="Times New Roman"/>
          <w:sz w:val="20"/>
          <w:szCs w:val="20"/>
        </w:rPr>
      </w:pPr>
      <w:r>
        <w:rPr>
          <w:rFonts w:ascii="Times New Roman" w:hAnsi="Times New Roman"/>
          <w:sz w:val="20"/>
          <w:szCs w:val="20"/>
        </w:rPr>
        <w:t>11</w:t>
      </w:r>
      <w:proofErr w:type="gramStart"/>
      <w:r>
        <w:rPr>
          <w:rFonts w:ascii="Times New Roman" w:hAnsi="Times New Roman"/>
          <w:sz w:val="20"/>
          <w:szCs w:val="20"/>
        </w:rPr>
        <w:t xml:space="preserve"> К</w:t>
      </w:r>
      <w:proofErr w:type="gramEnd"/>
      <w:r>
        <w:rPr>
          <w:rFonts w:ascii="Times New Roman" w:hAnsi="Times New Roman"/>
          <w:sz w:val="20"/>
          <w:szCs w:val="20"/>
        </w:rPr>
        <w:t>акие активы подлежат тестированию на обесценение?</w:t>
      </w:r>
    </w:p>
    <w:p w:rsidR="000D0AEB" w:rsidRDefault="000D0AEB" w:rsidP="000D0AEB">
      <w:pPr>
        <w:pStyle w:val="af4"/>
        <w:tabs>
          <w:tab w:val="left" w:pos="0"/>
        </w:tabs>
        <w:spacing w:after="0" w:line="240" w:lineRule="auto"/>
        <w:ind w:left="0"/>
        <w:jc w:val="both"/>
        <w:rPr>
          <w:rFonts w:ascii="Times New Roman" w:hAnsi="Times New Roman"/>
          <w:sz w:val="20"/>
          <w:szCs w:val="20"/>
        </w:rPr>
      </w:pPr>
      <w:r>
        <w:rPr>
          <w:rFonts w:ascii="Times New Roman" w:hAnsi="Times New Roman"/>
          <w:sz w:val="20"/>
          <w:szCs w:val="20"/>
        </w:rPr>
        <w:tab/>
        <w:t>12</w:t>
      </w:r>
      <w:proofErr w:type="gramStart"/>
      <w:r>
        <w:rPr>
          <w:rFonts w:ascii="Times New Roman" w:hAnsi="Times New Roman"/>
          <w:sz w:val="20"/>
          <w:szCs w:val="20"/>
        </w:rPr>
        <w:t xml:space="preserve"> К</w:t>
      </w:r>
      <w:proofErr w:type="gramEnd"/>
      <w:r>
        <w:rPr>
          <w:rFonts w:ascii="Times New Roman" w:hAnsi="Times New Roman"/>
          <w:sz w:val="20"/>
          <w:szCs w:val="20"/>
        </w:rPr>
        <w:t>акие источники информации указывают на факт обесценения актива?</w:t>
      </w:r>
    </w:p>
    <w:p w:rsidR="000D0AEB" w:rsidRDefault="000D0AEB" w:rsidP="000D0AEB">
      <w:pPr>
        <w:pStyle w:val="af4"/>
        <w:tabs>
          <w:tab w:val="left" w:pos="0"/>
        </w:tabs>
        <w:spacing w:after="0" w:line="240" w:lineRule="auto"/>
        <w:ind w:left="0"/>
        <w:jc w:val="both"/>
        <w:rPr>
          <w:rFonts w:ascii="Times New Roman" w:hAnsi="Times New Roman"/>
          <w:sz w:val="20"/>
          <w:szCs w:val="20"/>
        </w:rPr>
      </w:pPr>
      <w:r>
        <w:rPr>
          <w:rFonts w:ascii="Times New Roman" w:hAnsi="Times New Roman"/>
          <w:sz w:val="20"/>
          <w:szCs w:val="20"/>
        </w:rPr>
        <w:tab/>
        <w:t>13</w:t>
      </w:r>
      <w:proofErr w:type="gramStart"/>
      <w:r>
        <w:rPr>
          <w:rFonts w:ascii="Times New Roman" w:hAnsi="Times New Roman"/>
          <w:sz w:val="20"/>
          <w:szCs w:val="20"/>
        </w:rPr>
        <w:t xml:space="preserve"> У</w:t>
      </w:r>
      <w:proofErr w:type="gramEnd"/>
      <w:r>
        <w:rPr>
          <w:rFonts w:ascii="Times New Roman" w:hAnsi="Times New Roman"/>
          <w:sz w:val="20"/>
          <w:szCs w:val="20"/>
        </w:rPr>
        <w:t>казать условие, при котором актив является обесценившимся.</w:t>
      </w:r>
    </w:p>
    <w:p w:rsidR="000D0AEB" w:rsidRDefault="000D0AEB" w:rsidP="000D0AEB">
      <w:pPr>
        <w:pStyle w:val="ConsPlusNormal"/>
        <w:ind w:firstLine="539"/>
        <w:jc w:val="both"/>
        <w:rPr>
          <w:rFonts w:ascii="Times New Roman" w:hAnsi="Times New Roman" w:cs="Times New Roman"/>
        </w:rPr>
      </w:pPr>
      <w:r>
        <w:rPr>
          <w:rFonts w:ascii="Times New Roman" w:hAnsi="Times New Roman" w:cs="Times New Roman"/>
          <w:bCs/>
        </w:rPr>
        <w:tab/>
        <w:t>14</w:t>
      </w:r>
      <w:proofErr w:type="gramStart"/>
      <w:r>
        <w:rPr>
          <w:rFonts w:ascii="Times New Roman" w:hAnsi="Times New Roman" w:cs="Times New Roman"/>
          <w:bCs/>
        </w:rPr>
        <w:t xml:space="preserve"> </w:t>
      </w:r>
      <w:r>
        <w:rPr>
          <w:rFonts w:ascii="Times New Roman" w:hAnsi="Times New Roman" w:cs="Times New Roman"/>
        </w:rPr>
        <w:t>К</w:t>
      </w:r>
      <w:proofErr w:type="gramEnd"/>
      <w:r>
        <w:rPr>
          <w:rFonts w:ascii="Times New Roman" w:hAnsi="Times New Roman" w:cs="Times New Roman"/>
        </w:rPr>
        <w:t xml:space="preserve">акие показатели необходимо принять во внимание при расчете убытка от обесценения? </w:t>
      </w:r>
    </w:p>
    <w:p w:rsidR="000D0AEB" w:rsidRDefault="000D0AEB" w:rsidP="000D0AEB">
      <w:pPr>
        <w:pStyle w:val="af4"/>
        <w:tabs>
          <w:tab w:val="left" w:pos="0"/>
        </w:tabs>
        <w:spacing w:after="0" w:line="240" w:lineRule="auto"/>
        <w:ind w:left="0"/>
        <w:jc w:val="both"/>
        <w:rPr>
          <w:rFonts w:ascii="Times New Roman" w:hAnsi="Times New Roman"/>
          <w:sz w:val="20"/>
          <w:szCs w:val="20"/>
        </w:rPr>
      </w:pPr>
      <w:r>
        <w:rPr>
          <w:rFonts w:ascii="Times New Roman" w:hAnsi="Times New Roman"/>
          <w:bCs/>
          <w:sz w:val="20"/>
          <w:szCs w:val="20"/>
          <w:lang w:eastAsia="ru-RU"/>
        </w:rPr>
        <w:tab/>
        <w:t>15</w:t>
      </w:r>
      <w:proofErr w:type="gramStart"/>
      <w:r>
        <w:rPr>
          <w:rFonts w:ascii="Times New Roman" w:hAnsi="Times New Roman"/>
          <w:bCs/>
          <w:sz w:val="20"/>
          <w:szCs w:val="20"/>
          <w:lang w:eastAsia="ru-RU"/>
        </w:rPr>
        <w:t xml:space="preserve"> К</w:t>
      </w:r>
      <w:proofErr w:type="gramEnd"/>
      <w:r>
        <w:rPr>
          <w:rFonts w:ascii="Times New Roman" w:hAnsi="Times New Roman"/>
          <w:bCs/>
          <w:sz w:val="20"/>
          <w:szCs w:val="20"/>
          <w:lang w:eastAsia="ru-RU"/>
        </w:rPr>
        <w:t xml:space="preserve">ак отражаются в </w:t>
      </w:r>
      <w:r>
        <w:rPr>
          <w:rFonts w:ascii="Times New Roman" w:hAnsi="Times New Roman"/>
          <w:sz w:val="20"/>
          <w:szCs w:val="20"/>
        </w:rPr>
        <w:t>балансе активы, подлежащие тестированию на обесценение?</w:t>
      </w:r>
    </w:p>
    <w:p w:rsidR="000D0AEB" w:rsidRDefault="000D0AEB" w:rsidP="000D0AEB">
      <w:pPr>
        <w:pStyle w:val="af4"/>
        <w:tabs>
          <w:tab w:val="left" w:pos="0"/>
        </w:tabs>
        <w:spacing w:after="0" w:line="240" w:lineRule="auto"/>
        <w:ind w:left="0" w:firstLine="709"/>
        <w:jc w:val="both"/>
        <w:rPr>
          <w:rFonts w:ascii="Times New Roman" w:hAnsi="Times New Roman"/>
          <w:sz w:val="20"/>
          <w:szCs w:val="20"/>
        </w:rPr>
      </w:pPr>
      <w:r>
        <w:rPr>
          <w:rFonts w:ascii="Times New Roman" w:hAnsi="Times New Roman"/>
          <w:sz w:val="20"/>
          <w:szCs w:val="20"/>
        </w:rPr>
        <w:t>16</w:t>
      </w:r>
      <w:proofErr w:type="gramStart"/>
      <w:r>
        <w:rPr>
          <w:rFonts w:ascii="Times New Roman" w:hAnsi="Times New Roman"/>
          <w:sz w:val="20"/>
          <w:szCs w:val="20"/>
        </w:rPr>
        <w:t xml:space="preserve"> Н</w:t>
      </w:r>
      <w:proofErr w:type="gramEnd"/>
      <w:r>
        <w:rPr>
          <w:rFonts w:ascii="Times New Roman" w:hAnsi="Times New Roman"/>
          <w:sz w:val="20"/>
          <w:szCs w:val="20"/>
        </w:rPr>
        <w:t>азовите признаки обесценения активов.</w:t>
      </w:r>
    </w:p>
    <w:p w:rsidR="000D0AEB" w:rsidRDefault="000D0AEB" w:rsidP="000D0AEB">
      <w:pPr>
        <w:pStyle w:val="af4"/>
        <w:tabs>
          <w:tab w:val="left" w:pos="0"/>
        </w:tabs>
        <w:spacing w:after="0" w:line="240" w:lineRule="auto"/>
        <w:ind w:left="0" w:firstLine="709"/>
        <w:jc w:val="both"/>
        <w:rPr>
          <w:rFonts w:ascii="Times New Roman" w:eastAsia="Times New Roman" w:hAnsi="Times New Roman"/>
          <w:iCs/>
          <w:sz w:val="20"/>
          <w:szCs w:val="20"/>
          <w:lang w:eastAsia="ru-RU"/>
        </w:rPr>
      </w:pPr>
      <w:r>
        <w:rPr>
          <w:rFonts w:ascii="Times New Roman" w:hAnsi="Times New Roman"/>
          <w:sz w:val="20"/>
          <w:szCs w:val="20"/>
        </w:rPr>
        <w:t>17 Что представляет собой ч</w:t>
      </w:r>
      <w:r>
        <w:rPr>
          <w:rFonts w:ascii="Times New Roman" w:eastAsia="Times New Roman" w:hAnsi="Times New Roman"/>
          <w:iCs/>
          <w:sz w:val="20"/>
          <w:szCs w:val="20"/>
          <w:lang w:eastAsia="ru-RU"/>
        </w:rPr>
        <w:t>истая стоимость реализации?</w:t>
      </w:r>
    </w:p>
    <w:p w:rsidR="000D0AEB" w:rsidRDefault="000D0AEB" w:rsidP="000D0AEB">
      <w:pPr>
        <w:pStyle w:val="af4"/>
        <w:tabs>
          <w:tab w:val="left" w:pos="0"/>
        </w:tabs>
        <w:spacing w:after="0" w:line="240" w:lineRule="auto"/>
        <w:ind w:left="0" w:firstLine="709"/>
        <w:jc w:val="both"/>
        <w:rPr>
          <w:rFonts w:ascii="Times New Roman" w:eastAsia="Times New Roman" w:hAnsi="Times New Roman"/>
          <w:sz w:val="20"/>
          <w:szCs w:val="20"/>
          <w:lang w:eastAsia="ru-RU"/>
        </w:rPr>
      </w:pPr>
      <w:r>
        <w:rPr>
          <w:rFonts w:ascii="Times New Roman" w:eastAsia="Times New Roman" w:hAnsi="Times New Roman"/>
          <w:iCs/>
          <w:sz w:val="20"/>
          <w:szCs w:val="20"/>
          <w:lang w:eastAsia="ru-RU"/>
        </w:rPr>
        <w:t>18</w:t>
      </w:r>
      <w:proofErr w:type="gramStart"/>
      <w:r>
        <w:rPr>
          <w:rFonts w:ascii="Times New Roman" w:eastAsia="Times New Roman" w:hAnsi="Times New Roman"/>
          <w:sz w:val="20"/>
          <w:szCs w:val="20"/>
          <w:lang w:eastAsia="ru-RU"/>
        </w:rPr>
        <w:t> В</w:t>
      </w:r>
      <w:proofErr w:type="gramEnd"/>
      <w:r>
        <w:rPr>
          <w:rFonts w:ascii="Times New Roman" w:eastAsia="Times New Roman" w:hAnsi="Times New Roman"/>
          <w:sz w:val="20"/>
          <w:szCs w:val="20"/>
          <w:lang w:eastAsia="ru-RU"/>
        </w:rPr>
        <w:t xml:space="preserve"> каком случает производится учет убытков от обесценения?</w:t>
      </w:r>
    </w:p>
    <w:p w:rsidR="000D0AEB" w:rsidRDefault="000D0AEB" w:rsidP="000D0AEB">
      <w:pPr>
        <w:pStyle w:val="af4"/>
        <w:tabs>
          <w:tab w:val="left" w:pos="0"/>
        </w:tabs>
        <w:spacing w:after="0" w:line="240" w:lineRule="auto"/>
        <w:ind w:left="0" w:firstLine="709"/>
        <w:jc w:val="both"/>
        <w:rPr>
          <w:rFonts w:ascii="Times New Roman" w:hAnsi="Times New Roman"/>
          <w:sz w:val="20"/>
          <w:szCs w:val="20"/>
        </w:rPr>
      </w:pPr>
      <w:r>
        <w:rPr>
          <w:rFonts w:ascii="Times New Roman" w:eastAsia="Times New Roman" w:hAnsi="Times New Roman"/>
          <w:sz w:val="20"/>
          <w:szCs w:val="20"/>
          <w:lang w:eastAsia="ru-RU"/>
        </w:rPr>
        <w:t>19</w:t>
      </w:r>
      <w:proofErr w:type="gramStart"/>
      <w:r>
        <w:rPr>
          <w:rFonts w:ascii="Times New Roman" w:eastAsia="Times New Roman" w:hAnsi="Times New Roman"/>
          <w:sz w:val="20"/>
          <w:szCs w:val="20"/>
          <w:lang w:eastAsia="ru-RU"/>
        </w:rPr>
        <w:t xml:space="preserve"> </w:t>
      </w:r>
      <w:r>
        <w:rPr>
          <w:rFonts w:ascii="Times New Roman" w:hAnsi="Times New Roman"/>
          <w:sz w:val="20"/>
          <w:szCs w:val="20"/>
        </w:rPr>
        <w:t>К</w:t>
      </w:r>
      <w:proofErr w:type="gramEnd"/>
      <w:r>
        <w:rPr>
          <w:rFonts w:ascii="Times New Roman" w:hAnsi="Times New Roman"/>
          <w:sz w:val="20"/>
          <w:szCs w:val="20"/>
        </w:rPr>
        <w:t>ак определяется ценность использования актива?</w:t>
      </w:r>
    </w:p>
    <w:p w:rsidR="000D0AEB" w:rsidRDefault="000D0AEB" w:rsidP="000D0AEB">
      <w:pPr>
        <w:pStyle w:val="af4"/>
        <w:tabs>
          <w:tab w:val="left" w:pos="0"/>
        </w:tabs>
        <w:spacing w:after="0" w:line="240" w:lineRule="auto"/>
        <w:ind w:left="0" w:firstLine="709"/>
        <w:jc w:val="both"/>
        <w:rPr>
          <w:rFonts w:ascii="Times New Roman" w:hAnsi="Times New Roman"/>
          <w:sz w:val="20"/>
          <w:szCs w:val="20"/>
        </w:rPr>
      </w:pPr>
      <w:r>
        <w:rPr>
          <w:rFonts w:ascii="Times New Roman" w:hAnsi="Times New Roman"/>
          <w:sz w:val="20"/>
          <w:szCs w:val="20"/>
        </w:rPr>
        <w:t>20</w:t>
      </w:r>
      <w:proofErr w:type="gramStart"/>
      <w:r>
        <w:rPr>
          <w:rFonts w:ascii="Times New Roman" w:hAnsi="Times New Roman"/>
          <w:sz w:val="20"/>
          <w:szCs w:val="20"/>
        </w:rPr>
        <w:t xml:space="preserve"> К</w:t>
      </w:r>
      <w:proofErr w:type="gramEnd"/>
      <w:r>
        <w:rPr>
          <w:rFonts w:ascii="Times New Roman" w:hAnsi="Times New Roman"/>
          <w:sz w:val="20"/>
          <w:szCs w:val="20"/>
        </w:rPr>
        <w:t>ак определяется ц</w:t>
      </w:r>
      <w:r>
        <w:rPr>
          <w:rFonts w:ascii="Times New Roman" w:eastAsia="Times New Roman" w:hAnsi="Times New Roman"/>
          <w:iCs/>
          <w:sz w:val="20"/>
          <w:szCs w:val="20"/>
          <w:lang w:eastAsia="ru-RU"/>
        </w:rPr>
        <w:t>енность в использовании?</w:t>
      </w:r>
      <w:r>
        <w:rPr>
          <w:rFonts w:ascii="Times New Roman" w:eastAsia="Times New Roman" w:hAnsi="Times New Roman"/>
          <w:sz w:val="20"/>
          <w:szCs w:val="20"/>
          <w:lang w:eastAsia="ru-RU"/>
        </w:rPr>
        <w:t> </w:t>
      </w:r>
    </w:p>
    <w:p w:rsidR="000D0AEB" w:rsidRDefault="000D0AEB" w:rsidP="000D0AEB">
      <w:pPr>
        <w:spacing w:after="0" w:line="240" w:lineRule="auto"/>
        <w:ind w:firstLine="708"/>
        <w:jc w:val="both"/>
        <w:rPr>
          <w:rFonts w:ascii="Times New Roman" w:hAnsi="Times New Roman" w:cs="Times New Roman"/>
          <w:b/>
          <w:i/>
          <w:sz w:val="20"/>
          <w:szCs w:val="20"/>
        </w:rPr>
      </w:pPr>
      <w:r>
        <w:rPr>
          <w:rFonts w:ascii="Times New Roman" w:hAnsi="Times New Roman" w:cs="Times New Roman"/>
          <w:b/>
          <w:i/>
          <w:sz w:val="20"/>
          <w:szCs w:val="20"/>
        </w:rPr>
        <w:t>Раздел 4: Отражение страховой деятельности в МСФО</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1</w:t>
      </w:r>
      <w:proofErr w:type="gramStart"/>
      <w:r>
        <w:rPr>
          <w:rFonts w:ascii="Times New Roman" w:hAnsi="Times New Roman" w:cs="Times New Roman"/>
          <w:sz w:val="20"/>
          <w:szCs w:val="20"/>
        </w:rPr>
        <w:t xml:space="preserve"> В</w:t>
      </w:r>
      <w:proofErr w:type="gramEnd"/>
      <w:r>
        <w:rPr>
          <w:rFonts w:ascii="Times New Roman" w:hAnsi="Times New Roman" w:cs="Times New Roman"/>
          <w:sz w:val="20"/>
          <w:szCs w:val="20"/>
        </w:rPr>
        <w:t xml:space="preserve"> каких случаях страховая компания применяет стандарт </w:t>
      </w:r>
      <w:r>
        <w:rPr>
          <w:rFonts w:ascii="Times New Roman" w:hAnsi="Times New Roman" w:cs="Times New Roman"/>
          <w:sz w:val="20"/>
          <w:szCs w:val="20"/>
          <w:lang w:val="en-US"/>
        </w:rPr>
        <w:t>IFRS</w:t>
      </w:r>
      <w:r>
        <w:rPr>
          <w:rFonts w:ascii="Times New Roman" w:hAnsi="Times New Roman" w:cs="Times New Roman"/>
          <w:sz w:val="20"/>
          <w:szCs w:val="20"/>
        </w:rPr>
        <w:t xml:space="preserve"> 4?</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2</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акие составляющие может содержать договор страхования?</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3</w:t>
      </w:r>
      <w:proofErr w:type="gramStart"/>
      <w:r>
        <w:rPr>
          <w:rFonts w:ascii="Times New Roman" w:hAnsi="Times New Roman" w:cs="Times New Roman"/>
          <w:sz w:val="20"/>
          <w:szCs w:val="20"/>
        </w:rPr>
        <w:t xml:space="preserve"> В</w:t>
      </w:r>
      <w:proofErr w:type="gramEnd"/>
      <w:r>
        <w:rPr>
          <w:rFonts w:ascii="Times New Roman" w:hAnsi="Times New Roman" w:cs="Times New Roman"/>
          <w:sz w:val="20"/>
          <w:szCs w:val="20"/>
        </w:rPr>
        <w:t xml:space="preserve"> каких случаях от страховщика требуется или ему разрешено отделение этих составляющих?</w:t>
      </w:r>
    </w:p>
    <w:p w:rsidR="000D0AEB" w:rsidRDefault="000D0AEB" w:rsidP="000D0AEB">
      <w:pPr>
        <w:spacing w:after="0" w:line="240" w:lineRule="auto"/>
        <w:ind w:firstLine="708"/>
        <w:jc w:val="both"/>
        <w:rPr>
          <w:rFonts w:ascii="Times New Roman" w:hAnsi="Times New Roman" w:cs="Times New Roman"/>
          <w:b/>
          <w:sz w:val="20"/>
          <w:szCs w:val="20"/>
        </w:rPr>
      </w:pPr>
      <w:r>
        <w:rPr>
          <w:rFonts w:ascii="Times New Roman" w:hAnsi="Times New Roman" w:cs="Times New Roman"/>
          <w:sz w:val="20"/>
          <w:szCs w:val="20"/>
        </w:rPr>
        <w:t>4 Должен ли признавать страховщик как обязательство любые страховые резервы по возможным будущим претензиям, если эти претензии возникают по договорам страхования, которые не существуют на отчетную дату (такие как резервы по рискам катастроф и резервы на выравнивание убыточности)?</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xml:space="preserve">5 </w:t>
      </w:r>
      <w:proofErr w:type="gramStart"/>
      <w:r>
        <w:rPr>
          <w:rFonts w:ascii="Times New Roman" w:hAnsi="Times New Roman" w:cs="Times New Roman"/>
          <w:sz w:val="20"/>
          <w:szCs w:val="20"/>
        </w:rPr>
        <w:t>Должен ли страховщик должен</w:t>
      </w:r>
      <w:proofErr w:type="gramEnd"/>
      <w:r>
        <w:rPr>
          <w:rFonts w:ascii="Times New Roman" w:hAnsi="Times New Roman" w:cs="Times New Roman"/>
          <w:sz w:val="20"/>
          <w:szCs w:val="20"/>
        </w:rPr>
        <w:t xml:space="preserve"> проводить анализ того, не обесценены ли активы, связанные с перестрахованием?</w:t>
      </w:r>
    </w:p>
    <w:p w:rsidR="000D0AEB" w:rsidRDefault="000D0AEB" w:rsidP="000D0AEB">
      <w:pPr>
        <w:pStyle w:val="ConsPlusNormal"/>
        <w:ind w:firstLine="540"/>
        <w:jc w:val="both"/>
        <w:rPr>
          <w:rFonts w:ascii="Times New Roman" w:hAnsi="Times New Roman" w:cs="Times New Roman"/>
        </w:rPr>
      </w:pPr>
      <w:r>
        <w:rPr>
          <w:rFonts w:ascii="Times New Roman" w:hAnsi="Times New Roman" w:cs="Times New Roman"/>
        </w:rPr>
        <w:t xml:space="preserve">   6</w:t>
      </w:r>
      <w:proofErr w:type="gramStart"/>
      <w:r>
        <w:rPr>
          <w:rFonts w:ascii="Times New Roman" w:hAnsi="Times New Roman" w:cs="Times New Roman"/>
        </w:rPr>
        <w:t xml:space="preserve"> В</w:t>
      </w:r>
      <w:proofErr w:type="gramEnd"/>
      <w:r>
        <w:rPr>
          <w:rFonts w:ascii="Times New Roman" w:hAnsi="Times New Roman" w:cs="Times New Roman"/>
        </w:rPr>
        <w:t xml:space="preserve"> каком случае актив, связанный с перестрахованием, может обесцениться?</w:t>
      </w:r>
    </w:p>
    <w:p w:rsidR="000D0AEB" w:rsidRDefault="000D0AEB" w:rsidP="000D0AEB">
      <w:pPr>
        <w:pStyle w:val="ConsPlusNormal"/>
        <w:ind w:firstLine="540"/>
        <w:jc w:val="both"/>
        <w:outlineLvl w:val="3"/>
        <w:rPr>
          <w:rFonts w:ascii="Times New Roman" w:hAnsi="Times New Roman" w:cs="Times New Roman"/>
        </w:rPr>
      </w:pPr>
      <w:r>
        <w:rPr>
          <w:rFonts w:ascii="Times New Roman" w:hAnsi="Times New Roman" w:cs="Times New Roman"/>
        </w:rPr>
        <w:t>7 Что такое будущая инвестиционная маржа?</w:t>
      </w:r>
    </w:p>
    <w:p w:rsidR="000D0AEB" w:rsidRDefault="000D0AEB" w:rsidP="000D0AEB">
      <w:pPr>
        <w:pStyle w:val="ConsPlusNormal"/>
        <w:ind w:firstLine="540"/>
        <w:jc w:val="both"/>
        <w:rPr>
          <w:rFonts w:ascii="Times New Roman" w:hAnsi="Times New Roman" w:cs="Times New Roman"/>
        </w:rPr>
      </w:pPr>
      <w:r>
        <w:rPr>
          <w:rFonts w:ascii="Times New Roman" w:hAnsi="Times New Roman" w:cs="Times New Roman"/>
        </w:rPr>
        <w:t xml:space="preserve">   8 Что представляет собой практика "эквивалентного учета"?</w:t>
      </w:r>
    </w:p>
    <w:p w:rsidR="000D0AEB" w:rsidRDefault="000D0AEB" w:rsidP="000D0AEB">
      <w:pPr>
        <w:pStyle w:val="ConsPlusNormal"/>
        <w:ind w:firstLine="709"/>
        <w:jc w:val="both"/>
        <w:rPr>
          <w:rFonts w:ascii="Times New Roman" w:hAnsi="Times New Roman" w:cs="Times New Roman"/>
        </w:rPr>
      </w:pPr>
      <w:r>
        <w:rPr>
          <w:rFonts w:ascii="Times New Roman" w:hAnsi="Times New Roman" w:cs="Times New Roman"/>
        </w:rPr>
        <w:t>9 Что означают негарантированные возможности получения дополнительных выгод в договорах страхования?</w:t>
      </w:r>
    </w:p>
    <w:p w:rsidR="000D0AEB" w:rsidRDefault="000D0AEB" w:rsidP="000D0AEB">
      <w:pPr>
        <w:pStyle w:val="ConsPlusNormal"/>
        <w:ind w:firstLine="709"/>
        <w:jc w:val="both"/>
        <w:rPr>
          <w:rFonts w:ascii="Times New Roman" w:hAnsi="Times New Roman" w:cs="Times New Roman"/>
        </w:rPr>
      </w:pPr>
      <w:r>
        <w:rPr>
          <w:rFonts w:ascii="Times New Roman" w:hAnsi="Times New Roman" w:cs="Times New Roman"/>
        </w:rPr>
        <w:t>10</w:t>
      </w:r>
      <w:proofErr w:type="gramStart"/>
      <w:r>
        <w:rPr>
          <w:rFonts w:ascii="Times New Roman" w:hAnsi="Times New Roman" w:cs="Times New Roman"/>
        </w:rPr>
        <w:t xml:space="preserve"> В</w:t>
      </w:r>
      <w:proofErr w:type="gramEnd"/>
      <w:r>
        <w:rPr>
          <w:rFonts w:ascii="Times New Roman" w:hAnsi="Times New Roman" w:cs="Times New Roman"/>
        </w:rPr>
        <w:t xml:space="preserve"> каких случаях страховщик может признавать элемент гарантированных выплат отдельно от негарантированной возможности получения дополнительных выгод?</w:t>
      </w:r>
    </w:p>
    <w:p w:rsidR="000D0AEB" w:rsidRDefault="000D0AEB" w:rsidP="000D0AEB">
      <w:pPr>
        <w:pStyle w:val="ConsPlusNormal"/>
        <w:ind w:firstLine="709"/>
        <w:jc w:val="both"/>
        <w:rPr>
          <w:rFonts w:ascii="Times New Roman" w:hAnsi="Times New Roman" w:cs="Times New Roman"/>
        </w:rPr>
      </w:pPr>
      <w:r>
        <w:rPr>
          <w:rFonts w:ascii="Times New Roman" w:hAnsi="Times New Roman" w:cs="Times New Roman"/>
        </w:rPr>
        <w:t>11</w:t>
      </w:r>
      <w:proofErr w:type="gramStart"/>
      <w:r>
        <w:rPr>
          <w:rFonts w:ascii="Times New Roman" w:hAnsi="Times New Roman" w:cs="Times New Roman"/>
        </w:rPr>
        <w:t xml:space="preserve"> К</w:t>
      </w:r>
      <w:proofErr w:type="gramEnd"/>
      <w:r>
        <w:rPr>
          <w:rFonts w:ascii="Times New Roman" w:hAnsi="Times New Roman" w:cs="Times New Roman"/>
        </w:rPr>
        <w:t>акую информацию может раскрыть страховщик в своей финансовой отчетности?</w:t>
      </w:r>
    </w:p>
    <w:p w:rsidR="000D0AEB" w:rsidRDefault="000D0AEB" w:rsidP="000D0AEB">
      <w:pPr>
        <w:pStyle w:val="ConsPlusNormal"/>
        <w:ind w:firstLine="540"/>
        <w:jc w:val="both"/>
        <w:rPr>
          <w:rFonts w:ascii="Times New Roman" w:hAnsi="Times New Roman" w:cs="Times New Roman"/>
        </w:rPr>
      </w:pPr>
      <w:r>
        <w:rPr>
          <w:rFonts w:ascii="Times New Roman" w:hAnsi="Times New Roman" w:cs="Times New Roman"/>
        </w:rPr>
        <w:t xml:space="preserve">   12</w:t>
      </w:r>
      <w:proofErr w:type="gramStart"/>
      <w:r>
        <w:rPr>
          <w:rFonts w:ascii="Times New Roman" w:hAnsi="Times New Roman" w:cs="Times New Roman"/>
        </w:rPr>
        <w:t xml:space="preserve"> К</w:t>
      </w:r>
      <w:proofErr w:type="gramEnd"/>
      <w:r>
        <w:rPr>
          <w:rFonts w:ascii="Times New Roman" w:hAnsi="Times New Roman" w:cs="Times New Roman"/>
        </w:rPr>
        <w:t>акую информацию должен раскрыть Страховщик, чтобы позволить пользователям финансовой отчетности оценить характер и объем рисков, возникающих в связи с договорами страхования?</w:t>
      </w:r>
    </w:p>
    <w:p w:rsidR="000D0AEB" w:rsidRDefault="000D0AEB" w:rsidP="000D0AEB">
      <w:pPr>
        <w:pStyle w:val="ConsPlusNormal"/>
        <w:ind w:firstLine="540"/>
        <w:jc w:val="both"/>
        <w:rPr>
          <w:rFonts w:ascii="Times New Roman" w:hAnsi="Times New Roman" w:cs="Times New Roman"/>
        </w:rPr>
      </w:pPr>
      <w:r>
        <w:rPr>
          <w:rFonts w:ascii="Times New Roman" w:hAnsi="Times New Roman" w:cs="Times New Roman"/>
        </w:rPr>
        <w:t xml:space="preserve">   13 Кто такой держатель полиса?</w:t>
      </w:r>
    </w:p>
    <w:p w:rsidR="000D0AEB" w:rsidRDefault="000D0AEB" w:rsidP="000D0AEB">
      <w:pPr>
        <w:pStyle w:val="ConsPlusNormal"/>
        <w:ind w:firstLine="709"/>
        <w:jc w:val="both"/>
        <w:rPr>
          <w:rFonts w:ascii="Times New Roman" w:hAnsi="Times New Roman" w:cs="Times New Roman"/>
        </w:rPr>
      </w:pPr>
      <w:r>
        <w:rPr>
          <w:rFonts w:ascii="Times New Roman" w:hAnsi="Times New Roman" w:cs="Times New Roman"/>
        </w:rPr>
        <w:t>14 Что такое договор финансовой гарантии?</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15 Кто такой цедент?</w:t>
      </w:r>
    </w:p>
    <w:p w:rsidR="000D0AEB" w:rsidRDefault="000D0AEB" w:rsidP="000D0AEB">
      <w:pPr>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16</w:t>
      </w:r>
      <w:proofErr w:type="gramStart"/>
      <w:r>
        <w:rPr>
          <w:rFonts w:ascii="Times New Roman" w:hAnsi="Times New Roman" w:cs="Times New Roman"/>
          <w:sz w:val="20"/>
          <w:szCs w:val="20"/>
        </w:rPr>
        <w:t xml:space="preserve"> В</w:t>
      </w:r>
      <w:proofErr w:type="gramEnd"/>
      <w:r>
        <w:rPr>
          <w:rFonts w:ascii="Times New Roman" w:hAnsi="Times New Roman" w:cs="Times New Roman"/>
          <w:sz w:val="20"/>
          <w:szCs w:val="20"/>
        </w:rPr>
        <w:t xml:space="preserve"> чем отличие понятия договора страхования по МСФО и РСБУ?</w:t>
      </w:r>
    </w:p>
    <w:p w:rsidR="000D0AEB" w:rsidRDefault="000D0AEB" w:rsidP="000D0AEB">
      <w:pPr>
        <w:pStyle w:val="ReportMain0"/>
        <w:suppressAutoHyphens/>
        <w:ind w:firstLine="708"/>
        <w:jc w:val="both"/>
        <w:rPr>
          <w:sz w:val="20"/>
          <w:szCs w:val="20"/>
        </w:rPr>
      </w:pPr>
      <w:r>
        <w:rPr>
          <w:sz w:val="20"/>
          <w:szCs w:val="20"/>
        </w:rPr>
        <w:t>17</w:t>
      </w:r>
      <w:proofErr w:type="gramStart"/>
      <w:r>
        <w:rPr>
          <w:sz w:val="20"/>
          <w:szCs w:val="20"/>
        </w:rPr>
        <w:t xml:space="preserve"> В</w:t>
      </w:r>
      <w:proofErr w:type="gramEnd"/>
      <w:r>
        <w:rPr>
          <w:sz w:val="20"/>
          <w:szCs w:val="20"/>
        </w:rPr>
        <w:t xml:space="preserve"> качестве чего депозитная составляющая договора страхования должна быть учтена?</w:t>
      </w:r>
    </w:p>
    <w:p w:rsidR="000D0AEB" w:rsidRDefault="000D0AEB" w:rsidP="000D0AEB">
      <w:pPr>
        <w:pStyle w:val="ReportMain0"/>
        <w:suppressAutoHyphens/>
        <w:ind w:firstLine="708"/>
        <w:jc w:val="both"/>
        <w:rPr>
          <w:sz w:val="20"/>
          <w:szCs w:val="20"/>
        </w:rPr>
      </w:pPr>
      <w:r>
        <w:rPr>
          <w:sz w:val="20"/>
          <w:szCs w:val="20"/>
        </w:rPr>
        <w:t>18</w:t>
      </w:r>
      <w:proofErr w:type="gramStart"/>
      <w:r>
        <w:rPr>
          <w:sz w:val="20"/>
          <w:szCs w:val="20"/>
        </w:rPr>
        <w:t xml:space="preserve"> В</w:t>
      </w:r>
      <w:proofErr w:type="gramEnd"/>
      <w:r>
        <w:rPr>
          <w:sz w:val="20"/>
          <w:szCs w:val="20"/>
        </w:rPr>
        <w:t xml:space="preserve"> каком случае страховщик прекращает признание страхового обязательства в балансе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19 Что оценивает страховщик на каждую отчетную дату по отношению к признанной величине страховых обязательств и нематериальных активов?</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20</w:t>
      </w:r>
      <w:proofErr w:type="gramStart"/>
      <w:r>
        <w:rPr>
          <w:rFonts w:ascii="Times New Roman" w:hAnsi="Times New Roman" w:cs="Times New Roman"/>
          <w:sz w:val="20"/>
          <w:szCs w:val="20"/>
        </w:rPr>
        <w:t xml:space="preserve"> В</w:t>
      </w:r>
      <w:proofErr w:type="gramEnd"/>
      <w:r>
        <w:rPr>
          <w:rFonts w:ascii="Times New Roman" w:hAnsi="Times New Roman" w:cs="Times New Roman"/>
          <w:sz w:val="20"/>
          <w:szCs w:val="20"/>
        </w:rPr>
        <w:t xml:space="preserve"> составе чего отражаются страховщиком выявленные недостатки обязательств?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21</w:t>
      </w:r>
      <w:proofErr w:type="gramStart"/>
      <w:r>
        <w:rPr>
          <w:rFonts w:ascii="Times New Roman" w:hAnsi="Times New Roman" w:cs="Times New Roman"/>
          <w:sz w:val="20"/>
          <w:szCs w:val="20"/>
        </w:rPr>
        <w:t xml:space="preserve"> К</w:t>
      </w:r>
      <w:proofErr w:type="gramEnd"/>
      <w:r>
        <w:rPr>
          <w:rFonts w:ascii="Times New Roman" w:hAnsi="Times New Roman" w:cs="Times New Roman"/>
          <w:sz w:val="20"/>
          <w:szCs w:val="20"/>
        </w:rPr>
        <w:t xml:space="preserve">акую текущую расчетную оценку должен учитывать страховщик при оценке адекватности обязательства?  </w:t>
      </w:r>
    </w:p>
    <w:p w:rsidR="000D0AEB" w:rsidRDefault="000D0AEB" w:rsidP="000D0AEB">
      <w:pPr>
        <w:tabs>
          <w:tab w:val="left" w:pos="0"/>
        </w:tabs>
        <w:spacing w:after="0" w:line="240" w:lineRule="auto"/>
        <w:ind w:firstLine="709"/>
        <w:rPr>
          <w:rFonts w:ascii="Times New Roman" w:hAnsi="Times New Roman" w:cs="Times New Roman"/>
          <w:b/>
          <w:sz w:val="20"/>
          <w:szCs w:val="20"/>
        </w:rPr>
      </w:pPr>
    </w:p>
    <w:p w:rsidR="000D0AEB" w:rsidRDefault="000D0AEB" w:rsidP="000D0AEB">
      <w:pPr>
        <w:tabs>
          <w:tab w:val="left" w:pos="0"/>
        </w:tabs>
        <w:spacing w:after="0" w:line="240" w:lineRule="auto"/>
        <w:ind w:firstLine="709"/>
        <w:rPr>
          <w:rFonts w:ascii="Times New Roman" w:hAnsi="Times New Roman" w:cs="Times New Roman"/>
          <w:b/>
          <w:sz w:val="20"/>
          <w:szCs w:val="20"/>
        </w:rPr>
      </w:pPr>
      <w:r>
        <w:rPr>
          <w:rFonts w:ascii="Times New Roman" w:hAnsi="Times New Roman" w:cs="Times New Roman"/>
          <w:b/>
          <w:sz w:val="20"/>
          <w:szCs w:val="20"/>
        </w:rPr>
        <w:t>4.2 Индивидуальные творческие задания</w:t>
      </w:r>
    </w:p>
    <w:p w:rsidR="000D0AEB" w:rsidRDefault="000D0AEB" w:rsidP="000D0AEB">
      <w:pPr>
        <w:tabs>
          <w:tab w:val="left" w:pos="0"/>
        </w:tabs>
        <w:spacing w:after="0" w:line="240" w:lineRule="auto"/>
        <w:ind w:firstLine="709"/>
        <w:rPr>
          <w:rFonts w:ascii="Times New Roman" w:hAnsi="Times New Roman" w:cs="Times New Roman"/>
          <w:b/>
          <w:sz w:val="20"/>
          <w:szCs w:val="20"/>
        </w:rPr>
      </w:pPr>
    </w:p>
    <w:p w:rsidR="000D0AEB" w:rsidRDefault="000D0AEB" w:rsidP="000D0AEB">
      <w:pPr>
        <w:widowControl w:val="0"/>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Каждый студент на выбор должен составить презентацию или ментальную карту по приведенным темам и представить их для защиты.</w:t>
      </w:r>
    </w:p>
    <w:p w:rsidR="000D0AEB" w:rsidRDefault="000D0AEB" w:rsidP="000D0AEB">
      <w:pPr>
        <w:tabs>
          <w:tab w:val="num"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Цель составления презентаций (ментальной карты), научиться работать с нормативными актами и стандартами, уметь выделять главное в тексте и приобрести навык выступления, умение формулировать конкретные выводы.</w:t>
      </w:r>
    </w:p>
    <w:p w:rsidR="000D0AEB" w:rsidRDefault="000D0AEB" w:rsidP="000D0AEB">
      <w:pPr>
        <w:spacing w:after="0" w:line="240" w:lineRule="auto"/>
        <w:ind w:firstLine="708"/>
        <w:jc w:val="both"/>
        <w:rPr>
          <w:rFonts w:ascii="Times New Roman" w:hAnsi="Times New Roman" w:cs="Times New Roman"/>
          <w:i/>
          <w:sz w:val="20"/>
          <w:szCs w:val="20"/>
        </w:rPr>
      </w:pPr>
      <w:r>
        <w:rPr>
          <w:rFonts w:ascii="Times New Roman" w:hAnsi="Times New Roman" w:cs="Times New Roman"/>
          <w:i/>
          <w:sz w:val="20"/>
          <w:szCs w:val="20"/>
        </w:rPr>
        <w:t>Примерные темы презентаций (ментальных карт):</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1 Вопросы несоответствия национальных стандартов бухгалтерского учета МСФО и подходы к ее решению  </w:t>
      </w:r>
    </w:p>
    <w:p w:rsidR="000D0AEB" w:rsidRDefault="000D0AEB" w:rsidP="000D0AEB">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2 Интерпретация принципов составления финансовой отчетности </w:t>
      </w:r>
    </w:p>
    <w:p w:rsidR="000D0AEB" w:rsidRDefault="000D0AEB" w:rsidP="000D0AEB">
      <w:pPr>
        <w:pStyle w:val="17"/>
        <w:ind w:right="-30" w:firstLine="709"/>
        <w:jc w:val="both"/>
      </w:pPr>
      <w:r>
        <w:t xml:space="preserve">3 Финансовая отчетность при первом применении Международных стандартов финансовой отчетности           </w:t>
      </w:r>
    </w:p>
    <w:p w:rsidR="000D0AEB" w:rsidRDefault="000D0AEB" w:rsidP="000D0AEB">
      <w:pPr>
        <w:pStyle w:val="17"/>
        <w:ind w:right="-30" w:firstLine="709"/>
        <w:jc w:val="both"/>
      </w:pPr>
      <w:r>
        <w:t>4</w:t>
      </w:r>
      <w:proofErr w:type="gramStart"/>
      <w:r>
        <w:t xml:space="preserve"> В</w:t>
      </w:r>
      <w:proofErr w:type="gramEnd"/>
      <w:r>
        <w:t xml:space="preserve"> чем заключается концепция преобладания сущности над формой в отношении признания выручки от реализации          </w:t>
      </w:r>
    </w:p>
    <w:p w:rsidR="000D0AEB" w:rsidRDefault="000D0AEB" w:rsidP="000D0AEB">
      <w:pPr>
        <w:pStyle w:val="17"/>
        <w:ind w:right="-30" w:firstLine="709"/>
        <w:jc w:val="both"/>
      </w:pPr>
      <w:r>
        <w:t xml:space="preserve">5 Позиция СМСФО по вопросу признания выручки          </w:t>
      </w:r>
    </w:p>
    <w:p w:rsidR="000D0AEB" w:rsidRDefault="000D0AEB" w:rsidP="000D0AEB">
      <w:pPr>
        <w:pStyle w:val="17"/>
        <w:ind w:right="-30" w:firstLine="709"/>
        <w:jc w:val="both"/>
      </w:pPr>
      <w:r>
        <w:t xml:space="preserve">6 Предпосылки для капитализации заемных средств          </w:t>
      </w:r>
    </w:p>
    <w:p w:rsidR="000D0AEB" w:rsidRDefault="000D0AEB" w:rsidP="000D0AEB">
      <w:pPr>
        <w:pStyle w:val="17"/>
        <w:ind w:right="-30" w:firstLine="709"/>
        <w:jc w:val="both"/>
      </w:pPr>
      <w:r>
        <w:t>7 Переоценки основных сре</w:t>
      </w:r>
      <w:proofErr w:type="gramStart"/>
      <w:r>
        <w:t>дств с пр</w:t>
      </w:r>
      <w:proofErr w:type="gramEnd"/>
      <w:r>
        <w:t xml:space="preserve">именением порядка установленным СМСФО </w:t>
      </w:r>
    </w:p>
    <w:p w:rsidR="000D0AEB" w:rsidRDefault="000D0AEB" w:rsidP="000D0AEB">
      <w:pPr>
        <w:pStyle w:val="17"/>
        <w:tabs>
          <w:tab w:val="left" w:pos="500"/>
        </w:tabs>
        <w:ind w:right="-30" w:firstLine="709"/>
        <w:jc w:val="both"/>
      </w:pPr>
      <w:r>
        <w:t>8 Требования МСФО к инвестиционной недвижимости</w:t>
      </w:r>
    </w:p>
    <w:p w:rsidR="000D0AEB" w:rsidRDefault="000D0AEB" w:rsidP="000D0AEB">
      <w:pPr>
        <w:pStyle w:val="17"/>
        <w:tabs>
          <w:tab w:val="left" w:pos="500"/>
        </w:tabs>
        <w:ind w:right="-30" w:firstLine="709"/>
        <w:jc w:val="both"/>
      </w:pPr>
      <w:r>
        <w:t xml:space="preserve">9 Обстоятельства обесценение актива </w:t>
      </w:r>
    </w:p>
    <w:p w:rsidR="000D0AEB" w:rsidRDefault="000D0AEB" w:rsidP="000D0AEB">
      <w:pPr>
        <w:pStyle w:val="17"/>
        <w:tabs>
          <w:tab w:val="left" w:pos="500"/>
        </w:tabs>
        <w:ind w:right="-30" w:firstLine="709"/>
        <w:jc w:val="both"/>
      </w:pPr>
      <w:r>
        <w:t xml:space="preserve">10 Основные принципы МСФО для арендодателей </w:t>
      </w:r>
    </w:p>
    <w:p w:rsidR="000D0AEB" w:rsidRDefault="000D0AEB" w:rsidP="000D0AEB">
      <w:pPr>
        <w:pStyle w:val="17"/>
        <w:tabs>
          <w:tab w:val="left" w:pos="500"/>
        </w:tabs>
        <w:ind w:right="-30" w:firstLine="709"/>
        <w:jc w:val="both"/>
      </w:pPr>
      <w:r>
        <w:t>11 Нематериальные активы и деловая репутация (</w:t>
      </w:r>
      <w:proofErr w:type="spellStart"/>
      <w:r>
        <w:t>гудвил</w:t>
      </w:r>
      <w:proofErr w:type="spellEnd"/>
      <w:r>
        <w:t>)</w:t>
      </w:r>
    </w:p>
    <w:p w:rsidR="000D0AEB" w:rsidRDefault="000D0AEB" w:rsidP="000D0AEB">
      <w:pPr>
        <w:pStyle w:val="17"/>
        <w:tabs>
          <w:tab w:val="left" w:pos="0"/>
        </w:tabs>
        <w:ind w:right="-30" w:firstLine="709"/>
        <w:jc w:val="both"/>
      </w:pPr>
      <w:r>
        <w:t>12 Влияние колебаний курсов иностранных валют на учет денежных и не денежных статей</w:t>
      </w:r>
    </w:p>
    <w:p w:rsidR="000D0AEB" w:rsidRDefault="000D0AEB" w:rsidP="000D0AEB">
      <w:pPr>
        <w:pStyle w:val="17"/>
        <w:tabs>
          <w:tab w:val="left" w:pos="0"/>
        </w:tabs>
        <w:ind w:right="-30" w:firstLine="709"/>
        <w:jc w:val="both"/>
      </w:pPr>
      <w:r>
        <w:t xml:space="preserve">13 Отражение событий после отчетной даты </w:t>
      </w:r>
    </w:p>
    <w:p w:rsidR="000D0AEB" w:rsidRDefault="000D0AEB" w:rsidP="000D0AEB">
      <w:pPr>
        <w:pStyle w:val="17"/>
        <w:tabs>
          <w:tab w:val="left" w:pos="0"/>
        </w:tabs>
        <w:ind w:right="-30" w:firstLine="709"/>
        <w:jc w:val="both"/>
      </w:pPr>
      <w:r>
        <w:t>14 Раскрытие информации о связанных сторонах</w:t>
      </w:r>
    </w:p>
    <w:p w:rsidR="000D0AEB" w:rsidRDefault="000D0AEB" w:rsidP="000D0AEB">
      <w:pPr>
        <w:pStyle w:val="17"/>
        <w:tabs>
          <w:tab w:val="left" w:pos="0"/>
        </w:tabs>
        <w:ind w:right="-30" w:firstLine="709"/>
        <w:jc w:val="both"/>
      </w:pPr>
      <w:r>
        <w:t>15 Выбор и применение учетной политики</w:t>
      </w:r>
    </w:p>
    <w:p w:rsidR="000D0AEB" w:rsidRDefault="000D0AEB" w:rsidP="000D0AEB">
      <w:pPr>
        <w:pStyle w:val="17"/>
        <w:tabs>
          <w:tab w:val="left" w:pos="0"/>
        </w:tabs>
        <w:ind w:right="-30" w:firstLine="709"/>
        <w:jc w:val="both"/>
      </w:pPr>
      <w:r>
        <w:t xml:space="preserve">16 Составление отчета о финансовом положении, прибылях и убытках и отчета о совокупном доходе         </w:t>
      </w:r>
    </w:p>
    <w:p w:rsidR="000D0AEB" w:rsidRDefault="000D0AEB" w:rsidP="000D0AEB">
      <w:pPr>
        <w:pStyle w:val="17"/>
        <w:tabs>
          <w:tab w:val="left" w:pos="0"/>
        </w:tabs>
        <w:ind w:right="-30" w:firstLine="709"/>
        <w:jc w:val="both"/>
      </w:pPr>
      <w:r>
        <w:t>17 Концепции и принципы бухгалтерского учета</w:t>
      </w:r>
    </w:p>
    <w:p w:rsidR="000D0AEB" w:rsidRDefault="000D0AEB" w:rsidP="000D0AEB">
      <w:pPr>
        <w:pStyle w:val="17"/>
        <w:tabs>
          <w:tab w:val="left" w:pos="0"/>
        </w:tabs>
        <w:ind w:right="-30" w:firstLine="709"/>
        <w:jc w:val="both"/>
      </w:pPr>
      <w:r>
        <w:t xml:space="preserve">18 Оценка и классификацию финансовых инструментов </w:t>
      </w:r>
      <w:r>
        <w:tab/>
      </w:r>
    </w:p>
    <w:p w:rsidR="000D0AEB" w:rsidRDefault="000D0AEB" w:rsidP="000D0AEB">
      <w:pPr>
        <w:pStyle w:val="17"/>
        <w:tabs>
          <w:tab w:val="left" w:pos="0"/>
        </w:tabs>
        <w:ind w:right="-30" w:firstLine="709"/>
        <w:jc w:val="both"/>
      </w:pPr>
      <w:r>
        <w:t>19 Необходимость МСФО для учета резервов</w:t>
      </w:r>
    </w:p>
    <w:p w:rsidR="000D0AEB" w:rsidRDefault="000D0AEB" w:rsidP="000D0AEB">
      <w:pPr>
        <w:pStyle w:val="17"/>
        <w:tabs>
          <w:tab w:val="left" w:pos="0"/>
        </w:tabs>
        <w:ind w:right="-30" w:firstLine="709"/>
        <w:jc w:val="both"/>
      </w:pPr>
      <w:r>
        <w:t>20 Условные активы и обязательства, порядок их учета</w:t>
      </w:r>
    </w:p>
    <w:p w:rsidR="000D0AEB" w:rsidRDefault="000D0AEB" w:rsidP="000D0AEB">
      <w:pPr>
        <w:pStyle w:val="17"/>
        <w:tabs>
          <w:tab w:val="left" w:pos="0"/>
        </w:tabs>
        <w:ind w:right="-30" w:firstLine="709"/>
        <w:jc w:val="both"/>
      </w:pPr>
      <w:r>
        <w:t>21 Договоры страхования</w:t>
      </w:r>
    </w:p>
    <w:p w:rsidR="000D0AEB" w:rsidRDefault="000D0AEB" w:rsidP="000D0AEB">
      <w:pPr>
        <w:pStyle w:val="17"/>
        <w:tabs>
          <w:tab w:val="left" w:pos="0"/>
        </w:tabs>
        <w:ind w:right="-30" w:firstLine="709"/>
        <w:jc w:val="both"/>
      </w:pPr>
      <w:r>
        <w:t>22 Проблемы перехода Страховщиков на МСФО</w:t>
      </w:r>
    </w:p>
    <w:p w:rsidR="000D0AEB" w:rsidRDefault="000D0AEB" w:rsidP="000D0AEB">
      <w:pPr>
        <w:shd w:val="clear" w:color="auto" w:fill="FFFFFF"/>
        <w:tabs>
          <w:tab w:val="num" w:pos="0"/>
        </w:tabs>
        <w:spacing w:after="0" w:line="240" w:lineRule="auto"/>
        <w:ind w:firstLine="709"/>
        <w:jc w:val="both"/>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Предложенные индивидуальные творческие задания, помогут студентам оценивать</w:t>
      </w:r>
      <w:r>
        <w:rPr>
          <w:rFonts w:ascii="Times New Roman" w:hAnsi="Times New Roman" w:cs="Times New Roman"/>
          <w:sz w:val="20"/>
          <w:szCs w:val="20"/>
        </w:rPr>
        <w:t xml:space="preserve"> проанализированный материал, выделять  основные положения и аргументировать собственную точку зрения.</w:t>
      </w:r>
    </w:p>
    <w:p w:rsidR="000D0AEB" w:rsidRDefault="000D0AEB" w:rsidP="000D0AEB">
      <w:pPr>
        <w:tabs>
          <w:tab w:val="left" w:pos="0"/>
        </w:tabs>
        <w:spacing w:after="0" w:line="240" w:lineRule="auto"/>
        <w:ind w:firstLine="709"/>
        <w:rPr>
          <w:rFonts w:ascii="Times New Roman" w:hAnsi="Times New Roman" w:cs="Times New Roman"/>
          <w:b/>
          <w:sz w:val="20"/>
          <w:szCs w:val="20"/>
        </w:rPr>
      </w:pPr>
    </w:p>
    <w:p w:rsidR="000D0AEB" w:rsidRDefault="000D0AEB" w:rsidP="000D0AEB">
      <w:pPr>
        <w:spacing w:after="0" w:line="240" w:lineRule="auto"/>
        <w:jc w:val="both"/>
        <w:rPr>
          <w:rFonts w:ascii="Times New Roman" w:hAnsi="Times New Roman" w:cs="Times New Roman"/>
          <w:b/>
          <w:sz w:val="20"/>
          <w:szCs w:val="20"/>
          <w:lang w:eastAsia="ru-RU"/>
        </w:rPr>
      </w:pPr>
      <w:r>
        <w:rPr>
          <w:rFonts w:ascii="Times New Roman" w:hAnsi="Times New Roman" w:cs="Times New Roman"/>
          <w:b/>
          <w:sz w:val="20"/>
          <w:szCs w:val="20"/>
        </w:rPr>
        <w:tab/>
        <w:t xml:space="preserve">4.3 Вопросы к </w:t>
      </w:r>
      <w:proofErr w:type="spellStart"/>
      <w:r>
        <w:rPr>
          <w:rFonts w:ascii="Times New Roman" w:hAnsi="Times New Roman" w:cs="Times New Roman"/>
          <w:b/>
          <w:sz w:val="20"/>
          <w:szCs w:val="20"/>
        </w:rPr>
        <w:t>дифзачету</w:t>
      </w:r>
      <w:proofErr w:type="spellEnd"/>
      <w:r>
        <w:rPr>
          <w:rFonts w:ascii="Times New Roman" w:hAnsi="Times New Roman" w:cs="Times New Roman"/>
          <w:b/>
          <w:sz w:val="20"/>
          <w:szCs w:val="20"/>
        </w:rPr>
        <w:t xml:space="preserve"> по дисциплине </w:t>
      </w:r>
      <w:r>
        <w:rPr>
          <w:rFonts w:ascii="Times New Roman" w:hAnsi="Times New Roman" w:cs="Times New Roman"/>
          <w:b/>
          <w:sz w:val="20"/>
          <w:szCs w:val="20"/>
          <w:lang w:eastAsia="ru-RU"/>
        </w:rPr>
        <w:t>«</w:t>
      </w:r>
      <w:r>
        <w:rPr>
          <w:rFonts w:ascii="Times New Roman" w:hAnsi="Times New Roman" w:cs="Times New Roman"/>
          <w:b/>
          <w:sz w:val="20"/>
          <w:szCs w:val="20"/>
        </w:rPr>
        <w:t>Практикум по учету и составлению финансовой отчетности посредников не банковского типа</w:t>
      </w:r>
      <w:r>
        <w:rPr>
          <w:rFonts w:ascii="Times New Roman" w:hAnsi="Times New Roman" w:cs="Times New Roman"/>
          <w:b/>
          <w:sz w:val="20"/>
          <w:szCs w:val="20"/>
          <w:lang w:eastAsia="ru-RU"/>
        </w:rPr>
        <w:t>»</w:t>
      </w:r>
    </w:p>
    <w:p w:rsidR="000D0AEB" w:rsidRDefault="000D0AEB" w:rsidP="000D0AEB">
      <w:pPr>
        <w:spacing w:after="0" w:line="240" w:lineRule="auto"/>
        <w:jc w:val="both"/>
        <w:rPr>
          <w:rFonts w:ascii="Times New Roman" w:hAnsi="Times New Roman" w:cs="Times New Roman"/>
          <w:b/>
          <w:sz w:val="20"/>
          <w:szCs w:val="20"/>
        </w:rPr>
      </w:pPr>
    </w:p>
    <w:p w:rsidR="000D0AEB" w:rsidRDefault="000D0AEB" w:rsidP="000D0AEB">
      <w:pPr>
        <w:pStyle w:val="2"/>
        <w:spacing w:before="0" w:line="240" w:lineRule="auto"/>
        <w:ind w:firstLine="709"/>
        <w:jc w:val="both"/>
        <w:rPr>
          <w:rFonts w:ascii="Times New Roman" w:hAnsi="Times New Roman" w:cs="Times New Roman"/>
          <w:b w:val="0"/>
          <w:i/>
          <w:color w:val="auto"/>
          <w:sz w:val="20"/>
          <w:szCs w:val="20"/>
        </w:rPr>
      </w:pPr>
      <w:r>
        <w:rPr>
          <w:rFonts w:ascii="Times New Roman" w:hAnsi="Times New Roman" w:cs="Times New Roman"/>
          <w:b w:val="0"/>
          <w:i/>
          <w:color w:val="auto"/>
          <w:sz w:val="20"/>
          <w:szCs w:val="20"/>
        </w:rPr>
        <w:t xml:space="preserve">Примерный перечень вопросов к зачету </w:t>
      </w:r>
    </w:p>
    <w:p w:rsidR="000D0AEB" w:rsidRDefault="000D0AEB" w:rsidP="000D0AEB">
      <w:pPr>
        <w:tabs>
          <w:tab w:val="left" w:pos="1134"/>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 Основные модели международного учета. Виды учетных стандартов.</w:t>
      </w:r>
    </w:p>
    <w:p w:rsidR="000D0AEB" w:rsidRDefault="000D0AEB" w:rsidP="000D0AEB">
      <w:pPr>
        <w:tabs>
          <w:tab w:val="left" w:pos="1134"/>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 Понятие международных стандартов, цели и процедура их разработки.</w:t>
      </w:r>
    </w:p>
    <w:p w:rsidR="000D0AEB" w:rsidRDefault="000D0AEB" w:rsidP="000D0AEB">
      <w:pPr>
        <w:tabs>
          <w:tab w:val="left" w:pos="1134"/>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 Применение МСФО в российском банковском секторе.</w:t>
      </w:r>
    </w:p>
    <w:p w:rsidR="000D0AEB" w:rsidRDefault="000D0AEB" w:rsidP="000D0AEB">
      <w:pPr>
        <w:tabs>
          <w:tab w:val="left" w:pos="1134"/>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4 Цели и принципы подготовки и составления финансовой отчетности в соответствии с МСФО.</w:t>
      </w:r>
    </w:p>
    <w:p w:rsidR="000D0AEB" w:rsidRDefault="000D0AEB" w:rsidP="000D0AEB">
      <w:pPr>
        <w:tabs>
          <w:tab w:val="left" w:pos="1134"/>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 Качественные характеристики, определяющие полезность информации, содержащейся в финансовой отчетности.</w:t>
      </w:r>
    </w:p>
    <w:p w:rsidR="000D0AEB" w:rsidRDefault="000D0AEB" w:rsidP="000D0AEB">
      <w:pPr>
        <w:tabs>
          <w:tab w:val="left" w:pos="1134"/>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6 Определение, признание и измерение элементов, составляющих финансовую отчетность.</w:t>
      </w:r>
    </w:p>
    <w:p w:rsidR="000D0AEB" w:rsidRDefault="000D0AEB" w:rsidP="000D0AEB">
      <w:pPr>
        <w:tabs>
          <w:tab w:val="left" w:pos="1134"/>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7 Концепции капитала и поддержания капитала в соответствии с МСФО.</w:t>
      </w:r>
    </w:p>
    <w:p w:rsidR="000D0AEB" w:rsidRDefault="000D0AEB" w:rsidP="000D0AEB">
      <w:pPr>
        <w:tabs>
          <w:tab w:val="left" w:pos="1134"/>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8 Понятие финансовой отчетности. Формы финансовой отчетности в соответствии с МСФО.</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9 Консолидированная и отдельная финансовая отчетность.</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10 Доля меньшинства и ее отражение в консолидированном бухгалтерском балансе.</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11 Промежуточная финансовая отчетность.</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12 Сегментная отчетность.</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13 Финансовая отчетность в условиях гиперинфляции.</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14 МСФО (</w:t>
      </w:r>
      <w:r>
        <w:rPr>
          <w:rFonts w:ascii="Times New Roman" w:hAnsi="Times New Roman" w:cs="Times New Roman"/>
          <w:sz w:val="20"/>
          <w:szCs w:val="20"/>
          <w:lang w:val="en-US"/>
        </w:rPr>
        <w:t>IFRS</w:t>
      </w:r>
      <w:r>
        <w:rPr>
          <w:rFonts w:ascii="Times New Roman" w:hAnsi="Times New Roman" w:cs="Times New Roman"/>
          <w:sz w:val="20"/>
          <w:szCs w:val="20"/>
        </w:rPr>
        <w:t>)1 «Первое применение МСФО».</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15 Учетная политика по составлению финансовой отчетности в соответствии с МСФО. Изменения в учетной политике.</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16 Регламент составления финансовой отчетности.</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17 Понятие и классификация финансовых инструментов.</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18 Первоначальный и последующий учет финансовых активов, удерживаемых до погашения.</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19 Метод эффективной ставки процента. Его применение.</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lastRenderedPageBreak/>
        <w:t xml:space="preserve">20 Учет и раскрытие информации о финансовых активах, оцениваемых по справедливой стоимости через прибыль или убыток. </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21 Виды отношений хеджирования. Эффективность инструментов хеджирования.</w:t>
      </w:r>
    </w:p>
    <w:p w:rsidR="000D0AEB" w:rsidRDefault="000D0AEB" w:rsidP="000D0AEB">
      <w:pPr>
        <w:tabs>
          <w:tab w:val="left" w:pos="0"/>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22 Расчет справедливой стоимости методом дисконтирования для ценных бумаг, имеющихся в наличии для продажи.</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23 Учет и оценка дебиторской задолженности.</w:t>
      </w:r>
    </w:p>
    <w:p w:rsidR="000D0AEB" w:rsidRDefault="000D0AEB" w:rsidP="000D0AEB">
      <w:pPr>
        <w:autoSpaceDE w:val="0"/>
        <w:autoSpaceDN w:val="0"/>
        <w:adjustRightInd w:val="0"/>
        <w:spacing w:after="0" w:line="240" w:lineRule="auto"/>
        <w:ind w:firstLine="709"/>
        <w:jc w:val="both"/>
        <w:rPr>
          <w:rFonts w:ascii="Times New Roman" w:hAnsi="Times New Roman" w:cs="Times New Roman"/>
          <w:sz w:val="20"/>
          <w:szCs w:val="20"/>
        </w:rPr>
      </w:pPr>
      <w:r>
        <w:rPr>
          <w:rFonts w:ascii="Times New Roman" w:eastAsia="EYInterstate-Light" w:hAnsi="Times New Roman" w:cs="Times New Roman"/>
          <w:sz w:val="20"/>
          <w:szCs w:val="20"/>
        </w:rPr>
        <w:t xml:space="preserve">24 МСФО (IFRS) 9 </w:t>
      </w:r>
      <w:r>
        <w:rPr>
          <w:rFonts w:ascii="Times New Roman" w:eastAsia="EYInterstate-Light" w:hAnsi="Times New Roman" w:cs="Times New Roman"/>
          <w:iCs/>
          <w:sz w:val="20"/>
          <w:szCs w:val="20"/>
        </w:rPr>
        <w:t xml:space="preserve">«Финансовые инструменты» - проект по замене </w:t>
      </w:r>
      <w:r>
        <w:rPr>
          <w:rFonts w:ascii="Times New Roman" w:hAnsi="Times New Roman" w:cs="Times New Roman"/>
          <w:sz w:val="20"/>
          <w:szCs w:val="20"/>
        </w:rPr>
        <w:t>МСФО (</w:t>
      </w:r>
      <w:r>
        <w:rPr>
          <w:rFonts w:ascii="Times New Roman" w:hAnsi="Times New Roman" w:cs="Times New Roman"/>
          <w:sz w:val="20"/>
          <w:szCs w:val="20"/>
          <w:lang w:val="en-US"/>
        </w:rPr>
        <w:t>IAS</w:t>
      </w:r>
      <w:r>
        <w:rPr>
          <w:rFonts w:ascii="Times New Roman" w:hAnsi="Times New Roman" w:cs="Times New Roman"/>
          <w:sz w:val="20"/>
          <w:szCs w:val="20"/>
        </w:rPr>
        <w:t>) 39.</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pacing w:val="-3"/>
          <w:sz w:val="20"/>
          <w:szCs w:val="20"/>
        </w:rPr>
        <w:t xml:space="preserve">25 МСФО </w:t>
      </w:r>
      <w:r>
        <w:rPr>
          <w:rFonts w:ascii="Times New Roman" w:eastAsia="EYInterstate-Light" w:hAnsi="Times New Roman" w:cs="Times New Roman"/>
          <w:sz w:val="20"/>
          <w:szCs w:val="20"/>
        </w:rPr>
        <w:t xml:space="preserve">(IFRS) </w:t>
      </w:r>
      <w:r>
        <w:rPr>
          <w:rFonts w:ascii="Times New Roman" w:hAnsi="Times New Roman" w:cs="Times New Roman"/>
          <w:spacing w:val="-3"/>
          <w:sz w:val="20"/>
          <w:szCs w:val="20"/>
        </w:rPr>
        <w:t>13 "Оценка справедливой стоимости".</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26 Признаки обесценения финансовых активов.</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27 Алгоритм и особенности проведения теста на обесценение.</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28 Обесценение материальных активов.</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29 Обесценение нематериальных активов.</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30 Раскрытие информации в отчете об изменениях в собственном капитале.</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32 Оценка достаточности капитала банка.</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33 Порядок составления отчета о движении денежных средств.</w:t>
      </w:r>
    </w:p>
    <w:p w:rsidR="000D0AEB" w:rsidRDefault="000D0AEB" w:rsidP="000D0AEB">
      <w:pPr>
        <w:tabs>
          <w:tab w:val="left" w:pos="1276"/>
        </w:tabs>
        <w:autoSpaceDN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34 Договоры страхования по МСФО</w:t>
      </w:r>
    </w:p>
    <w:p w:rsidR="000D0AEB" w:rsidRDefault="000D0AEB" w:rsidP="000D0AEB">
      <w:pPr>
        <w:spacing w:after="0" w:line="240" w:lineRule="auto"/>
        <w:rPr>
          <w:rFonts w:ascii="Times New Roman" w:hAnsi="Times New Roman" w:cs="Times New Roman"/>
          <w:sz w:val="20"/>
          <w:szCs w:val="20"/>
        </w:rPr>
      </w:pPr>
      <w:r>
        <w:rPr>
          <w:rFonts w:ascii="Times New Roman" w:hAnsi="Times New Roman" w:cs="Times New Roman"/>
          <w:sz w:val="20"/>
          <w:szCs w:val="20"/>
        </w:rPr>
        <w:tab/>
        <w:t>35 Основные требования к финансовой отчетности страховых компаний по МСФО</w:t>
      </w:r>
    </w:p>
    <w:p w:rsidR="000D0AEB" w:rsidRDefault="000D0AEB" w:rsidP="000D0AEB">
      <w:pPr>
        <w:spacing w:after="0" w:line="240" w:lineRule="auto"/>
        <w:rPr>
          <w:rFonts w:ascii="Times New Roman" w:hAnsi="Times New Roman" w:cs="Times New Roman"/>
          <w:sz w:val="20"/>
          <w:szCs w:val="20"/>
        </w:rPr>
      </w:pPr>
      <w:r>
        <w:rPr>
          <w:rFonts w:ascii="Times New Roman" w:hAnsi="Times New Roman" w:cs="Times New Roman"/>
          <w:sz w:val="20"/>
          <w:szCs w:val="20"/>
        </w:rPr>
        <w:tab/>
        <w:t>36 Небанковские финансовые посредники, их виды</w:t>
      </w:r>
    </w:p>
    <w:p w:rsidR="000D0AEB" w:rsidRDefault="000D0AEB" w:rsidP="000D0AEB">
      <w:pPr>
        <w:tabs>
          <w:tab w:val="left" w:pos="0"/>
        </w:tabs>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37 Основы организации бухгалтерского учёта финансовых посредников небанковского типа</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38 Законодательные акты, регулирующие ведение бухгалтерского учета финансовыми посредниками небанковского типа</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39Операции финансовых посредников небанковского типа по выдаче денежных средств, условиями их совершения</w:t>
      </w:r>
    </w:p>
    <w:p w:rsidR="000D0AEB" w:rsidRDefault="000D0AEB" w:rsidP="000D0AEB">
      <w:pPr>
        <w:pStyle w:val="ReportMain0"/>
        <w:suppressAutoHyphens/>
        <w:ind w:firstLine="708"/>
        <w:jc w:val="both"/>
        <w:rPr>
          <w:sz w:val="20"/>
          <w:szCs w:val="20"/>
        </w:rPr>
      </w:pPr>
      <w:r>
        <w:rPr>
          <w:sz w:val="20"/>
          <w:szCs w:val="20"/>
        </w:rPr>
        <w:t>40</w:t>
      </w:r>
      <w:proofErr w:type="gramStart"/>
      <w:r>
        <w:rPr>
          <w:sz w:val="20"/>
          <w:szCs w:val="20"/>
        </w:rPr>
        <w:t xml:space="preserve"> О</w:t>
      </w:r>
      <w:proofErr w:type="gramEnd"/>
      <w:r>
        <w:rPr>
          <w:sz w:val="20"/>
          <w:szCs w:val="20"/>
        </w:rPr>
        <w:t>характеризовать счета, на которых учитываются операции по выдаче и размещению денежных средств по договорам займа и банковского вклада</w:t>
      </w:r>
    </w:p>
    <w:p w:rsidR="000D0AEB" w:rsidRDefault="000D0AEB" w:rsidP="000D0AEB">
      <w:pPr>
        <w:tabs>
          <w:tab w:val="left" w:pos="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41 Операции финансовых посредников небанковского типа по привлечению денежных средств по договорам займа и кредитным договорам</w:t>
      </w:r>
    </w:p>
    <w:p w:rsidR="000D0AEB" w:rsidRDefault="000D0AEB" w:rsidP="000D0AEB">
      <w:pPr>
        <w:tabs>
          <w:tab w:val="left" w:pos="0"/>
        </w:tabs>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42 Операции финансовых посредников небанковского типа по выпуску и погашению облигаций и векселей, условиями их совершения</w:t>
      </w:r>
    </w:p>
    <w:p w:rsidR="000D0AEB" w:rsidRDefault="000D0AEB" w:rsidP="000D0AEB">
      <w:pPr>
        <w:tabs>
          <w:tab w:val="left" w:pos="0"/>
        </w:tabs>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43</w:t>
      </w:r>
      <w:proofErr w:type="gramStart"/>
      <w:r>
        <w:rPr>
          <w:rFonts w:ascii="Times New Roman" w:hAnsi="Times New Roman" w:cs="Times New Roman"/>
          <w:sz w:val="20"/>
          <w:szCs w:val="20"/>
        </w:rPr>
        <w:t xml:space="preserve"> О</w:t>
      </w:r>
      <w:proofErr w:type="gramEnd"/>
      <w:r>
        <w:rPr>
          <w:rFonts w:ascii="Times New Roman" w:hAnsi="Times New Roman" w:cs="Times New Roman"/>
          <w:sz w:val="20"/>
          <w:szCs w:val="20"/>
        </w:rPr>
        <w:t>характеризовать счета, на которых учитываются операции по привлечению денежных средств по договорам займа и кредитным договорам, охарактеризовать их.</w:t>
      </w:r>
    </w:p>
    <w:p w:rsidR="000D0AEB" w:rsidRDefault="000D0AEB" w:rsidP="000D0AEB">
      <w:pPr>
        <w:pStyle w:val="1"/>
        <w:spacing w:before="0"/>
        <w:ind w:firstLine="709"/>
        <w:rPr>
          <w:rFonts w:ascii="Times New Roman" w:hAnsi="Times New Roman"/>
          <w:sz w:val="20"/>
          <w:szCs w:val="20"/>
        </w:rPr>
      </w:pPr>
    </w:p>
    <w:p w:rsidR="000D0AEB" w:rsidRDefault="000D0AEB" w:rsidP="000D0AEB">
      <w:pPr>
        <w:pStyle w:val="1"/>
        <w:spacing w:before="0"/>
        <w:ind w:firstLine="709"/>
        <w:rPr>
          <w:rFonts w:ascii="Times New Roman" w:hAnsi="Times New Roman"/>
          <w:color w:val="auto"/>
          <w:sz w:val="20"/>
          <w:szCs w:val="20"/>
        </w:rPr>
      </w:pPr>
      <w:r>
        <w:rPr>
          <w:rFonts w:ascii="Times New Roman" w:hAnsi="Times New Roman"/>
          <w:color w:val="auto"/>
          <w:sz w:val="20"/>
          <w:szCs w:val="20"/>
        </w:rPr>
        <w:t xml:space="preserve">5 Рекомендуемая литература </w:t>
      </w:r>
    </w:p>
    <w:p w:rsidR="000D0AEB" w:rsidRDefault="000D0AEB" w:rsidP="000D0AEB">
      <w:pPr>
        <w:tabs>
          <w:tab w:val="left" w:pos="0"/>
        </w:tabs>
        <w:spacing w:after="0" w:line="240" w:lineRule="auto"/>
        <w:ind w:firstLine="709"/>
        <w:rPr>
          <w:rFonts w:ascii="Times New Roman" w:hAnsi="Times New Roman" w:cs="Times New Roman"/>
          <w:b/>
          <w:sz w:val="20"/>
          <w:szCs w:val="20"/>
        </w:rPr>
      </w:pPr>
    </w:p>
    <w:p w:rsidR="000D0AEB" w:rsidRDefault="000D0AEB" w:rsidP="000D0AEB">
      <w:pPr>
        <w:pStyle w:val="ReportMain0"/>
        <w:keepNext/>
        <w:suppressAutoHyphens/>
        <w:ind w:firstLine="709"/>
        <w:jc w:val="both"/>
        <w:outlineLvl w:val="1"/>
        <w:rPr>
          <w:b/>
        </w:rPr>
      </w:pPr>
      <w:bookmarkStart w:id="0" w:name="_Toc516430796"/>
    </w:p>
    <w:p w:rsidR="000D0AEB" w:rsidRPr="00927976" w:rsidRDefault="000D0AEB" w:rsidP="000D0AEB">
      <w:pPr>
        <w:pStyle w:val="ReportMain0"/>
        <w:keepNext/>
        <w:suppressAutoHyphens/>
        <w:ind w:firstLine="709"/>
        <w:jc w:val="both"/>
        <w:outlineLvl w:val="1"/>
        <w:rPr>
          <w:sz w:val="20"/>
          <w:szCs w:val="20"/>
        </w:rPr>
      </w:pPr>
      <w:r w:rsidRPr="00927976">
        <w:rPr>
          <w:rStyle w:val="biblio-record-text"/>
          <w:sz w:val="20"/>
          <w:szCs w:val="20"/>
        </w:rPr>
        <w:t>1 Лобачева, И. П. Международные стандарты финансовой отчетности : учебное пособие / И. П. Лобачева ; составитель И. П. Лобачева</w:t>
      </w:r>
      <w:proofErr w:type="gramStart"/>
      <w:r w:rsidRPr="00927976">
        <w:rPr>
          <w:rStyle w:val="biblio-record-text"/>
          <w:sz w:val="20"/>
          <w:szCs w:val="20"/>
        </w:rPr>
        <w:t>.</w:t>
      </w:r>
      <w:proofErr w:type="gramEnd"/>
      <w:r w:rsidRPr="00927976">
        <w:rPr>
          <w:rStyle w:val="biblio-record-text"/>
          <w:sz w:val="20"/>
          <w:szCs w:val="20"/>
        </w:rPr>
        <w:t xml:space="preserve"> — </w:t>
      </w:r>
      <w:proofErr w:type="gramStart"/>
      <w:r w:rsidRPr="00927976">
        <w:rPr>
          <w:rStyle w:val="biblio-record-text"/>
          <w:sz w:val="20"/>
          <w:szCs w:val="20"/>
        </w:rPr>
        <w:t>п</w:t>
      </w:r>
      <w:proofErr w:type="gramEnd"/>
      <w:r w:rsidRPr="00927976">
        <w:rPr>
          <w:rStyle w:val="biblio-record-text"/>
          <w:sz w:val="20"/>
          <w:szCs w:val="20"/>
        </w:rPr>
        <w:t xml:space="preserve">ос. </w:t>
      </w:r>
      <w:proofErr w:type="spellStart"/>
      <w:r w:rsidRPr="00927976">
        <w:rPr>
          <w:rStyle w:val="biblio-record-text"/>
          <w:sz w:val="20"/>
          <w:szCs w:val="20"/>
        </w:rPr>
        <w:t>Караваево</w:t>
      </w:r>
      <w:proofErr w:type="spellEnd"/>
      <w:r w:rsidRPr="00927976">
        <w:rPr>
          <w:rStyle w:val="biblio-record-text"/>
          <w:sz w:val="20"/>
          <w:szCs w:val="20"/>
        </w:rPr>
        <w:t xml:space="preserve"> : КГСХА, 2020. — 227 с. — Текст</w:t>
      </w:r>
      <w:proofErr w:type="gramStart"/>
      <w:r w:rsidRPr="00927976">
        <w:rPr>
          <w:rStyle w:val="biblio-record-text"/>
          <w:sz w:val="20"/>
          <w:szCs w:val="20"/>
        </w:rPr>
        <w:t> :</w:t>
      </w:r>
      <w:proofErr w:type="gramEnd"/>
      <w:r w:rsidRPr="00927976">
        <w:rPr>
          <w:rStyle w:val="biblio-record-text"/>
          <w:sz w:val="20"/>
          <w:szCs w:val="20"/>
        </w:rPr>
        <w:t xml:space="preserve"> электронный // Лань : электронно-библиотечная система. — URL: https://e.lanbook.com/book/171715 (дата обращения: 11.03.2023). — Режим доступа: для </w:t>
      </w:r>
      <w:proofErr w:type="spellStart"/>
      <w:r w:rsidRPr="00927976">
        <w:rPr>
          <w:rStyle w:val="biblio-record-text"/>
          <w:sz w:val="20"/>
          <w:szCs w:val="20"/>
        </w:rPr>
        <w:t>авториз</w:t>
      </w:r>
      <w:proofErr w:type="spellEnd"/>
      <w:r w:rsidRPr="00927976">
        <w:rPr>
          <w:rStyle w:val="biblio-record-text"/>
          <w:sz w:val="20"/>
          <w:szCs w:val="20"/>
        </w:rPr>
        <w:t>. пользователей.</w:t>
      </w:r>
    </w:p>
    <w:p w:rsidR="000D0AEB" w:rsidRPr="00927976" w:rsidRDefault="000D0AEB" w:rsidP="000D0AEB">
      <w:pPr>
        <w:pStyle w:val="ReportMain0"/>
        <w:keepNext/>
        <w:suppressAutoHyphens/>
        <w:ind w:firstLine="709"/>
        <w:jc w:val="both"/>
        <w:rPr>
          <w:rStyle w:val="biblio-record-text"/>
          <w:sz w:val="20"/>
          <w:szCs w:val="20"/>
        </w:rPr>
      </w:pPr>
      <w:r w:rsidRPr="00927976">
        <w:rPr>
          <w:sz w:val="20"/>
          <w:szCs w:val="20"/>
        </w:rPr>
        <w:t>2</w:t>
      </w:r>
      <w:r w:rsidRPr="00927976">
        <w:rPr>
          <w:i/>
          <w:sz w:val="20"/>
          <w:szCs w:val="20"/>
        </w:rPr>
        <w:t xml:space="preserve"> </w:t>
      </w:r>
      <w:r w:rsidRPr="00927976">
        <w:rPr>
          <w:rStyle w:val="biblio-record-text"/>
          <w:sz w:val="20"/>
          <w:szCs w:val="20"/>
        </w:rPr>
        <w:t>Гейзер, А. А. Международные стандарты финансовой отчетности: учебное пособие / А. А. Гейзер. — Санкт-Петербург: ПГУПС, 2019. — 61 с. — ISBN 978-5-7641-1294-7. — Текст</w:t>
      </w:r>
      <w:proofErr w:type="gramStart"/>
      <w:r w:rsidRPr="00927976">
        <w:rPr>
          <w:rStyle w:val="biblio-record-text"/>
          <w:sz w:val="20"/>
          <w:szCs w:val="20"/>
        </w:rPr>
        <w:t> :</w:t>
      </w:r>
      <w:proofErr w:type="gramEnd"/>
      <w:r w:rsidRPr="00927976">
        <w:rPr>
          <w:rStyle w:val="biblio-record-text"/>
          <w:sz w:val="20"/>
          <w:szCs w:val="20"/>
        </w:rPr>
        <w:t xml:space="preserve"> электронный // Лань : электронно-библиотечная система. — URL: https://e.lanbook.com/book/153615 (дата обращения: 11.03.2023). — Режим доступа: для </w:t>
      </w:r>
      <w:proofErr w:type="spellStart"/>
      <w:r w:rsidRPr="00927976">
        <w:rPr>
          <w:rStyle w:val="biblio-record-text"/>
          <w:sz w:val="20"/>
          <w:szCs w:val="20"/>
        </w:rPr>
        <w:t>авториз</w:t>
      </w:r>
      <w:proofErr w:type="spellEnd"/>
      <w:r w:rsidRPr="00927976">
        <w:rPr>
          <w:rStyle w:val="biblio-record-text"/>
          <w:sz w:val="20"/>
          <w:szCs w:val="20"/>
        </w:rPr>
        <w:t>. пользователей</w:t>
      </w:r>
    </w:p>
    <w:p w:rsidR="000D0AEB" w:rsidRDefault="000D0AEB" w:rsidP="000D0AEB">
      <w:pPr>
        <w:pStyle w:val="ReportMain0"/>
        <w:suppressAutoHyphens/>
        <w:ind w:firstLine="709"/>
        <w:jc w:val="both"/>
        <w:rPr>
          <w:rStyle w:val="biblio-record-text"/>
          <w:sz w:val="20"/>
          <w:szCs w:val="20"/>
        </w:rPr>
      </w:pPr>
      <w:r>
        <w:rPr>
          <w:rStyle w:val="biblio-record-text"/>
          <w:sz w:val="20"/>
          <w:szCs w:val="20"/>
        </w:rPr>
        <w:t xml:space="preserve">3 </w:t>
      </w:r>
      <w:r w:rsidRPr="00927976">
        <w:rPr>
          <w:rStyle w:val="biblio-record-text"/>
          <w:sz w:val="20"/>
          <w:szCs w:val="20"/>
        </w:rPr>
        <w:t>Федоров, Е. А. Трансформация и консолидация отчетности в соответствии с международными стандартами финансовой отчетности</w:t>
      </w:r>
      <w:proofErr w:type="gramStart"/>
      <w:r w:rsidRPr="00927976">
        <w:rPr>
          <w:rStyle w:val="biblio-record-text"/>
          <w:sz w:val="20"/>
          <w:szCs w:val="20"/>
        </w:rPr>
        <w:t xml:space="preserve"> :</w:t>
      </w:r>
      <w:proofErr w:type="gramEnd"/>
      <w:r w:rsidRPr="00927976">
        <w:rPr>
          <w:rStyle w:val="biblio-record-text"/>
          <w:sz w:val="20"/>
          <w:szCs w:val="20"/>
        </w:rPr>
        <w:t xml:space="preserve"> учебное пособие / Е. А. Федоров, А. А. Гейзер, Е. </w:t>
      </w:r>
      <w:r>
        <w:rPr>
          <w:rStyle w:val="biblio-record-text"/>
          <w:sz w:val="20"/>
          <w:szCs w:val="20"/>
        </w:rPr>
        <w:t xml:space="preserve">А. </w:t>
      </w:r>
      <w:proofErr w:type="spellStart"/>
      <w:r>
        <w:rPr>
          <w:rStyle w:val="biblio-record-text"/>
          <w:sz w:val="20"/>
          <w:szCs w:val="20"/>
        </w:rPr>
        <w:t>Сучалкина</w:t>
      </w:r>
      <w:proofErr w:type="spellEnd"/>
      <w:r>
        <w:rPr>
          <w:rStyle w:val="biblio-record-text"/>
          <w:sz w:val="20"/>
          <w:szCs w:val="20"/>
        </w:rPr>
        <w:t>. — Санкт-Петербург</w:t>
      </w:r>
      <w:r w:rsidRPr="00927976">
        <w:rPr>
          <w:rStyle w:val="biblio-record-text"/>
          <w:sz w:val="20"/>
          <w:szCs w:val="20"/>
        </w:rPr>
        <w:t>: ПГУПС, 2017. — 53 с. — ISBN 978-5-7641-0966-4. — Текст</w:t>
      </w:r>
      <w:proofErr w:type="gramStart"/>
      <w:r w:rsidRPr="00927976">
        <w:rPr>
          <w:rStyle w:val="biblio-record-text"/>
          <w:sz w:val="20"/>
          <w:szCs w:val="20"/>
        </w:rPr>
        <w:t> :</w:t>
      </w:r>
      <w:proofErr w:type="gramEnd"/>
      <w:r w:rsidRPr="00927976">
        <w:rPr>
          <w:rStyle w:val="biblio-record-text"/>
          <w:sz w:val="20"/>
          <w:szCs w:val="20"/>
        </w:rPr>
        <w:t xml:space="preserve"> электронный // Лань : электронно-библиотечная система. — URL: https://e.lanbook.com/book/93822 (дата обращения: 11.03.2023). — Режим доступа: для </w:t>
      </w:r>
      <w:proofErr w:type="spellStart"/>
      <w:r w:rsidRPr="00927976">
        <w:rPr>
          <w:rStyle w:val="biblio-record-text"/>
          <w:sz w:val="20"/>
          <w:szCs w:val="20"/>
        </w:rPr>
        <w:t>авториз</w:t>
      </w:r>
      <w:proofErr w:type="spellEnd"/>
      <w:r w:rsidRPr="00927976">
        <w:rPr>
          <w:rStyle w:val="biblio-record-text"/>
          <w:sz w:val="20"/>
          <w:szCs w:val="20"/>
        </w:rPr>
        <w:t>. пользователей.</w:t>
      </w:r>
    </w:p>
    <w:p w:rsidR="000D0AEB" w:rsidRDefault="000D0AEB" w:rsidP="000D0AEB">
      <w:pPr>
        <w:pStyle w:val="ReportMain0"/>
        <w:suppressAutoHyphens/>
        <w:ind w:firstLine="709"/>
        <w:jc w:val="both"/>
        <w:rPr>
          <w:rStyle w:val="biblio-record-text"/>
          <w:sz w:val="20"/>
          <w:szCs w:val="20"/>
        </w:rPr>
      </w:pPr>
      <w:r>
        <w:rPr>
          <w:rStyle w:val="biblio-record-text"/>
          <w:sz w:val="20"/>
          <w:szCs w:val="20"/>
        </w:rPr>
        <w:t>4</w:t>
      </w:r>
      <w:r w:rsidRPr="00600315">
        <w:rPr>
          <w:rStyle w:val="biblio-record-text"/>
          <w:sz w:val="20"/>
          <w:szCs w:val="20"/>
        </w:rPr>
        <w:t xml:space="preserve"> </w:t>
      </w:r>
      <w:proofErr w:type="spellStart"/>
      <w:r w:rsidRPr="00600315">
        <w:rPr>
          <w:rStyle w:val="biblio-record-text"/>
          <w:sz w:val="20"/>
          <w:szCs w:val="20"/>
        </w:rPr>
        <w:t>Кузьменко</w:t>
      </w:r>
      <w:proofErr w:type="spellEnd"/>
      <w:r w:rsidRPr="00600315">
        <w:rPr>
          <w:rStyle w:val="biblio-record-text"/>
          <w:sz w:val="20"/>
          <w:szCs w:val="20"/>
        </w:rPr>
        <w:t>, О. А. Международные стандарты финансовой отчетности</w:t>
      </w:r>
      <w:proofErr w:type="gramStart"/>
      <w:r w:rsidRPr="00600315">
        <w:rPr>
          <w:rStyle w:val="biblio-record-text"/>
          <w:sz w:val="20"/>
          <w:szCs w:val="20"/>
        </w:rPr>
        <w:t xml:space="preserve"> :</w:t>
      </w:r>
      <w:proofErr w:type="gramEnd"/>
      <w:r w:rsidRPr="00600315">
        <w:rPr>
          <w:rStyle w:val="biblio-record-text"/>
          <w:sz w:val="20"/>
          <w:szCs w:val="20"/>
        </w:rPr>
        <w:t xml:space="preserve"> учебное пособие / О. А. </w:t>
      </w:r>
      <w:proofErr w:type="spellStart"/>
      <w:r w:rsidRPr="00600315">
        <w:rPr>
          <w:rStyle w:val="biblio-record-text"/>
          <w:sz w:val="20"/>
          <w:szCs w:val="20"/>
        </w:rPr>
        <w:t>Кузьменко</w:t>
      </w:r>
      <w:proofErr w:type="spellEnd"/>
      <w:r w:rsidRPr="00600315">
        <w:rPr>
          <w:rStyle w:val="biblio-record-text"/>
          <w:sz w:val="20"/>
          <w:szCs w:val="20"/>
        </w:rPr>
        <w:t>, Т. А. Кольцова. — 2-е. — Тюмень</w:t>
      </w:r>
      <w:proofErr w:type="gramStart"/>
      <w:r w:rsidRPr="00600315">
        <w:rPr>
          <w:rStyle w:val="biblio-record-text"/>
          <w:sz w:val="20"/>
          <w:szCs w:val="20"/>
        </w:rPr>
        <w:t xml:space="preserve"> :</w:t>
      </w:r>
      <w:proofErr w:type="gramEnd"/>
      <w:r w:rsidRPr="00600315">
        <w:rPr>
          <w:rStyle w:val="biblio-record-text"/>
          <w:sz w:val="20"/>
          <w:szCs w:val="20"/>
        </w:rPr>
        <w:t xml:space="preserve"> </w:t>
      </w:r>
      <w:proofErr w:type="spellStart"/>
      <w:r w:rsidRPr="00600315">
        <w:rPr>
          <w:rStyle w:val="biblio-record-text"/>
          <w:sz w:val="20"/>
          <w:szCs w:val="20"/>
        </w:rPr>
        <w:t>ТюмГУ</w:t>
      </w:r>
      <w:proofErr w:type="spellEnd"/>
      <w:r w:rsidRPr="00600315">
        <w:rPr>
          <w:rStyle w:val="biblio-record-text"/>
          <w:sz w:val="20"/>
          <w:szCs w:val="20"/>
        </w:rPr>
        <w:t>, 2017. — 324 с. — ISBN 978</w:t>
      </w:r>
      <w:r w:rsidRPr="00600315">
        <w:rPr>
          <w:rStyle w:val="biblio-record-text"/>
          <w:sz w:val="20"/>
          <w:szCs w:val="20"/>
        </w:rPr>
        <w:softHyphen/>
        <w:t>5</w:t>
      </w:r>
      <w:r w:rsidRPr="00600315">
        <w:rPr>
          <w:rStyle w:val="biblio-record-text"/>
          <w:sz w:val="20"/>
          <w:szCs w:val="20"/>
        </w:rPr>
        <w:softHyphen/>
        <w:t>400</w:t>
      </w:r>
      <w:r w:rsidRPr="00600315">
        <w:rPr>
          <w:rStyle w:val="biblio-record-text"/>
          <w:sz w:val="20"/>
          <w:szCs w:val="20"/>
        </w:rPr>
        <w:softHyphen/>
        <w:t>01337</w:t>
      </w:r>
      <w:r w:rsidRPr="00600315">
        <w:rPr>
          <w:rStyle w:val="biblio-record-text"/>
          <w:sz w:val="20"/>
          <w:szCs w:val="20"/>
        </w:rPr>
        <w:softHyphen/>
        <w:t>9. — Текст</w:t>
      </w:r>
      <w:proofErr w:type="gramStart"/>
      <w:r w:rsidRPr="00600315">
        <w:rPr>
          <w:rStyle w:val="biblio-record-text"/>
          <w:sz w:val="20"/>
          <w:szCs w:val="20"/>
        </w:rPr>
        <w:t> :</w:t>
      </w:r>
      <w:proofErr w:type="gramEnd"/>
      <w:r w:rsidRPr="00600315">
        <w:rPr>
          <w:rStyle w:val="biblio-record-text"/>
          <w:sz w:val="20"/>
          <w:szCs w:val="20"/>
        </w:rPr>
        <w:t xml:space="preserve"> электронный // Лань : электронно-библиотечная система. — URL: https://e.lanbook.com/book/122137 (дата обращения: 11.03.2023). — Режим доступа: для </w:t>
      </w:r>
      <w:proofErr w:type="spellStart"/>
      <w:r w:rsidRPr="00600315">
        <w:rPr>
          <w:rStyle w:val="biblio-record-text"/>
          <w:sz w:val="20"/>
          <w:szCs w:val="20"/>
        </w:rPr>
        <w:t>авториз</w:t>
      </w:r>
      <w:proofErr w:type="spellEnd"/>
      <w:r w:rsidRPr="00600315">
        <w:rPr>
          <w:rStyle w:val="biblio-record-text"/>
          <w:sz w:val="20"/>
          <w:szCs w:val="20"/>
        </w:rPr>
        <w:t>. пользователей.</w:t>
      </w:r>
    </w:p>
    <w:p w:rsidR="000D0AEB" w:rsidRPr="0038466C" w:rsidRDefault="000D0AEB" w:rsidP="000D0AEB">
      <w:pPr>
        <w:pStyle w:val="ReportMain0"/>
        <w:keepNext/>
        <w:suppressAutoHyphens/>
        <w:ind w:firstLine="709"/>
        <w:jc w:val="both"/>
        <w:outlineLvl w:val="1"/>
        <w:rPr>
          <w:sz w:val="20"/>
          <w:szCs w:val="20"/>
          <w:shd w:val="clear" w:color="auto" w:fill="FFFFFF"/>
        </w:rPr>
      </w:pPr>
      <w:r>
        <w:rPr>
          <w:sz w:val="20"/>
          <w:szCs w:val="20"/>
        </w:rPr>
        <w:t>5</w:t>
      </w:r>
      <w:r w:rsidRPr="0038466C">
        <w:rPr>
          <w:b/>
          <w:sz w:val="20"/>
          <w:szCs w:val="20"/>
        </w:rPr>
        <w:t xml:space="preserve"> </w:t>
      </w:r>
      <w:proofErr w:type="spellStart"/>
      <w:r w:rsidRPr="0038466C">
        <w:rPr>
          <w:sz w:val="20"/>
          <w:szCs w:val="20"/>
          <w:shd w:val="clear" w:color="auto" w:fill="FFFFFF"/>
        </w:rPr>
        <w:t>Клочкова</w:t>
      </w:r>
      <w:proofErr w:type="spellEnd"/>
      <w:r w:rsidRPr="0038466C">
        <w:rPr>
          <w:sz w:val="20"/>
          <w:szCs w:val="20"/>
          <w:shd w:val="clear" w:color="auto" w:fill="FFFFFF"/>
        </w:rPr>
        <w:t>, Н. В. Анализ финансовой отчетности по российским и международным стандартам</w:t>
      </w:r>
      <w:proofErr w:type="gramStart"/>
      <w:r w:rsidRPr="0038466C">
        <w:rPr>
          <w:sz w:val="20"/>
          <w:szCs w:val="20"/>
          <w:shd w:val="clear" w:color="auto" w:fill="FFFFFF"/>
        </w:rPr>
        <w:t xml:space="preserve"> :</w:t>
      </w:r>
      <w:proofErr w:type="gramEnd"/>
      <w:r w:rsidRPr="0038466C">
        <w:rPr>
          <w:sz w:val="20"/>
          <w:szCs w:val="20"/>
          <w:shd w:val="clear" w:color="auto" w:fill="FFFFFF"/>
        </w:rPr>
        <w:t xml:space="preserve"> учебное пособие / Н. В. </w:t>
      </w:r>
      <w:proofErr w:type="spellStart"/>
      <w:r w:rsidRPr="0038466C">
        <w:rPr>
          <w:sz w:val="20"/>
          <w:szCs w:val="20"/>
          <w:shd w:val="clear" w:color="auto" w:fill="FFFFFF"/>
        </w:rPr>
        <w:t>Клочкова</w:t>
      </w:r>
      <w:proofErr w:type="spellEnd"/>
      <w:r w:rsidRPr="0038466C">
        <w:rPr>
          <w:sz w:val="20"/>
          <w:szCs w:val="20"/>
          <w:shd w:val="clear" w:color="auto" w:fill="FFFFFF"/>
        </w:rPr>
        <w:t>. — Иваново</w:t>
      </w:r>
      <w:proofErr w:type="gramStart"/>
      <w:r w:rsidRPr="0038466C">
        <w:rPr>
          <w:sz w:val="20"/>
          <w:szCs w:val="20"/>
          <w:shd w:val="clear" w:color="auto" w:fill="FFFFFF"/>
        </w:rPr>
        <w:t xml:space="preserve"> :</w:t>
      </w:r>
      <w:proofErr w:type="gramEnd"/>
      <w:r w:rsidRPr="0038466C">
        <w:rPr>
          <w:sz w:val="20"/>
          <w:szCs w:val="20"/>
          <w:shd w:val="clear" w:color="auto" w:fill="FFFFFF"/>
        </w:rPr>
        <w:t xml:space="preserve"> ИГЭУ, 2022. — 92 с. — Текст</w:t>
      </w:r>
      <w:proofErr w:type="gramStart"/>
      <w:r w:rsidRPr="0038466C">
        <w:rPr>
          <w:sz w:val="20"/>
          <w:szCs w:val="20"/>
          <w:shd w:val="clear" w:color="auto" w:fill="FFFFFF"/>
        </w:rPr>
        <w:t> :</w:t>
      </w:r>
      <w:proofErr w:type="gramEnd"/>
      <w:r w:rsidRPr="0038466C">
        <w:rPr>
          <w:sz w:val="20"/>
          <w:szCs w:val="20"/>
          <w:shd w:val="clear" w:color="auto" w:fill="FFFFFF"/>
        </w:rPr>
        <w:t xml:space="preserve"> электронный // Лань : электронно-библиотечная система. — URL: https://e.lanbook.com/book/296096 (дата обращения: 12.03.2023). — Режим доступа: для </w:t>
      </w:r>
      <w:proofErr w:type="spellStart"/>
      <w:r w:rsidRPr="0038466C">
        <w:rPr>
          <w:sz w:val="20"/>
          <w:szCs w:val="20"/>
          <w:shd w:val="clear" w:color="auto" w:fill="FFFFFF"/>
        </w:rPr>
        <w:t>авториз</w:t>
      </w:r>
      <w:proofErr w:type="spellEnd"/>
      <w:r w:rsidRPr="0038466C">
        <w:rPr>
          <w:sz w:val="20"/>
          <w:szCs w:val="20"/>
          <w:shd w:val="clear" w:color="auto" w:fill="FFFFFF"/>
        </w:rPr>
        <w:t>. пользователей.</w:t>
      </w:r>
    </w:p>
    <w:p w:rsidR="000D0AEB" w:rsidRPr="0003145C" w:rsidRDefault="000D0AEB" w:rsidP="000D0AEB">
      <w:pPr>
        <w:shd w:val="clear" w:color="auto" w:fill="FFFFFF"/>
        <w:spacing w:after="0" w:line="240" w:lineRule="auto"/>
        <w:ind w:firstLine="709"/>
        <w:jc w:val="both"/>
        <w:rPr>
          <w:rFonts w:ascii="Times New Roman" w:hAnsi="Times New Roman" w:cs="Times New Roman"/>
          <w:sz w:val="20"/>
          <w:szCs w:val="20"/>
          <w:lang w:eastAsia="ru-RU"/>
        </w:rPr>
      </w:pPr>
      <w:r w:rsidRPr="0003145C">
        <w:rPr>
          <w:rFonts w:ascii="Times New Roman" w:hAnsi="Times New Roman" w:cs="Times New Roman"/>
          <w:sz w:val="20"/>
          <w:szCs w:val="20"/>
        </w:rPr>
        <w:t>6</w:t>
      </w:r>
      <w:r w:rsidRPr="0003145C">
        <w:rPr>
          <w:rFonts w:ascii="Times New Roman" w:hAnsi="Times New Roman" w:cs="Times New Roman"/>
          <w:b/>
          <w:sz w:val="20"/>
          <w:szCs w:val="20"/>
        </w:rPr>
        <w:t xml:space="preserve"> </w:t>
      </w:r>
      <w:r w:rsidRPr="0003145C">
        <w:rPr>
          <w:rFonts w:ascii="Times New Roman" w:hAnsi="Times New Roman" w:cs="Times New Roman"/>
          <w:sz w:val="20"/>
          <w:szCs w:val="20"/>
          <w:lang w:eastAsia="ru-RU"/>
        </w:rPr>
        <w:t>Бухгалтерская (финансовая) отчетность</w:t>
      </w:r>
      <w:proofErr w:type="gramStart"/>
      <w:r w:rsidRPr="0003145C">
        <w:rPr>
          <w:rFonts w:ascii="Times New Roman" w:hAnsi="Times New Roman" w:cs="Times New Roman"/>
          <w:sz w:val="20"/>
          <w:szCs w:val="20"/>
          <w:lang w:eastAsia="ru-RU"/>
        </w:rPr>
        <w:t xml:space="preserve"> :</w:t>
      </w:r>
      <w:proofErr w:type="gramEnd"/>
      <w:r w:rsidRPr="0003145C">
        <w:rPr>
          <w:rFonts w:ascii="Times New Roman" w:hAnsi="Times New Roman" w:cs="Times New Roman"/>
          <w:sz w:val="20"/>
          <w:szCs w:val="20"/>
          <w:lang w:eastAsia="ru-RU"/>
        </w:rPr>
        <w:t xml:space="preserve"> учебное пособие / А. М. Мусаева, А. М. Юсуфов, Н. М. Алиева [и др.]. — Махачкала</w:t>
      </w:r>
      <w:proofErr w:type="gramStart"/>
      <w:r w:rsidRPr="0003145C">
        <w:rPr>
          <w:rFonts w:ascii="Times New Roman" w:hAnsi="Times New Roman" w:cs="Times New Roman"/>
          <w:sz w:val="20"/>
          <w:szCs w:val="20"/>
          <w:lang w:eastAsia="ru-RU"/>
        </w:rPr>
        <w:t xml:space="preserve"> :</w:t>
      </w:r>
      <w:proofErr w:type="gramEnd"/>
      <w:r w:rsidRPr="0003145C">
        <w:rPr>
          <w:rFonts w:ascii="Times New Roman" w:hAnsi="Times New Roman" w:cs="Times New Roman"/>
          <w:sz w:val="20"/>
          <w:szCs w:val="20"/>
          <w:lang w:eastAsia="ru-RU"/>
        </w:rPr>
        <w:t xml:space="preserve"> </w:t>
      </w:r>
      <w:proofErr w:type="spellStart"/>
      <w:r w:rsidRPr="0003145C">
        <w:rPr>
          <w:rFonts w:ascii="Times New Roman" w:hAnsi="Times New Roman" w:cs="Times New Roman"/>
          <w:sz w:val="20"/>
          <w:szCs w:val="20"/>
          <w:lang w:eastAsia="ru-RU"/>
        </w:rPr>
        <w:t>ДагГАУ</w:t>
      </w:r>
      <w:proofErr w:type="spellEnd"/>
      <w:r w:rsidRPr="0003145C">
        <w:rPr>
          <w:rFonts w:ascii="Times New Roman" w:hAnsi="Times New Roman" w:cs="Times New Roman"/>
          <w:sz w:val="20"/>
          <w:szCs w:val="20"/>
          <w:lang w:eastAsia="ru-RU"/>
        </w:rPr>
        <w:t xml:space="preserve"> имени </w:t>
      </w:r>
      <w:proofErr w:type="spellStart"/>
      <w:r w:rsidRPr="0003145C">
        <w:rPr>
          <w:rFonts w:ascii="Times New Roman" w:hAnsi="Times New Roman" w:cs="Times New Roman"/>
          <w:sz w:val="20"/>
          <w:szCs w:val="20"/>
          <w:lang w:eastAsia="ru-RU"/>
        </w:rPr>
        <w:t>М.М.Джамбулатова</w:t>
      </w:r>
      <w:proofErr w:type="spellEnd"/>
      <w:r w:rsidRPr="0003145C">
        <w:rPr>
          <w:rFonts w:ascii="Times New Roman" w:hAnsi="Times New Roman" w:cs="Times New Roman"/>
          <w:sz w:val="20"/>
          <w:szCs w:val="20"/>
          <w:lang w:eastAsia="ru-RU"/>
        </w:rPr>
        <w:t>, 2021. — 219 с. — ISBN 978-5-00128-798-8. — Текст: электронный // Лань</w:t>
      </w:r>
      <w:proofErr w:type="gramStart"/>
      <w:r w:rsidRPr="0003145C">
        <w:rPr>
          <w:rFonts w:ascii="Times New Roman" w:hAnsi="Times New Roman" w:cs="Times New Roman"/>
          <w:sz w:val="20"/>
          <w:szCs w:val="20"/>
          <w:lang w:eastAsia="ru-RU"/>
        </w:rPr>
        <w:t xml:space="preserve"> :</w:t>
      </w:r>
      <w:proofErr w:type="gramEnd"/>
      <w:r w:rsidRPr="0003145C">
        <w:rPr>
          <w:rFonts w:ascii="Times New Roman" w:hAnsi="Times New Roman" w:cs="Times New Roman"/>
          <w:sz w:val="20"/>
          <w:szCs w:val="20"/>
          <w:lang w:eastAsia="ru-RU"/>
        </w:rPr>
        <w:t xml:space="preserve"> электронно-библиотечная система. — URL: https://e.lanbook.com/book/254597 (дата обращения: 12.03.2023). — Режим доступа: для </w:t>
      </w:r>
      <w:proofErr w:type="spellStart"/>
      <w:r w:rsidRPr="0003145C">
        <w:rPr>
          <w:rFonts w:ascii="Times New Roman" w:hAnsi="Times New Roman" w:cs="Times New Roman"/>
          <w:sz w:val="20"/>
          <w:szCs w:val="20"/>
          <w:lang w:eastAsia="ru-RU"/>
        </w:rPr>
        <w:t>авториз</w:t>
      </w:r>
      <w:proofErr w:type="spellEnd"/>
      <w:r w:rsidRPr="0003145C">
        <w:rPr>
          <w:rFonts w:ascii="Times New Roman" w:hAnsi="Times New Roman" w:cs="Times New Roman"/>
          <w:sz w:val="20"/>
          <w:szCs w:val="20"/>
          <w:lang w:eastAsia="ru-RU"/>
        </w:rPr>
        <w:t>. пользователей.</w:t>
      </w:r>
    </w:p>
    <w:p w:rsidR="000D0AEB" w:rsidRPr="00632F7C" w:rsidRDefault="000D0AEB" w:rsidP="000D0AEB">
      <w:pPr>
        <w:spacing w:after="0" w:line="240" w:lineRule="auto"/>
        <w:ind w:firstLine="709"/>
        <w:jc w:val="both"/>
        <w:rPr>
          <w:rFonts w:ascii="Times New Roman" w:hAnsi="Times New Roman" w:cs="Times New Roman"/>
          <w:bCs/>
          <w:sz w:val="20"/>
          <w:szCs w:val="20"/>
        </w:rPr>
      </w:pPr>
      <w:r>
        <w:rPr>
          <w:rFonts w:ascii="Times New Roman" w:hAnsi="Times New Roman" w:cs="Times New Roman"/>
          <w:sz w:val="20"/>
          <w:szCs w:val="20"/>
        </w:rPr>
        <w:t>7</w:t>
      </w:r>
      <w:r w:rsidRPr="00632F7C">
        <w:rPr>
          <w:rFonts w:ascii="Times New Roman" w:hAnsi="Times New Roman" w:cs="Times New Roman"/>
          <w:sz w:val="20"/>
          <w:szCs w:val="20"/>
        </w:rPr>
        <w:t xml:space="preserve"> Российская Федерация. Законы. О консолидированной финансовой </w:t>
      </w:r>
      <w:proofErr w:type="spellStart"/>
      <w:r w:rsidRPr="00632F7C">
        <w:rPr>
          <w:rFonts w:ascii="Times New Roman" w:hAnsi="Times New Roman" w:cs="Times New Roman"/>
          <w:sz w:val="20"/>
          <w:szCs w:val="20"/>
        </w:rPr>
        <w:t>отчетности</w:t>
      </w:r>
      <w:proofErr w:type="gramStart"/>
      <w:r w:rsidRPr="00632F7C">
        <w:rPr>
          <w:rFonts w:ascii="Times New Roman" w:hAnsi="Times New Roman" w:cs="Times New Roman"/>
          <w:sz w:val="20"/>
          <w:szCs w:val="20"/>
        </w:rPr>
        <w:t>:ф</w:t>
      </w:r>
      <w:proofErr w:type="gramEnd"/>
      <w:r w:rsidRPr="00632F7C">
        <w:rPr>
          <w:rFonts w:ascii="Times New Roman" w:hAnsi="Times New Roman" w:cs="Times New Roman"/>
          <w:sz w:val="20"/>
          <w:szCs w:val="20"/>
        </w:rPr>
        <w:t>едер</w:t>
      </w:r>
      <w:proofErr w:type="spellEnd"/>
      <w:r w:rsidRPr="00632F7C">
        <w:rPr>
          <w:rFonts w:ascii="Times New Roman" w:hAnsi="Times New Roman" w:cs="Times New Roman"/>
          <w:sz w:val="20"/>
          <w:szCs w:val="20"/>
        </w:rPr>
        <w:t>. закон РФ от 27.07.2010 N 208-ФЗ. -  Режим доступа:</w:t>
      </w:r>
      <w:bookmarkEnd w:id="0"/>
    </w:p>
    <w:p w:rsidR="000D0AEB" w:rsidRPr="00632F7C" w:rsidRDefault="000D0AEB" w:rsidP="000D0AEB">
      <w:pPr>
        <w:pStyle w:val="Default"/>
        <w:jc w:val="both"/>
        <w:rPr>
          <w:color w:val="auto"/>
          <w:sz w:val="20"/>
          <w:szCs w:val="20"/>
        </w:rPr>
      </w:pPr>
      <w:hyperlink r:id="rId11" w:history="1">
        <w:r w:rsidRPr="00632F7C">
          <w:rPr>
            <w:rStyle w:val="a3"/>
            <w:color w:val="auto"/>
            <w:sz w:val="20"/>
            <w:szCs w:val="20"/>
          </w:rPr>
          <w:t>http://www.consultant.ru/document/cons_doc_LAW_1307/</w:t>
        </w:r>
      </w:hyperlink>
    </w:p>
    <w:p w:rsidR="000D0AEB" w:rsidRPr="00632F7C" w:rsidRDefault="000D0AEB" w:rsidP="000D0AEB">
      <w:pPr>
        <w:widowControl w:val="0"/>
        <w:tabs>
          <w:tab w:val="num" w:pos="0"/>
        </w:tabs>
        <w:autoSpaceDE w:val="0"/>
        <w:autoSpaceDN w:val="0"/>
        <w:adjustRightInd w:val="0"/>
        <w:spacing w:after="0" w:line="240" w:lineRule="auto"/>
        <w:jc w:val="both"/>
        <w:rPr>
          <w:rFonts w:ascii="Times New Roman" w:hAnsi="Times New Roman" w:cs="Times New Roman"/>
          <w:color w:val="000000"/>
          <w:sz w:val="20"/>
          <w:szCs w:val="20"/>
          <w:shd w:val="clear" w:color="auto" w:fill="FFFFFF"/>
        </w:rPr>
      </w:pPr>
      <w:r w:rsidRPr="00632F7C">
        <w:rPr>
          <w:rFonts w:ascii="Times New Roman" w:hAnsi="Times New Roman" w:cs="Times New Roman"/>
          <w:bCs/>
          <w:sz w:val="20"/>
          <w:szCs w:val="20"/>
        </w:rPr>
        <w:tab/>
      </w:r>
      <w:r>
        <w:rPr>
          <w:rFonts w:ascii="Times New Roman" w:hAnsi="Times New Roman" w:cs="Times New Roman"/>
          <w:bCs/>
          <w:sz w:val="20"/>
          <w:szCs w:val="20"/>
        </w:rPr>
        <w:t>8</w:t>
      </w:r>
      <w:proofErr w:type="gramStart"/>
      <w:r w:rsidRPr="00632F7C">
        <w:rPr>
          <w:rFonts w:ascii="Times New Roman" w:hAnsi="Times New Roman" w:cs="Times New Roman"/>
          <w:bCs/>
          <w:sz w:val="20"/>
          <w:szCs w:val="20"/>
        </w:rPr>
        <w:t xml:space="preserve"> </w:t>
      </w:r>
      <w:r w:rsidRPr="00632F7C">
        <w:rPr>
          <w:rFonts w:ascii="Times New Roman" w:hAnsi="Times New Roman" w:cs="Times New Roman"/>
          <w:color w:val="000000"/>
          <w:sz w:val="20"/>
          <w:szCs w:val="20"/>
          <w:shd w:val="clear" w:color="auto" w:fill="FFFFFF"/>
        </w:rPr>
        <w:t>О</w:t>
      </w:r>
      <w:proofErr w:type="gramEnd"/>
      <w:r w:rsidRPr="00632F7C">
        <w:rPr>
          <w:rFonts w:ascii="Times New Roman" w:hAnsi="Times New Roman" w:cs="Times New Roman"/>
          <w:color w:val="000000"/>
          <w:sz w:val="20"/>
          <w:szCs w:val="20"/>
          <w:shd w:val="clear" w:color="auto" w:fill="FFFFFF"/>
        </w:rPr>
        <w:t xml:space="preserve"> Методических рекомендациях «О порядке составления кредитными организациями финансовой отчетности»: </w:t>
      </w:r>
      <w:r w:rsidRPr="00632F7C">
        <w:rPr>
          <w:rFonts w:ascii="Times New Roman" w:hAnsi="Times New Roman" w:cs="Times New Roman"/>
          <w:bCs/>
          <w:sz w:val="20"/>
          <w:szCs w:val="20"/>
        </w:rPr>
        <w:t>письмо</w:t>
      </w:r>
      <w:r w:rsidRPr="00632F7C">
        <w:rPr>
          <w:rFonts w:ascii="Times New Roman" w:hAnsi="Times New Roman" w:cs="Times New Roman"/>
          <w:color w:val="000000"/>
          <w:sz w:val="20"/>
          <w:szCs w:val="20"/>
          <w:shd w:val="clear" w:color="auto" w:fill="FFFFFF"/>
        </w:rPr>
        <w:t xml:space="preserve"> Банка </w:t>
      </w:r>
      <w:r w:rsidRPr="00632F7C">
        <w:rPr>
          <w:rFonts w:ascii="Times New Roman" w:hAnsi="Times New Roman" w:cs="Times New Roman"/>
          <w:sz w:val="20"/>
          <w:szCs w:val="20"/>
          <w:shd w:val="clear" w:color="auto" w:fill="FFFFFF"/>
        </w:rPr>
        <w:t>России N 234-</w:t>
      </w:r>
      <w:r w:rsidRPr="00632F7C">
        <w:rPr>
          <w:rFonts w:ascii="Times New Roman" w:hAnsi="Times New Roman" w:cs="Times New Roman"/>
          <w:color w:val="000000"/>
          <w:sz w:val="20"/>
          <w:szCs w:val="20"/>
          <w:shd w:val="clear" w:color="auto" w:fill="FFFFFF"/>
        </w:rPr>
        <w:t xml:space="preserve">Т от 06 декабря 2013г. – Режим доступа: </w:t>
      </w:r>
    </w:p>
    <w:p w:rsidR="000D0AEB" w:rsidRPr="00632F7C" w:rsidRDefault="000D0AEB" w:rsidP="000D0AEB">
      <w:pPr>
        <w:widowControl w:val="0"/>
        <w:tabs>
          <w:tab w:val="num" w:pos="0"/>
        </w:tabs>
        <w:autoSpaceDE w:val="0"/>
        <w:autoSpaceDN w:val="0"/>
        <w:adjustRightInd w:val="0"/>
        <w:spacing w:after="0" w:line="240" w:lineRule="auto"/>
        <w:jc w:val="both"/>
        <w:rPr>
          <w:rFonts w:ascii="Times New Roman" w:hAnsi="Times New Roman" w:cs="Times New Roman"/>
          <w:sz w:val="20"/>
          <w:szCs w:val="20"/>
          <w:shd w:val="clear" w:color="auto" w:fill="FFFFFF"/>
        </w:rPr>
      </w:pPr>
      <w:hyperlink r:id="rId12" w:history="1">
        <w:r w:rsidRPr="00632F7C">
          <w:rPr>
            <w:rStyle w:val="a3"/>
            <w:sz w:val="20"/>
            <w:szCs w:val="20"/>
            <w:shd w:val="clear" w:color="auto" w:fill="FFFFFF"/>
          </w:rPr>
          <w:t>http://www.consultant.ru/document/cons_doc_LAW_155686/</w:t>
        </w:r>
      </w:hyperlink>
    </w:p>
    <w:p w:rsidR="000D0AEB" w:rsidRPr="00632F7C" w:rsidRDefault="000D0AEB" w:rsidP="000D0AEB">
      <w:pPr>
        <w:spacing w:after="0" w:line="240" w:lineRule="auto"/>
        <w:ind w:firstLine="708"/>
        <w:jc w:val="both"/>
        <w:rPr>
          <w:rFonts w:ascii="Times New Roman" w:hAnsi="Times New Roman" w:cs="Times New Roman"/>
          <w:sz w:val="20"/>
          <w:szCs w:val="20"/>
          <w:shd w:val="clear" w:color="auto" w:fill="FFFFFF"/>
        </w:rPr>
      </w:pPr>
      <w:r>
        <w:rPr>
          <w:rFonts w:ascii="Times New Roman" w:hAnsi="Times New Roman" w:cs="Times New Roman"/>
          <w:bCs/>
          <w:sz w:val="20"/>
          <w:szCs w:val="20"/>
        </w:rPr>
        <w:t>9</w:t>
      </w:r>
      <w:proofErr w:type="gramStart"/>
      <w:r w:rsidRPr="00632F7C">
        <w:rPr>
          <w:rFonts w:ascii="Times New Roman" w:hAnsi="Times New Roman" w:cs="Times New Roman"/>
          <w:bCs/>
          <w:sz w:val="20"/>
          <w:szCs w:val="20"/>
        </w:rPr>
        <w:t xml:space="preserve">  </w:t>
      </w:r>
      <w:r w:rsidRPr="00632F7C">
        <w:rPr>
          <w:rFonts w:ascii="Times New Roman" w:hAnsi="Times New Roman" w:cs="Times New Roman"/>
          <w:sz w:val="20"/>
          <w:szCs w:val="20"/>
        </w:rPr>
        <w:t>О</w:t>
      </w:r>
      <w:proofErr w:type="gramEnd"/>
      <w:r w:rsidRPr="00632F7C">
        <w:rPr>
          <w:rFonts w:ascii="Times New Roman" w:hAnsi="Times New Roman" w:cs="Times New Roman"/>
          <w:sz w:val="20"/>
          <w:szCs w:val="20"/>
        </w:rPr>
        <w:t xml:space="preserve"> формах, сроках и порядке составления и представления в Банк России отчетности, необходимой для осуществления контроля и надзора в сфере страховой деятельности, и статистической отчетности страховщиков, а также формах, сроках и порядке представления в Банк России бухгалтерской (финансовой) отчетности страховщиков № 4584-У от 25 октября 2017 года. </w:t>
      </w:r>
    </w:p>
    <w:p w:rsidR="000D0AEB" w:rsidRPr="00632F7C" w:rsidRDefault="000D0AEB" w:rsidP="000D0AEB">
      <w:pPr>
        <w:widowControl w:val="0"/>
        <w:tabs>
          <w:tab w:val="num" w:pos="0"/>
        </w:tabs>
        <w:autoSpaceDE w:val="0"/>
        <w:autoSpaceDN w:val="0"/>
        <w:adjustRightInd w:val="0"/>
        <w:spacing w:after="0" w:line="240" w:lineRule="auto"/>
        <w:ind w:firstLine="709"/>
        <w:jc w:val="both"/>
        <w:rPr>
          <w:rFonts w:ascii="Times New Roman" w:hAnsi="Times New Roman" w:cs="Times New Roman"/>
          <w:b/>
          <w:sz w:val="20"/>
          <w:szCs w:val="20"/>
        </w:rPr>
      </w:pPr>
      <w:r w:rsidRPr="00632F7C">
        <w:rPr>
          <w:rFonts w:ascii="Times New Roman" w:hAnsi="Times New Roman" w:cs="Times New Roman"/>
          <w:color w:val="000000"/>
          <w:sz w:val="20"/>
          <w:szCs w:val="20"/>
          <w:shd w:val="clear" w:color="auto" w:fill="FFFFFF"/>
        </w:rPr>
        <w:t>1</w:t>
      </w:r>
      <w:r>
        <w:rPr>
          <w:rFonts w:ascii="Times New Roman" w:hAnsi="Times New Roman" w:cs="Times New Roman"/>
          <w:color w:val="000000"/>
          <w:sz w:val="20"/>
          <w:szCs w:val="20"/>
          <w:shd w:val="clear" w:color="auto" w:fill="FFFFFF"/>
        </w:rPr>
        <w:t>0</w:t>
      </w:r>
      <w:r w:rsidRPr="00632F7C">
        <w:rPr>
          <w:rFonts w:ascii="Times New Roman" w:hAnsi="Times New Roman" w:cs="Times New Roman"/>
          <w:bCs/>
          <w:sz w:val="20"/>
          <w:szCs w:val="20"/>
        </w:rPr>
        <w:t xml:space="preserve"> Указания</w:t>
      </w:r>
      <w:r>
        <w:rPr>
          <w:rFonts w:ascii="Times New Roman" w:hAnsi="Times New Roman" w:cs="Times New Roman"/>
          <w:bCs/>
          <w:sz w:val="20"/>
          <w:szCs w:val="20"/>
        </w:rPr>
        <w:t xml:space="preserve"> </w:t>
      </w:r>
      <w:r w:rsidRPr="00632F7C">
        <w:rPr>
          <w:rFonts w:ascii="Times New Roman" w:hAnsi="Times New Roman" w:cs="Times New Roman"/>
          <w:bCs/>
          <w:iCs/>
          <w:sz w:val="20"/>
          <w:szCs w:val="20"/>
        </w:rPr>
        <w:t>№</w:t>
      </w:r>
      <w:r>
        <w:rPr>
          <w:rFonts w:ascii="Times New Roman" w:hAnsi="Times New Roman" w:cs="Times New Roman"/>
          <w:bCs/>
          <w:iCs/>
          <w:sz w:val="20"/>
          <w:szCs w:val="20"/>
        </w:rPr>
        <w:t xml:space="preserve"> </w:t>
      </w:r>
      <w:r w:rsidRPr="00632F7C">
        <w:rPr>
          <w:rFonts w:ascii="Times New Roman" w:hAnsi="Times New Roman" w:cs="Times New Roman"/>
          <w:bCs/>
          <w:iCs/>
          <w:sz w:val="20"/>
          <w:szCs w:val="20"/>
        </w:rPr>
        <w:t>4927-У</w:t>
      </w:r>
      <w:r w:rsidRPr="00632F7C">
        <w:rPr>
          <w:rFonts w:ascii="Times New Roman" w:hAnsi="Times New Roman" w:cs="Times New Roman"/>
          <w:sz w:val="20"/>
          <w:szCs w:val="20"/>
        </w:rPr>
        <w:t xml:space="preserve">от 08 октября 2018 г. </w:t>
      </w:r>
      <w:r w:rsidRPr="00632F7C">
        <w:rPr>
          <w:rFonts w:ascii="Times New Roman" w:hAnsi="Times New Roman" w:cs="Times New Roman"/>
          <w:b/>
          <w:bCs/>
          <w:sz w:val="20"/>
          <w:szCs w:val="20"/>
        </w:rPr>
        <w:t>"</w:t>
      </w:r>
      <w:r w:rsidRPr="00632F7C">
        <w:rPr>
          <w:rFonts w:ascii="Times New Roman" w:hAnsi="Times New Roman" w:cs="Times New Roman"/>
          <w:sz w:val="20"/>
          <w:szCs w:val="20"/>
        </w:rPr>
        <w:t>О перечне, формах и порядке составления форм отчетности кредитных организаций в ЦБ РФ».</w:t>
      </w:r>
    </w:p>
    <w:p w:rsidR="000D0AEB" w:rsidRPr="00632F7C" w:rsidRDefault="000D0AEB" w:rsidP="000D0AEB">
      <w:pPr>
        <w:tabs>
          <w:tab w:val="clear" w:pos="708"/>
          <w:tab w:val="left" w:pos="993"/>
        </w:tabs>
        <w:spacing w:after="0" w:line="240" w:lineRule="auto"/>
        <w:jc w:val="center"/>
        <w:rPr>
          <w:rFonts w:ascii="Times New Roman" w:hAnsi="Times New Roman" w:cs="Times New Roman"/>
          <w:b/>
          <w:sz w:val="20"/>
          <w:szCs w:val="20"/>
        </w:rPr>
      </w:pPr>
    </w:p>
    <w:p w:rsidR="000D0AEB" w:rsidRPr="002A66F3" w:rsidRDefault="000D0AEB" w:rsidP="000D0AEB">
      <w:pPr>
        <w:pStyle w:val="1"/>
        <w:spacing w:before="0" w:line="240" w:lineRule="auto"/>
        <w:jc w:val="center"/>
        <w:rPr>
          <w:rFonts w:ascii="Times New Roman" w:hAnsi="Times New Roman" w:cs="Times New Roman"/>
          <w:color w:val="auto"/>
          <w:sz w:val="20"/>
          <w:szCs w:val="20"/>
        </w:rPr>
      </w:pPr>
      <w:bookmarkStart w:id="1" w:name="_Toc516430797"/>
      <w:r w:rsidRPr="002A66F3">
        <w:rPr>
          <w:rFonts w:ascii="Times New Roman" w:hAnsi="Times New Roman" w:cs="Times New Roman"/>
          <w:color w:val="auto"/>
          <w:sz w:val="20"/>
          <w:szCs w:val="20"/>
        </w:rPr>
        <w:t>Список использованных источников</w:t>
      </w:r>
      <w:bookmarkEnd w:id="1"/>
    </w:p>
    <w:p w:rsidR="000D0AEB" w:rsidRPr="00632F7C" w:rsidRDefault="000D0AEB" w:rsidP="000D0AEB">
      <w:pPr>
        <w:tabs>
          <w:tab w:val="clear" w:pos="708"/>
          <w:tab w:val="left" w:pos="993"/>
        </w:tabs>
        <w:spacing w:after="0" w:line="240" w:lineRule="auto"/>
        <w:jc w:val="center"/>
        <w:rPr>
          <w:rFonts w:ascii="Times New Roman" w:hAnsi="Times New Roman" w:cs="Times New Roman"/>
          <w:b/>
          <w:sz w:val="20"/>
          <w:szCs w:val="20"/>
        </w:rPr>
      </w:pPr>
    </w:p>
    <w:p w:rsidR="000D0AEB" w:rsidRPr="00632F7C" w:rsidRDefault="000D0AEB" w:rsidP="000D0AEB">
      <w:pPr>
        <w:shd w:val="clear" w:color="auto" w:fill="FFFFFF"/>
        <w:spacing w:after="0" w:line="240" w:lineRule="auto"/>
        <w:ind w:right="23" w:firstLine="709"/>
        <w:jc w:val="both"/>
        <w:rPr>
          <w:rFonts w:ascii="Times New Roman" w:hAnsi="Times New Roman" w:cs="Times New Roman"/>
          <w:sz w:val="20"/>
          <w:szCs w:val="20"/>
        </w:rPr>
      </w:pPr>
      <w:r w:rsidRPr="00632F7C">
        <w:rPr>
          <w:rFonts w:ascii="Times New Roman" w:hAnsi="Times New Roman" w:cs="Times New Roman"/>
          <w:sz w:val="20"/>
          <w:szCs w:val="20"/>
          <w:shd w:val="clear" w:color="auto" w:fill="FFFFFF"/>
        </w:rPr>
        <w:t>1 Источник: Переоценка основных средств по новым правилам (с примерами)</w:t>
      </w:r>
      <w:r w:rsidRPr="00632F7C">
        <w:rPr>
          <w:rFonts w:ascii="Times New Roman" w:hAnsi="Times New Roman" w:cs="Times New Roman"/>
          <w:sz w:val="20"/>
          <w:szCs w:val="20"/>
        </w:rPr>
        <w:t xml:space="preserve">. Режим доступа: </w:t>
      </w:r>
      <w:hyperlink r:id="rId13" w:history="1">
        <w:r w:rsidRPr="00632F7C">
          <w:rPr>
            <w:rStyle w:val="a3"/>
            <w:sz w:val="20"/>
            <w:szCs w:val="20"/>
            <w:shd w:val="clear" w:color="auto" w:fill="FFFFFF"/>
          </w:rPr>
          <w:t>http://www.buhgalteria.ru/article/n52099</w:t>
        </w:r>
      </w:hyperlink>
    </w:p>
    <w:p w:rsidR="000D0AEB" w:rsidRPr="00632F7C" w:rsidRDefault="000D0AEB" w:rsidP="000D0AEB">
      <w:pPr>
        <w:pStyle w:val="17"/>
        <w:ind w:firstLine="708"/>
        <w:jc w:val="both"/>
      </w:pPr>
      <w:r w:rsidRPr="00632F7C">
        <w:t xml:space="preserve">2 Методические рекомендации по написанию эссе / Государственный Университет Высшая Школа Экономики Санкт—Петербургский филиал. — СПб, 2005. – 26 </w:t>
      </w:r>
      <w:proofErr w:type="gramStart"/>
      <w:r w:rsidRPr="00632F7C">
        <w:t>с</w:t>
      </w:r>
      <w:proofErr w:type="gramEnd"/>
      <w:r w:rsidRPr="00632F7C">
        <w:t>.</w:t>
      </w:r>
    </w:p>
    <w:p w:rsidR="000D0AEB" w:rsidRPr="00632F7C" w:rsidRDefault="000D0AEB" w:rsidP="000D0AEB">
      <w:pPr>
        <w:spacing w:after="0" w:line="240" w:lineRule="auto"/>
        <w:ind w:firstLine="709"/>
        <w:jc w:val="both"/>
        <w:rPr>
          <w:rFonts w:ascii="Times New Roman" w:hAnsi="Times New Roman" w:cs="Times New Roman"/>
          <w:bCs/>
          <w:sz w:val="20"/>
          <w:szCs w:val="20"/>
        </w:rPr>
      </w:pPr>
      <w:r w:rsidRPr="00632F7C">
        <w:rPr>
          <w:rFonts w:ascii="Times New Roman" w:hAnsi="Times New Roman" w:cs="Times New Roman"/>
          <w:sz w:val="20"/>
          <w:szCs w:val="20"/>
        </w:rPr>
        <w:t xml:space="preserve">3 </w:t>
      </w:r>
      <w:proofErr w:type="spellStart"/>
      <w:r w:rsidRPr="00632F7C">
        <w:rPr>
          <w:rFonts w:ascii="Times New Roman" w:hAnsi="Times New Roman" w:cs="Times New Roman"/>
          <w:sz w:val="20"/>
          <w:szCs w:val="20"/>
        </w:rPr>
        <w:t>Коняеева</w:t>
      </w:r>
      <w:proofErr w:type="spellEnd"/>
      <w:r w:rsidRPr="00632F7C">
        <w:rPr>
          <w:rFonts w:ascii="Times New Roman" w:hAnsi="Times New Roman" w:cs="Times New Roman"/>
          <w:sz w:val="20"/>
          <w:szCs w:val="20"/>
        </w:rPr>
        <w:t xml:space="preserve">, Е.Г. Методический материал по составлению таблиц, кластеров, опорных конспектов / Е.Г.Коняева, Т.М. Катаева, Л.В. Коняева, Е.И. Гуляева.    - </w:t>
      </w:r>
      <w:r w:rsidRPr="00632F7C">
        <w:rPr>
          <w:rFonts w:ascii="Times New Roman" w:hAnsi="Times New Roman" w:cs="Times New Roman"/>
          <w:bCs/>
          <w:sz w:val="20"/>
          <w:szCs w:val="20"/>
        </w:rPr>
        <w:t xml:space="preserve"> Режим доступа: </w:t>
      </w:r>
      <w:hyperlink r:id="rId14" w:history="1">
        <w:r w:rsidRPr="00632F7C">
          <w:rPr>
            <w:rStyle w:val="a3"/>
            <w:bCs/>
            <w:sz w:val="20"/>
            <w:szCs w:val="20"/>
          </w:rPr>
          <w:t>http://www.59431s5.edusite.ru/342.htm</w:t>
        </w:r>
      </w:hyperlink>
    </w:p>
    <w:p w:rsidR="000D0AEB" w:rsidRPr="00632F7C" w:rsidRDefault="000D0AEB" w:rsidP="000D0AEB">
      <w:pPr>
        <w:spacing w:after="0" w:line="240" w:lineRule="auto"/>
        <w:ind w:firstLine="709"/>
        <w:jc w:val="both"/>
        <w:rPr>
          <w:rFonts w:ascii="Times New Roman" w:hAnsi="Times New Roman" w:cs="Times New Roman"/>
          <w:sz w:val="20"/>
          <w:szCs w:val="20"/>
        </w:rPr>
      </w:pPr>
      <w:r w:rsidRPr="00632F7C">
        <w:rPr>
          <w:rFonts w:ascii="Times New Roman" w:hAnsi="Times New Roman" w:cs="Times New Roman"/>
          <w:bCs/>
          <w:sz w:val="20"/>
          <w:szCs w:val="20"/>
        </w:rPr>
        <w:t xml:space="preserve">4 </w:t>
      </w:r>
      <w:r w:rsidRPr="00632F7C">
        <w:rPr>
          <w:rFonts w:ascii="Times New Roman" w:hAnsi="Times New Roman" w:cs="Times New Roman"/>
          <w:sz w:val="20"/>
          <w:szCs w:val="20"/>
        </w:rPr>
        <w:t xml:space="preserve">Ивлева, Г.Ю. Методология экономических исследований: основные подходы и проблемы: учебное  пособие / Г.Ю.  Ивлева. – Москва, 2006. – 158 </w:t>
      </w:r>
      <w:proofErr w:type="gramStart"/>
      <w:r w:rsidRPr="00632F7C">
        <w:rPr>
          <w:rFonts w:ascii="Times New Roman" w:hAnsi="Times New Roman" w:cs="Times New Roman"/>
          <w:sz w:val="20"/>
          <w:szCs w:val="20"/>
        </w:rPr>
        <w:t>с</w:t>
      </w:r>
      <w:proofErr w:type="gramEnd"/>
      <w:r w:rsidRPr="00632F7C">
        <w:rPr>
          <w:rFonts w:ascii="Times New Roman" w:hAnsi="Times New Roman" w:cs="Times New Roman"/>
          <w:sz w:val="20"/>
          <w:szCs w:val="20"/>
        </w:rPr>
        <w:t>.</w:t>
      </w:r>
    </w:p>
    <w:p w:rsidR="000D0AEB" w:rsidRPr="00632F7C" w:rsidRDefault="000D0AEB" w:rsidP="000D0AEB">
      <w:pPr>
        <w:spacing w:after="0" w:line="240" w:lineRule="auto"/>
        <w:ind w:firstLine="709"/>
        <w:jc w:val="both"/>
        <w:rPr>
          <w:rFonts w:ascii="Times New Roman" w:hAnsi="Times New Roman" w:cs="Times New Roman"/>
          <w:sz w:val="20"/>
          <w:szCs w:val="20"/>
        </w:rPr>
      </w:pPr>
      <w:r w:rsidRPr="00632F7C">
        <w:rPr>
          <w:rFonts w:ascii="Times New Roman" w:hAnsi="Times New Roman" w:cs="Times New Roman"/>
          <w:sz w:val="20"/>
          <w:szCs w:val="20"/>
        </w:rPr>
        <w:t xml:space="preserve">5 Фоменко, И.И. Методические указания по изучению по написанию контрольной работы  для студентов  дистанционного  обучения. - Оренбург. ГОУ ОГУ, 2008. - 67 с. </w:t>
      </w:r>
    </w:p>
    <w:p w:rsidR="000D0AEB" w:rsidRPr="00632F7C" w:rsidRDefault="000D0AEB" w:rsidP="000D0AEB">
      <w:pPr>
        <w:spacing w:after="0" w:line="240" w:lineRule="auto"/>
        <w:ind w:firstLine="708"/>
        <w:jc w:val="both"/>
        <w:rPr>
          <w:rFonts w:ascii="Times New Roman" w:hAnsi="Times New Roman" w:cs="Times New Roman"/>
          <w:sz w:val="20"/>
          <w:szCs w:val="20"/>
        </w:rPr>
      </w:pPr>
      <w:r w:rsidRPr="00632F7C">
        <w:rPr>
          <w:rFonts w:ascii="Times New Roman" w:hAnsi="Times New Roman" w:cs="Times New Roman"/>
          <w:bCs/>
          <w:sz w:val="20"/>
          <w:szCs w:val="20"/>
        </w:rPr>
        <w:t xml:space="preserve">6 Филина, О. </w:t>
      </w:r>
      <w:proofErr w:type="spellStart"/>
      <w:r w:rsidRPr="00632F7C">
        <w:rPr>
          <w:rFonts w:ascii="Times New Roman" w:hAnsi="Times New Roman" w:cs="Times New Roman"/>
          <w:bCs/>
          <w:sz w:val="20"/>
          <w:szCs w:val="20"/>
        </w:rPr>
        <w:t>Гудвил</w:t>
      </w:r>
      <w:proofErr w:type="spellEnd"/>
      <w:r w:rsidRPr="00632F7C">
        <w:rPr>
          <w:rFonts w:ascii="Times New Roman" w:hAnsi="Times New Roman" w:cs="Times New Roman"/>
          <w:bCs/>
          <w:sz w:val="20"/>
          <w:szCs w:val="20"/>
        </w:rPr>
        <w:t xml:space="preserve">: методы расчета и обесценение / О. Филина // Актуальная бухгалтерия, 2013. - С. 28-36. </w:t>
      </w:r>
    </w:p>
    <w:p w:rsidR="000D0AEB" w:rsidRPr="00632F7C" w:rsidRDefault="000D0AEB" w:rsidP="000D0AEB">
      <w:pPr>
        <w:spacing w:after="0" w:line="240" w:lineRule="auto"/>
        <w:jc w:val="both"/>
        <w:rPr>
          <w:rFonts w:ascii="Times New Roman" w:hAnsi="Times New Roman" w:cs="Times New Roman"/>
          <w:sz w:val="20"/>
          <w:szCs w:val="20"/>
        </w:rPr>
      </w:pPr>
      <w:r w:rsidRPr="00632F7C">
        <w:rPr>
          <w:rFonts w:ascii="Times New Roman" w:hAnsi="Times New Roman" w:cs="Times New Roman"/>
          <w:sz w:val="20"/>
          <w:szCs w:val="20"/>
        </w:rPr>
        <w:tab/>
        <w:t xml:space="preserve">7 Сапронова, О.С.  Форвардные контракты и опционы на собственные акции: учет по МСФО и РСБУ/ О.С. Сапронова// КФО. 2011. - №10. - Режим доступа: </w:t>
      </w:r>
      <w:hyperlink r:id="rId15" w:history="1">
        <w:r w:rsidRPr="00632F7C">
          <w:rPr>
            <w:rStyle w:val="a3"/>
            <w:sz w:val="20"/>
            <w:szCs w:val="20"/>
          </w:rPr>
          <w:t>http://finotchet.ru/article.html?id=153</w:t>
        </w:r>
      </w:hyperlink>
    </w:p>
    <w:p w:rsidR="000D0AEB" w:rsidRPr="00632F7C" w:rsidRDefault="000D0AEB" w:rsidP="000D0AEB">
      <w:pPr>
        <w:spacing w:after="0" w:line="240" w:lineRule="auto"/>
        <w:ind w:firstLine="709"/>
        <w:jc w:val="both"/>
        <w:rPr>
          <w:rFonts w:ascii="Times New Roman" w:hAnsi="Times New Roman" w:cs="Times New Roman"/>
          <w:sz w:val="20"/>
          <w:szCs w:val="20"/>
        </w:rPr>
      </w:pPr>
      <w:r w:rsidRPr="00632F7C">
        <w:rPr>
          <w:rFonts w:ascii="Times New Roman" w:hAnsi="Times New Roman" w:cs="Times New Roman"/>
          <w:sz w:val="20"/>
          <w:szCs w:val="20"/>
        </w:rPr>
        <w:t xml:space="preserve">10 </w:t>
      </w:r>
      <w:r w:rsidRPr="00632F7C">
        <w:rPr>
          <w:rFonts w:ascii="Times New Roman" w:hAnsi="Times New Roman" w:cs="Times New Roman"/>
          <w:sz w:val="20"/>
          <w:szCs w:val="20"/>
          <w:lang w:val="en-US"/>
        </w:rPr>
        <w:t>IAS</w:t>
      </w:r>
      <w:r w:rsidRPr="00632F7C">
        <w:rPr>
          <w:rFonts w:ascii="Times New Roman" w:hAnsi="Times New Roman" w:cs="Times New Roman"/>
          <w:sz w:val="20"/>
          <w:szCs w:val="20"/>
        </w:rPr>
        <w:t xml:space="preserve"> 16 «Основные средства». </w:t>
      </w:r>
    </w:p>
    <w:p w:rsidR="000D0AEB" w:rsidRPr="00632F7C" w:rsidRDefault="000D0AEB" w:rsidP="000D0AEB">
      <w:pPr>
        <w:spacing w:after="0" w:line="240" w:lineRule="auto"/>
        <w:ind w:firstLine="708"/>
        <w:jc w:val="both"/>
        <w:rPr>
          <w:rFonts w:ascii="Times New Roman" w:hAnsi="Times New Roman" w:cs="Times New Roman"/>
          <w:sz w:val="20"/>
          <w:szCs w:val="20"/>
        </w:rPr>
      </w:pPr>
      <w:r w:rsidRPr="00632F7C">
        <w:rPr>
          <w:rFonts w:ascii="Times New Roman" w:hAnsi="Times New Roman" w:cs="Times New Roman"/>
          <w:sz w:val="20"/>
          <w:szCs w:val="20"/>
        </w:rPr>
        <w:t xml:space="preserve">11 </w:t>
      </w:r>
      <w:proofErr w:type="spellStart"/>
      <w:r w:rsidRPr="00632F7C">
        <w:rPr>
          <w:rFonts w:ascii="Times New Roman" w:hAnsi="Times New Roman" w:cs="Times New Roman"/>
          <w:sz w:val="20"/>
          <w:szCs w:val="20"/>
        </w:rPr>
        <w:t>Бабченко</w:t>
      </w:r>
      <w:proofErr w:type="spellEnd"/>
      <w:r w:rsidRPr="00632F7C">
        <w:rPr>
          <w:rFonts w:ascii="Times New Roman" w:hAnsi="Times New Roman" w:cs="Times New Roman"/>
          <w:sz w:val="20"/>
          <w:szCs w:val="20"/>
        </w:rPr>
        <w:t xml:space="preserve">, Т. Н. Трансформация отчетности кредитных организаций от РСБУ к МСФО/ Т.Н. </w:t>
      </w:r>
      <w:proofErr w:type="spellStart"/>
      <w:r w:rsidRPr="00632F7C">
        <w:rPr>
          <w:rFonts w:ascii="Times New Roman" w:hAnsi="Times New Roman" w:cs="Times New Roman"/>
          <w:sz w:val="20"/>
          <w:szCs w:val="20"/>
        </w:rPr>
        <w:t>Бабченко</w:t>
      </w:r>
      <w:proofErr w:type="spellEnd"/>
      <w:r w:rsidRPr="00632F7C">
        <w:rPr>
          <w:rFonts w:ascii="Times New Roman" w:hAnsi="Times New Roman" w:cs="Times New Roman"/>
          <w:sz w:val="20"/>
          <w:szCs w:val="20"/>
        </w:rPr>
        <w:t xml:space="preserve">, И.А. </w:t>
      </w:r>
      <w:proofErr w:type="spellStart"/>
      <w:r w:rsidRPr="00632F7C">
        <w:rPr>
          <w:rFonts w:ascii="Times New Roman" w:hAnsi="Times New Roman" w:cs="Times New Roman"/>
          <w:sz w:val="20"/>
          <w:szCs w:val="20"/>
        </w:rPr>
        <w:t>Бабченко</w:t>
      </w:r>
      <w:proofErr w:type="spellEnd"/>
      <w:r w:rsidRPr="00632F7C">
        <w:rPr>
          <w:rFonts w:ascii="Times New Roman" w:hAnsi="Times New Roman" w:cs="Times New Roman"/>
          <w:sz w:val="20"/>
          <w:szCs w:val="20"/>
        </w:rPr>
        <w:t>: учеб</w:t>
      </w:r>
      <w:proofErr w:type="gramStart"/>
      <w:r w:rsidRPr="00632F7C">
        <w:rPr>
          <w:rFonts w:ascii="Times New Roman" w:hAnsi="Times New Roman" w:cs="Times New Roman"/>
          <w:sz w:val="20"/>
          <w:szCs w:val="20"/>
        </w:rPr>
        <w:t>.</w:t>
      </w:r>
      <w:proofErr w:type="gramEnd"/>
      <w:r w:rsidRPr="00632F7C">
        <w:rPr>
          <w:rFonts w:ascii="Times New Roman" w:hAnsi="Times New Roman" w:cs="Times New Roman"/>
          <w:sz w:val="20"/>
          <w:szCs w:val="20"/>
        </w:rPr>
        <w:t xml:space="preserve"> - </w:t>
      </w:r>
      <w:proofErr w:type="spellStart"/>
      <w:proofErr w:type="gramStart"/>
      <w:r w:rsidRPr="00632F7C">
        <w:rPr>
          <w:rFonts w:ascii="Times New Roman" w:hAnsi="Times New Roman" w:cs="Times New Roman"/>
          <w:sz w:val="20"/>
          <w:szCs w:val="20"/>
        </w:rPr>
        <w:t>п</w:t>
      </w:r>
      <w:proofErr w:type="gramEnd"/>
      <w:r w:rsidRPr="00632F7C">
        <w:rPr>
          <w:rFonts w:ascii="Times New Roman" w:hAnsi="Times New Roman" w:cs="Times New Roman"/>
          <w:sz w:val="20"/>
          <w:szCs w:val="20"/>
        </w:rPr>
        <w:t>рактич</w:t>
      </w:r>
      <w:proofErr w:type="spellEnd"/>
      <w:r w:rsidRPr="00632F7C">
        <w:rPr>
          <w:rFonts w:ascii="Times New Roman" w:hAnsi="Times New Roman" w:cs="Times New Roman"/>
          <w:sz w:val="20"/>
          <w:szCs w:val="20"/>
        </w:rPr>
        <w:t>. пособие. - М.: Дело, 2005. -200с</w:t>
      </w:r>
    </w:p>
    <w:p w:rsidR="000D0AEB" w:rsidRDefault="000D0AEB" w:rsidP="000D0AEB">
      <w:pPr>
        <w:shd w:val="clear" w:color="auto" w:fill="FFFFFF"/>
        <w:spacing w:after="0" w:line="240" w:lineRule="auto"/>
        <w:ind w:firstLine="708"/>
        <w:jc w:val="both"/>
      </w:pPr>
    </w:p>
    <w:p w:rsidR="000D0AEB" w:rsidRDefault="000D0AEB" w:rsidP="000D0AEB"/>
    <w:p w:rsidR="000D0AEB" w:rsidRDefault="000D0AEB" w:rsidP="000D0AEB"/>
    <w:p w:rsidR="00845B1E" w:rsidRDefault="00845B1E"/>
    <w:sectPr w:rsidR="00845B1E" w:rsidSect="000D0AEB">
      <w:pgSz w:w="11906" w:h="16838"/>
      <w:pgMar w:top="1134" w:right="567" w:bottom="1134" w:left="170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EYInterstate-Light">
    <w:altName w:val="Arial Unicode MS"/>
    <w:panose1 w:val="00000000000000000000"/>
    <w:charset w:val="80"/>
    <w:family w:val="swiss"/>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17988"/>
      <w:docPartObj>
        <w:docPartGallery w:val="Page Numbers (Bottom of Page)"/>
        <w:docPartUnique/>
      </w:docPartObj>
    </w:sdtPr>
    <w:sdtEndPr/>
    <w:sdtContent>
      <w:p w:rsidR="006708E0" w:rsidRDefault="00B34B6D">
        <w:pPr>
          <w:pStyle w:val="ab"/>
          <w:jc w:val="right"/>
        </w:pPr>
        <w:r>
          <w:fldChar w:fldCharType="begin"/>
        </w:r>
        <w:r>
          <w:instrText xml:space="preserve"> PAGE   \* MERGEFORMAT </w:instrText>
        </w:r>
        <w:r>
          <w:fldChar w:fldCharType="separate"/>
        </w:r>
        <w:r w:rsidR="000D0AEB">
          <w:rPr>
            <w:noProof/>
          </w:rPr>
          <w:t>2</w:t>
        </w:r>
        <w:r>
          <w:fldChar w:fldCharType="end"/>
        </w:r>
      </w:p>
    </w:sdtContent>
  </w:sdt>
  <w:p w:rsidR="006708E0" w:rsidRDefault="00B34B6D">
    <w:pPr>
      <w:pStyle w:val="ab"/>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40C577A"/>
    <w:lvl w:ilvl="0">
      <w:start w:val="1"/>
      <w:numFmt w:val="decimal"/>
      <w:pStyle w:val="3"/>
      <w:lvlText w:val="%1."/>
      <w:lvlJc w:val="left"/>
      <w:pPr>
        <w:tabs>
          <w:tab w:val="num" w:pos="643"/>
        </w:tabs>
        <w:ind w:left="643" w:hanging="360"/>
      </w:pPr>
    </w:lvl>
  </w:abstractNum>
  <w:abstractNum w:abstractNumId="1">
    <w:nsid w:val="FFFFFF82"/>
    <w:multiLevelType w:val="singleLevel"/>
    <w:tmpl w:val="165AD0E8"/>
    <w:lvl w:ilvl="0">
      <w:start w:val="1"/>
      <w:numFmt w:val="bullet"/>
      <w:lvlText w:val=""/>
      <w:lvlJc w:val="left"/>
      <w:pPr>
        <w:tabs>
          <w:tab w:val="num" w:pos="926"/>
        </w:tabs>
        <w:ind w:left="926" w:hanging="360"/>
      </w:pPr>
      <w:rPr>
        <w:rFonts w:ascii="Symbol" w:hAnsi="Symbol" w:hint="default"/>
      </w:rPr>
    </w:lvl>
  </w:abstractNum>
  <w:abstractNum w:abstractNumId="2">
    <w:nsid w:val="4D086E54"/>
    <w:multiLevelType w:val="hybridMultilevel"/>
    <w:tmpl w:val="B672C50A"/>
    <w:lvl w:ilvl="0" w:tplc="236C5650">
      <w:start w:val="1"/>
      <w:numFmt w:val="decimal"/>
      <w:lvlText w:val="(%1-"/>
      <w:lvlJc w:val="left"/>
      <w:pPr>
        <w:ind w:left="211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1E724D9"/>
    <w:multiLevelType w:val="multilevel"/>
    <w:tmpl w:val="8F08B6E4"/>
    <w:lvl w:ilvl="0">
      <w:start w:val="1"/>
      <w:numFmt w:val="bullet"/>
      <w:pStyle w:val="30"/>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1"/>
  </w:num>
  <w:num w:numId="2">
    <w:abstractNumId w:val="3"/>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startOverride w:val="1"/>
    </w:lvlOverride>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D0AEB"/>
    <w:rsid w:val="000D0AEB"/>
    <w:rsid w:val="00845B1E"/>
    <w:rsid w:val="00B34B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46"/>
        <o:r id="V:Rule2" type="connector" idref="#_x0000_s1042"/>
        <o:r id="V:Rule3" type="connector" idref="#_x0000_s1044"/>
        <o:r id="V:Rule4" type="connector" idref="#_x0000_s1047"/>
        <o:r id="V:Rule5" type="connector" idref="#_x0000_s1051"/>
        <o:r id="V:Rule6" type="connector" idref="#_x0000_s1049"/>
        <o:r id="V:Rule7" type="connector" idref="#_x0000_s1050"/>
        <o:r id="V:Rule8" type="connector" idref="#_x0000_s1029"/>
        <o:r id="V:Rule9" type="connector" idref="#_x0000_s1036"/>
        <o:r id="V:Rule10" type="connector" idref="#_x0000_s1056"/>
        <o:r id="V:Rule11" type="connector" idref="#_x0000_s1032"/>
        <o:r id="V:Rule12" type="connector" idref="#_x0000_s1034"/>
        <o:r id="V:Rule13" type="connector" idref="#_x0000_s1043"/>
        <o:r id="V:Rule14" type="connector" idref="#_x0000_s1055"/>
        <o:r id="V:Rule15" type="connector" idref="#_x0000_s1038"/>
        <o:r id="V:Rule16" type="connector" idref="#_x0000_s1040"/>
        <o:r id="V:Rule17" type="connector" idref="#_x0000_s1052"/>
        <o:r id="V:Rule18" type="connector" idref="#_x0000_s1033"/>
        <o:r id="V:Rule19" type="connector" idref="#_x0000_s1041"/>
        <o:r id="V:Rule20"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0D0AEB"/>
    <w:pPr>
      <w:tabs>
        <w:tab w:val="left" w:pos="708"/>
      </w:tabs>
      <w:suppressAutoHyphens/>
    </w:pPr>
    <w:rPr>
      <w:rFonts w:ascii="Calibri" w:eastAsia="Times New Roman" w:hAnsi="Calibri" w:cs="Calibri"/>
      <w:lang w:eastAsia="zh-CN"/>
    </w:rPr>
  </w:style>
  <w:style w:type="paragraph" w:styleId="1">
    <w:name w:val="heading 1"/>
    <w:basedOn w:val="a"/>
    <w:next w:val="a"/>
    <w:link w:val="10"/>
    <w:uiPriority w:val="99"/>
    <w:qFormat/>
    <w:rsid w:val="000D0A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0D0AE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
    <w:next w:val="a"/>
    <w:link w:val="32"/>
    <w:uiPriority w:val="99"/>
    <w:semiHidden/>
    <w:unhideWhenUsed/>
    <w:qFormat/>
    <w:rsid w:val="000D0AEB"/>
    <w:pPr>
      <w:keepNext/>
      <w:suppressAutoHyphens w:val="0"/>
      <w:spacing w:before="240" w:after="60" w:line="240" w:lineRule="auto"/>
      <w:outlineLvl w:val="2"/>
    </w:pPr>
    <w:rPr>
      <w:rFonts w:ascii="Cambria" w:hAnsi="Cambria" w:cs="Times New Roman"/>
      <w:b/>
      <w:bCs/>
      <w:sz w:val="26"/>
      <w:szCs w:val="26"/>
      <w:lang w:eastAsia="ru-RU"/>
    </w:rPr>
  </w:style>
  <w:style w:type="paragraph" w:styleId="4">
    <w:name w:val="heading 4"/>
    <w:basedOn w:val="a"/>
    <w:next w:val="a"/>
    <w:link w:val="40"/>
    <w:uiPriority w:val="99"/>
    <w:semiHidden/>
    <w:unhideWhenUsed/>
    <w:qFormat/>
    <w:rsid w:val="000D0AEB"/>
    <w:pPr>
      <w:keepNext/>
      <w:suppressAutoHyphens w:val="0"/>
      <w:spacing w:before="240" w:after="60" w:line="240" w:lineRule="auto"/>
      <w:outlineLvl w:val="3"/>
    </w:pPr>
    <w:rPr>
      <w:rFonts w:cs="Times New Roman"/>
      <w:b/>
      <w:bCs/>
      <w:sz w:val="28"/>
      <w:szCs w:val="28"/>
      <w:lang w:eastAsia="ru-RU"/>
    </w:rPr>
  </w:style>
  <w:style w:type="paragraph" w:styleId="5">
    <w:name w:val="heading 5"/>
    <w:basedOn w:val="a"/>
    <w:next w:val="a"/>
    <w:link w:val="50"/>
    <w:uiPriority w:val="99"/>
    <w:semiHidden/>
    <w:unhideWhenUsed/>
    <w:qFormat/>
    <w:rsid w:val="000D0AEB"/>
    <w:pPr>
      <w:suppressAutoHyphens w:val="0"/>
      <w:spacing w:before="240" w:after="60" w:line="240" w:lineRule="auto"/>
      <w:outlineLvl w:val="4"/>
    </w:pPr>
    <w:rPr>
      <w:rFonts w:cs="Times New Roman"/>
      <w:b/>
      <w:bCs/>
      <w:i/>
      <w:iCs/>
      <w:sz w:val="26"/>
      <w:szCs w:val="26"/>
      <w:lang w:eastAsia="ru-RU"/>
    </w:rPr>
  </w:style>
  <w:style w:type="paragraph" w:styleId="9">
    <w:name w:val="heading 9"/>
    <w:basedOn w:val="a"/>
    <w:next w:val="a"/>
    <w:link w:val="90"/>
    <w:uiPriority w:val="99"/>
    <w:semiHidden/>
    <w:unhideWhenUsed/>
    <w:qFormat/>
    <w:rsid w:val="000D0AEB"/>
    <w:pPr>
      <w:suppressAutoHyphens w:val="0"/>
      <w:spacing w:before="240" w:after="60" w:line="240" w:lineRule="auto"/>
      <w:outlineLvl w:val="8"/>
    </w:pPr>
    <w:rPr>
      <w:rFonts w:ascii="Cambria"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D0AEB"/>
    <w:rPr>
      <w:rFonts w:asciiTheme="majorHAnsi" w:eastAsiaTheme="majorEastAsia" w:hAnsiTheme="majorHAnsi" w:cstheme="majorBidi"/>
      <w:b/>
      <w:bCs/>
      <w:color w:val="365F91" w:themeColor="accent1" w:themeShade="BF"/>
      <w:sz w:val="28"/>
      <w:szCs w:val="28"/>
      <w:lang w:eastAsia="zh-CN"/>
    </w:rPr>
  </w:style>
  <w:style w:type="character" w:customStyle="1" w:styleId="20">
    <w:name w:val="Заголовок 2 Знак"/>
    <w:basedOn w:val="a0"/>
    <w:link w:val="2"/>
    <w:uiPriority w:val="99"/>
    <w:rsid w:val="000D0AEB"/>
    <w:rPr>
      <w:rFonts w:asciiTheme="majorHAnsi" w:eastAsiaTheme="majorEastAsia" w:hAnsiTheme="majorHAnsi" w:cstheme="majorBidi"/>
      <w:b/>
      <w:bCs/>
      <w:color w:val="4F81BD" w:themeColor="accent1"/>
      <w:sz w:val="26"/>
      <w:szCs w:val="26"/>
      <w:lang w:eastAsia="zh-CN"/>
    </w:rPr>
  </w:style>
  <w:style w:type="character" w:customStyle="1" w:styleId="32">
    <w:name w:val="Заголовок 3 Знак"/>
    <w:basedOn w:val="a0"/>
    <w:link w:val="31"/>
    <w:uiPriority w:val="99"/>
    <w:semiHidden/>
    <w:rsid w:val="000D0AEB"/>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9"/>
    <w:semiHidden/>
    <w:rsid w:val="000D0AEB"/>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9"/>
    <w:semiHidden/>
    <w:rsid w:val="000D0AEB"/>
    <w:rPr>
      <w:rFonts w:ascii="Calibri" w:eastAsia="Times New Roman" w:hAnsi="Calibri" w:cs="Times New Roman"/>
      <w:b/>
      <w:bCs/>
      <w:i/>
      <w:iCs/>
      <w:sz w:val="26"/>
      <w:szCs w:val="26"/>
      <w:lang w:eastAsia="ru-RU"/>
    </w:rPr>
  </w:style>
  <w:style w:type="character" w:customStyle="1" w:styleId="90">
    <w:name w:val="Заголовок 9 Знак"/>
    <w:basedOn w:val="a0"/>
    <w:link w:val="9"/>
    <w:uiPriority w:val="99"/>
    <w:semiHidden/>
    <w:rsid w:val="000D0AEB"/>
    <w:rPr>
      <w:rFonts w:ascii="Cambria" w:eastAsia="Times New Roman" w:hAnsi="Cambria" w:cs="Times New Roman"/>
      <w:lang w:eastAsia="ru-RU"/>
    </w:rPr>
  </w:style>
  <w:style w:type="character" w:styleId="a3">
    <w:name w:val="Hyperlink"/>
    <w:basedOn w:val="a0"/>
    <w:uiPriority w:val="99"/>
    <w:semiHidden/>
    <w:unhideWhenUsed/>
    <w:rsid w:val="000D0AEB"/>
    <w:rPr>
      <w:rFonts w:ascii="Times New Roman" w:hAnsi="Times New Roman" w:cs="Times New Roman" w:hint="default"/>
      <w:color w:val="0000FF"/>
      <w:u w:val="single"/>
    </w:rPr>
  </w:style>
  <w:style w:type="character" w:styleId="a4">
    <w:name w:val="Emphasis"/>
    <w:basedOn w:val="a0"/>
    <w:uiPriority w:val="99"/>
    <w:qFormat/>
    <w:rsid w:val="000D0AEB"/>
    <w:rPr>
      <w:rFonts w:ascii="Times New Roman" w:hAnsi="Times New Roman" w:cs="Times New Roman" w:hint="default"/>
      <w:i/>
      <w:iCs/>
    </w:rPr>
  </w:style>
  <w:style w:type="paragraph" w:styleId="HTML">
    <w:name w:val="HTML Preformatted"/>
    <w:basedOn w:val="a"/>
    <w:link w:val="HTML0"/>
    <w:uiPriority w:val="99"/>
    <w:semiHidden/>
    <w:unhideWhenUsed/>
    <w:rsid w:val="000D0AEB"/>
    <w:pPr>
      <w:tabs>
        <w:tab w:val="clear"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semiHidden/>
    <w:rsid w:val="000D0AEB"/>
    <w:rPr>
      <w:rFonts w:ascii="Courier New" w:eastAsia="Times New Roman" w:hAnsi="Courier New" w:cs="Courier New"/>
      <w:sz w:val="20"/>
      <w:szCs w:val="20"/>
      <w:lang w:eastAsia="ru-RU"/>
    </w:rPr>
  </w:style>
  <w:style w:type="character" w:styleId="a5">
    <w:name w:val="Strong"/>
    <w:basedOn w:val="a0"/>
    <w:uiPriority w:val="99"/>
    <w:qFormat/>
    <w:rsid w:val="000D0AEB"/>
    <w:rPr>
      <w:rFonts w:ascii="Times New Roman" w:hAnsi="Times New Roman" w:cs="Times New Roman" w:hint="default"/>
      <w:b/>
      <w:bCs/>
    </w:rPr>
  </w:style>
  <w:style w:type="paragraph" w:styleId="a6">
    <w:name w:val="Normal (Web)"/>
    <w:basedOn w:val="a"/>
    <w:uiPriority w:val="99"/>
    <w:unhideWhenUsed/>
    <w:rsid w:val="000D0AEB"/>
    <w:pPr>
      <w:tabs>
        <w:tab w:val="clear" w:pos="708"/>
        <w:tab w:val="num" w:pos="720"/>
      </w:tabs>
      <w:suppressAutoHyphens w:val="0"/>
      <w:spacing w:before="100" w:beforeAutospacing="1" w:after="100" w:afterAutospacing="1" w:line="240" w:lineRule="auto"/>
      <w:ind w:left="720" w:hanging="360"/>
    </w:pPr>
    <w:rPr>
      <w:rFonts w:ascii="Times New Roman" w:hAnsi="Times New Roman" w:cs="Times New Roman"/>
      <w:sz w:val="24"/>
      <w:szCs w:val="24"/>
      <w:lang w:eastAsia="ru-RU"/>
    </w:rPr>
  </w:style>
  <w:style w:type="paragraph" w:styleId="11">
    <w:name w:val="toc 1"/>
    <w:basedOn w:val="a"/>
    <w:next w:val="a"/>
    <w:autoRedefine/>
    <w:uiPriority w:val="99"/>
    <w:semiHidden/>
    <w:unhideWhenUsed/>
    <w:rsid w:val="000D0AEB"/>
    <w:pPr>
      <w:spacing w:after="100"/>
    </w:pPr>
  </w:style>
  <w:style w:type="character" w:customStyle="1" w:styleId="a7">
    <w:name w:val="Текст сноски Знак"/>
    <w:basedOn w:val="a0"/>
    <w:link w:val="a8"/>
    <w:uiPriority w:val="99"/>
    <w:semiHidden/>
    <w:rsid w:val="000D0AEB"/>
    <w:rPr>
      <w:rFonts w:ascii="Calibri" w:eastAsia="Calibri" w:hAnsi="Calibri" w:cs="Times New Roman"/>
      <w:sz w:val="20"/>
      <w:szCs w:val="20"/>
    </w:rPr>
  </w:style>
  <w:style w:type="paragraph" w:styleId="a8">
    <w:name w:val="footnote text"/>
    <w:basedOn w:val="a"/>
    <w:link w:val="a7"/>
    <w:uiPriority w:val="99"/>
    <w:semiHidden/>
    <w:unhideWhenUsed/>
    <w:rsid w:val="000D0AEB"/>
    <w:pPr>
      <w:suppressAutoHyphens w:val="0"/>
      <w:spacing w:after="0" w:line="240" w:lineRule="auto"/>
    </w:pPr>
    <w:rPr>
      <w:rFonts w:eastAsia="Calibri" w:cs="Times New Roman"/>
      <w:sz w:val="20"/>
      <w:szCs w:val="20"/>
      <w:lang w:eastAsia="en-US"/>
    </w:rPr>
  </w:style>
  <w:style w:type="character" w:customStyle="1" w:styleId="12">
    <w:name w:val="Текст сноски Знак1"/>
    <w:basedOn w:val="a0"/>
    <w:link w:val="a8"/>
    <w:uiPriority w:val="99"/>
    <w:semiHidden/>
    <w:rsid w:val="000D0AEB"/>
    <w:rPr>
      <w:rFonts w:ascii="Calibri" w:eastAsia="Times New Roman" w:hAnsi="Calibri" w:cs="Calibri"/>
      <w:sz w:val="20"/>
      <w:szCs w:val="20"/>
      <w:lang w:eastAsia="zh-CN"/>
    </w:rPr>
  </w:style>
  <w:style w:type="paragraph" w:styleId="a9">
    <w:name w:val="header"/>
    <w:basedOn w:val="a"/>
    <w:link w:val="13"/>
    <w:uiPriority w:val="99"/>
    <w:semiHidden/>
    <w:unhideWhenUsed/>
    <w:rsid w:val="000D0AEB"/>
    <w:pPr>
      <w:tabs>
        <w:tab w:val="clear" w:pos="708"/>
        <w:tab w:val="center" w:pos="4677"/>
        <w:tab w:val="right" w:pos="9355"/>
      </w:tabs>
      <w:suppressAutoHyphens w:val="0"/>
      <w:spacing w:after="0" w:line="240" w:lineRule="auto"/>
    </w:pPr>
    <w:rPr>
      <w:rFonts w:ascii="Times New Roman" w:hAnsi="Times New Roman" w:cs="Times New Roman"/>
      <w:sz w:val="24"/>
      <w:szCs w:val="24"/>
      <w:lang w:eastAsia="ru-RU"/>
    </w:rPr>
  </w:style>
  <w:style w:type="character" w:customStyle="1" w:styleId="aa">
    <w:name w:val="Верхний колонтитул Знак"/>
    <w:basedOn w:val="a0"/>
    <w:link w:val="a9"/>
    <w:uiPriority w:val="99"/>
    <w:semiHidden/>
    <w:rsid w:val="000D0AEB"/>
    <w:rPr>
      <w:rFonts w:ascii="Calibri" w:eastAsia="Times New Roman" w:hAnsi="Calibri" w:cs="Calibri"/>
      <w:lang w:eastAsia="zh-CN"/>
    </w:rPr>
  </w:style>
  <w:style w:type="character" w:customStyle="1" w:styleId="13">
    <w:name w:val="Верхний колонтитул Знак1"/>
    <w:basedOn w:val="a0"/>
    <w:link w:val="a9"/>
    <w:uiPriority w:val="99"/>
    <w:semiHidden/>
    <w:locked/>
    <w:rsid w:val="000D0AEB"/>
    <w:rPr>
      <w:rFonts w:ascii="Times New Roman" w:eastAsia="Times New Roman" w:hAnsi="Times New Roman" w:cs="Times New Roman"/>
      <w:sz w:val="24"/>
      <w:szCs w:val="24"/>
      <w:lang w:eastAsia="ru-RU"/>
    </w:rPr>
  </w:style>
  <w:style w:type="paragraph" w:styleId="ab">
    <w:name w:val="footer"/>
    <w:basedOn w:val="a"/>
    <w:link w:val="14"/>
    <w:uiPriority w:val="99"/>
    <w:unhideWhenUsed/>
    <w:rsid w:val="000D0AEB"/>
    <w:pPr>
      <w:tabs>
        <w:tab w:val="clear" w:pos="708"/>
        <w:tab w:val="center" w:pos="4677"/>
        <w:tab w:val="right" w:pos="9355"/>
      </w:tabs>
      <w:suppressAutoHyphens w:val="0"/>
      <w:spacing w:after="0" w:line="240" w:lineRule="auto"/>
    </w:pPr>
    <w:rPr>
      <w:rFonts w:ascii="Times New Roman" w:hAnsi="Times New Roman" w:cs="Times New Roman"/>
      <w:sz w:val="24"/>
      <w:szCs w:val="24"/>
      <w:lang w:eastAsia="ru-RU"/>
    </w:rPr>
  </w:style>
  <w:style w:type="character" w:customStyle="1" w:styleId="ac">
    <w:name w:val="Нижний колонтитул Знак"/>
    <w:basedOn w:val="a0"/>
    <w:link w:val="ab"/>
    <w:uiPriority w:val="99"/>
    <w:rsid w:val="000D0AEB"/>
    <w:rPr>
      <w:rFonts w:ascii="Calibri" w:eastAsia="Times New Roman" w:hAnsi="Calibri" w:cs="Calibri"/>
      <w:lang w:eastAsia="zh-CN"/>
    </w:rPr>
  </w:style>
  <w:style w:type="character" w:customStyle="1" w:styleId="14">
    <w:name w:val="Нижний колонтитул Знак1"/>
    <w:basedOn w:val="a0"/>
    <w:link w:val="ab"/>
    <w:uiPriority w:val="99"/>
    <w:locked/>
    <w:rsid w:val="000D0AEB"/>
    <w:rPr>
      <w:rFonts w:ascii="Times New Roman" w:eastAsia="Times New Roman" w:hAnsi="Times New Roman" w:cs="Times New Roman"/>
      <w:sz w:val="24"/>
      <w:szCs w:val="24"/>
      <w:lang w:eastAsia="ru-RU"/>
    </w:rPr>
  </w:style>
  <w:style w:type="character" w:customStyle="1" w:styleId="30">
    <w:name w:val="Маркированный список 3 Знак"/>
    <w:basedOn w:val="a0"/>
    <w:link w:val="3"/>
    <w:uiPriority w:val="99"/>
    <w:semiHidden/>
    <w:locked/>
    <w:rsid w:val="000D0AEB"/>
    <w:rPr>
      <w:rFonts w:ascii="Times New Roman" w:eastAsia="Times New Roman" w:hAnsi="Times New Roman" w:cs="Times New Roman"/>
      <w:sz w:val="24"/>
      <w:szCs w:val="24"/>
      <w:lang w:eastAsia="ru-RU"/>
    </w:rPr>
  </w:style>
  <w:style w:type="paragraph" w:styleId="3">
    <w:name w:val="List Bullet 3"/>
    <w:basedOn w:val="a"/>
    <w:link w:val="30"/>
    <w:uiPriority w:val="99"/>
    <w:semiHidden/>
    <w:unhideWhenUsed/>
    <w:rsid w:val="000D0AEB"/>
    <w:pPr>
      <w:numPr>
        <w:numId w:val="4"/>
      </w:numPr>
      <w:tabs>
        <w:tab w:val="clear" w:pos="643"/>
        <w:tab w:val="clear" w:pos="708"/>
        <w:tab w:val="num" w:pos="926"/>
      </w:tabs>
      <w:suppressAutoHyphens w:val="0"/>
      <w:spacing w:after="0" w:line="240" w:lineRule="auto"/>
      <w:ind w:left="926"/>
      <w:contextualSpacing/>
    </w:pPr>
    <w:rPr>
      <w:rFonts w:ascii="Times New Roman" w:hAnsi="Times New Roman" w:cs="Times New Roman"/>
      <w:sz w:val="24"/>
      <w:szCs w:val="24"/>
      <w:lang w:eastAsia="ru-RU"/>
    </w:rPr>
  </w:style>
  <w:style w:type="paragraph" w:styleId="21">
    <w:name w:val="List Number 2"/>
    <w:basedOn w:val="a"/>
    <w:autoRedefine/>
    <w:uiPriority w:val="99"/>
    <w:semiHidden/>
    <w:unhideWhenUsed/>
    <w:rsid w:val="000D0AEB"/>
    <w:pPr>
      <w:numPr>
        <w:numId w:val="4"/>
      </w:numPr>
      <w:tabs>
        <w:tab w:val="clear" w:pos="643"/>
      </w:tabs>
      <w:suppressAutoHyphens w:val="0"/>
      <w:spacing w:after="0" w:line="360" w:lineRule="auto"/>
      <w:ind w:left="0" w:firstLine="709"/>
      <w:jc w:val="both"/>
    </w:pPr>
    <w:rPr>
      <w:rFonts w:ascii="Times New Roman" w:hAnsi="Times New Roman" w:cs="Times New Roman"/>
      <w:bCs/>
      <w:sz w:val="28"/>
      <w:szCs w:val="24"/>
      <w:lang w:eastAsia="ru-RU"/>
    </w:rPr>
  </w:style>
  <w:style w:type="paragraph" w:styleId="ad">
    <w:name w:val="Body Text"/>
    <w:basedOn w:val="a"/>
    <w:link w:val="15"/>
    <w:uiPriority w:val="99"/>
    <w:semiHidden/>
    <w:unhideWhenUsed/>
    <w:rsid w:val="000D0AEB"/>
    <w:pPr>
      <w:spacing w:after="0" w:line="240" w:lineRule="auto"/>
      <w:jc w:val="center"/>
    </w:pPr>
    <w:rPr>
      <w:rFonts w:ascii="Times New Roman" w:hAnsi="Times New Roman" w:cs="Times New Roman"/>
      <w:sz w:val="24"/>
      <w:szCs w:val="20"/>
    </w:rPr>
  </w:style>
  <w:style w:type="character" w:customStyle="1" w:styleId="ae">
    <w:name w:val="Основной текст Знак"/>
    <w:basedOn w:val="a0"/>
    <w:link w:val="ad"/>
    <w:uiPriority w:val="99"/>
    <w:semiHidden/>
    <w:rsid w:val="000D0AEB"/>
    <w:rPr>
      <w:rFonts w:ascii="Calibri" w:eastAsia="Times New Roman" w:hAnsi="Calibri" w:cs="Calibri"/>
      <w:lang w:eastAsia="zh-CN"/>
    </w:rPr>
  </w:style>
  <w:style w:type="character" w:customStyle="1" w:styleId="15">
    <w:name w:val="Основной текст Знак1"/>
    <w:basedOn w:val="a0"/>
    <w:link w:val="ad"/>
    <w:uiPriority w:val="99"/>
    <w:semiHidden/>
    <w:locked/>
    <w:rsid w:val="000D0AEB"/>
    <w:rPr>
      <w:rFonts w:ascii="Times New Roman" w:eastAsia="Times New Roman" w:hAnsi="Times New Roman" w:cs="Times New Roman"/>
      <w:sz w:val="24"/>
      <w:szCs w:val="20"/>
      <w:lang w:eastAsia="zh-CN"/>
    </w:rPr>
  </w:style>
  <w:style w:type="paragraph" w:styleId="af">
    <w:name w:val="Body Text Indent"/>
    <w:basedOn w:val="a"/>
    <w:link w:val="af0"/>
    <w:uiPriority w:val="99"/>
    <w:semiHidden/>
    <w:unhideWhenUsed/>
    <w:rsid w:val="000D0AEB"/>
    <w:pPr>
      <w:spacing w:after="120"/>
      <w:ind w:left="283"/>
    </w:pPr>
  </w:style>
  <w:style w:type="character" w:customStyle="1" w:styleId="af0">
    <w:name w:val="Основной текст с отступом Знак"/>
    <w:basedOn w:val="a0"/>
    <w:link w:val="af"/>
    <w:uiPriority w:val="99"/>
    <w:semiHidden/>
    <w:rsid w:val="000D0AEB"/>
    <w:rPr>
      <w:rFonts w:ascii="Calibri" w:eastAsia="Times New Roman" w:hAnsi="Calibri" w:cs="Calibri"/>
      <w:lang w:eastAsia="zh-CN"/>
    </w:rPr>
  </w:style>
  <w:style w:type="paragraph" w:styleId="22">
    <w:name w:val="Body Text 2"/>
    <w:basedOn w:val="a"/>
    <w:link w:val="23"/>
    <w:uiPriority w:val="99"/>
    <w:semiHidden/>
    <w:unhideWhenUsed/>
    <w:rsid w:val="000D0AEB"/>
    <w:pPr>
      <w:suppressAutoHyphens w:val="0"/>
      <w:spacing w:after="120" w:line="480" w:lineRule="auto"/>
    </w:pPr>
    <w:rPr>
      <w:rFonts w:ascii="Times New Roman" w:hAnsi="Times New Roman" w:cs="Times New Roman"/>
      <w:sz w:val="24"/>
      <w:szCs w:val="24"/>
      <w:lang w:eastAsia="ru-RU"/>
    </w:rPr>
  </w:style>
  <w:style w:type="character" w:customStyle="1" w:styleId="23">
    <w:name w:val="Основной текст 2 Знак"/>
    <w:basedOn w:val="a0"/>
    <w:link w:val="22"/>
    <w:uiPriority w:val="99"/>
    <w:semiHidden/>
    <w:rsid w:val="000D0AEB"/>
    <w:rPr>
      <w:rFonts w:ascii="Times New Roman" w:eastAsia="Times New Roman" w:hAnsi="Times New Roman" w:cs="Times New Roman"/>
      <w:sz w:val="24"/>
      <w:szCs w:val="24"/>
      <w:lang w:eastAsia="ru-RU"/>
    </w:rPr>
  </w:style>
  <w:style w:type="paragraph" w:styleId="24">
    <w:name w:val="Body Text Indent 2"/>
    <w:basedOn w:val="a"/>
    <w:link w:val="210"/>
    <w:uiPriority w:val="99"/>
    <w:semiHidden/>
    <w:unhideWhenUsed/>
    <w:rsid w:val="000D0AEB"/>
    <w:pPr>
      <w:suppressAutoHyphens w:val="0"/>
      <w:spacing w:after="120" w:line="480" w:lineRule="auto"/>
      <w:ind w:left="283"/>
    </w:pPr>
    <w:rPr>
      <w:rFonts w:ascii="Times New Roman" w:hAnsi="Times New Roman" w:cs="Times New Roman"/>
      <w:sz w:val="24"/>
      <w:szCs w:val="24"/>
      <w:lang w:eastAsia="en-US"/>
    </w:rPr>
  </w:style>
  <w:style w:type="character" w:customStyle="1" w:styleId="25">
    <w:name w:val="Основной текст с отступом 2 Знак"/>
    <w:basedOn w:val="a0"/>
    <w:link w:val="24"/>
    <w:uiPriority w:val="99"/>
    <w:semiHidden/>
    <w:rsid w:val="000D0AEB"/>
    <w:rPr>
      <w:rFonts w:ascii="Calibri" w:eastAsia="Times New Roman" w:hAnsi="Calibri" w:cs="Calibri"/>
      <w:lang w:eastAsia="zh-CN"/>
    </w:rPr>
  </w:style>
  <w:style w:type="character" w:customStyle="1" w:styleId="210">
    <w:name w:val="Основной текст с отступом 2 Знак1"/>
    <w:basedOn w:val="a0"/>
    <w:link w:val="24"/>
    <w:uiPriority w:val="99"/>
    <w:semiHidden/>
    <w:locked/>
    <w:rsid w:val="000D0AEB"/>
    <w:rPr>
      <w:rFonts w:ascii="Times New Roman" w:eastAsia="Times New Roman" w:hAnsi="Times New Roman" w:cs="Times New Roman"/>
      <w:sz w:val="24"/>
      <w:szCs w:val="24"/>
    </w:rPr>
  </w:style>
  <w:style w:type="paragraph" w:styleId="af1">
    <w:name w:val="Balloon Text"/>
    <w:basedOn w:val="a"/>
    <w:link w:val="16"/>
    <w:uiPriority w:val="99"/>
    <w:semiHidden/>
    <w:unhideWhenUsed/>
    <w:rsid w:val="000D0AEB"/>
    <w:pPr>
      <w:suppressAutoHyphens w:val="0"/>
      <w:spacing w:after="0" w:line="240" w:lineRule="auto"/>
    </w:pPr>
    <w:rPr>
      <w:rFonts w:ascii="Tahoma" w:hAnsi="Tahoma" w:cs="Tahoma"/>
      <w:sz w:val="16"/>
      <w:szCs w:val="16"/>
      <w:lang w:eastAsia="ru-RU"/>
    </w:rPr>
  </w:style>
  <w:style w:type="character" w:customStyle="1" w:styleId="af2">
    <w:name w:val="Текст выноски Знак"/>
    <w:basedOn w:val="a0"/>
    <w:link w:val="af1"/>
    <w:uiPriority w:val="99"/>
    <w:semiHidden/>
    <w:rsid w:val="000D0AEB"/>
    <w:rPr>
      <w:rFonts w:ascii="Tahoma" w:eastAsia="Times New Roman" w:hAnsi="Tahoma" w:cs="Tahoma"/>
      <w:sz w:val="16"/>
      <w:szCs w:val="16"/>
      <w:lang w:eastAsia="zh-CN"/>
    </w:rPr>
  </w:style>
  <w:style w:type="character" w:customStyle="1" w:styleId="16">
    <w:name w:val="Текст выноски Знак1"/>
    <w:basedOn w:val="a0"/>
    <w:link w:val="af1"/>
    <w:uiPriority w:val="99"/>
    <w:semiHidden/>
    <w:locked/>
    <w:rsid w:val="000D0AEB"/>
    <w:rPr>
      <w:rFonts w:ascii="Tahoma" w:eastAsia="Times New Roman" w:hAnsi="Tahoma" w:cs="Tahoma"/>
      <w:sz w:val="16"/>
      <w:szCs w:val="16"/>
      <w:lang w:eastAsia="ru-RU"/>
    </w:rPr>
  </w:style>
  <w:style w:type="paragraph" w:styleId="af3">
    <w:name w:val="No Spacing"/>
    <w:uiPriority w:val="99"/>
    <w:qFormat/>
    <w:rsid w:val="000D0AEB"/>
    <w:pPr>
      <w:tabs>
        <w:tab w:val="left" w:pos="708"/>
      </w:tabs>
      <w:spacing w:after="0" w:line="240" w:lineRule="auto"/>
    </w:pPr>
    <w:rPr>
      <w:rFonts w:ascii="Calibri" w:eastAsia="Calibri" w:hAnsi="Calibri" w:cs="Times New Roman"/>
    </w:rPr>
  </w:style>
  <w:style w:type="paragraph" w:styleId="af4">
    <w:name w:val="List Paragraph"/>
    <w:basedOn w:val="a"/>
    <w:uiPriority w:val="99"/>
    <w:qFormat/>
    <w:rsid w:val="000D0AEB"/>
    <w:pPr>
      <w:suppressAutoHyphens w:val="0"/>
      <w:ind w:left="720"/>
      <w:contextualSpacing/>
    </w:pPr>
    <w:rPr>
      <w:rFonts w:eastAsia="Calibri" w:cs="Times New Roman"/>
      <w:lang w:eastAsia="en-US"/>
    </w:rPr>
  </w:style>
  <w:style w:type="paragraph" w:styleId="af5">
    <w:name w:val="TOC Heading"/>
    <w:basedOn w:val="1"/>
    <w:next w:val="a"/>
    <w:uiPriority w:val="99"/>
    <w:semiHidden/>
    <w:unhideWhenUsed/>
    <w:qFormat/>
    <w:rsid w:val="000D0AEB"/>
    <w:pPr>
      <w:suppressAutoHyphens w:val="0"/>
      <w:outlineLvl w:val="9"/>
    </w:pPr>
    <w:rPr>
      <w:rFonts w:ascii="Cambria" w:eastAsia="Times New Roman" w:hAnsi="Cambria" w:cs="Times New Roman"/>
      <w:color w:val="365F91"/>
      <w:lang w:eastAsia="ru-RU"/>
    </w:rPr>
  </w:style>
  <w:style w:type="character" w:customStyle="1" w:styleId="ReportHead">
    <w:name w:val="Report_Head Знак"/>
    <w:basedOn w:val="a0"/>
    <w:link w:val="ReportHead0"/>
    <w:locked/>
    <w:rsid w:val="000D0AEB"/>
    <w:rPr>
      <w:rFonts w:ascii="Times New Roman" w:eastAsia="Times New Roman" w:hAnsi="Times New Roman" w:cs="Times New Roman"/>
      <w:sz w:val="28"/>
      <w:szCs w:val="24"/>
      <w:lang w:eastAsia="zh-CN"/>
    </w:rPr>
  </w:style>
  <w:style w:type="paragraph" w:customStyle="1" w:styleId="ReportHead0">
    <w:name w:val="Report_Head"/>
    <w:basedOn w:val="a"/>
    <w:link w:val="ReportHead"/>
    <w:rsid w:val="000D0AEB"/>
    <w:pPr>
      <w:spacing w:after="0" w:line="240" w:lineRule="auto"/>
      <w:jc w:val="center"/>
    </w:pPr>
    <w:rPr>
      <w:rFonts w:ascii="Times New Roman" w:hAnsi="Times New Roman" w:cs="Times New Roman"/>
      <w:sz w:val="28"/>
      <w:szCs w:val="24"/>
    </w:rPr>
  </w:style>
  <w:style w:type="paragraph" w:customStyle="1" w:styleId="17">
    <w:name w:val="Обычный1"/>
    <w:uiPriority w:val="99"/>
    <w:rsid w:val="000D0AEB"/>
    <w:pPr>
      <w:tabs>
        <w:tab w:val="left" w:pos="708"/>
      </w:tabs>
      <w:snapToGrid w:val="0"/>
      <w:spacing w:after="0" w:line="240" w:lineRule="auto"/>
    </w:pPr>
    <w:rPr>
      <w:rFonts w:ascii="Times New Roman" w:eastAsia="Times New Roman" w:hAnsi="Times New Roman" w:cs="Times New Roman"/>
      <w:sz w:val="20"/>
      <w:szCs w:val="20"/>
      <w:lang w:eastAsia="ru-RU"/>
    </w:rPr>
  </w:style>
  <w:style w:type="paragraph" w:customStyle="1" w:styleId="6">
    <w:name w:val="заголовок 6"/>
    <w:basedOn w:val="a"/>
    <w:next w:val="a"/>
    <w:uiPriority w:val="99"/>
    <w:rsid w:val="000D0AEB"/>
    <w:pPr>
      <w:keepNext/>
      <w:suppressAutoHyphens w:val="0"/>
      <w:autoSpaceDE w:val="0"/>
      <w:autoSpaceDN w:val="0"/>
      <w:spacing w:after="0" w:line="240" w:lineRule="auto"/>
      <w:outlineLvl w:val="5"/>
    </w:pPr>
    <w:rPr>
      <w:rFonts w:ascii="Times New Roman" w:hAnsi="Times New Roman" w:cs="Times New Roman"/>
      <w:sz w:val="20"/>
      <w:szCs w:val="24"/>
      <w:lang w:eastAsia="ru-RU"/>
    </w:rPr>
  </w:style>
  <w:style w:type="paragraph" w:customStyle="1" w:styleId="110">
    <w:name w:val="Обычный11"/>
    <w:uiPriority w:val="99"/>
    <w:rsid w:val="000D0AEB"/>
    <w:pPr>
      <w:tabs>
        <w:tab w:val="left" w:pos="708"/>
      </w:tabs>
      <w:spacing w:after="0" w:line="240" w:lineRule="auto"/>
    </w:pPr>
    <w:rPr>
      <w:rFonts w:ascii="Times New Roman" w:eastAsia="Times New Roman" w:hAnsi="Times New Roman" w:cs="Times New Roman"/>
      <w:sz w:val="20"/>
      <w:szCs w:val="20"/>
      <w:lang w:eastAsia="ru-RU"/>
    </w:rPr>
  </w:style>
  <w:style w:type="paragraph" w:customStyle="1" w:styleId="18">
    <w:name w:val="Стиль1"/>
    <w:basedOn w:val="a"/>
    <w:uiPriority w:val="99"/>
    <w:rsid w:val="000D0AEB"/>
    <w:pPr>
      <w:suppressAutoHyphens w:val="0"/>
      <w:spacing w:after="0" w:line="240" w:lineRule="auto"/>
      <w:ind w:firstLine="680"/>
      <w:jc w:val="both"/>
    </w:pPr>
    <w:rPr>
      <w:rFonts w:ascii="Times New Roman" w:hAnsi="Times New Roman" w:cs="Times New Roman"/>
      <w:sz w:val="28"/>
      <w:szCs w:val="28"/>
      <w:lang w:eastAsia="ru-RU"/>
    </w:rPr>
  </w:style>
  <w:style w:type="paragraph" w:customStyle="1" w:styleId="af6">
    <w:name w:val="список с точками"/>
    <w:basedOn w:val="a"/>
    <w:uiPriority w:val="99"/>
    <w:rsid w:val="000D0AEB"/>
    <w:pPr>
      <w:tabs>
        <w:tab w:val="clear" w:pos="708"/>
        <w:tab w:val="num" w:pos="720"/>
        <w:tab w:val="num" w:pos="756"/>
      </w:tabs>
      <w:suppressAutoHyphens w:val="0"/>
      <w:spacing w:after="0" w:line="312" w:lineRule="auto"/>
      <w:ind w:left="756" w:hanging="360"/>
      <w:jc w:val="both"/>
    </w:pPr>
    <w:rPr>
      <w:rFonts w:ascii="Times New Roman" w:hAnsi="Times New Roman" w:cs="Times New Roman"/>
      <w:sz w:val="24"/>
      <w:szCs w:val="24"/>
      <w:lang w:eastAsia="ru-RU"/>
    </w:rPr>
  </w:style>
  <w:style w:type="paragraph" w:customStyle="1" w:styleId="33">
    <w:name w:val="Обычный3"/>
    <w:uiPriority w:val="99"/>
    <w:rsid w:val="000D0AEB"/>
    <w:pPr>
      <w:tabs>
        <w:tab w:val="left" w:pos="708"/>
      </w:tabs>
      <w:spacing w:after="0" w:line="240" w:lineRule="auto"/>
    </w:pPr>
    <w:rPr>
      <w:rFonts w:ascii="Times New Roman" w:eastAsia="Times New Roman" w:hAnsi="Times New Roman" w:cs="Times New Roman"/>
      <w:sz w:val="20"/>
      <w:szCs w:val="20"/>
      <w:lang w:eastAsia="ru-RU"/>
    </w:rPr>
  </w:style>
  <w:style w:type="paragraph" w:customStyle="1" w:styleId="af7">
    <w:name w:val="Письмо"/>
    <w:basedOn w:val="a"/>
    <w:uiPriority w:val="99"/>
    <w:rsid w:val="000D0AEB"/>
    <w:pPr>
      <w:suppressAutoHyphens w:val="0"/>
      <w:autoSpaceDE w:val="0"/>
      <w:autoSpaceDN w:val="0"/>
      <w:spacing w:after="0" w:line="320" w:lineRule="exact"/>
      <w:ind w:firstLine="720"/>
      <w:jc w:val="both"/>
    </w:pPr>
    <w:rPr>
      <w:rFonts w:ascii="Times New Roman" w:hAnsi="Times New Roman" w:cs="Times New Roman"/>
      <w:sz w:val="28"/>
      <w:szCs w:val="28"/>
      <w:lang w:eastAsia="ru-RU"/>
    </w:rPr>
  </w:style>
  <w:style w:type="character" w:customStyle="1" w:styleId="af8">
    <w:name w:val="Введение Знак Знак"/>
    <w:basedOn w:val="a0"/>
    <w:link w:val="af9"/>
    <w:locked/>
    <w:rsid w:val="000D0AEB"/>
    <w:rPr>
      <w:rFonts w:ascii="Times New Roman" w:hAnsi="Times New Roman" w:cs="Times New Roman"/>
      <w:b/>
      <w:bCs/>
      <w:i/>
      <w:sz w:val="20"/>
      <w:szCs w:val="20"/>
    </w:rPr>
  </w:style>
  <w:style w:type="paragraph" w:customStyle="1" w:styleId="af9">
    <w:name w:val="Введение"/>
    <w:basedOn w:val="1"/>
    <w:next w:val="a"/>
    <w:link w:val="af8"/>
    <w:autoRedefine/>
    <w:rsid w:val="000D0AEB"/>
    <w:pPr>
      <w:keepNext w:val="0"/>
      <w:keepLines w:val="0"/>
      <w:widowControl w:val="0"/>
      <w:suppressAutoHyphens w:val="0"/>
      <w:spacing w:before="0" w:line="240" w:lineRule="auto"/>
      <w:ind w:firstLine="708"/>
      <w:outlineLvl w:val="9"/>
    </w:pPr>
    <w:rPr>
      <w:rFonts w:ascii="Times New Roman" w:eastAsiaTheme="minorHAnsi" w:hAnsi="Times New Roman" w:cs="Times New Roman"/>
      <w:i/>
      <w:color w:val="auto"/>
      <w:sz w:val="20"/>
      <w:szCs w:val="20"/>
      <w:lang w:eastAsia="en-US"/>
    </w:rPr>
  </w:style>
  <w:style w:type="character" w:customStyle="1" w:styleId="ReportMain">
    <w:name w:val="Report_Main Знак"/>
    <w:link w:val="ReportMain0"/>
    <w:locked/>
    <w:rsid w:val="000D0AEB"/>
    <w:rPr>
      <w:rFonts w:ascii="Times New Roman" w:eastAsia="Times New Roman" w:hAnsi="Times New Roman" w:cs="Times New Roman"/>
      <w:sz w:val="24"/>
      <w:szCs w:val="24"/>
      <w:lang w:eastAsia="ru-RU"/>
    </w:rPr>
  </w:style>
  <w:style w:type="paragraph" w:customStyle="1" w:styleId="ReportMain0">
    <w:name w:val="Report_Main"/>
    <w:basedOn w:val="a"/>
    <w:link w:val="ReportMain"/>
    <w:qFormat/>
    <w:rsid w:val="000D0AEB"/>
    <w:pPr>
      <w:suppressAutoHyphens w:val="0"/>
      <w:spacing w:after="0" w:line="240" w:lineRule="auto"/>
    </w:pPr>
    <w:rPr>
      <w:rFonts w:ascii="Times New Roman" w:hAnsi="Times New Roman" w:cs="Times New Roman"/>
      <w:sz w:val="24"/>
      <w:szCs w:val="24"/>
      <w:lang w:eastAsia="ru-RU"/>
    </w:rPr>
  </w:style>
  <w:style w:type="paragraph" w:customStyle="1" w:styleId="ConsPlusCell">
    <w:name w:val="ConsPlusCell"/>
    <w:uiPriority w:val="99"/>
    <w:rsid w:val="000D0AEB"/>
    <w:pPr>
      <w:widowControl w:val="0"/>
      <w:tabs>
        <w:tab w:val="left" w:pos="708"/>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rsid w:val="000D0AEB"/>
    <w:pPr>
      <w:widowControl w:val="0"/>
      <w:tabs>
        <w:tab w:val="left" w:pos="708"/>
      </w:tabs>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0D0AEB"/>
    <w:pPr>
      <w:widowControl w:val="0"/>
      <w:tabs>
        <w:tab w:val="left" w:pos="708"/>
      </w:tabs>
      <w:autoSpaceDE w:val="0"/>
      <w:autoSpaceDN w:val="0"/>
      <w:spacing w:after="0" w:line="240" w:lineRule="auto"/>
    </w:pPr>
    <w:rPr>
      <w:rFonts w:ascii="Times New Roman" w:eastAsia="Times New Roman" w:hAnsi="Times New Roman" w:cs="Times New Roman"/>
      <w:b/>
      <w:sz w:val="24"/>
      <w:szCs w:val="20"/>
      <w:lang w:eastAsia="ru-RU"/>
    </w:rPr>
  </w:style>
  <w:style w:type="paragraph" w:customStyle="1" w:styleId="26">
    <w:name w:val="Обычный2"/>
    <w:uiPriority w:val="99"/>
    <w:rsid w:val="000D0AEB"/>
    <w:pPr>
      <w:tabs>
        <w:tab w:val="left" w:pos="708"/>
      </w:tabs>
      <w:snapToGrid w:val="0"/>
      <w:spacing w:after="0" w:line="240" w:lineRule="auto"/>
    </w:pPr>
    <w:rPr>
      <w:rFonts w:ascii="Times New Roman" w:eastAsia="Times New Roman" w:hAnsi="Times New Roman" w:cs="Times New Roman"/>
      <w:sz w:val="20"/>
      <w:szCs w:val="20"/>
      <w:lang w:eastAsia="ru-RU"/>
    </w:rPr>
  </w:style>
  <w:style w:type="paragraph" w:customStyle="1" w:styleId="Style35">
    <w:name w:val="Style35"/>
    <w:basedOn w:val="a"/>
    <w:uiPriority w:val="99"/>
    <w:rsid w:val="000D0AEB"/>
    <w:pPr>
      <w:widowControl w:val="0"/>
      <w:suppressAutoHyphens w:val="0"/>
      <w:autoSpaceDE w:val="0"/>
      <w:autoSpaceDN w:val="0"/>
      <w:adjustRightInd w:val="0"/>
      <w:spacing w:after="0" w:line="331" w:lineRule="exact"/>
      <w:ind w:hanging="230"/>
      <w:jc w:val="both"/>
    </w:pPr>
    <w:rPr>
      <w:rFonts w:ascii="Times New Roman" w:hAnsi="Times New Roman" w:cs="Times New Roman"/>
      <w:sz w:val="24"/>
      <w:szCs w:val="24"/>
      <w:lang w:eastAsia="ru-RU"/>
    </w:rPr>
  </w:style>
  <w:style w:type="paragraph" w:customStyle="1" w:styleId="u">
    <w:name w:val="u"/>
    <w:basedOn w:val="a"/>
    <w:uiPriority w:val="99"/>
    <w:rsid w:val="000D0AEB"/>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Default">
    <w:name w:val="Default"/>
    <w:uiPriority w:val="99"/>
    <w:rsid w:val="000D0AEB"/>
    <w:pPr>
      <w:tabs>
        <w:tab w:val="left" w:pos="708"/>
      </w:tabs>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fa">
    <w:name w:val="Ответ тест+ Знак"/>
    <w:basedOn w:val="a0"/>
    <w:link w:val="afb"/>
    <w:uiPriority w:val="99"/>
    <w:locked/>
    <w:rsid w:val="000D0AEB"/>
    <w:rPr>
      <w:rFonts w:ascii="Times New Roman" w:hAnsi="Times New Roman" w:cs="Times New Roman"/>
      <w:b/>
      <w:sz w:val="28"/>
      <w:szCs w:val="28"/>
    </w:rPr>
  </w:style>
  <w:style w:type="paragraph" w:customStyle="1" w:styleId="afb">
    <w:name w:val="Ответ тест+"/>
    <w:basedOn w:val="a"/>
    <w:next w:val="a"/>
    <w:link w:val="afa"/>
    <w:autoRedefine/>
    <w:uiPriority w:val="99"/>
    <w:rsid w:val="000D0AEB"/>
    <w:pPr>
      <w:suppressAutoHyphens w:val="0"/>
      <w:spacing w:after="0" w:line="360" w:lineRule="auto"/>
      <w:ind w:firstLine="708"/>
      <w:jc w:val="both"/>
    </w:pPr>
    <w:rPr>
      <w:rFonts w:ascii="Times New Roman" w:eastAsiaTheme="minorHAnsi" w:hAnsi="Times New Roman" w:cs="Times New Roman"/>
      <w:b/>
      <w:sz w:val="28"/>
      <w:szCs w:val="28"/>
      <w:lang w:eastAsia="en-US"/>
    </w:rPr>
  </w:style>
  <w:style w:type="character" w:customStyle="1" w:styleId="-">
    <w:name w:val="Ответ Тест - Знак"/>
    <w:basedOn w:val="a0"/>
    <w:link w:val="-0"/>
    <w:uiPriority w:val="99"/>
    <w:locked/>
    <w:rsid w:val="000D0AEB"/>
    <w:rPr>
      <w:rFonts w:ascii="Arial" w:eastAsia="Times New Roman" w:hAnsi="Arial" w:cs="Arial"/>
      <w:lang w:eastAsia="ru-RU"/>
    </w:rPr>
  </w:style>
  <w:style w:type="paragraph" w:customStyle="1" w:styleId="-0">
    <w:name w:val="Ответ Тест -"/>
    <w:basedOn w:val="a"/>
    <w:link w:val="-"/>
    <w:autoRedefine/>
    <w:uiPriority w:val="99"/>
    <w:rsid w:val="000D0AEB"/>
    <w:pPr>
      <w:suppressAutoHyphens w:val="0"/>
      <w:spacing w:after="0" w:line="240" w:lineRule="auto"/>
      <w:jc w:val="both"/>
    </w:pPr>
    <w:rPr>
      <w:rFonts w:ascii="Arial" w:hAnsi="Arial" w:cs="Arial"/>
      <w:lang w:eastAsia="ru-RU"/>
    </w:rPr>
  </w:style>
  <w:style w:type="character" w:customStyle="1" w:styleId="afc">
    <w:name w:val="ТестНомер Знак Знак"/>
    <w:basedOn w:val="a0"/>
    <w:link w:val="afd"/>
    <w:uiPriority w:val="99"/>
    <w:locked/>
    <w:rsid w:val="000D0AEB"/>
    <w:rPr>
      <w:rFonts w:ascii="Arial" w:eastAsia="Calibri" w:hAnsi="Arial" w:cs="Arial"/>
      <w:bCs/>
      <w:lang w:eastAsia="ru-RU"/>
    </w:rPr>
  </w:style>
  <w:style w:type="paragraph" w:customStyle="1" w:styleId="afd">
    <w:name w:val="ТестНомер"/>
    <w:basedOn w:val="a"/>
    <w:next w:val="a"/>
    <w:link w:val="afc"/>
    <w:autoRedefine/>
    <w:uiPriority w:val="99"/>
    <w:rsid w:val="000D0AEB"/>
    <w:pPr>
      <w:suppressAutoHyphens w:val="0"/>
      <w:spacing w:after="0" w:line="240" w:lineRule="auto"/>
      <w:ind w:firstLine="567"/>
      <w:jc w:val="both"/>
    </w:pPr>
    <w:rPr>
      <w:rFonts w:ascii="Arial" w:eastAsia="Calibri" w:hAnsi="Arial" w:cs="Arial"/>
      <w:bCs/>
      <w:lang w:eastAsia="ru-RU"/>
    </w:rPr>
  </w:style>
  <w:style w:type="paragraph" w:customStyle="1" w:styleId="afe">
    <w:name w:val="Тест"/>
    <w:basedOn w:val="a"/>
    <w:autoRedefine/>
    <w:uiPriority w:val="99"/>
    <w:rsid w:val="000D0AEB"/>
    <w:pPr>
      <w:suppressAutoHyphens w:val="0"/>
      <w:spacing w:after="0" w:line="240" w:lineRule="auto"/>
      <w:ind w:left="851"/>
      <w:jc w:val="both"/>
    </w:pPr>
    <w:rPr>
      <w:rFonts w:ascii="Times New Roman" w:hAnsi="Times New Roman" w:cs="Times New Roman"/>
      <w:bCs/>
      <w:sz w:val="28"/>
      <w:szCs w:val="28"/>
      <w:lang w:eastAsia="ru-RU"/>
    </w:rPr>
  </w:style>
  <w:style w:type="paragraph" w:customStyle="1" w:styleId="aff">
    <w:name w:val="Ответ Тест"/>
    <w:basedOn w:val="a"/>
    <w:autoRedefine/>
    <w:uiPriority w:val="99"/>
    <w:rsid w:val="000D0AEB"/>
    <w:pPr>
      <w:suppressAutoHyphens w:val="0"/>
      <w:spacing w:after="0" w:line="360" w:lineRule="auto"/>
      <w:ind w:firstLine="709"/>
      <w:jc w:val="both"/>
    </w:pPr>
    <w:rPr>
      <w:rFonts w:ascii="Times New Roman" w:hAnsi="Times New Roman" w:cs="Times New Roman"/>
      <w:sz w:val="28"/>
      <w:szCs w:val="20"/>
      <w:lang w:eastAsia="ru-RU"/>
    </w:rPr>
  </w:style>
  <w:style w:type="paragraph" w:customStyle="1" w:styleId="ConsPlusNonformat">
    <w:name w:val="ConsPlusNonformat"/>
    <w:uiPriority w:val="99"/>
    <w:rsid w:val="000D0AEB"/>
    <w:pPr>
      <w:widowControl w:val="0"/>
      <w:tabs>
        <w:tab w:val="left" w:pos="708"/>
      </w:tabs>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style-span">
    <w:name w:val="apple-style-span"/>
    <w:basedOn w:val="a0"/>
    <w:rsid w:val="000D0AEB"/>
    <w:rPr>
      <w:rFonts w:ascii="Times New Roman" w:hAnsi="Times New Roman" w:cs="Times New Roman" w:hint="default"/>
    </w:rPr>
  </w:style>
  <w:style w:type="character" w:customStyle="1" w:styleId="ft">
    <w:name w:val="ft"/>
    <w:uiPriority w:val="99"/>
    <w:rsid w:val="000D0AEB"/>
  </w:style>
  <w:style w:type="character" w:customStyle="1" w:styleId="apple-converted-space">
    <w:name w:val="apple-converted-space"/>
    <w:basedOn w:val="a0"/>
    <w:uiPriority w:val="99"/>
    <w:rsid w:val="000D0AEB"/>
    <w:rPr>
      <w:rFonts w:ascii="Times New Roman" w:hAnsi="Times New Roman" w:cs="Times New Roman" w:hint="default"/>
    </w:rPr>
  </w:style>
  <w:style w:type="character" w:customStyle="1" w:styleId="data">
    <w:name w:val="data"/>
    <w:basedOn w:val="a0"/>
    <w:uiPriority w:val="99"/>
    <w:rsid w:val="000D0AEB"/>
    <w:rPr>
      <w:rFonts w:ascii="Times New Roman" w:hAnsi="Times New Roman" w:cs="Times New Roman" w:hint="default"/>
    </w:rPr>
  </w:style>
  <w:style w:type="character" w:customStyle="1" w:styleId="FontStyle125">
    <w:name w:val="Font Style125"/>
    <w:basedOn w:val="a0"/>
    <w:uiPriority w:val="99"/>
    <w:rsid w:val="000D0AEB"/>
    <w:rPr>
      <w:rFonts w:ascii="Times New Roman" w:hAnsi="Times New Roman" w:cs="Times New Roman" w:hint="default"/>
      <w:sz w:val="16"/>
      <w:szCs w:val="16"/>
    </w:rPr>
  </w:style>
  <w:style w:type="character" w:customStyle="1" w:styleId="FontStyle126">
    <w:name w:val="Font Style126"/>
    <w:basedOn w:val="a0"/>
    <w:uiPriority w:val="99"/>
    <w:rsid w:val="000D0AEB"/>
    <w:rPr>
      <w:rFonts w:ascii="Times New Roman" w:hAnsi="Times New Roman" w:cs="Times New Roman" w:hint="default"/>
      <w:b/>
      <w:bCs/>
      <w:i/>
      <w:iCs/>
      <w:sz w:val="16"/>
      <w:szCs w:val="16"/>
    </w:rPr>
  </w:style>
  <w:style w:type="character" w:customStyle="1" w:styleId="w">
    <w:name w:val="w"/>
    <w:basedOn w:val="a0"/>
    <w:uiPriority w:val="99"/>
    <w:rsid w:val="000D0AEB"/>
    <w:rPr>
      <w:rFonts w:ascii="Times New Roman" w:hAnsi="Times New Roman" w:cs="Times New Roman" w:hint="default"/>
    </w:rPr>
  </w:style>
  <w:style w:type="character" w:customStyle="1" w:styleId="aff0">
    <w:name w:val="Гипертекстовая ссылка"/>
    <w:uiPriority w:val="99"/>
    <w:rsid w:val="000D0AEB"/>
    <w:rPr>
      <w:color w:val="106BBE"/>
    </w:rPr>
  </w:style>
  <w:style w:type="character" w:customStyle="1" w:styleId="blk">
    <w:name w:val="blk"/>
    <w:basedOn w:val="a0"/>
    <w:uiPriority w:val="99"/>
    <w:rsid w:val="000D0AEB"/>
    <w:rPr>
      <w:rFonts w:ascii="Times New Roman" w:hAnsi="Times New Roman" w:cs="Times New Roman" w:hint="default"/>
    </w:rPr>
  </w:style>
  <w:style w:type="character" w:customStyle="1" w:styleId="clink">
    <w:name w:val="clink"/>
    <w:basedOn w:val="a0"/>
    <w:uiPriority w:val="99"/>
    <w:rsid w:val="000D0AEB"/>
    <w:rPr>
      <w:rFonts w:ascii="Times New Roman" w:hAnsi="Times New Roman" w:cs="Times New Roman" w:hint="default"/>
    </w:rPr>
  </w:style>
  <w:style w:type="character" w:customStyle="1" w:styleId="biblio-record-text">
    <w:name w:val="biblio-record-text"/>
    <w:basedOn w:val="a0"/>
    <w:rsid w:val="000D0AE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E:\&#1052;&#1072;&#1084;&#1072;\&#1059;&#1052;&#1050;&#1044;,&#1060;&#1054;&#1057;&#1067;\&#1056;&#1055;,&#1060;&#1054;&#1057;,&#1052;&#1059;%20&#1085;&#1086;&#1074;&#1099;&#1077;\&#1041;&#1072;&#1082;&#1072;&#1083;&#1072;&#1074;&#1088;&#1099;\&#1055;&#1059;&#1080;&#1057;&#1060;&#1054;&#1055;&#1085;&#1077;&#1041;&#1058;\&#1086;&#1095;&#1085;&#1072;&#1103;\2019\&#1052;&#1059;%20&#1082;&#1091;&#1088;&#1089;&#1072;_&#1055;&#1059;&#1080;&#1057;&#1060;&#1054;&#1055;&#1085;&#1077;&#1041;&#1058;_38.03.01_&#1060;&#1050;(&#1073;&#1072;)_&#1086;&#1095;&#1085;_2019_&#1044;&#1103;&#1076;&#1080;&#1095;&#1082;&#1086;&#1057;&#1055;.docx" TargetMode="External"/><Relationship Id="rId13" Type="http://schemas.openxmlformats.org/officeDocument/2006/relationships/hyperlink" Target="http://www.buhgalteria.ru/article/n52099" TargetMode="External"/><Relationship Id="rId3" Type="http://schemas.openxmlformats.org/officeDocument/2006/relationships/settings" Target="settings.xml"/><Relationship Id="rId7" Type="http://schemas.openxmlformats.org/officeDocument/2006/relationships/hyperlink" Target="http://www.reglament.net/bank/msfo/2011_2.htm" TargetMode="External"/><Relationship Id="rId12" Type="http://schemas.openxmlformats.org/officeDocument/2006/relationships/hyperlink" Target="http://www.consultant.ru/document/cons_doc_LAW_15568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osu.ru/docs/official/standart/standart_101-2015_.pdf" TargetMode="External"/><Relationship Id="rId11" Type="http://schemas.openxmlformats.org/officeDocument/2006/relationships/hyperlink" Target="http://www.consultant.ru/document/cons_doc_LAW_1307/" TargetMode="External"/><Relationship Id="rId5" Type="http://schemas.openxmlformats.org/officeDocument/2006/relationships/footer" Target="footer1.xml"/><Relationship Id="rId15" Type="http://schemas.openxmlformats.org/officeDocument/2006/relationships/hyperlink" Target="http://finotchet.ru/article.html?id=153" TargetMode="Externa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reglament.net/bank/msfo/2011_2.htm" TargetMode="External"/><Relationship Id="rId14" Type="http://schemas.openxmlformats.org/officeDocument/2006/relationships/hyperlink" Target="http://www.59431s5.edusite.ru/342.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12546</Words>
  <Characters>71515</Characters>
  <Application>Microsoft Office Word</Application>
  <DocSecurity>0</DocSecurity>
  <Lines>595</Lines>
  <Paragraphs>167</Paragraphs>
  <ScaleCrop>false</ScaleCrop>
  <Company/>
  <LinksUpToDate>false</LinksUpToDate>
  <CharactersWithSpaces>83894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dyadi_1atwmdf</dc:creator>
  <cp:lastModifiedBy>dyadi_1atwmdf</cp:lastModifiedBy>
  <cp:revision>1</cp:revision>
  <dcterms:created xsi:type="dcterms:W3CDTF">2023-03-14T04:50:00Z</dcterms:created>
  <dcterms:modified xsi:type="dcterms:W3CDTF">2023-03-14T04:51:00Z</dcterms:modified>
</cp:coreProperties>
</file>