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47FA" w:rsidRPr="009347FA" w:rsidRDefault="009347FA" w:rsidP="009347FA">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9347FA">
        <w:rPr>
          <w:rFonts w:ascii="TimesNewRomanPSMT" w:eastAsia="Times New Roman" w:hAnsi="TimesNewRomanPSMT" w:cs="TimesNewRomanPSMT"/>
          <w:sz w:val="28"/>
          <w:szCs w:val="28"/>
          <w:lang w:eastAsia="ru-RU"/>
        </w:rPr>
        <w:t>Минобрнауки Российской Федерации</w:t>
      </w:r>
    </w:p>
    <w:p w:rsidR="009347FA" w:rsidRPr="009347FA" w:rsidRDefault="009347FA" w:rsidP="009347FA">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p>
    <w:p w:rsidR="009347FA" w:rsidRPr="009347FA" w:rsidRDefault="009347FA" w:rsidP="009347FA">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9347FA">
        <w:rPr>
          <w:rFonts w:ascii="TimesNewRomanPSMT" w:eastAsia="Times New Roman" w:hAnsi="TimesNewRomanPSMT" w:cs="TimesNewRomanPSMT"/>
          <w:sz w:val="28"/>
          <w:szCs w:val="28"/>
          <w:lang w:eastAsia="ru-RU"/>
        </w:rPr>
        <w:t>Федеральное государственное бюджетное образовательное учреждение</w:t>
      </w:r>
    </w:p>
    <w:p w:rsidR="009347FA" w:rsidRPr="009347FA" w:rsidRDefault="009347FA" w:rsidP="009347FA">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9347FA">
        <w:rPr>
          <w:rFonts w:ascii="TimesNewRomanPSMT" w:eastAsia="Times New Roman" w:hAnsi="TimesNewRomanPSMT" w:cs="TimesNewRomanPSMT"/>
          <w:sz w:val="28"/>
          <w:szCs w:val="28"/>
          <w:lang w:eastAsia="ru-RU"/>
        </w:rPr>
        <w:t>высшего образования</w:t>
      </w:r>
    </w:p>
    <w:p w:rsidR="009347FA" w:rsidRPr="009347FA" w:rsidRDefault="009347FA" w:rsidP="009347FA">
      <w:pPr>
        <w:autoSpaceDE w:val="0"/>
        <w:autoSpaceDN w:val="0"/>
        <w:adjustRightInd w:val="0"/>
        <w:spacing w:after="0" w:line="240" w:lineRule="auto"/>
        <w:jc w:val="center"/>
        <w:rPr>
          <w:rFonts w:ascii="TimesNewRomanPSMT" w:eastAsia="Times New Roman" w:hAnsi="TimesNewRomanPSMT" w:cs="TimesNewRomanPSMT"/>
          <w:b/>
          <w:sz w:val="28"/>
          <w:szCs w:val="28"/>
          <w:lang w:eastAsia="ru-RU"/>
        </w:rPr>
      </w:pPr>
      <w:r w:rsidRPr="009347FA">
        <w:rPr>
          <w:rFonts w:ascii="TimesNewRomanPSMT" w:eastAsia="Times New Roman" w:hAnsi="TimesNewRomanPSMT" w:cs="TimesNewRomanPSMT"/>
          <w:b/>
          <w:sz w:val="28"/>
          <w:szCs w:val="28"/>
          <w:lang w:eastAsia="ru-RU"/>
        </w:rPr>
        <w:t>«Оренбургский государственный университет»</w:t>
      </w:r>
    </w:p>
    <w:p w:rsidR="009347FA" w:rsidRPr="009347FA" w:rsidRDefault="009347FA" w:rsidP="009347FA">
      <w:pPr>
        <w:autoSpaceDE w:val="0"/>
        <w:autoSpaceDN w:val="0"/>
        <w:adjustRightInd w:val="0"/>
        <w:spacing w:after="0" w:line="240" w:lineRule="auto"/>
        <w:jc w:val="center"/>
        <w:rPr>
          <w:rFonts w:ascii="TimesNewRomanPSMT" w:eastAsia="Times New Roman" w:hAnsi="TimesNewRomanPSMT" w:cs="TimesNewRomanPSMT"/>
          <w:sz w:val="32"/>
          <w:szCs w:val="32"/>
          <w:lang w:eastAsia="ru-RU"/>
        </w:rPr>
      </w:pPr>
    </w:p>
    <w:p w:rsidR="009347FA" w:rsidRPr="009347FA" w:rsidRDefault="009347FA" w:rsidP="009347FA">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9347FA">
        <w:rPr>
          <w:rFonts w:eastAsia="Times New Roman"/>
          <w:sz w:val="28"/>
          <w:szCs w:val="28"/>
          <w:lang w:eastAsia="ru-RU"/>
        </w:rPr>
        <w:t>Кафедра</w:t>
      </w:r>
      <w:r w:rsidRPr="009347FA">
        <w:rPr>
          <w:rFonts w:eastAsia="Times New Roman"/>
          <w:sz w:val="24"/>
          <w:szCs w:val="24"/>
          <w:lang w:eastAsia="ru-RU"/>
        </w:rPr>
        <w:t xml:space="preserve"> </w:t>
      </w:r>
      <w:r w:rsidRPr="009347FA">
        <w:rPr>
          <w:rFonts w:ascii="TimesNewRomanPSMT" w:eastAsia="Times New Roman" w:hAnsi="TimesNewRomanPSMT" w:cs="TimesNewRomanPSMT"/>
          <w:sz w:val="28"/>
          <w:szCs w:val="28"/>
          <w:lang w:eastAsia="ru-RU"/>
        </w:rPr>
        <w:t>гражданского права и процесса</w:t>
      </w:r>
    </w:p>
    <w:p w:rsidR="009347FA" w:rsidRPr="009347FA" w:rsidRDefault="009347FA" w:rsidP="009347FA">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rsidR="009347FA" w:rsidRPr="009347FA" w:rsidRDefault="009347FA" w:rsidP="009347FA">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rsidR="009347FA" w:rsidRPr="009347FA" w:rsidRDefault="009347FA" w:rsidP="009347FA">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9347FA" w:rsidRPr="009347FA" w:rsidRDefault="009347FA" w:rsidP="009347FA">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9347FA" w:rsidRPr="009347FA" w:rsidRDefault="009347FA" w:rsidP="009347FA">
      <w:pPr>
        <w:suppressAutoHyphens/>
        <w:spacing w:before="120" w:after="0" w:line="240" w:lineRule="auto"/>
        <w:jc w:val="center"/>
        <w:rPr>
          <w:rFonts w:ascii="TimesNewRomanPSMT" w:eastAsia="Calibri" w:hAnsi="TimesNewRomanPSMT" w:cs="TimesNewRomanPSMT"/>
          <w:sz w:val="28"/>
          <w:szCs w:val="28"/>
        </w:rPr>
      </w:pPr>
      <w:r w:rsidRPr="009347FA">
        <w:rPr>
          <w:rFonts w:ascii="TimesNewRomanPSMT" w:eastAsia="Calibri" w:hAnsi="TimesNewRomanPSMT" w:cs="TimesNewRomanPSMT"/>
          <w:sz w:val="28"/>
          <w:szCs w:val="28"/>
        </w:rPr>
        <w:t xml:space="preserve">Методические указания </w:t>
      </w:r>
      <w:r w:rsidR="00D27F80">
        <w:rPr>
          <w:rFonts w:ascii="TimesNewRomanPSMT" w:eastAsia="Calibri" w:hAnsi="TimesNewRomanPSMT" w:cs="TimesNewRomanPSMT"/>
          <w:sz w:val="28"/>
          <w:szCs w:val="28"/>
        </w:rPr>
        <w:t>по проведению государственной итоговой аттестации</w:t>
      </w:r>
    </w:p>
    <w:p w:rsidR="009347FA" w:rsidRPr="009347FA" w:rsidRDefault="009347FA" w:rsidP="009347FA">
      <w:pPr>
        <w:suppressAutoHyphens/>
        <w:spacing w:before="120" w:after="0" w:line="240" w:lineRule="auto"/>
        <w:jc w:val="center"/>
        <w:rPr>
          <w:rFonts w:ascii="TimesNewRomanPSMT" w:eastAsia="Calibri" w:hAnsi="TimesNewRomanPSMT" w:cs="TimesNewRomanPSMT"/>
          <w:sz w:val="28"/>
          <w:szCs w:val="28"/>
        </w:rPr>
      </w:pPr>
    </w:p>
    <w:p w:rsidR="009347FA" w:rsidRPr="009347FA" w:rsidRDefault="009347FA" w:rsidP="009347FA">
      <w:pPr>
        <w:suppressAutoHyphens/>
        <w:spacing w:after="0" w:line="360" w:lineRule="auto"/>
        <w:jc w:val="center"/>
        <w:rPr>
          <w:rFonts w:eastAsia="Calibri"/>
          <w:sz w:val="24"/>
        </w:rPr>
      </w:pPr>
      <w:r w:rsidRPr="009347FA">
        <w:rPr>
          <w:rFonts w:eastAsia="Calibri"/>
          <w:sz w:val="24"/>
        </w:rPr>
        <w:t>Уровень высшего образования</w:t>
      </w:r>
    </w:p>
    <w:p w:rsidR="009347FA" w:rsidRPr="009347FA" w:rsidRDefault="009347FA" w:rsidP="009347FA">
      <w:pPr>
        <w:suppressAutoHyphens/>
        <w:spacing w:after="0" w:line="360" w:lineRule="auto"/>
        <w:jc w:val="center"/>
        <w:rPr>
          <w:rFonts w:eastAsia="Calibri"/>
          <w:sz w:val="24"/>
        </w:rPr>
      </w:pPr>
      <w:r w:rsidRPr="009347FA">
        <w:rPr>
          <w:rFonts w:eastAsia="Calibri"/>
          <w:sz w:val="24"/>
        </w:rPr>
        <w:t>БАКАЛАВРИАТ</w:t>
      </w:r>
    </w:p>
    <w:p w:rsidR="009347FA" w:rsidRPr="009347FA" w:rsidRDefault="009347FA" w:rsidP="009347FA">
      <w:pPr>
        <w:suppressAutoHyphens/>
        <w:spacing w:after="0" w:line="240" w:lineRule="auto"/>
        <w:jc w:val="center"/>
        <w:rPr>
          <w:rFonts w:eastAsia="Calibri"/>
          <w:sz w:val="24"/>
        </w:rPr>
      </w:pPr>
      <w:r w:rsidRPr="009347FA">
        <w:rPr>
          <w:rFonts w:eastAsia="Calibri"/>
          <w:sz w:val="24"/>
        </w:rPr>
        <w:t>Направление подготовки</w:t>
      </w:r>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i/>
          <w:sz w:val="24"/>
          <w:u w:val="single"/>
        </w:rPr>
      </w:pPr>
      <w:r w:rsidRPr="009347FA">
        <w:rPr>
          <w:rFonts w:eastAsia="Calibri"/>
          <w:i/>
          <w:sz w:val="24"/>
          <w:u w:val="single"/>
        </w:rPr>
        <w:t>40.03.01 Юриспруденция</w:t>
      </w:r>
    </w:p>
    <w:p w:rsidR="009347FA" w:rsidRPr="009347FA" w:rsidRDefault="009347FA" w:rsidP="009347FA">
      <w:pPr>
        <w:suppressAutoHyphens/>
        <w:spacing w:after="0" w:line="240" w:lineRule="auto"/>
        <w:jc w:val="center"/>
        <w:rPr>
          <w:rFonts w:eastAsia="Calibri"/>
          <w:i/>
          <w:sz w:val="24"/>
          <w:u w:val="single"/>
        </w:rPr>
      </w:pPr>
    </w:p>
    <w:p w:rsidR="009347FA" w:rsidRPr="009347FA" w:rsidRDefault="009347FA" w:rsidP="009347FA">
      <w:pPr>
        <w:suppressAutoHyphens/>
        <w:spacing w:after="0" w:line="240" w:lineRule="auto"/>
        <w:jc w:val="center"/>
        <w:rPr>
          <w:rFonts w:eastAsia="Calibri"/>
          <w:sz w:val="24"/>
          <w:vertAlign w:val="superscript"/>
        </w:rPr>
      </w:pPr>
      <w:r w:rsidRPr="009347FA">
        <w:rPr>
          <w:rFonts w:eastAsia="Calibri"/>
          <w:sz w:val="24"/>
          <w:vertAlign w:val="superscript"/>
        </w:rPr>
        <w:t>(код и наименование направления подготовки)</w:t>
      </w:r>
    </w:p>
    <w:p w:rsidR="009347FA" w:rsidRPr="009347FA" w:rsidRDefault="009347FA" w:rsidP="009347FA">
      <w:pPr>
        <w:suppressAutoHyphens/>
        <w:spacing w:after="0" w:line="240" w:lineRule="auto"/>
        <w:jc w:val="center"/>
        <w:rPr>
          <w:rFonts w:eastAsia="Calibri"/>
          <w:i/>
          <w:sz w:val="24"/>
          <w:u w:val="single"/>
        </w:rPr>
      </w:pPr>
      <w:r w:rsidRPr="009347FA">
        <w:rPr>
          <w:rFonts w:eastAsia="Calibri"/>
          <w:i/>
          <w:sz w:val="24"/>
          <w:u w:val="single"/>
        </w:rPr>
        <w:t>Гражданско-правовой</w:t>
      </w:r>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sz w:val="24"/>
        </w:rPr>
      </w:pPr>
      <w:r w:rsidRPr="009347FA">
        <w:rPr>
          <w:rFonts w:eastAsia="Calibri"/>
          <w:sz w:val="24"/>
        </w:rPr>
        <w:t>Квалификация</w:t>
      </w:r>
    </w:p>
    <w:p w:rsidR="009347FA" w:rsidRPr="009347FA" w:rsidRDefault="009347FA" w:rsidP="009347FA">
      <w:pPr>
        <w:suppressAutoHyphens/>
        <w:spacing w:after="0" w:line="240" w:lineRule="auto"/>
        <w:jc w:val="center"/>
        <w:rPr>
          <w:rFonts w:eastAsia="Calibri"/>
          <w:i/>
          <w:sz w:val="24"/>
          <w:u w:val="single"/>
        </w:rPr>
      </w:pPr>
      <w:r w:rsidRPr="009347FA">
        <w:rPr>
          <w:rFonts w:eastAsia="Calibri"/>
          <w:i/>
          <w:sz w:val="24"/>
          <w:u w:val="single"/>
        </w:rPr>
        <w:t>Бакалавр</w:t>
      </w:r>
    </w:p>
    <w:p w:rsidR="009347FA" w:rsidRPr="009347FA" w:rsidRDefault="009347FA" w:rsidP="009347FA">
      <w:pPr>
        <w:suppressAutoHyphens/>
        <w:spacing w:before="120" w:after="0" w:line="240" w:lineRule="auto"/>
        <w:jc w:val="center"/>
        <w:rPr>
          <w:rFonts w:eastAsia="Calibri"/>
          <w:sz w:val="24"/>
        </w:rPr>
      </w:pPr>
      <w:r w:rsidRPr="009347FA">
        <w:rPr>
          <w:rFonts w:eastAsia="Calibri"/>
          <w:sz w:val="24"/>
        </w:rPr>
        <w:t>Форма обучения</w:t>
      </w:r>
    </w:p>
    <w:p w:rsidR="009347FA" w:rsidRPr="009347FA" w:rsidRDefault="00657E30" w:rsidP="009347FA">
      <w:pPr>
        <w:suppressAutoHyphens/>
        <w:spacing w:after="0" w:line="240" w:lineRule="auto"/>
        <w:jc w:val="center"/>
        <w:rPr>
          <w:rFonts w:eastAsia="Calibri"/>
          <w:i/>
          <w:sz w:val="24"/>
          <w:u w:val="single"/>
        </w:rPr>
      </w:pPr>
      <w:r>
        <w:rPr>
          <w:rFonts w:eastAsia="Calibri"/>
          <w:i/>
          <w:sz w:val="24"/>
          <w:u w:val="single"/>
        </w:rPr>
        <w:t>О</w:t>
      </w:r>
      <w:r w:rsidR="00E7354A">
        <w:rPr>
          <w:rFonts w:eastAsia="Calibri"/>
          <w:i/>
          <w:sz w:val="24"/>
          <w:u w:val="single"/>
        </w:rPr>
        <w:t>чна</w:t>
      </w:r>
      <w:r w:rsidR="009347FA" w:rsidRPr="009347FA">
        <w:rPr>
          <w:rFonts w:eastAsia="Calibri"/>
          <w:i/>
          <w:sz w:val="24"/>
          <w:u w:val="single"/>
        </w:rPr>
        <w:t>я</w:t>
      </w:r>
    </w:p>
    <w:p w:rsidR="009347FA" w:rsidRPr="009347FA" w:rsidRDefault="009347FA" w:rsidP="009347FA">
      <w:pPr>
        <w:suppressAutoHyphens/>
        <w:spacing w:after="0" w:line="240" w:lineRule="auto"/>
        <w:jc w:val="center"/>
        <w:rPr>
          <w:rFonts w:eastAsia="Calibri"/>
          <w:sz w:val="24"/>
        </w:rPr>
      </w:pPr>
      <w:bookmarkStart w:id="0" w:name="BookmarkWhereDelChr13"/>
      <w:bookmarkEnd w:id="0"/>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sz w:val="24"/>
        </w:rPr>
      </w:pPr>
    </w:p>
    <w:p w:rsidR="009347FA" w:rsidRDefault="009347FA" w:rsidP="009347FA">
      <w:pPr>
        <w:suppressAutoHyphens/>
        <w:spacing w:after="0" w:line="240" w:lineRule="auto"/>
        <w:ind w:firstLine="709"/>
        <w:contextualSpacing/>
        <w:jc w:val="both"/>
        <w:rPr>
          <w:rFonts w:eastAsia="Calibri"/>
          <w:sz w:val="24"/>
        </w:rPr>
      </w:pPr>
      <w:r>
        <w:rPr>
          <w:rFonts w:eastAsia="Calibri"/>
          <w:sz w:val="24"/>
        </w:rPr>
        <w:t xml:space="preserve">                                                     </w:t>
      </w:r>
      <w:r w:rsidR="00E07A26">
        <w:rPr>
          <w:rFonts w:eastAsia="Calibri"/>
          <w:sz w:val="24"/>
        </w:rPr>
        <w:t>Год набора 20</w:t>
      </w:r>
      <w:r w:rsidR="000E6AE8">
        <w:rPr>
          <w:rFonts w:eastAsia="Calibri"/>
          <w:sz w:val="24"/>
        </w:rPr>
        <w:t>23</w:t>
      </w:r>
      <w:bookmarkStart w:id="1" w:name="_GoBack"/>
      <w:bookmarkEnd w:id="1"/>
    </w:p>
    <w:p w:rsidR="00D27F80" w:rsidRDefault="00D27F80" w:rsidP="009347FA">
      <w:pPr>
        <w:suppressAutoHyphens/>
        <w:spacing w:after="0" w:line="240" w:lineRule="auto"/>
        <w:ind w:firstLine="709"/>
        <w:contextualSpacing/>
        <w:jc w:val="both"/>
        <w:rPr>
          <w:rFonts w:eastAsia="Calibri"/>
          <w:sz w:val="24"/>
        </w:rPr>
      </w:pPr>
    </w:p>
    <w:p w:rsidR="00D27F80" w:rsidRDefault="00D27F80" w:rsidP="009347FA">
      <w:pPr>
        <w:suppressAutoHyphens/>
        <w:spacing w:after="0" w:line="240" w:lineRule="auto"/>
        <w:ind w:firstLine="709"/>
        <w:contextualSpacing/>
        <w:jc w:val="both"/>
        <w:rPr>
          <w:sz w:val="24"/>
          <w:szCs w:val="24"/>
        </w:rPr>
      </w:pPr>
    </w:p>
    <w:p w:rsidR="009347FA" w:rsidRDefault="009347FA" w:rsidP="006E785C">
      <w:pPr>
        <w:suppressAutoHyphens/>
        <w:spacing w:after="0" w:line="240" w:lineRule="auto"/>
        <w:ind w:firstLine="709"/>
        <w:contextualSpacing/>
        <w:jc w:val="both"/>
        <w:rPr>
          <w:sz w:val="24"/>
          <w:szCs w:val="24"/>
        </w:rPr>
      </w:pPr>
    </w:p>
    <w:p w:rsidR="00FD065C" w:rsidRDefault="00FD065C" w:rsidP="006E785C">
      <w:pPr>
        <w:suppressAutoHyphens/>
        <w:spacing w:after="0" w:line="240" w:lineRule="auto"/>
        <w:ind w:firstLine="709"/>
        <w:contextualSpacing/>
        <w:jc w:val="both"/>
        <w:rPr>
          <w:sz w:val="24"/>
          <w:szCs w:val="24"/>
        </w:rPr>
      </w:pPr>
    </w:p>
    <w:p w:rsidR="00BF7413" w:rsidRDefault="00BF7413" w:rsidP="006E785C">
      <w:pPr>
        <w:suppressAutoHyphens/>
        <w:spacing w:after="0" w:line="240" w:lineRule="auto"/>
        <w:ind w:firstLine="709"/>
        <w:contextualSpacing/>
        <w:jc w:val="both"/>
        <w:rPr>
          <w:sz w:val="24"/>
          <w:szCs w:val="24"/>
        </w:rPr>
      </w:pPr>
      <w:r>
        <w:rPr>
          <w:sz w:val="24"/>
          <w:szCs w:val="24"/>
        </w:rPr>
        <w:lastRenderedPageBreak/>
        <w:t>ПОРЯДОК ПРОВЕДЕНИЯ ГОСУДАРСТВЕННОЙ ИТОГОВОЙ АТТЕСТАЦИИ</w:t>
      </w:r>
    </w:p>
    <w:p w:rsidR="00BF7413" w:rsidRDefault="00BF7413" w:rsidP="006E785C">
      <w:pPr>
        <w:suppressAutoHyphens/>
        <w:spacing w:after="0" w:line="240" w:lineRule="auto"/>
        <w:ind w:firstLine="709"/>
        <w:contextualSpacing/>
        <w:jc w:val="both"/>
        <w:rPr>
          <w:sz w:val="24"/>
          <w:szCs w:val="24"/>
        </w:rPr>
      </w:pPr>
    </w:p>
    <w:p w:rsidR="006E785C" w:rsidRPr="006F3E78" w:rsidRDefault="00BF7413" w:rsidP="00FD065C">
      <w:pPr>
        <w:suppressAutoHyphens/>
        <w:spacing w:after="0" w:line="240" w:lineRule="auto"/>
        <w:ind w:firstLine="709"/>
        <w:contextualSpacing/>
        <w:jc w:val="both"/>
        <w:rPr>
          <w:rFonts w:eastAsia="Times New Roman"/>
          <w:b/>
          <w:sz w:val="24"/>
          <w:szCs w:val="24"/>
          <w:lang w:eastAsia="ru-RU"/>
        </w:rPr>
      </w:pPr>
      <w:r>
        <w:rPr>
          <w:sz w:val="24"/>
          <w:szCs w:val="24"/>
        </w:rPr>
        <w:t>1.1</w:t>
      </w:r>
      <w:r w:rsidR="006E785C">
        <w:rPr>
          <w:sz w:val="24"/>
          <w:szCs w:val="24"/>
        </w:rPr>
        <w:t xml:space="preserve"> </w:t>
      </w:r>
      <w:r w:rsidR="006E785C" w:rsidRPr="00BF7413">
        <w:rPr>
          <w:sz w:val="24"/>
          <w:szCs w:val="24"/>
        </w:rPr>
        <w:t>Целью государственной итоговой</w:t>
      </w:r>
      <w:r w:rsidR="006E785C" w:rsidRPr="006F3E78">
        <w:rPr>
          <w:sz w:val="24"/>
          <w:szCs w:val="24"/>
        </w:rPr>
        <w:t xml:space="preserve"> аттестации является установление соответствия результатов освоения обучающимися образовательной программы, разработанной в Оренбургском государственном университете соответствующим требованиям Федерального государственного образовательного стандарта высшего образования (ФГОС ВО) направления подготовки 40.03.01 Юриспруденция (уровень бакалавриата) и оценки уровня подготовленности выпускника к самостоятельной профессиональной деятельности</w:t>
      </w:r>
      <w:r w:rsidR="006E785C">
        <w:rPr>
          <w:sz w:val="24"/>
          <w:szCs w:val="24"/>
        </w:rPr>
        <w:t>.</w:t>
      </w:r>
    </w:p>
    <w:p w:rsidR="006E785C" w:rsidRPr="006F3E78" w:rsidRDefault="006E785C" w:rsidP="00FD065C">
      <w:pPr>
        <w:pStyle w:val="Default"/>
        <w:ind w:firstLine="709"/>
        <w:jc w:val="both"/>
      </w:pPr>
      <w:r w:rsidRPr="006F3E78">
        <w:t xml:space="preserve">1.2 К государственной итоговой аттестации допускаются обучающиеся, не имеющие академической задолженности и успешно завершившие в полном объеме освоение образовательной программы по направлению подготовки 40.03.01 Юриспруденция (уровень бакалавриата) </w:t>
      </w:r>
      <w:r>
        <w:t>гражданско</w:t>
      </w:r>
      <w:r w:rsidRPr="006F3E78">
        <w:t xml:space="preserve">-правового профиля в соответствии с учебным планом или индивидуальным учебным планом и требованиями ФГОС ВО. </w:t>
      </w:r>
    </w:p>
    <w:p w:rsidR="006E785C" w:rsidRPr="006F3E78" w:rsidRDefault="006E785C" w:rsidP="00FD065C">
      <w:pPr>
        <w:pStyle w:val="Default"/>
        <w:ind w:firstLine="709"/>
        <w:jc w:val="both"/>
      </w:pPr>
      <w:r w:rsidRPr="006F3E78">
        <w:t xml:space="preserve">1.3 При условии успешного прохождения государственной итоговой аттестации выпускнику университета присваивается квалификация «бакалавр» и выдается документ государственного образца о высшем образовании (диплом бакалавра). </w:t>
      </w:r>
    </w:p>
    <w:p w:rsidR="006E785C" w:rsidRPr="006F3E78" w:rsidRDefault="006E785C" w:rsidP="00FD065C">
      <w:pPr>
        <w:pStyle w:val="Default"/>
        <w:ind w:firstLine="709"/>
        <w:jc w:val="both"/>
      </w:pPr>
      <w:r w:rsidRPr="006F3E78">
        <w:t xml:space="preserve">1.4 Обучающийся, не прошедший государственную итоговую аттестацию в связи с неявкой на государственное аттестационное испытание по уважительной причине (временная нетрудоспособность, исполнение общественных или государственных обязанностей, вызов в суд, транспортные проблемы (отмена рейса, отсутствие билетов), погодные условия), вправе пройти ее в течение 10 месяцев после завершения государственной итоговой аттестации. Обучающийся должен представить в деканат юридического факультета документ, подтверждающий уважительность причины его отсутствия. </w:t>
      </w:r>
    </w:p>
    <w:p w:rsidR="006E785C" w:rsidRPr="006F3E78" w:rsidRDefault="006E785C" w:rsidP="00FD065C">
      <w:pPr>
        <w:pStyle w:val="Default"/>
        <w:ind w:firstLine="709"/>
        <w:jc w:val="both"/>
      </w:pPr>
      <w:r w:rsidRPr="006F3E78">
        <w:t xml:space="preserve">1.5 Обучающийся, не прошедший государственное аттестационное испытание в связи с неявкой на государственное аттестационное испытание по неуважительной причине или в связи с получением оценки «неудовлетворительно», отчисляется из университета с выдачей справки об обучении как не выполнивший обязанностей по добросовестному освоению образовательной программы и выполнению учебного плана. </w:t>
      </w:r>
    </w:p>
    <w:p w:rsidR="006E785C" w:rsidRPr="006F3E78" w:rsidRDefault="006E785C" w:rsidP="00FD065C">
      <w:pPr>
        <w:pStyle w:val="Default"/>
        <w:ind w:firstLine="709"/>
        <w:jc w:val="both"/>
      </w:pPr>
      <w:r w:rsidRPr="006F3E78">
        <w:t xml:space="preserve">1.6 Лицо, не прошедшее государственную итоговую аттестацию, может повторно пройти государственную итоговую аттестацию не ранее чем через год и не позднее чем через пять лет после срока проведения государственной итоговой аттестации, не пройденной обучающимся. Для повторного прохождения итоговой аттестации указанное лицо по его заявлению восстанавливается в университете на период времени, установленный университетом, но не менее периода времени, предусмотренного календарным учебным графиком для государственной итоговой аттестации по соответствующей образовательной программе. </w:t>
      </w:r>
    </w:p>
    <w:p w:rsidR="006E785C" w:rsidRPr="006F3E78" w:rsidRDefault="006E785C" w:rsidP="00FD065C">
      <w:pPr>
        <w:pStyle w:val="Default"/>
        <w:ind w:firstLine="709"/>
        <w:jc w:val="both"/>
      </w:pPr>
      <w:r w:rsidRPr="006F3E78">
        <w:t xml:space="preserve">1.7 По результатам государственных аттестационных испытаний обучающийся имеет право на апелляцию. Обучающийся имеет право подать в апелляционную комиссию письменную апелляцию о нарушении, по его мнению, установленной процедуры проведения государственного аттестационного испытания и (или) несогласии с его результатами. Апелляция подается лично обучающимся в апелляционную комиссию не позднее следующего рабочего дня после объявления результатов государственного аттестационного испытания. Апелляция рассматривается не позднее 2 рабочих дней со дня подачи апелляции на заседании апелляционной комиссии, на которое приглашаются председатель государственной экзаменационной комиссии и обучающийся, подавший апелляцию. </w:t>
      </w:r>
      <w:r w:rsidRPr="00BF7413">
        <w:t>Решение апелляционной комиссии доводится до сведения обучающегося, подавшего апелляцию, в течение 3 рабочих дней со дня заседания апелляционной комиссии. Факт ознакомления обучающегося, подавшего апелляцию, с решением апелляционной комиссии удостоверяется подписью обучающегося. Решение апелляционной комиссии является окончательным и пересмотру не подлежит. Апелляция на повторное проведение государственного аттестационного испытания не принимается.</w:t>
      </w:r>
    </w:p>
    <w:p w:rsidR="00BF7413" w:rsidRDefault="00BF7413" w:rsidP="00BF7413">
      <w:pPr>
        <w:widowControl w:val="0"/>
        <w:spacing w:after="0" w:line="240" w:lineRule="auto"/>
        <w:ind w:firstLine="709"/>
        <w:jc w:val="both"/>
        <w:rPr>
          <w:rFonts w:eastAsia="Times New Roman"/>
          <w:b/>
          <w:sz w:val="32"/>
          <w:szCs w:val="32"/>
          <w:lang w:eastAsia="ru-RU"/>
        </w:rPr>
      </w:pPr>
      <w:r>
        <w:rPr>
          <w:rFonts w:eastAsia="Times New Roman"/>
          <w:sz w:val="24"/>
          <w:szCs w:val="24"/>
          <w:lang w:eastAsia="ru-RU"/>
        </w:rPr>
        <w:lastRenderedPageBreak/>
        <w:t xml:space="preserve"> </w:t>
      </w:r>
      <w:r w:rsidRPr="00BF7413">
        <w:rPr>
          <w:rFonts w:eastAsia="Times New Roman"/>
          <w:b/>
          <w:sz w:val="32"/>
          <w:szCs w:val="32"/>
          <w:lang w:eastAsia="ru-RU"/>
        </w:rPr>
        <w:t xml:space="preserve">Методические рекомендации по выполнению заданий </w:t>
      </w:r>
    </w:p>
    <w:p w:rsidR="00BF7413" w:rsidRPr="00BF7413" w:rsidRDefault="00BF7413" w:rsidP="00BF7413">
      <w:pPr>
        <w:widowControl w:val="0"/>
        <w:spacing w:after="0" w:line="240" w:lineRule="auto"/>
        <w:ind w:firstLine="709"/>
        <w:jc w:val="both"/>
        <w:rPr>
          <w:rFonts w:eastAsia="Times New Roman"/>
          <w:b/>
          <w:sz w:val="32"/>
          <w:szCs w:val="32"/>
          <w:lang w:eastAsia="ru-RU"/>
        </w:rPr>
      </w:pPr>
    </w:p>
    <w:p w:rsidR="000F0A72" w:rsidRPr="00BF7413" w:rsidRDefault="00BF7413" w:rsidP="00BF7413">
      <w:pPr>
        <w:widowControl w:val="0"/>
        <w:spacing w:after="0" w:line="240" w:lineRule="auto"/>
        <w:ind w:firstLine="709"/>
        <w:jc w:val="both"/>
        <w:rPr>
          <w:rFonts w:eastAsia="Times New Roman"/>
          <w:b/>
          <w:sz w:val="24"/>
          <w:szCs w:val="24"/>
          <w:lang w:eastAsia="ru-RU"/>
        </w:rPr>
      </w:pPr>
      <w:r w:rsidRPr="00BF7413">
        <w:rPr>
          <w:rFonts w:eastAsia="Times New Roman"/>
          <w:b/>
          <w:sz w:val="24"/>
          <w:szCs w:val="24"/>
          <w:lang w:eastAsia="ru-RU"/>
        </w:rPr>
        <w:t>А</w:t>
      </w:r>
      <w:r w:rsidR="000F0A72" w:rsidRPr="00BF7413">
        <w:rPr>
          <w:rFonts w:eastAsia="Times New Roman"/>
          <w:b/>
          <w:sz w:val="24"/>
          <w:szCs w:val="24"/>
          <w:lang w:eastAsia="ru-RU"/>
        </w:rPr>
        <w:t>лгоритм решения правовой ситуации</w:t>
      </w:r>
    </w:p>
    <w:p w:rsidR="000F0A72" w:rsidRPr="006F3E78" w:rsidRDefault="000F0A72" w:rsidP="00BF7413">
      <w:pPr>
        <w:widowControl w:val="0"/>
        <w:spacing w:after="0" w:line="240" w:lineRule="auto"/>
        <w:ind w:firstLine="709"/>
        <w:jc w:val="both"/>
        <w:rPr>
          <w:rFonts w:eastAsia="Times New Roman"/>
          <w:b/>
          <w:sz w:val="24"/>
          <w:szCs w:val="24"/>
          <w:lang w:eastAsia="ru-RU"/>
        </w:rPr>
      </w:pPr>
    </w:p>
    <w:p w:rsidR="000F0A72" w:rsidRPr="006F3E78" w:rsidRDefault="000F0A72" w:rsidP="00BF7413">
      <w:pPr>
        <w:widowControl w:val="0"/>
        <w:numPr>
          <w:ilvl w:val="0"/>
          <w:numId w:val="1"/>
        </w:numPr>
        <w:spacing w:after="0" w:line="240" w:lineRule="auto"/>
        <w:ind w:left="0" w:firstLine="709"/>
        <w:contextualSpacing/>
        <w:jc w:val="both"/>
        <w:rPr>
          <w:rFonts w:eastAsia="Times New Roman"/>
          <w:b/>
          <w:sz w:val="24"/>
          <w:szCs w:val="24"/>
          <w:lang w:eastAsia="ru-RU"/>
        </w:rPr>
      </w:pPr>
      <w:r w:rsidRPr="006F3E78">
        <w:rPr>
          <w:rFonts w:eastAsia="Times New Roman"/>
          <w:b/>
          <w:sz w:val="24"/>
          <w:szCs w:val="24"/>
          <w:lang w:eastAsia="ru-RU"/>
        </w:rPr>
        <w:t xml:space="preserve">Определение субъектов права, </w:t>
      </w:r>
      <w:r w:rsidR="00FD065C">
        <w:rPr>
          <w:rFonts w:eastAsia="Times New Roman"/>
          <w:sz w:val="24"/>
          <w:szCs w:val="24"/>
          <w:lang w:eastAsia="ru-RU"/>
        </w:rPr>
        <w:t>о которых говорит</w:t>
      </w:r>
      <w:r w:rsidRPr="006F3E78">
        <w:rPr>
          <w:rFonts w:eastAsia="Times New Roman"/>
          <w:sz w:val="24"/>
          <w:szCs w:val="24"/>
          <w:lang w:eastAsia="ru-RU"/>
        </w:rPr>
        <w:t>ся в правовой ситуации или задаче.</w:t>
      </w:r>
    </w:p>
    <w:p w:rsidR="000F0A72" w:rsidRPr="006F3E78" w:rsidRDefault="000F0A72" w:rsidP="00BF7413">
      <w:pPr>
        <w:widowControl w:val="0"/>
        <w:numPr>
          <w:ilvl w:val="0"/>
          <w:numId w:val="1"/>
        </w:numPr>
        <w:spacing w:after="0" w:line="240" w:lineRule="auto"/>
        <w:ind w:left="0" w:firstLine="709"/>
        <w:contextualSpacing/>
        <w:jc w:val="both"/>
        <w:rPr>
          <w:rFonts w:eastAsia="Times New Roman"/>
          <w:i/>
          <w:sz w:val="24"/>
          <w:szCs w:val="24"/>
          <w:lang w:eastAsia="ru-RU"/>
        </w:rPr>
      </w:pPr>
      <w:r w:rsidRPr="006F3E78">
        <w:rPr>
          <w:rFonts w:eastAsia="Times New Roman"/>
          <w:b/>
          <w:sz w:val="24"/>
          <w:szCs w:val="24"/>
          <w:lang w:eastAsia="ru-RU"/>
        </w:rPr>
        <w:t>Определение вида правоотношений</w:t>
      </w:r>
      <w:r w:rsidRPr="006F3E78">
        <w:rPr>
          <w:rFonts w:eastAsia="Times New Roman"/>
          <w:sz w:val="24"/>
          <w:szCs w:val="24"/>
          <w:lang w:eastAsia="ru-RU"/>
        </w:rPr>
        <w:t xml:space="preserve">, с которыми мы имеем дело и в соответствии с данными правоотношениями </w:t>
      </w:r>
      <w:r w:rsidRPr="006F3E78">
        <w:rPr>
          <w:rFonts w:eastAsia="Times New Roman"/>
          <w:b/>
          <w:sz w:val="24"/>
          <w:szCs w:val="24"/>
          <w:lang w:eastAsia="ru-RU"/>
        </w:rPr>
        <w:t>определение круга нормативных актов, применяемых в данной ситуации</w:t>
      </w:r>
      <w:r w:rsidRPr="006F3E78">
        <w:rPr>
          <w:rFonts w:eastAsia="Times New Roman"/>
          <w:sz w:val="24"/>
          <w:szCs w:val="24"/>
          <w:lang w:eastAsia="ru-RU"/>
        </w:rPr>
        <w:t xml:space="preserve">. Выявление наличия или отсутствия общих и конкретных норм права для решения задачи. Конкретизация тех норм, которые охватывают описанную в задаче ситуацию. Например, в условии задачи говориться: </w:t>
      </w:r>
      <w:r w:rsidRPr="006F3E78">
        <w:rPr>
          <w:rFonts w:eastAsia="Times New Roman"/>
          <w:i/>
          <w:sz w:val="24"/>
          <w:szCs w:val="24"/>
          <w:lang w:eastAsia="ru-RU"/>
        </w:rPr>
        <w:t xml:space="preserve">торговый дом «Имидж» направил письменное уведомление своему постоянному поставщику – ООО «Лето» об одностороннем расторжении договора на поставку овощей. В уведомлении «Имидж» сослался на пункт 8 договора поставки, предусматривающий право покупателя на расторжение договора в одностороннем порядке. Поскольку в указанный срок торговый дом ответа не получил, он обратился в арбитражный суд с исковыми требованиями о расторжении </w:t>
      </w:r>
      <w:r w:rsidRPr="006F3E78">
        <w:rPr>
          <w:rFonts w:eastAsia="Times New Roman"/>
          <w:bCs/>
          <w:i/>
          <w:sz w:val="24"/>
          <w:szCs w:val="24"/>
          <w:lang w:eastAsia="ru-RU"/>
        </w:rPr>
        <w:t xml:space="preserve">рассматриваемого договора. Арбитражный суд вынес определение о прекращении производства по делу, сославшись в нем </w:t>
      </w:r>
      <w:r w:rsidRPr="006F3E78">
        <w:rPr>
          <w:rFonts w:eastAsia="Times New Roman"/>
          <w:i/>
          <w:sz w:val="24"/>
          <w:szCs w:val="24"/>
          <w:lang w:eastAsia="ru-RU"/>
        </w:rPr>
        <w:t>на пункт 8 договора. Правомерно ли определение арбитражного суда?</w:t>
      </w:r>
    </w:p>
    <w:p w:rsidR="000F0A72" w:rsidRPr="006F3E78" w:rsidRDefault="000F0A72" w:rsidP="00BF7413">
      <w:pPr>
        <w:widowControl w:val="0"/>
        <w:spacing w:after="0" w:line="240" w:lineRule="auto"/>
        <w:ind w:firstLine="709"/>
        <w:contextualSpacing/>
        <w:jc w:val="both"/>
        <w:rPr>
          <w:rFonts w:eastAsia="Times New Roman"/>
          <w:sz w:val="24"/>
          <w:szCs w:val="24"/>
          <w:lang w:eastAsia="ru-RU"/>
        </w:rPr>
      </w:pPr>
      <w:r w:rsidRPr="006F3E78">
        <w:rPr>
          <w:rFonts w:eastAsia="Times New Roman"/>
          <w:sz w:val="24"/>
          <w:szCs w:val="24"/>
          <w:lang w:eastAsia="ru-RU"/>
        </w:rPr>
        <w:t xml:space="preserve">Соответственно – по условию задачи отношения – обязательственные, а именно, обязательства в рамках договора поставки. Применению подлежат специальные (конкретные) нормы о поставке, в случае отсутствия необходимых норм, применению подлежат нормы о купле-продаже, как родовом понятии для поставки и нормы общей части Гражданского кодекса РФ об обязательствах. </w:t>
      </w:r>
    </w:p>
    <w:p w:rsidR="000F0A72" w:rsidRPr="006F3E78" w:rsidRDefault="000F0A72" w:rsidP="00FD065C">
      <w:pPr>
        <w:widowControl w:val="0"/>
        <w:spacing w:after="0" w:line="240" w:lineRule="auto"/>
        <w:ind w:firstLine="709"/>
        <w:contextualSpacing/>
        <w:jc w:val="both"/>
        <w:rPr>
          <w:rFonts w:eastAsia="Times New Roman"/>
          <w:sz w:val="24"/>
          <w:szCs w:val="24"/>
          <w:lang w:eastAsia="ru-RU"/>
        </w:rPr>
      </w:pPr>
      <w:r w:rsidRPr="006F3E78">
        <w:rPr>
          <w:rFonts w:eastAsia="Times New Roman"/>
          <w:sz w:val="24"/>
          <w:szCs w:val="24"/>
          <w:lang w:eastAsia="ru-RU"/>
        </w:rPr>
        <w:t>Конкретизация: нормы о расторжении договора поставки – ст. 523 ГК РФ, охватывают только случаи существенного нарушения условий договора и расторжение договора на этом основании. Следовательно, данная норма не подходит (поскольку в условии не говориться о существенном нарушении). Поэтому для разрешения ситуации подходят нормы общей части ГК РФ (об отказе от договора) – ст.450.1, 310 ГК РФ) в соответствии с которыми односторонний отказ от договора (иными словами расторжение) возможен, если стороны заранее договорились об этом. Далее, второй вид отношений – процессуальные – соответственно анализу подлежат положения Арбитражного процессуального кодекса, а именно, нормы о прекращении производства по делу – ст. 150 АПК РФ содержит основания для прекращения производства.</w:t>
      </w:r>
    </w:p>
    <w:p w:rsidR="000F0A72" w:rsidRPr="006F3E78" w:rsidRDefault="000F0A72" w:rsidP="00BF7413">
      <w:pPr>
        <w:widowControl w:val="0"/>
        <w:numPr>
          <w:ilvl w:val="0"/>
          <w:numId w:val="1"/>
        </w:numPr>
        <w:spacing w:after="0" w:line="240" w:lineRule="auto"/>
        <w:ind w:left="0" w:firstLine="709"/>
        <w:contextualSpacing/>
        <w:jc w:val="both"/>
        <w:rPr>
          <w:rFonts w:eastAsia="Times New Roman"/>
          <w:sz w:val="24"/>
          <w:szCs w:val="24"/>
          <w:lang w:eastAsia="ru-RU"/>
        </w:rPr>
      </w:pPr>
      <w:r w:rsidRPr="006F3E78">
        <w:rPr>
          <w:rFonts w:eastAsia="Times New Roman"/>
          <w:b/>
          <w:sz w:val="24"/>
          <w:szCs w:val="24"/>
          <w:lang w:eastAsia="ru-RU"/>
        </w:rPr>
        <w:t>Уточнение, конкретизация вопроса задачи</w:t>
      </w:r>
      <w:r w:rsidRPr="006F3E78">
        <w:rPr>
          <w:rFonts w:eastAsia="Times New Roman"/>
          <w:sz w:val="24"/>
          <w:szCs w:val="24"/>
          <w:lang w:eastAsia="ru-RU"/>
        </w:rPr>
        <w:t>. В данном примере следует выяснить правильно ли определение суда? Соответственно при формировании выводов следует отталкиваться от оснований прекращения производства по делу.</w:t>
      </w:r>
    </w:p>
    <w:p w:rsidR="000F0A72" w:rsidRPr="006F3E78" w:rsidRDefault="000F0A72" w:rsidP="00BF7413">
      <w:pPr>
        <w:widowControl w:val="0"/>
        <w:numPr>
          <w:ilvl w:val="0"/>
          <w:numId w:val="1"/>
        </w:numPr>
        <w:spacing w:after="0" w:line="240" w:lineRule="auto"/>
        <w:ind w:left="0" w:firstLine="709"/>
        <w:contextualSpacing/>
        <w:jc w:val="both"/>
        <w:rPr>
          <w:rFonts w:eastAsia="Times New Roman"/>
          <w:sz w:val="24"/>
          <w:szCs w:val="24"/>
          <w:lang w:eastAsia="ru-RU"/>
        </w:rPr>
      </w:pPr>
      <w:r w:rsidRPr="006F3E78">
        <w:rPr>
          <w:rFonts w:eastAsia="Times New Roman"/>
          <w:b/>
          <w:sz w:val="24"/>
          <w:szCs w:val="24"/>
          <w:lang w:eastAsia="ru-RU"/>
        </w:rPr>
        <w:t>Определение нескольких «известных» из условия задачи, ключевых для решения ситуации параметров (условий).</w:t>
      </w:r>
      <w:r w:rsidRPr="006F3E78">
        <w:rPr>
          <w:rFonts w:eastAsia="Times New Roman"/>
          <w:sz w:val="24"/>
          <w:szCs w:val="24"/>
          <w:lang w:eastAsia="ru-RU"/>
        </w:rPr>
        <w:t xml:space="preserve"> К таким параметрам следует относить действия, события, документы (акты), которые в гражданском законодательстве могут являться основаниями изменения, возникновения, прекращения гражданских прав и обязанностей. Соответственно, такими параметрами в нашем примере являются: письменное уведомление о расторжении договора, отсутствие ответа контрагента, исковое заявление и определение о прекращении производства по делу.</w:t>
      </w:r>
    </w:p>
    <w:p w:rsidR="000F0A72" w:rsidRDefault="000F0A72" w:rsidP="00BF7413">
      <w:pPr>
        <w:widowControl w:val="0"/>
        <w:numPr>
          <w:ilvl w:val="0"/>
          <w:numId w:val="1"/>
        </w:numPr>
        <w:spacing w:after="0" w:line="240" w:lineRule="auto"/>
        <w:ind w:left="0" w:firstLine="709"/>
        <w:contextualSpacing/>
        <w:jc w:val="both"/>
        <w:rPr>
          <w:rFonts w:eastAsia="Times New Roman"/>
          <w:sz w:val="24"/>
          <w:szCs w:val="24"/>
          <w:lang w:eastAsia="ru-RU"/>
        </w:rPr>
      </w:pPr>
      <w:r w:rsidRPr="006F3E78">
        <w:rPr>
          <w:rFonts w:eastAsia="Times New Roman"/>
          <w:b/>
          <w:sz w:val="24"/>
          <w:szCs w:val="24"/>
          <w:lang w:eastAsia="ru-RU"/>
        </w:rPr>
        <w:t>Анализ отобранных норм права, соотнесение действий субъектов с нормами права и определение правомерности или неправомерности таких действий.</w:t>
      </w:r>
      <w:r w:rsidRPr="006F3E78">
        <w:rPr>
          <w:rFonts w:eastAsia="Times New Roman"/>
          <w:sz w:val="24"/>
          <w:szCs w:val="24"/>
          <w:lang w:eastAsia="ru-RU"/>
        </w:rPr>
        <w:t xml:space="preserve"> Так в нашей задаче на основе анализа указанных норм права можно сделать вывод, что торговый дом имел право на одностороннее расторжение договора путём письменного уведомления об этом, поскольку стороны заранее согласовали такое основание прекращения в договоре. После такого уведомления договор прекращается. Соответственно суд поступил правомерно, поскольку (по ч.1. ст.150 АПК РФ) дело не подлежит рассмотрению в арбитражном суде в силу отсутствия спора, а правовые последствия, ожидаемые от направления уведомления о расторжении уже наступили.</w:t>
      </w:r>
    </w:p>
    <w:p w:rsidR="00BF7413" w:rsidRPr="006F3E78" w:rsidRDefault="00BF7413" w:rsidP="00BF7413">
      <w:pPr>
        <w:widowControl w:val="0"/>
        <w:spacing w:after="0" w:line="240" w:lineRule="auto"/>
        <w:ind w:left="709"/>
        <w:contextualSpacing/>
        <w:jc w:val="both"/>
        <w:rPr>
          <w:rFonts w:eastAsia="Times New Roman"/>
          <w:sz w:val="24"/>
          <w:szCs w:val="24"/>
          <w:lang w:eastAsia="ru-RU"/>
        </w:rPr>
      </w:pPr>
    </w:p>
    <w:p w:rsidR="000F0A72" w:rsidRPr="00BF7413" w:rsidRDefault="000F0A72" w:rsidP="00BF7413">
      <w:pPr>
        <w:widowControl w:val="0"/>
        <w:spacing w:after="0" w:line="240" w:lineRule="auto"/>
        <w:ind w:firstLine="709"/>
        <w:jc w:val="both"/>
        <w:rPr>
          <w:rFonts w:eastAsia="Times New Roman"/>
          <w:b/>
          <w:sz w:val="24"/>
          <w:szCs w:val="24"/>
          <w:lang w:eastAsia="ru-RU"/>
        </w:rPr>
      </w:pPr>
      <w:r w:rsidRPr="00BF7413">
        <w:rPr>
          <w:rFonts w:eastAsia="Times New Roman"/>
          <w:b/>
          <w:sz w:val="24"/>
          <w:szCs w:val="24"/>
          <w:lang w:eastAsia="ru-RU"/>
        </w:rPr>
        <w:t>Алгоритм составления договоров</w:t>
      </w:r>
    </w:p>
    <w:p w:rsidR="000F0A72" w:rsidRPr="006F3E78" w:rsidRDefault="000F0A72" w:rsidP="00BF7413">
      <w:pPr>
        <w:widowControl w:val="0"/>
        <w:spacing w:after="0" w:line="240" w:lineRule="auto"/>
        <w:ind w:firstLine="709"/>
        <w:jc w:val="both"/>
        <w:rPr>
          <w:rFonts w:eastAsia="Times New Roman"/>
          <w:sz w:val="24"/>
          <w:szCs w:val="24"/>
          <w:lang w:eastAsia="ru-RU"/>
        </w:rPr>
      </w:pPr>
    </w:p>
    <w:p w:rsidR="000F0A72" w:rsidRPr="006F3E78" w:rsidRDefault="000F0A72" w:rsidP="00BF7413">
      <w:pPr>
        <w:widowControl w:val="0"/>
        <w:spacing w:after="0" w:line="240" w:lineRule="auto"/>
        <w:ind w:firstLine="709"/>
        <w:jc w:val="both"/>
        <w:rPr>
          <w:rFonts w:eastAsia="Times New Roman"/>
          <w:sz w:val="24"/>
          <w:szCs w:val="24"/>
          <w:lang w:eastAsia="ru-RU"/>
        </w:rPr>
      </w:pPr>
      <w:r w:rsidRPr="006F3E78">
        <w:rPr>
          <w:rFonts w:eastAsia="Times New Roman"/>
          <w:sz w:val="24"/>
          <w:szCs w:val="24"/>
          <w:lang w:eastAsia="ru-RU"/>
        </w:rPr>
        <w:t>Для составления правовых документов, которые впоследствии будут гарантировать успех в споре с контрагентом, необходимо отталкиваться от возможных правовых рисков, от возможных нарушений своих обязательств сторонами. Поэтому:</w:t>
      </w:r>
    </w:p>
    <w:p w:rsidR="000F0A72" w:rsidRPr="006F3E78" w:rsidRDefault="000F0A72" w:rsidP="00FD065C">
      <w:pPr>
        <w:widowControl w:val="0"/>
        <w:numPr>
          <w:ilvl w:val="0"/>
          <w:numId w:val="2"/>
        </w:numPr>
        <w:tabs>
          <w:tab w:val="left" w:pos="1134"/>
        </w:tabs>
        <w:spacing w:after="0" w:line="240" w:lineRule="auto"/>
        <w:ind w:left="0" w:firstLine="709"/>
        <w:contextualSpacing/>
        <w:jc w:val="both"/>
        <w:rPr>
          <w:rFonts w:eastAsia="Times New Roman"/>
          <w:sz w:val="24"/>
          <w:szCs w:val="24"/>
          <w:lang w:eastAsia="ru-RU"/>
        </w:rPr>
      </w:pPr>
      <w:r w:rsidRPr="006F3E78">
        <w:rPr>
          <w:rFonts w:eastAsia="Times New Roman"/>
          <w:sz w:val="24"/>
          <w:szCs w:val="24"/>
          <w:lang w:eastAsia="ru-RU"/>
        </w:rPr>
        <w:t>Необходимо определить круг правовых норм, которые применяются к конкретному договору (например, требуется заключить договор поставки – параграф 3 глава 30 ГК) и установить существенные условия договора.</w:t>
      </w:r>
    </w:p>
    <w:p w:rsidR="000F0A72" w:rsidRPr="006F3E78" w:rsidRDefault="000F0A72" w:rsidP="00FD065C">
      <w:pPr>
        <w:widowControl w:val="0"/>
        <w:numPr>
          <w:ilvl w:val="0"/>
          <w:numId w:val="2"/>
        </w:numPr>
        <w:tabs>
          <w:tab w:val="left" w:pos="1134"/>
        </w:tabs>
        <w:spacing w:after="0" w:line="240" w:lineRule="auto"/>
        <w:ind w:left="0" w:firstLine="709"/>
        <w:contextualSpacing/>
        <w:jc w:val="both"/>
        <w:rPr>
          <w:rFonts w:eastAsia="Times New Roman"/>
          <w:sz w:val="24"/>
          <w:szCs w:val="24"/>
          <w:lang w:eastAsia="ru-RU"/>
        </w:rPr>
      </w:pPr>
      <w:r w:rsidRPr="006F3E78">
        <w:rPr>
          <w:rFonts w:eastAsia="Times New Roman"/>
          <w:sz w:val="24"/>
          <w:szCs w:val="24"/>
          <w:lang w:eastAsia="ru-RU"/>
        </w:rPr>
        <w:t xml:space="preserve">Детально прописать все существенные условия договора, позволяющие максимально точно их идентифицировать. </w:t>
      </w:r>
    </w:p>
    <w:p w:rsidR="000F0A72" w:rsidRPr="006F3E78" w:rsidRDefault="000F0A72" w:rsidP="00FD065C">
      <w:pPr>
        <w:widowControl w:val="0"/>
        <w:numPr>
          <w:ilvl w:val="0"/>
          <w:numId w:val="2"/>
        </w:numPr>
        <w:tabs>
          <w:tab w:val="left" w:pos="1134"/>
        </w:tabs>
        <w:spacing w:after="0" w:line="240" w:lineRule="auto"/>
        <w:ind w:left="0" w:firstLine="709"/>
        <w:contextualSpacing/>
        <w:jc w:val="both"/>
        <w:rPr>
          <w:rFonts w:eastAsia="Times New Roman"/>
          <w:sz w:val="24"/>
          <w:szCs w:val="24"/>
          <w:lang w:eastAsia="ru-RU"/>
        </w:rPr>
      </w:pPr>
      <w:r w:rsidRPr="006F3E78">
        <w:rPr>
          <w:rFonts w:eastAsia="Times New Roman"/>
          <w:sz w:val="24"/>
          <w:szCs w:val="24"/>
          <w:lang w:eastAsia="ru-RU"/>
        </w:rPr>
        <w:t>Детализировать иные условия договора, нарушение которых может повлечь проблемы с определением размера убытков.</w:t>
      </w:r>
    </w:p>
    <w:p w:rsidR="000F0A72" w:rsidRPr="006F3E78" w:rsidRDefault="000F0A72" w:rsidP="00FD065C">
      <w:pPr>
        <w:widowControl w:val="0"/>
        <w:numPr>
          <w:ilvl w:val="0"/>
          <w:numId w:val="2"/>
        </w:numPr>
        <w:tabs>
          <w:tab w:val="left" w:pos="1134"/>
        </w:tabs>
        <w:spacing w:after="0" w:line="240" w:lineRule="auto"/>
        <w:ind w:left="0" w:firstLine="709"/>
        <w:contextualSpacing/>
        <w:jc w:val="both"/>
        <w:rPr>
          <w:rFonts w:eastAsia="Times New Roman"/>
          <w:sz w:val="24"/>
          <w:szCs w:val="24"/>
          <w:lang w:eastAsia="ru-RU"/>
        </w:rPr>
      </w:pPr>
      <w:r w:rsidRPr="006F3E78">
        <w:rPr>
          <w:rFonts w:eastAsia="Times New Roman"/>
          <w:sz w:val="24"/>
          <w:szCs w:val="24"/>
          <w:lang w:eastAsia="ru-RU"/>
        </w:rPr>
        <w:t>Проанализировать законодательство на предмет правовых последствий нарушения существенных условий для данного вида договора и прописать согласованные варианты таких последствий</w:t>
      </w:r>
    </w:p>
    <w:p w:rsidR="000F0A72" w:rsidRPr="006F3E78" w:rsidRDefault="000F0A72" w:rsidP="00FD065C">
      <w:pPr>
        <w:widowControl w:val="0"/>
        <w:numPr>
          <w:ilvl w:val="0"/>
          <w:numId w:val="2"/>
        </w:numPr>
        <w:tabs>
          <w:tab w:val="left" w:pos="1134"/>
        </w:tabs>
        <w:spacing w:after="0" w:line="240" w:lineRule="auto"/>
        <w:ind w:left="0" w:firstLine="709"/>
        <w:contextualSpacing/>
        <w:jc w:val="both"/>
        <w:rPr>
          <w:rFonts w:eastAsia="Times New Roman"/>
          <w:sz w:val="24"/>
          <w:szCs w:val="24"/>
          <w:lang w:eastAsia="ru-RU"/>
        </w:rPr>
      </w:pPr>
      <w:r w:rsidRPr="006F3E78">
        <w:rPr>
          <w:rFonts w:eastAsia="Times New Roman"/>
          <w:sz w:val="24"/>
          <w:szCs w:val="24"/>
          <w:lang w:eastAsia="ru-RU"/>
        </w:rPr>
        <w:t xml:space="preserve"> Проанализировать законодательство на предмет правовых последствий нарушения обычных условий для данного вида договора и прописать согласованные варианты таких последствий.</w:t>
      </w:r>
    </w:p>
    <w:p w:rsidR="000F0A72" w:rsidRPr="00BF7413" w:rsidRDefault="000F0A72" w:rsidP="00FD065C">
      <w:pPr>
        <w:widowControl w:val="0"/>
        <w:numPr>
          <w:ilvl w:val="0"/>
          <w:numId w:val="2"/>
        </w:numPr>
        <w:tabs>
          <w:tab w:val="left" w:pos="1134"/>
        </w:tabs>
        <w:spacing w:after="0" w:line="240" w:lineRule="auto"/>
        <w:ind w:left="0" w:right="-1" w:firstLine="709"/>
        <w:contextualSpacing/>
        <w:jc w:val="both"/>
        <w:rPr>
          <w:rFonts w:eastAsia="Calibri"/>
          <w:sz w:val="24"/>
          <w:szCs w:val="24"/>
        </w:rPr>
      </w:pPr>
      <w:r w:rsidRPr="00BF7413">
        <w:rPr>
          <w:rFonts w:eastAsia="Times New Roman"/>
          <w:sz w:val="24"/>
          <w:szCs w:val="24"/>
          <w:lang w:eastAsia="ru-RU"/>
        </w:rPr>
        <w:t xml:space="preserve">Детально прописать положения договора об ответственности сторон. Включая моменты, отражающие возможность взыскания упущенной выгоды и порядка предъявления требований. </w:t>
      </w:r>
    </w:p>
    <w:p w:rsidR="000F0A72" w:rsidRPr="006F3E78" w:rsidRDefault="000F0A72" w:rsidP="00BF7413">
      <w:pPr>
        <w:spacing w:after="0" w:line="240" w:lineRule="auto"/>
        <w:jc w:val="both"/>
        <w:rPr>
          <w:rFonts w:eastAsia="Calibri"/>
          <w:sz w:val="24"/>
          <w:szCs w:val="24"/>
        </w:rPr>
      </w:pPr>
    </w:p>
    <w:p w:rsidR="000F0A72" w:rsidRDefault="000F0A72" w:rsidP="00FD065C">
      <w:pPr>
        <w:autoSpaceDE w:val="0"/>
        <w:autoSpaceDN w:val="0"/>
        <w:adjustRightInd w:val="0"/>
        <w:spacing w:after="0" w:line="240" w:lineRule="auto"/>
        <w:ind w:firstLine="709"/>
        <w:jc w:val="both"/>
        <w:rPr>
          <w:b/>
          <w:bCs/>
          <w:color w:val="000000"/>
          <w:sz w:val="24"/>
          <w:szCs w:val="24"/>
        </w:rPr>
      </w:pPr>
      <w:r>
        <w:rPr>
          <w:b/>
          <w:bCs/>
          <w:color w:val="000000"/>
          <w:sz w:val="24"/>
          <w:szCs w:val="24"/>
        </w:rPr>
        <w:t xml:space="preserve">5 </w:t>
      </w:r>
      <w:r w:rsidRPr="006F3E78">
        <w:rPr>
          <w:b/>
          <w:bCs/>
          <w:color w:val="000000"/>
          <w:sz w:val="24"/>
          <w:szCs w:val="24"/>
        </w:rPr>
        <w:t xml:space="preserve">Порядок проведения государственного экзамена и методические материалы, определяющие процедуру оценивания результатов освоения образовательной программы на этом этапе государственных испытаний </w:t>
      </w:r>
    </w:p>
    <w:p w:rsidR="00FD065C" w:rsidRPr="006F3E78" w:rsidRDefault="00FD065C" w:rsidP="00FD065C">
      <w:pPr>
        <w:autoSpaceDE w:val="0"/>
        <w:autoSpaceDN w:val="0"/>
        <w:adjustRightInd w:val="0"/>
        <w:spacing w:after="0" w:line="240" w:lineRule="auto"/>
        <w:ind w:firstLine="709"/>
        <w:jc w:val="both"/>
        <w:rPr>
          <w:color w:val="000000"/>
          <w:sz w:val="24"/>
          <w:szCs w:val="24"/>
        </w:rPr>
      </w:pPr>
    </w:p>
    <w:p w:rsidR="000F0A72" w:rsidRPr="006F3E78" w:rsidRDefault="000F0A72" w:rsidP="00FD065C">
      <w:pPr>
        <w:autoSpaceDE w:val="0"/>
        <w:autoSpaceDN w:val="0"/>
        <w:adjustRightInd w:val="0"/>
        <w:spacing w:after="0" w:line="240" w:lineRule="auto"/>
        <w:ind w:firstLine="709"/>
        <w:jc w:val="both"/>
        <w:rPr>
          <w:color w:val="000000"/>
          <w:sz w:val="24"/>
          <w:szCs w:val="24"/>
        </w:rPr>
      </w:pPr>
      <w:r w:rsidRPr="006F3E78">
        <w:rPr>
          <w:color w:val="000000"/>
          <w:sz w:val="24"/>
          <w:szCs w:val="24"/>
        </w:rPr>
        <w:t xml:space="preserve">К сдаче государственного итогового экзамена допускаются обучающиеся, полностью выполнившие учебный план и не имеющие академических задолженностей. </w:t>
      </w:r>
    </w:p>
    <w:p w:rsidR="000F0A72" w:rsidRPr="006F3E78" w:rsidRDefault="000F0A72" w:rsidP="00FD065C">
      <w:pPr>
        <w:autoSpaceDE w:val="0"/>
        <w:autoSpaceDN w:val="0"/>
        <w:adjustRightInd w:val="0"/>
        <w:spacing w:after="0" w:line="240" w:lineRule="auto"/>
        <w:ind w:firstLine="709"/>
        <w:jc w:val="both"/>
        <w:rPr>
          <w:color w:val="000000"/>
          <w:sz w:val="24"/>
          <w:szCs w:val="24"/>
        </w:rPr>
      </w:pPr>
      <w:r w:rsidRPr="006F3E78">
        <w:rPr>
          <w:color w:val="000000"/>
          <w:sz w:val="24"/>
          <w:szCs w:val="24"/>
        </w:rPr>
        <w:t xml:space="preserve">Перед экзаменом проводятся консультации. </w:t>
      </w:r>
    </w:p>
    <w:p w:rsidR="000F0A72" w:rsidRPr="006F3E78" w:rsidRDefault="000F0A72" w:rsidP="00FD065C">
      <w:pPr>
        <w:autoSpaceDE w:val="0"/>
        <w:autoSpaceDN w:val="0"/>
        <w:adjustRightInd w:val="0"/>
        <w:spacing w:after="0" w:line="240" w:lineRule="auto"/>
        <w:ind w:firstLine="709"/>
        <w:jc w:val="both"/>
        <w:rPr>
          <w:color w:val="000000"/>
          <w:sz w:val="24"/>
          <w:szCs w:val="24"/>
        </w:rPr>
      </w:pPr>
      <w:r w:rsidRPr="006F3E78">
        <w:rPr>
          <w:color w:val="000000"/>
          <w:sz w:val="24"/>
          <w:szCs w:val="24"/>
        </w:rPr>
        <w:t>Итоговый экзамен по направлению подготовки 40.03.01 Юриспруденция (</w:t>
      </w:r>
      <w:r w:rsidR="00FD065C" w:rsidRPr="006F3E78">
        <w:rPr>
          <w:color w:val="000000"/>
          <w:sz w:val="24"/>
          <w:szCs w:val="24"/>
        </w:rPr>
        <w:t xml:space="preserve">профиль </w:t>
      </w:r>
      <w:proofErr w:type="spellStart"/>
      <w:r w:rsidR="00FD065C">
        <w:rPr>
          <w:color w:val="000000"/>
          <w:sz w:val="24"/>
          <w:szCs w:val="24"/>
        </w:rPr>
        <w:t>гражданско</w:t>
      </w:r>
      <w:proofErr w:type="spellEnd"/>
      <w:r>
        <w:rPr>
          <w:color w:val="000000"/>
          <w:sz w:val="24"/>
          <w:szCs w:val="24"/>
        </w:rPr>
        <w:t xml:space="preserve"> -</w:t>
      </w:r>
      <w:r w:rsidRPr="006F3E78">
        <w:rPr>
          <w:color w:val="000000"/>
          <w:sz w:val="24"/>
          <w:szCs w:val="24"/>
        </w:rPr>
        <w:t>правовой) проводится в устной форме по билетам, разрабатываемым кафедрой</w:t>
      </w:r>
      <w:r>
        <w:rPr>
          <w:color w:val="000000"/>
          <w:sz w:val="24"/>
          <w:szCs w:val="24"/>
        </w:rPr>
        <w:t xml:space="preserve"> гражданского права и </w:t>
      </w:r>
      <w:r w:rsidR="00FD065C">
        <w:rPr>
          <w:color w:val="000000"/>
          <w:sz w:val="24"/>
          <w:szCs w:val="24"/>
        </w:rPr>
        <w:t>процесса.</w:t>
      </w:r>
      <w:r w:rsidRPr="006F3E78">
        <w:rPr>
          <w:color w:val="000000"/>
          <w:sz w:val="24"/>
          <w:szCs w:val="24"/>
        </w:rPr>
        <w:t xml:space="preserve"> Для подготовки ответа студент использует экзаменационные листы. </w:t>
      </w:r>
    </w:p>
    <w:p w:rsidR="000F0A72" w:rsidRPr="006F3E78" w:rsidRDefault="000F0A72" w:rsidP="00FD065C">
      <w:pPr>
        <w:autoSpaceDE w:val="0"/>
        <w:autoSpaceDN w:val="0"/>
        <w:adjustRightInd w:val="0"/>
        <w:spacing w:after="0" w:line="240" w:lineRule="auto"/>
        <w:ind w:firstLine="709"/>
        <w:jc w:val="both"/>
        <w:rPr>
          <w:color w:val="000000"/>
          <w:sz w:val="24"/>
          <w:szCs w:val="24"/>
        </w:rPr>
      </w:pPr>
      <w:r w:rsidRPr="006F3E78">
        <w:rPr>
          <w:color w:val="000000"/>
          <w:sz w:val="24"/>
          <w:szCs w:val="24"/>
        </w:rPr>
        <w:t xml:space="preserve">Для проведения государственной итоговой аттестации формируется государственная экзаменационная комиссия, которая состоит из председателя, членов комиссии и секретаря. </w:t>
      </w:r>
    </w:p>
    <w:p w:rsidR="000F0A72" w:rsidRPr="006F3E78" w:rsidRDefault="000F0A72" w:rsidP="00FD065C">
      <w:pPr>
        <w:autoSpaceDE w:val="0"/>
        <w:autoSpaceDN w:val="0"/>
        <w:adjustRightInd w:val="0"/>
        <w:spacing w:after="0" w:line="240" w:lineRule="auto"/>
        <w:ind w:firstLine="709"/>
        <w:jc w:val="both"/>
        <w:rPr>
          <w:color w:val="000000"/>
          <w:sz w:val="24"/>
          <w:szCs w:val="24"/>
        </w:rPr>
      </w:pPr>
      <w:r w:rsidRPr="006F3E78">
        <w:rPr>
          <w:color w:val="000000"/>
          <w:sz w:val="24"/>
          <w:szCs w:val="24"/>
        </w:rPr>
        <w:t>Государственная экзаменационная комиссия формируется из преподавателей кафедры</w:t>
      </w:r>
      <w:r>
        <w:rPr>
          <w:color w:val="000000"/>
          <w:sz w:val="24"/>
          <w:szCs w:val="24"/>
        </w:rPr>
        <w:t xml:space="preserve"> гражданского права и </w:t>
      </w:r>
      <w:r w:rsidR="00FD065C">
        <w:rPr>
          <w:color w:val="000000"/>
          <w:sz w:val="24"/>
          <w:szCs w:val="24"/>
        </w:rPr>
        <w:t>процесса,</w:t>
      </w:r>
      <w:r w:rsidRPr="006F3E78">
        <w:rPr>
          <w:color w:val="000000"/>
          <w:sz w:val="24"/>
          <w:szCs w:val="24"/>
        </w:rPr>
        <w:t xml:space="preserve"> а также ведущих специалистов – представителей работодателей в соответствующей области профессиональной деятельности. </w:t>
      </w:r>
    </w:p>
    <w:p w:rsidR="000F0A72" w:rsidRPr="006F3E78" w:rsidRDefault="000F0A72" w:rsidP="00FD065C">
      <w:pPr>
        <w:autoSpaceDE w:val="0"/>
        <w:autoSpaceDN w:val="0"/>
        <w:adjustRightInd w:val="0"/>
        <w:spacing w:after="0" w:line="240" w:lineRule="auto"/>
        <w:ind w:firstLine="709"/>
        <w:jc w:val="both"/>
        <w:rPr>
          <w:color w:val="000000"/>
          <w:sz w:val="24"/>
          <w:szCs w:val="24"/>
        </w:rPr>
      </w:pPr>
      <w:r w:rsidRPr="006F3E78">
        <w:rPr>
          <w:color w:val="000000"/>
          <w:sz w:val="24"/>
          <w:szCs w:val="24"/>
        </w:rPr>
        <w:t xml:space="preserve">Основными задачами государственной экзаменационной комиссии являются: </w:t>
      </w:r>
    </w:p>
    <w:p w:rsidR="000F0A72" w:rsidRPr="006F3E78" w:rsidRDefault="000F0A72" w:rsidP="00FD065C">
      <w:pPr>
        <w:autoSpaceDE w:val="0"/>
        <w:autoSpaceDN w:val="0"/>
        <w:adjustRightInd w:val="0"/>
        <w:spacing w:after="0" w:line="240" w:lineRule="auto"/>
        <w:ind w:firstLine="709"/>
        <w:jc w:val="both"/>
        <w:rPr>
          <w:color w:val="000000"/>
          <w:sz w:val="24"/>
          <w:szCs w:val="24"/>
        </w:rPr>
      </w:pPr>
      <w:r w:rsidRPr="006F3E78">
        <w:rPr>
          <w:color w:val="000000"/>
          <w:sz w:val="24"/>
          <w:szCs w:val="24"/>
        </w:rPr>
        <w:t xml:space="preserve">- определение соответствия подготовки выпускника требованиям федерального государственного образовательного стандарта высшего образования и уровня его подготовки; </w:t>
      </w:r>
    </w:p>
    <w:p w:rsidR="000F0A72" w:rsidRPr="006F3E78" w:rsidRDefault="000F0A72" w:rsidP="00FD065C">
      <w:pPr>
        <w:autoSpaceDE w:val="0"/>
        <w:autoSpaceDN w:val="0"/>
        <w:adjustRightInd w:val="0"/>
        <w:spacing w:after="0" w:line="240" w:lineRule="auto"/>
        <w:ind w:firstLine="709"/>
        <w:jc w:val="both"/>
        <w:rPr>
          <w:color w:val="000000"/>
          <w:sz w:val="24"/>
          <w:szCs w:val="24"/>
        </w:rPr>
      </w:pPr>
      <w:r w:rsidRPr="006F3E78">
        <w:rPr>
          <w:color w:val="000000"/>
          <w:sz w:val="24"/>
          <w:szCs w:val="24"/>
        </w:rPr>
        <w:t xml:space="preserve">- принятие решения о присвоении квалификации и выдаче студенту, успешно прошедшему государственную итоговую аттестацию, документа государственного образца о высшем образовании. </w:t>
      </w:r>
    </w:p>
    <w:p w:rsidR="000F0A72" w:rsidRPr="006F3E78" w:rsidRDefault="000F0A72" w:rsidP="00FD065C">
      <w:pPr>
        <w:autoSpaceDE w:val="0"/>
        <w:autoSpaceDN w:val="0"/>
        <w:adjustRightInd w:val="0"/>
        <w:spacing w:after="0" w:line="240" w:lineRule="auto"/>
        <w:ind w:firstLine="709"/>
        <w:jc w:val="both"/>
        <w:rPr>
          <w:sz w:val="24"/>
          <w:szCs w:val="24"/>
        </w:rPr>
      </w:pPr>
      <w:r w:rsidRPr="006F3E78">
        <w:rPr>
          <w:color w:val="000000"/>
          <w:sz w:val="24"/>
          <w:szCs w:val="24"/>
        </w:rPr>
        <w:t xml:space="preserve">Для ответа на билеты студенту предоставляется возможность подготовки в течение </w:t>
      </w:r>
      <w:r w:rsidR="00FD065C">
        <w:rPr>
          <w:color w:val="000000"/>
          <w:sz w:val="24"/>
          <w:szCs w:val="24"/>
        </w:rPr>
        <w:t>30-</w:t>
      </w:r>
      <w:r w:rsidRPr="006F3E78">
        <w:rPr>
          <w:color w:val="000000"/>
          <w:sz w:val="24"/>
          <w:szCs w:val="24"/>
        </w:rPr>
        <w:t>40 минут, для выступления не более 20 минут, после чего председатель гос</w:t>
      </w:r>
      <w:r>
        <w:rPr>
          <w:color w:val="000000"/>
          <w:sz w:val="24"/>
          <w:szCs w:val="24"/>
        </w:rPr>
        <w:t xml:space="preserve">ударственной экзаменационной </w:t>
      </w:r>
      <w:r w:rsidRPr="006F3E78">
        <w:rPr>
          <w:sz w:val="24"/>
          <w:szCs w:val="24"/>
        </w:rPr>
        <w:t xml:space="preserve">комиссии предлагает ее членам задать студенту вопросы. Членами комиссии задаются вопросы по теме экзаменационного билета, позволяющие определить уровень знаний, умений и владения навыками, определенными образовательной программой подготовки студента. </w:t>
      </w:r>
    </w:p>
    <w:p w:rsidR="000F0A72" w:rsidRPr="006F3E78" w:rsidRDefault="000F0A72" w:rsidP="00FD065C">
      <w:pPr>
        <w:autoSpaceDE w:val="0"/>
        <w:autoSpaceDN w:val="0"/>
        <w:adjustRightInd w:val="0"/>
        <w:spacing w:after="0" w:line="240" w:lineRule="auto"/>
        <w:ind w:firstLine="709"/>
        <w:jc w:val="both"/>
        <w:rPr>
          <w:sz w:val="24"/>
          <w:szCs w:val="24"/>
        </w:rPr>
      </w:pPr>
      <w:r w:rsidRPr="006F3E78">
        <w:rPr>
          <w:sz w:val="24"/>
          <w:szCs w:val="24"/>
        </w:rPr>
        <w:lastRenderedPageBreak/>
        <w:t xml:space="preserve">Ответы студента оцениваются каждым членом комиссии, а итоговая оценка по пятибалльной системе выставляется в результате закрытого обсуждения. При отсутствии большинства в решении вопроса об оценке, решающий голос принадлежит председателю государственной экзаменационной комиссии по приему государственного экзамена. Результаты государственного экзамена объявляются в день его проведения после оформления протокола заседания экзаменационной комиссии. </w:t>
      </w:r>
    </w:p>
    <w:p w:rsidR="000F0A72" w:rsidRPr="006F3E78" w:rsidRDefault="000F0A72" w:rsidP="00FD065C">
      <w:pPr>
        <w:autoSpaceDE w:val="0"/>
        <w:autoSpaceDN w:val="0"/>
        <w:adjustRightInd w:val="0"/>
        <w:spacing w:after="0" w:line="240" w:lineRule="auto"/>
        <w:ind w:firstLine="709"/>
        <w:jc w:val="both"/>
        <w:rPr>
          <w:sz w:val="24"/>
          <w:szCs w:val="24"/>
        </w:rPr>
      </w:pPr>
      <w:r w:rsidRPr="006F3E78">
        <w:rPr>
          <w:sz w:val="24"/>
          <w:szCs w:val="24"/>
        </w:rPr>
        <w:t xml:space="preserve">Результаты государственного экзамена определяются оценками "отлично", "хорошо", "удовлетворительно", "неудовлетворительно". Оценки "отлично", "хорошо", "удовлетворительно" означают успешное прохождение государственного аттестационного испытания. </w:t>
      </w:r>
    </w:p>
    <w:p w:rsidR="000F0A72" w:rsidRPr="006F3E78" w:rsidRDefault="000F0A72" w:rsidP="00FD065C">
      <w:pPr>
        <w:autoSpaceDE w:val="0"/>
        <w:autoSpaceDN w:val="0"/>
        <w:adjustRightInd w:val="0"/>
        <w:spacing w:after="0" w:line="240" w:lineRule="auto"/>
        <w:ind w:firstLine="709"/>
        <w:jc w:val="both"/>
        <w:rPr>
          <w:sz w:val="24"/>
          <w:szCs w:val="24"/>
        </w:rPr>
      </w:pPr>
      <w:r w:rsidRPr="006F3E78">
        <w:rPr>
          <w:sz w:val="24"/>
          <w:szCs w:val="24"/>
        </w:rPr>
        <w:t xml:space="preserve">Критерии оценивания: </w:t>
      </w:r>
    </w:p>
    <w:p w:rsidR="000F0A72" w:rsidRPr="006F3E78" w:rsidRDefault="000F0A72" w:rsidP="00FD065C">
      <w:pPr>
        <w:autoSpaceDE w:val="0"/>
        <w:autoSpaceDN w:val="0"/>
        <w:adjustRightInd w:val="0"/>
        <w:spacing w:after="0" w:line="240" w:lineRule="auto"/>
        <w:ind w:firstLine="709"/>
        <w:jc w:val="both"/>
        <w:rPr>
          <w:sz w:val="24"/>
          <w:szCs w:val="24"/>
        </w:rPr>
      </w:pPr>
      <w:r w:rsidRPr="006F3E78">
        <w:rPr>
          <w:sz w:val="24"/>
          <w:szCs w:val="24"/>
        </w:rPr>
        <w:t>- оценка «отлично» выставляется студенту, если он показывает глубокие и прочные знания программного материала, исчерпывающе, последовательно, четко и обоснованно его излагает; демонстрирует сформированные навыки анализа основных проблем</w:t>
      </w:r>
      <w:r>
        <w:rPr>
          <w:sz w:val="24"/>
          <w:szCs w:val="24"/>
        </w:rPr>
        <w:t xml:space="preserve"> в области юриспруденции п</w:t>
      </w:r>
      <w:r w:rsidR="00FD065C">
        <w:rPr>
          <w:sz w:val="24"/>
          <w:szCs w:val="24"/>
        </w:rPr>
        <w:t>о гражданско- правовому профилю</w:t>
      </w:r>
      <w:r w:rsidRPr="006F3E78">
        <w:rPr>
          <w:sz w:val="24"/>
          <w:szCs w:val="24"/>
        </w:rPr>
        <w:t xml:space="preserve">; навыки аргументированного и обоснованного выражения своей позиции; умеет тесно связывать теорию с практикой; свободно справляется с дополнительными вопросами; правильно решает поставленные задачи и обосновывает свое решение, опираясь на знание нормативно-правового материала; </w:t>
      </w:r>
    </w:p>
    <w:p w:rsidR="000F0A72" w:rsidRPr="006F3E78" w:rsidRDefault="000F0A72" w:rsidP="00FD065C">
      <w:pPr>
        <w:autoSpaceDE w:val="0"/>
        <w:autoSpaceDN w:val="0"/>
        <w:adjustRightInd w:val="0"/>
        <w:spacing w:after="0" w:line="240" w:lineRule="auto"/>
        <w:ind w:firstLine="709"/>
        <w:jc w:val="both"/>
        <w:rPr>
          <w:sz w:val="24"/>
          <w:szCs w:val="24"/>
        </w:rPr>
      </w:pPr>
      <w:r w:rsidRPr="006F3E78">
        <w:rPr>
          <w:sz w:val="24"/>
          <w:szCs w:val="24"/>
        </w:rPr>
        <w:t>- оценка «хорошо» выставляется студенту, если он демонстрирует знание материала курса, грамотно и по существу его излагает, допуская несущественные неточности в ответе; демонстрирует навыки анализа основных проблем</w:t>
      </w:r>
      <w:r>
        <w:rPr>
          <w:sz w:val="24"/>
          <w:szCs w:val="24"/>
        </w:rPr>
        <w:t xml:space="preserve"> в области юриспруденции по гражданско- правовому профилю</w:t>
      </w:r>
      <w:r w:rsidRPr="006F3E78">
        <w:rPr>
          <w:sz w:val="24"/>
          <w:szCs w:val="24"/>
        </w:rPr>
        <w:t xml:space="preserve">; правильно применяет теоретические положения при решении практических вопросов и заданий; владеет необходимыми навыками их выполнения; </w:t>
      </w:r>
    </w:p>
    <w:p w:rsidR="000F0A72" w:rsidRPr="006F3E78" w:rsidRDefault="000F0A72" w:rsidP="00FD065C">
      <w:pPr>
        <w:autoSpaceDE w:val="0"/>
        <w:autoSpaceDN w:val="0"/>
        <w:adjustRightInd w:val="0"/>
        <w:spacing w:after="0" w:line="240" w:lineRule="auto"/>
        <w:ind w:firstLine="709"/>
        <w:jc w:val="both"/>
        <w:rPr>
          <w:sz w:val="24"/>
          <w:szCs w:val="24"/>
        </w:rPr>
      </w:pPr>
      <w:r w:rsidRPr="006F3E78">
        <w:rPr>
          <w:sz w:val="24"/>
          <w:szCs w:val="24"/>
        </w:rPr>
        <w:t xml:space="preserve">- оценка «удовлетворительно» выставляется студенту,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заданий; </w:t>
      </w:r>
    </w:p>
    <w:p w:rsidR="000F0A72" w:rsidRDefault="000F0A72" w:rsidP="00FD065C">
      <w:pPr>
        <w:autoSpaceDE w:val="0"/>
        <w:autoSpaceDN w:val="0"/>
        <w:adjustRightInd w:val="0"/>
        <w:spacing w:after="0" w:line="240" w:lineRule="auto"/>
        <w:ind w:firstLine="709"/>
        <w:jc w:val="both"/>
        <w:rPr>
          <w:sz w:val="24"/>
          <w:szCs w:val="24"/>
        </w:rPr>
      </w:pPr>
      <w:r w:rsidRPr="006F3E78">
        <w:rPr>
          <w:sz w:val="24"/>
          <w:szCs w:val="24"/>
        </w:rPr>
        <w:t xml:space="preserve">- оценка «неудовлетворительно» выставляется студенту, если он не знает программный материал, допускает существенные ошибки в формулировках юридических понятий и категорий, не может связать теорию с практикой; не справляется самостоятельно с решением практических заданий. </w:t>
      </w:r>
    </w:p>
    <w:sectPr w:rsidR="000F0A72" w:rsidSect="00FD065C">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2D47E1"/>
    <w:multiLevelType w:val="hybridMultilevel"/>
    <w:tmpl w:val="AFFE1848"/>
    <w:lvl w:ilvl="0" w:tplc="FB1E4564">
      <w:start w:val="1"/>
      <w:numFmt w:val="decimal"/>
      <w:lvlText w:val="%1."/>
      <w:lvlJc w:val="left"/>
      <w:pPr>
        <w:ind w:left="502"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1C227D06"/>
    <w:multiLevelType w:val="hybridMultilevel"/>
    <w:tmpl w:val="DEB6820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6B5"/>
    <w:rsid w:val="000E6AE8"/>
    <w:rsid w:val="000F0A72"/>
    <w:rsid w:val="00521317"/>
    <w:rsid w:val="00657E30"/>
    <w:rsid w:val="006E785C"/>
    <w:rsid w:val="00807E16"/>
    <w:rsid w:val="008D32B1"/>
    <w:rsid w:val="008F6F91"/>
    <w:rsid w:val="00914657"/>
    <w:rsid w:val="009347FA"/>
    <w:rsid w:val="00B676B5"/>
    <w:rsid w:val="00BE4772"/>
    <w:rsid w:val="00BF7413"/>
    <w:rsid w:val="00CC6C4D"/>
    <w:rsid w:val="00D10F69"/>
    <w:rsid w:val="00D27F80"/>
    <w:rsid w:val="00E07A26"/>
    <w:rsid w:val="00E7354A"/>
    <w:rsid w:val="00FD065C"/>
    <w:rsid w:val="00FF57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0D983"/>
  <w15:docId w15:val="{B27D4F7E-79EC-441E-AB47-4CDCFD43E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E785C"/>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6E785C"/>
    <w:pPr>
      <w:spacing w:after="0" w:line="240" w:lineRule="auto"/>
    </w:pPr>
    <w:rPr>
      <w:sz w:val="24"/>
    </w:rPr>
  </w:style>
  <w:style w:type="character" w:customStyle="1" w:styleId="ReportMain0">
    <w:name w:val="Report_Main Знак"/>
    <w:basedOn w:val="a0"/>
    <w:link w:val="ReportMain"/>
    <w:rsid w:val="006E785C"/>
    <w:rPr>
      <w:rFonts w:ascii="Times New Roman" w:hAnsi="Times New Roman" w:cs="Times New Roman"/>
      <w:sz w:val="24"/>
    </w:rPr>
  </w:style>
  <w:style w:type="paragraph" w:customStyle="1" w:styleId="Default">
    <w:name w:val="Default"/>
    <w:rsid w:val="006E785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4012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2008</Words>
  <Characters>11451</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2023-03-09T02:35:00Z</dcterms:created>
  <dcterms:modified xsi:type="dcterms:W3CDTF">2023-03-09T09:31:00Z</dcterms:modified>
</cp:coreProperties>
</file>