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AD13EB" w:rsidRPr="00AD13EB" w:rsidRDefault="00AD13EB" w:rsidP="00AD13EB">
      <w:pPr>
        <w:suppressAutoHyphens/>
        <w:spacing w:before="120"/>
        <w:jc w:val="center"/>
        <w:rPr>
          <w:rFonts w:eastAsia="Calibri"/>
          <w:i/>
          <w:szCs w:val="22"/>
          <w:lang w:eastAsia="en-US"/>
        </w:rPr>
      </w:pPr>
      <w:bookmarkStart w:id="0" w:name="BookmarkWhereDelChr13"/>
      <w:bookmarkEnd w:id="0"/>
      <w:r w:rsidRPr="00AD13EB">
        <w:rPr>
          <w:rFonts w:eastAsia="Calibri"/>
          <w:i/>
          <w:szCs w:val="22"/>
          <w:lang w:eastAsia="en-US"/>
        </w:rPr>
        <w:t>«Б.1.В.ОД.10 Право интеллектуальной собственности»</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Уровень высшего образования</w:t>
      </w:r>
    </w:p>
    <w:p w:rsidR="00AD13EB" w:rsidRPr="00AD13EB" w:rsidRDefault="00AD13EB" w:rsidP="00AD13EB">
      <w:pPr>
        <w:suppressAutoHyphens/>
        <w:spacing w:line="360" w:lineRule="auto"/>
        <w:jc w:val="center"/>
        <w:rPr>
          <w:rFonts w:eastAsia="Calibri"/>
          <w:szCs w:val="22"/>
          <w:lang w:eastAsia="en-US"/>
        </w:rPr>
      </w:pPr>
      <w:r w:rsidRPr="00AD13EB">
        <w:rPr>
          <w:rFonts w:eastAsia="Calibri"/>
          <w:szCs w:val="22"/>
          <w:lang w:eastAsia="en-US"/>
        </w:rPr>
        <w:t>БАКАЛАВРИАТ</w:t>
      </w: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Направление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40.03.01 Юриспруденция</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(код и наименование направления подготовки)</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Гражданско-правовой</w:t>
      </w:r>
    </w:p>
    <w:p w:rsidR="00AD13EB" w:rsidRPr="00AD13EB" w:rsidRDefault="00AD13EB" w:rsidP="00AD13EB">
      <w:pPr>
        <w:suppressAutoHyphens/>
        <w:jc w:val="center"/>
        <w:rPr>
          <w:rFonts w:eastAsia="Calibri"/>
          <w:szCs w:val="22"/>
          <w:vertAlign w:val="superscript"/>
          <w:lang w:eastAsia="en-US"/>
        </w:rPr>
      </w:pPr>
      <w:r w:rsidRPr="00AD13EB">
        <w:rPr>
          <w:rFonts w:eastAsia="Calibri"/>
          <w:szCs w:val="22"/>
          <w:vertAlign w:val="superscript"/>
          <w:lang w:eastAsia="en-US"/>
        </w:rPr>
        <w:t xml:space="preserve"> (наименование направленности (профиля) образовательной программы)</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r w:rsidRPr="00AD13EB">
        <w:rPr>
          <w:rFonts w:eastAsia="Calibri"/>
          <w:szCs w:val="22"/>
          <w:lang w:eastAsia="en-US"/>
        </w:rPr>
        <w:t>Квалификация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Бакалавр</w:t>
      </w:r>
    </w:p>
    <w:p w:rsidR="00AD13EB" w:rsidRPr="00AD13EB" w:rsidRDefault="00AD13EB" w:rsidP="00AD13EB">
      <w:pPr>
        <w:suppressAutoHyphens/>
        <w:spacing w:before="120"/>
        <w:jc w:val="center"/>
        <w:rPr>
          <w:rFonts w:eastAsia="Calibri"/>
          <w:szCs w:val="22"/>
          <w:lang w:eastAsia="en-US"/>
        </w:rPr>
      </w:pPr>
      <w:r w:rsidRPr="00AD13EB">
        <w:rPr>
          <w:rFonts w:eastAsia="Calibri"/>
          <w:szCs w:val="22"/>
          <w:lang w:eastAsia="en-US"/>
        </w:rPr>
        <w:t>Форма обучения</w:t>
      </w:r>
    </w:p>
    <w:p w:rsidR="00AD13EB" w:rsidRPr="00AD13EB" w:rsidRDefault="00AD13EB" w:rsidP="00AD13EB">
      <w:pPr>
        <w:suppressAutoHyphens/>
        <w:jc w:val="center"/>
        <w:rPr>
          <w:rFonts w:eastAsia="Calibri"/>
          <w:i/>
          <w:szCs w:val="22"/>
          <w:u w:val="single"/>
          <w:lang w:eastAsia="en-US"/>
        </w:rPr>
      </w:pPr>
      <w:r w:rsidRPr="00AD13EB">
        <w:rPr>
          <w:rFonts w:eastAsia="Calibri"/>
          <w:i/>
          <w:szCs w:val="22"/>
          <w:u w:val="single"/>
          <w:lang w:eastAsia="en-US"/>
        </w:rPr>
        <w:t>Очная</w:t>
      </w:r>
    </w:p>
    <w:p w:rsidR="00AD13EB" w:rsidRPr="00AD13EB" w:rsidRDefault="00AD13EB" w:rsidP="00AD13EB">
      <w:pPr>
        <w:suppressAutoHyphens/>
        <w:jc w:val="center"/>
        <w:rPr>
          <w:rFonts w:eastAsia="Calibri"/>
          <w:szCs w:val="22"/>
          <w:lang w:eastAsia="en-US"/>
        </w:rPr>
      </w:pPr>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152BE0">
        <w:t>3</w:t>
      </w:r>
      <w:bookmarkStart w:id="1" w:name="_GoBack"/>
      <w:bookmarkEnd w:id="1"/>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4E0B8B">
        <w:rPr>
          <w:rFonts w:eastAsia="Calibri"/>
          <w:sz w:val="28"/>
          <w:szCs w:val="28"/>
          <w:lang w:eastAsia="en-US"/>
        </w:rPr>
        <w:t>Право интеллектуальной собственности</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152BE0">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10 Методические указания для подготовки к зачету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152BE0"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E913D5" w:rsidRPr="005F6C24" w:rsidRDefault="00E913D5" w:rsidP="002424EE">
      <w:pPr>
        <w:ind w:firstLine="709"/>
        <w:jc w:val="both"/>
        <w:rPr>
          <w:rFonts w:eastAsia="Calibri"/>
        </w:rPr>
      </w:pPr>
      <w:r>
        <w:rPr>
          <w:rFonts w:eastAsia="Calibri"/>
          <w:b/>
        </w:rPr>
        <w:t xml:space="preserve">Раздел 1 </w:t>
      </w:r>
      <w:r w:rsidRPr="005F6C24">
        <w:rPr>
          <w:rFonts w:eastAsia="Calibri"/>
          <w:b/>
        </w:rPr>
        <w:t xml:space="preserve"> Общие положения о праве интеллектуальной собственности </w:t>
      </w:r>
    </w:p>
    <w:p w:rsidR="00E913D5" w:rsidRPr="005F6C24" w:rsidRDefault="00E913D5" w:rsidP="002424EE">
      <w:pPr>
        <w:ind w:firstLine="709"/>
        <w:jc w:val="both"/>
        <w:rPr>
          <w:rFonts w:eastAsia="Calibri"/>
        </w:rPr>
      </w:pPr>
      <w:r w:rsidRPr="005F6C24">
        <w:rPr>
          <w:rFonts w:eastAsia="Calibri"/>
        </w:rPr>
        <w:t>Понятие интеллектуальной собственности.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E913D5" w:rsidRPr="005F6C24" w:rsidRDefault="00E913D5" w:rsidP="002424EE">
      <w:pPr>
        <w:ind w:firstLine="709"/>
        <w:jc w:val="both"/>
        <w:rPr>
          <w:rFonts w:eastAsia="Calibri"/>
        </w:rPr>
      </w:pPr>
      <w:r w:rsidRPr="005F6C24">
        <w:rPr>
          <w:rFonts w:eastAsia="Calibri"/>
        </w:rPr>
        <w:t>Законодательство об интеллектуальной собственности и его место в системе гражданского законодательства. История законодательства об интеллектуальной собственности. Система международных договоров в сфере интеллектуальной собственности.</w:t>
      </w:r>
    </w:p>
    <w:p w:rsidR="00E913D5" w:rsidRPr="005F6C24" w:rsidRDefault="00E913D5" w:rsidP="002424EE">
      <w:pPr>
        <w:ind w:firstLine="709"/>
        <w:jc w:val="both"/>
        <w:rPr>
          <w:rFonts w:eastAsia="Calibri"/>
        </w:rPr>
      </w:pPr>
      <w:r w:rsidRPr="005F6C24">
        <w:rPr>
          <w:rFonts w:eastAsia="Calibri"/>
        </w:rPr>
        <w:t>Наука интеллектуального права (права интеллектуальной собственности) в России. Место права интеллектуальной собственности в системе гражданского права. Понятие права интеллектуальной собственности и его задачи (функции). Институты интеллектуального права.</w:t>
      </w:r>
    </w:p>
    <w:p w:rsidR="00E913D5" w:rsidRPr="005F6C24" w:rsidRDefault="00E913D5" w:rsidP="002424EE">
      <w:pPr>
        <w:ind w:firstLine="709"/>
        <w:jc w:val="both"/>
        <w:rPr>
          <w:rFonts w:eastAsia="Calibri"/>
        </w:rPr>
      </w:pPr>
      <w:r w:rsidRPr="005F6C24">
        <w:rPr>
          <w:rFonts w:eastAsia="Calibri"/>
        </w:rPr>
        <w:t xml:space="preserve">Понятие исключительного права. Признаки исключительных прав. Распоряжение исключительным правом. </w:t>
      </w:r>
    </w:p>
    <w:p w:rsidR="00E913D5" w:rsidRPr="005F6C24" w:rsidRDefault="00E913D5" w:rsidP="002424EE">
      <w:pPr>
        <w:ind w:firstLine="709"/>
        <w:jc w:val="both"/>
      </w:pPr>
      <w:r w:rsidRPr="005F6C24">
        <w:t>Сделки по использованию и распоряжению исключительным правом. Договор отчуждения исключительного права (понятие, признаки, существенные условия, предмет, объект, стороны, форма, содержание, ответственность). Лицензионный договор. Виды лицензионных договоров. Особенности сублицензионного договора.</w:t>
      </w:r>
    </w:p>
    <w:p w:rsidR="00E913D5" w:rsidRPr="005F6C24" w:rsidRDefault="00E913D5" w:rsidP="002424EE">
      <w:pPr>
        <w:ind w:firstLine="709"/>
        <w:jc w:val="both"/>
        <w:rPr>
          <w:rFonts w:eastAsia="Calibri"/>
        </w:rPr>
      </w:pPr>
      <w:r w:rsidRPr="005F6C24">
        <w:rPr>
          <w:rFonts w:eastAsia="Calibri"/>
        </w:rPr>
        <w:t xml:space="preserve">Защита интеллектуальных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w:t>
      </w:r>
      <w:r w:rsidRPr="005F6C24">
        <w:rPr>
          <w:rFonts w:eastAsia="Calibri"/>
          <w:b/>
        </w:rPr>
        <w:t xml:space="preserve"> 2 Авторское право</w:t>
      </w:r>
      <w:r>
        <w:rPr>
          <w:rFonts w:eastAsia="Calibri"/>
          <w:b/>
        </w:rPr>
        <w:t xml:space="preserve">. </w:t>
      </w:r>
      <w:r w:rsidRPr="005F6C24">
        <w:rPr>
          <w:rFonts w:eastAsia="Calibri"/>
          <w:b/>
        </w:rPr>
        <w:t xml:space="preserve">Права, смежные с авторскими </w:t>
      </w:r>
    </w:p>
    <w:p w:rsidR="00E913D5" w:rsidRPr="005F6C24" w:rsidRDefault="00E913D5" w:rsidP="002424EE">
      <w:pPr>
        <w:ind w:firstLine="709"/>
        <w:jc w:val="both"/>
        <w:rPr>
          <w:rFonts w:eastAsia="Calibri"/>
        </w:rPr>
      </w:pPr>
      <w:r w:rsidRPr="005F6C24">
        <w:rPr>
          <w:rFonts w:eastAsia="Calibri"/>
        </w:rPr>
        <w:t xml:space="preserve">Авторские и смежные права в системе интеллектуальной собственности. История развития авторского права в России и за рубежом. </w:t>
      </w:r>
    </w:p>
    <w:p w:rsidR="00E913D5" w:rsidRPr="005F6C24" w:rsidRDefault="00E913D5" w:rsidP="002424EE">
      <w:pPr>
        <w:ind w:firstLine="709"/>
        <w:jc w:val="both"/>
        <w:rPr>
          <w:rFonts w:eastAsia="Calibri"/>
        </w:rPr>
      </w:pPr>
      <w:r w:rsidRPr="005F6C24">
        <w:rPr>
          <w:rFonts w:eastAsia="Calibri"/>
        </w:rPr>
        <w:t>Понятие, принципы и источники авторского права. Международно-правовая охрана авторских прав. Тенденции развития законодательства об авторских и смежных правах. Положения четвертой части Гражданского кодекса Российской Федерации об авторских и смежных правах.</w:t>
      </w:r>
    </w:p>
    <w:p w:rsidR="00E913D5" w:rsidRPr="005F6C24" w:rsidRDefault="00E913D5" w:rsidP="002424EE">
      <w:pPr>
        <w:ind w:firstLine="709"/>
        <w:jc w:val="both"/>
        <w:rPr>
          <w:rFonts w:eastAsia="Calibri"/>
        </w:rPr>
      </w:pPr>
      <w:r w:rsidRPr="005F6C24">
        <w:rPr>
          <w:rFonts w:eastAsia="Calibri"/>
        </w:rPr>
        <w:t xml:space="preserve">Объекты авторского права (понятие и признаки). </w:t>
      </w:r>
      <w:r w:rsidRPr="005F6C24">
        <w:t xml:space="preserve">Исключения из охраны объектов авторских прав. Классификация объектов авторских прав по содержанию и по форме. </w:t>
      </w:r>
      <w:r w:rsidRPr="005F6C24">
        <w:rPr>
          <w:rFonts w:eastAsia="Calibri"/>
        </w:rPr>
        <w:t xml:space="preserve">Понятие произведения как объекта авторского права. Виды произведений. Правовая охрана и значение отдельных элементов произведения. Произведения, не являющиеся объектами авторского права. </w:t>
      </w:r>
    </w:p>
    <w:p w:rsidR="00E913D5" w:rsidRPr="005F6C24" w:rsidRDefault="00E913D5" w:rsidP="002424EE">
      <w:pPr>
        <w:ind w:firstLine="709"/>
        <w:jc w:val="both"/>
      </w:pPr>
      <w:r w:rsidRPr="005F6C24">
        <w:rPr>
          <w:rFonts w:eastAsia="Calibri"/>
        </w:rPr>
        <w:t xml:space="preserve">Субъекты авторского права: общая характеристика. Автор произведения. </w:t>
      </w:r>
      <w:r w:rsidRPr="005F6C24">
        <w:t xml:space="preserve">Авторы произведений и лица, способствовавшие созданию произведений. Производные обладатели исключительных авторских прав. Соавторство (понятие и виды). </w:t>
      </w:r>
      <w:r w:rsidRPr="005F6C24">
        <w:rPr>
          <w:rFonts w:eastAsia="Calibri"/>
        </w:rPr>
        <w:t xml:space="preserve">Иностранные авторы. </w:t>
      </w:r>
      <w:r w:rsidRPr="005F6C24">
        <w:t>Коллективное управление имущественными правами. Организации, управляющие имущественными правами авторов и иных правообладателей на коллективной основе (основы и направления деятельности).</w:t>
      </w:r>
    </w:p>
    <w:p w:rsidR="00E913D5" w:rsidRPr="005F6C24" w:rsidRDefault="00E913D5" w:rsidP="002424EE">
      <w:pPr>
        <w:ind w:firstLine="709"/>
        <w:jc w:val="both"/>
      </w:pPr>
      <w:r w:rsidRPr="005F6C24">
        <w:t>Понятие и исключительная природа авторских прав. Общая характеристика и виды авторских прав. Личные неимущественные права авторов (сущность и признаки).  Исключительное имущественное право на использование произведения (характер частной экономической монополии, признаки). Правомочия воспроизведения, распространения, проката, импорта, публичного показа и исполнения, сообщения в эфир или по кабелю, доведения до всеобщего сведения и переработки произведения. Право на практическую реализацию содержания некоторых видов произведений. Право авторства, на авторское имя, на неприкосновенность произведения, на обнародование, в том числе путем опубликования, и на отзыв произведения из гражданского оборота. Право доступа автора произведений изобразительного искусства и право следования за публичной перепродажей оригиналов отдельных видов произведений. Права автора произведения архитектуры, градостроительства или садово-паркового искусства. Общее и особенные правила определения срока. Переход произведения в общественное достояние. Трехшаговый тест как международный принцип свободы использования авторских произведений. Разрешенные случаи свободного использования произведений.</w:t>
      </w:r>
    </w:p>
    <w:p w:rsidR="00E913D5" w:rsidRPr="005F6C24" w:rsidRDefault="00E913D5" w:rsidP="002424EE">
      <w:pPr>
        <w:keepNext/>
        <w:suppressAutoHyphens/>
        <w:ind w:firstLine="709"/>
        <w:jc w:val="both"/>
      </w:pPr>
      <w:r w:rsidRPr="005F6C24">
        <w:t xml:space="preserve">Иные (особые) авторские права (дуализм имущественных и неимущественных признаков). </w:t>
      </w:r>
    </w:p>
    <w:p w:rsidR="00E913D5" w:rsidRPr="005F6C24" w:rsidRDefault="00E913D5" w:rsidP="002424EE">
      <w:pPr>
        <w:keepNext/>
        <w:suppressAutoHyphens/>
        <w:ind w:firstLine="709"/>
        <w:jc w:val="both"/>
      </w:pPr>
      <w:r w:rsidRPr="005F6C24">
        <w:t>Срок действия исключительного права на произведение. Ограничения авторских прав в интересах общества.</w:t>
      </w:r>
    </w:p>
    <w:p w:rsidR="00E913D5" w:rsidRPr="005F6C24" w:rsidRDefault="00E913D5" w:rsidP="002424EE">
      <w:pPr>
        <w:keepNext/>
        <w:suppressAutoHyphens/>
        <w:ind w:firstLine="709"/>
        <w:jc w:val="both"/>
      </w:pPr>
      <w:r w:rsidRPr="005F6C24">
        <w:t xml:space="preserve">Понятие и признаки договоров с участием автора. Структура авторского договора. Классификация и виды авторских договоров. Договор авторского заказа. Возможность смешанных условий договора авторского заказа и распоряжения исключительным правом.  Договор об отчуждении исключительного права на использование произведения. Лицензионный договор. Виды лицензионных договоров. Отчуждение оригинала произведения. Договоры заказа на создание программ для ЭВМ и баз данных. Договоры подряда или договоры на выполнение научно-исследовательских, опытно-конструкторских или технологических работ, по которым созданы программы для ЭВМ или базы данных и которые прямо не предусматривали их создание. Государственные или муниципальные контракты на создание произведений. Информация об авторском праве. Знак охраны авторского права. </w:t>
      </w:r>
    </w:p>
    <w:p w:rsidR="00E913D5" w:rsidRPr="005F6C24" w:rsidRDefault="00E913D5" w:rsidP="002424EE">
      <w:pPr>
        <w:ind w:firstLine="709"/>
        <w:jc w:val="both"/>
        <w:rPr>
          <w:rFonts w:eastAsia="Calibri"/>
        </w:rPr>
      </w:pPr>
      <w:r w:rsidRPr="005F6C24">
        <w:rPr>
          <w:rFonts w:eastAsia="Calibri"/>
        </w:rPr>
        <w:t>Особенности правовой охраны авторских прав в отдельных случаях: производные и составные произведения, служебные произведения, программы для ЭВМ, аудиовизуальные произведения и сложные объекты.</w:t>
      </w:r>
    </w:p>
    <w:p w:rsidR="00E913D5" w:rsidRPr="005F6C24" w:rsidRDefault="00E913D5" w:rsidP="002424EE">
      <w:pPr>
        <w:ind w:firstLine="709"/>
        <w:jc w:val="both"/>
        <w:rPr>
          <w:rFonts w:eastAsia="Calibri"/>
        </w:rPr>
      </w:pPr>
      <w:r w:rsidRPr="005F6C24">
        <w:rPr>
          <w:rFonts w:eastAsia="Calibri"/>
        </w:rPr>
        <w:t>Судебная практика арбитражных судов и судов общей юрисдикции в сфере авторского права.</w:t>
      </w:r>
    </w:p>
    <w:p w:rsidR="00E913D5" w:rsidRPr="005F6C24" w:rsidRDefault="00E913D5" w:rsidP="002424EE">
      <w:pPr>
        <w:autoSpaceDE w:val="0"/>
        <w:autoSpaceDN w:val="0"/>
        <w:adjustRightInd w:val="0"/>
        <w:ind w:firstLine="709"/>
        <w:jc w:val="both"/>
      </w:pPr>
      <w:r w:rsidRPr="005F6C24">
        <w:lastRenderedPageBreak/>
        <w:t xml:space="preserve">История возникновения, понятие и природа смежных прав. Их место в системе права интеллектуальной собственности и связь с авторским правом. Источники правового регулирования прав, смежных с авторскими. </w:t>
      </w:r>
    </w:p>
    <w:p w:rsidR="00E913D5" w:rsidRPr="005F6C24" w:rsidRDefault="00E913D5" w:rsidP="002424EE">
      <w:pPr>
        <w:ind w:firstLine="709"/>
        <w:jc w:val="both"/>
        <w:rPr>
          <w:rFonts w:eastAsia="Calibri"/>
        </w:rPr>
      </w:pPr>
      <w:r w:rsidRPr="005F6C24">
        <w:rPr>
          <w:rFonts w:eastAsia="Calibri"/>
        </w:rPr>
        <w:t xml:space="preserve">Понятие и природа смежных прав. Их место в системе права интеллектуальной собственности и связь с авторским правом. </w:t>
      </w:r>
    </w:p>
    <w:p w:rsidR="00E913D5" w:rsidRPr="005F6C24" w:rsidRDefault="00E913D5" w:rsidP="002424EE">
      <w:pPr>
        <w:autoSpaceDE w:val="0"/>
        <w:autoSpaceDN w:val="0"/>
        <w:adjustRightInd w:val="0"/>
        <w:ind w:firstLine="709"/>
        <w:jc w:val="both"/>
      </w:pPr>
      <w:r w:rsidRPr="005F6C24">
        <w:rPr>
          <w:rFonts w:eastAsia="Calibri"/>
        </w:rPr>
        <w:t xml:space="preserve">Объекты и субъекты смежных прав. </w:t>
      </w:r>
      <w:r w:rsidRPr="005F6C24">
        <w:t>Объекты и субъекты права на исполнение и фонограмму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Исполнители, режиссеры-постановщики театрально-зрелищных представлений и дирижеры. Смежные права на совместное исполнение коллектива исполнителей. Исполнение, созданное в порядке выполнения служебного задания.</w:t>
      </w:r>
    </w:p>
    <w:p w:rsidR="00E913D5" w:rsidRPr="005F6C24" w:rsidRDefault="00E913D5" w:rsidP="002424EE">
      <w:pPr>
        <w:autoSpaceDE w:val="0"/>
        <w:autoSpaceDN w:val="0"/>
        <w:adjustRightInd w:val="0"/>
        <w:ind w:firstLine="709"/>
        <w:jc w:val="both"/>
      </w:pPr>
      <w:r w:rsidRPr="005F6C24">
        <w:t xml:space="preserve">Общая характеристика и классификация прав исполнителей. Личные неимущественные права исполнителей (сущность и признаки). </w:t>
      </w:r>
    </w:p>
    <w:p w:rsidR="00E913D5" w:rsidRPr="005F6C24" w:rsidRDefault="00E913D5" w:rsidP="002424EE">
      <w:pPr>
        <w:ind w:firstLine="709"/>
        <w:jc w:val="both"/>
      </w:pPr>
      <w:r w:rsidRPr="005F6C24">
        <w:t xml:space="preserve">Исключительное право на исполнение (признаки, содержание). </w:t>
      </w:r>
    </w:p>
    <w:p w:rsidR="00E913D5" w:rsidRPr="005F6C24" w:rsidRDefault="00E913D5" w:rsidP="002424EE">
      <w:pPr>
        <w:autoSpaceDE w:val="0"/>
        <w:autoSpaceDN w:val="0"/>
        <w:adjustRightInd w:val="0"/>
        <w:ind w:firstLine="709"/>
        <w:jc w:val="both"/>
      </w:pPr>
      <w:r w:rsidRPr="005F6C24">
        <w:t>Права изготовителя фонограммы (признаки, содержание). Неотчуждаемые неимущественные права изготовителя: на указание своего имени или наименования, на защиту фонограммы от искажения при ее использовании, на обнародование фонограммы.</w:t>
      </w:r>
    </w:p>
    <w:p w:rsidR="00E913D5" w:rsidRPr="005F6C24" w:rsidRDefault="00E913D5" w:rsidP="002424EE">
      <w:pPr>
        <w:autoSpaceDE w:val="0"/>
        <w:autoSpaceDN w:val="0"/>
        <w:adjustRightInd w:val="0"/>
        <w:ind w:firstLine="709"/>
        <w:jc w:val="both"/>
      </w:pPr>
      <w:r w:rsidRPr="005F6C24">
        <w:t xml:space="preserve">Исключительное право на фонограмму (признаки, содержание). Принципы возникновения и условия осуществления смежных прав на исполнение и фонограмму.  </w:t>
      </w:r>
    </w:p>
    <w:p w:rsidR="00E913D5" w:rsidRPr="005F6C24" w:rsidRDefault="00E913D5" w:rsidP="002424EE">
      <w:pPr>
        <w:autoSpaceDE w:val="0"/>
        <w:autoSpaceDN w:val="0"/>
        <w:adjustRightInd w:val="0"/>
        <w:ind w:firstLine="709"/>
        <w:jc w:val="both"/>
      </w:pPr>
      <w:r w:rsidRPr="005F6C24">
        <w:t>Объекты и субъекты смежных прав вещательных организаций, изготовителей баз данных и публикаторов произведений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 xml:space="preserve">Исключительное право на сообщение радио- или телепередач. </w:t>
      </w:r>
    </w:p>
    <w:p w:rsidR="00E913D5" w:rsidRPr="005F6C24" w:rsidRDefault="00E913D5" w:rsidP="002424EE">
      <w:pPr>
        <w:autoSpaceDE w:val="0"/>
        <w:autoSpaceDN w:val="0"/>
        <w:adjustRightInd w:val="0"/>
        <w:ind w:firstLine="709"/>
        <w:jc w:val="both"/>
      </w:pPr>
      <w:r w:rsidRPr="005F6C24">
        <w:t>Исключительное право изготовителя базы данных извлекать из базы данных материалы и осуществлять их последующее использование в любой форме и любым способом. Личное неимущественное право публикатора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 Исключительное право публикатора на произведение.</w:t>
      </w:r>
    </w:p>
    <w:p w:rsidR="00E913D5" w:rsidRPr="005F6C24" w:rsidRDefault="00E913D5" w:rsidP="002424EE">
      <w:pPr>
        <w:autoSpaceDE w:val="0"/>
        <w:autoSpaceDN w:val="0"/>
        <w:adjustRightInd w:val="0"/>
        <w:ind w:firstLine="709"/>
        <w:jc w:val="both"/>
      </w:pPr>
      <w:r w:rsidRPr="005F6C24">
        <w:t xml:space="preserve">Принципы возникновения и условия осуществления смежных прав вещательных организаций, изготовителей баз данных и публикаторов произведений. Использование объектов смежных прав без согласия правообладателя и без выплаты вознаграждения. Иные случаи ограничения смежных прав в интересах общества.  Коллективное управление имущественными смежными правами. Договор об отчуждении исключительного права на объект смежных прав. Лицензионный договор о предоставлении права использования объекта смежных прав. Информация о смежном праве и знак правовой охраны. Ответственность за нарушение исключительного права на объект смежных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3</w:t>
      </w:r>
      <w:r w:rsidRPr="005F6C24">
        <w:rPr>
          <w:rFonts w:eastAsia="Calibri"/>
          <w:b/>
        </w:rPr>
        <w:t xml:space="preserve"> Правовая защита авторских и смежных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авторских и смежных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авторских и смежных прав.</w:t>
      </w:r>
    </w:p>
    <w:p w:rsidR="00E913D5" w:rsidRPr="005F6C24" w:rsidRDefault="00E913D5" w:rsidP="002424EE">
      <w:pPr>
        <w:autoSpaceDE w:val="0"/>
        <w:autoSpaceDN w:val="0"/>
        <w:adjustRightInd w:val="0"/>
        <w:ind w:firstLine="709"/>
        <w:jc w:val="both"/>
      </w:pPr>
      <w:r w:rsidRPr="005F6C24">
        <w:t>Технические средства защиты авторских и смежных прав.</w:t>
      </w:r>
    </w:p>
    <w:p w:rsidR="00E913D5" w:rsidRPr="005F6C24" w:rsidRDefault="00E913D5" w:rsidP="002424EE">
      <w:pPr>
        <w:autoSpaceDE w:val="0"/>
        <w:autoSpaceDN w:val="0"/>
        <w:adjustRightInd w:val="0"/>
        <w:ind w:firstLine="709"/>
        <w:jc w:val="both"/>
      </w:pPr>
      <w:r w:rsidRPr="005F6C24">
        <w:rPr>
          <w:rFonts w:eastAsia="Calibri"/>
        </w:rPr>
        <w:t>Особенности защиты личных неимущественных прав авторов.</w:t>
      </w:r>
      <w:r w:rsidRPr="005F6C24">
        <w:t xml:space="preserve"> Обеспечение иска по делам о нарушении смежных прав.</w:t>
      </w:r>
    </w:p>
    <w:p w:rsidR="00E913D5" w:rsidRPr="005F6C24" w:rsidRDefault="00E913D5" w:rsidP="002424EE">
      <w:pPr>
        <w:ind w:firstLine="709"/>
        <w:jc w:val="both"/>
        <w:rPr>
          <w:rFonts w:eastAsia="Calibri"/>
        </w:rPr>
      </w:pPr>
      <w:r w:rsidRPr="005F6C24">
        <w:rPr>
          <w:rFonts w:eastAsia="Calibri"/>
        </w:rPr>
        <w:t>Ответственность за нарушение авторских и смежных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авторских и смежных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4</w:t>
      </w:r>
      <w:r w:rsidRPr="005F6C24">
        <w:rPr>
          <w:rFonts w:eastAsia="Calibri"/>
          <w:b/>
        </w:rPr>
        <w:t xml:space="preserve"> Патентное право</w:t>
      </w:r>
    </w:p>
    <w:p w:rsidR="00E913D5" w:rsidRPr="005F6C24" w:rsidRDefault="00E913D5" w:rsidP="002424EE">
      <w:pPr>
        <w:ind w:firstLine="709"/>
        <w:jc w:val="both"/>
        <w:rPr>
          <w:rFonts w:eastAsia="Calibri"/>
        </w:rPr>
      </w:pPr>
      <w:r w:rsidRPr="005F6C24">
        <w:rPr>
          <w:rFonts w:eastAsia="Calibri"/>
        </w:rPr>
        <w:t>Понятие и принципы патентного права. История развития патентного права в России и за рубежом.</w:t>
      </w:r>
    </w:p>
    <w:p w:rsidR="00E913D5" w:rsidRPr="005F6C24" w:rsidRDefault="00E913D5" w:rsidP="002424EE">
      <w:pPr>
        <w:ind w:firstLine="709"/>
        <w:jc w:val="both"/>
        <w:rPr>
          <w:rFonts w:eastAsia="Calibri"/>
        </w:rPr>
      </w:pPr>
      <w:r w:rsidRPr="005F6C24">
        <w:rPr>
          <w:rFonts w:eastAsia="Calibri"/>
        </w:rPr>
        <w:t xml:space="preserve">Источники патентного права. Система международных договоров в области патентного права. </w:t>
      </w:r>
    </w:p>
    <w:p w:rsidR="00E913D5" w:rsidRPr="005F6C24" w:rsidRDefault="00E913D5" w:rsidP="002424EE">
      <w:pPr>
        <w:keepNext/>
        <w:suppressAutoHyphens/>
        <w:ind w:firstLine="709"/>
        <w:jc w:val="both"/>
      </w:pPr>
      <w:r w:rsidRPr="005F6C24">
        <w:rPr>
          <w:rFonts w:eastAsia="Calibri"/>
        </w:rPr>
        <w:lastRenderedPageBreak/>
        <w:t xml:space="preserve">Объекты патентных прав. Понятие и условия патентоспособности изобретения, полезной модели, промышленного образца. </w:t>
      </w:r>
      <w:r w:rsidRPr="005F6C24">
        <w:t xml:space="preserve">Объекты, не признаваемые промышленной собственностью. </w:t>
      </w:r>
    </w:p>
    <w:p w:rsidR="00E913D5" w:rsidRPr="005F6C24" w:rsidRDefault="00E913D5" w:rsidP="002424EE">
      <w:pPr>
        <w:ind w:firstLine="709"/>
        <w:jc w:val="both"/>
        <w:rPr>
          <w:rFonts w:eastAsia="Calibri"/>
        </w:rPr>
      </w:pPr>
      <w:r w:rsidRPr="005F6C24">
        <w:rPr>
          <w:rFonts w:eastAsia="Calibri"/>
        </w:rPr>
        <w:t xml:space="preserve">Субъекты патентных прав: общая характеристика. Авторы объектов патентного права, патентообладатели, наследники (правопреемники). Патентные права. Ограничения патентных прав, право преждепользования, право послепользования. </w:t>
      </w:r>
    </w:p>
    <w:p w:rsidR="00E913D5" w:rsidRPr="005F6C24" w:rsidRDefault="00E913D5" w:rsidP="002424EE">
      <w:pPr>
        <w:ind w:firstLine="709"/>
        <w:jc w:val="both"/>
        <w:rPr>
          <w:rFonts w:eastAsia="Calibri"/>
        </w:rPr>
      </w:pPr>
      <w:r w:rsidRPr="005F6C24">
        <w:rPr>
          <w:rFonts w:eastAsia="Calibri"/>
        </w:rPr>
        <w:t>Исключительные права на объекты патентных прав. Содержание патентных прав. Объем правовой охраны исключительных патентных прав. Имущественные и неимущественные исключительные права на изобретения, полезные модели, промышленные образцы. Сроки действия исключительных патентных прав. Распоряжение исключительным правом.</w:t>
      </w:r>
    </w:p>
    <w:p w:rsidR="00E913D5" w:rsidRPr="005F6C24" w:rsidRDefault="00E913D5" w:rsidP="002424EE">
      <w:pPr>
        <w:ind w:firstLine="709"/>
        <w:jc w:val="both"/>
        <w:rPr>
          <w:rFonts w:eastAsia="Calibri"/>
        </w:rPr>
      </w:pPr>
      <w:r w:rsidRPr="005F6C24">
        <w:rPr>
          <w:rFonts w:eastAsia="Calibri"/>
        </w:rPr>
        <w:t>Получение патента и его этапы. Обязанности патентообладателя. Прекращение действия патента. Патентование за рубежом.</w:t>
      </w:r>
    </w:p>
    <w:p w:rsidR="00E913D5" w:rsidRPr="005F6C24" w:rsidRDefault="00E913D5" w:rsidP="002424EE">
      <w:pPr>
        <w:keepNext/>
        <w:suppressAutoHyphens/>
        <w:ind w:firstLine="709"/>
        <w:jc w:val="both"/>
      </w:pPr>
      <w:r w:rsidRPr="005F6C24">
        <w:t xml:space="preserve">Государственная регистрация изобретений, полезных моделей и промышленных образцов. Подача заявки на выдачу патента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Экспертиза заявки на выдачу патента. Формальная экспертиза заявки на изобретение, полезную модель или промышленный образец.  Экспертиза заявки на изобретение и промышленный образец по существу. Решение о выдаче патента на изобретение или об отказе в его выдаче.</w:t>
      </w:r>
    </w:p>
    <w:p w:rsidR="00E913D5" w:rsidRPr="005F6C24" w:rsidRDefault="00E913D5" w:rsidP="002424EE">
      <w:pPr>
        <w:keepNext/>
        <w:suppressAutoHyphens/>
        <w:ind w:firstLine="709"/>
        <w:jc w:val="both"/>
      </w:pPr>
      <w:r w:rsidRPr="005F6C24">
        <w:t xml:space="preserve">Право авторства. Право на вознаграждение за использование служебного объекта патентных прав. Право на подачу заявки и право на получение патента. Содержание исключительного права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Объем исключительного права на запатентованные объекты. Сроки действия исключительных прав на изобретение, полезную модель и промышленный образец. Переход в общественное достояние. Ограничения патентных прав. Распоряжение исключительным правом. Защита прав авторов и патентообладателей. Споры, связанные с защитой патентных прав.</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5</w:t>
      </w:r>
      <w:r w:rsidRPr="005F6C24">
        <w:rPr>
          <w:rFonts w:eastAsia="Calibri"/>
          <w:b/>
        </w:rPr>
        <w:t xml:space="preserve"> Правовая защита патентных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Особенности защиты личных неимущественных прав авторов изобретений, полезных моделей, промышленных образцов.</w:t>
      </w:r>
    </w:p>
    <w:p w:rsidR="00E913D5" w:rsidRPr="005F6C24" w:rsidRDefault="00E913D5" w:rsidP="002424EE">
      <w:pPr>
        <w:ind w:firstLine="709"/>
        <w:jc w:val="both"/>
        <w:rPr>
          <w:rFonts w:eastAsia="Calibri"/>
        </w:rPr>
      </w:pPr>
      <w:r w:rsidRPr="005F6C24">
        <w:rPr>
          <w:rFonts w:eastAsia="Calibri"/>
        </w:rPr>
        <w:t>Ответственность за нарушение патентных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Особенности рассмотрения споров в сфере патентных прав. Соотношение административного и судебного порядков рассмотрения патентных споров.</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патентных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6</w:t>
      </w:r>
      <w:r w:rsidRPr="005F6C24">
        <w:rPr>
          <w:rFonts w:eastAsia="Calibri"/>
          <w:b/>
        </w:rPr>
        <w:t xml:space="preserve"> Права на средства индивидуализации </w:t>
      </w:r>
    </w:p>
    <w:p w:rsidR="00E913D5" w:rsidRPr="005F6C24" w:rsidRDefault="00E913D5" w:rsidP="002424EE">
      <w:pPr>
        <w:ind w:firstLine="709"/>
        <w:jc w:val="both"/>
        <w:rPr>
          <w:rFonts w:eastAsia="Calibri"/>
        </w:rPr>
      </w:pPr>
      <w:r w:rsidRPr="005F6C24">
        <w:rPr>
          <w:rFonts w:eastAsia="Calibri"/>
        </w:rPr>
        <w:t>Понятие средств индивидуализации товаров, работ (услуг), юридических лиц, предприятий. Их классификация. Законодательство, регулирующее отношения в сфере средств индивидуализации. Система международных договоров в этой сфере.</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Фирменное наименование как средство индивидуализации юридического лица: понятие, назначение и его состав. История развития фирменных наименований в России и за рубежом. Право на фирменное наименование. Принципы правовой охраны фирменного наименования. Требования, предъявляемые к фирменному наименованию. Субъекты права на фирменное наименование. </w:t>
      </w:r>
      <w:r w:rsidRPr="005F6C24">
        <w:t xml:space="preserve">Содержание исключительного права на использование фирменного наименования. </w:t>
      </w:r>
      <w:r w:rsidRPr="005F6C24">
        <w:rPr>
          <w:rFonts w:eastAsia="Calibri"/>
        </w:rPr>
        <w:t>Момент возникновения и прекращения права на фирменное наименование.</w:t>
      </w:r>
    </w:p>
    <w:p w:rsidR="00E913D5" w:rsidRPr="005F6C24" w:rsidRDefault="00E913D5" w:rsidP="002424EE">
      <w:pPr>
        <w:ind w:firstLine="709"/>
        <w:jc w:val="both"/>
        <w:rPr>
          <w:rFonts w:eastAsia="Calibri"/>
        </w:rPr>
      </w:pPr>
      <w:r w:rsidRPr="005F6C24">
        <w:rPr>
          <w:rFonts w:eastAsia="Calibri"/>
        </w:rPr>
        <w:t xml:space="preserve">Товарный знак (знак обслуживания) как средство индивидуализации товаров работ (услуг). Понятие и виды товарных знаков (знаков обслуживания). Субъекты прав на товарные </w:t>
      </w:r>
      <w:r w:rsidRPr="005F6C24">
        <w:rPr>
          <w:rFonts w:eastAsia="Calibri"/>
        </w:rPr>
        <w:lastRenderedPageBreak/>
        <w:t xml:space="preserve">знаки (знаки обслуживания). Требования к обозначению, регистрируемому в качестве товарного знака. Исключительное право на товарный знак и срок его действия. Государственная регистрация товарного знака и её этапы. </w:t>
      </w:r>
      <w:r w:rsidRPr="005F6C24">
        <w:t xml:space="preserve">Заявка на товарный знак. Приоритет товарного знака. Конвенционный и выставочный приоритет. Последствия совпадения дат приоритета товарных знаков. Экспертиза заявки на товарный знак и внесение изменений в документы заявки. Формальная экспертиза заявки на товарный знак. Экспертиза по существу обозначения, заявленного в качестве товарного знака. Восстановление пропущенных сроков, связанных с проведением экспертизы заявки на товарный знак. Отзыв заявки на товарный знак и выделение из нее другой заявки. Порядок государственной регистрации товарного знака. Публикация сведений о государственной регистрации товарного знака. </w:t>
      </w:r>
      <w:r w:rsidRPr="005F6C24">
        <w:rPr>
          <w:rFonts w:eastAsia="Calibri"/>
        </w:rPr>
        <w:t>Свидетельство на товарный знак. Международная классификация товаров и услуг. Общеизвестные товарные знаки. Использование товарного знака. Лицензионные договоры, их виды. Досрочное прекращение правовой охраны товарного знака.</w:t>
      </w:r>
    </w:p>
    <w:p w:rsidR="00E913D5" w:rsidRPr="005F6C24" w:rsidRDefault="00E913D5" w:rsidP="002424EE">
      <w:pPr>
        <w:autoSpaceDE w:val="0"/>
        <w:autoSpaceDN w:val="0"/>
        <w:adjustRightInd w:val="0"/>
        <w:ind w:firstLine="709"/>
        <w:jc w:val="both"/>
      </w:pPr>
      <w:r w:rsidRPr="005F6C24">
        <w:t xml:space="preserve">Наименование места происхождения товара (понятие, признаки). Государственная регистрация наименования места происхождения товара Исключительное право на наименование места происхождения товара. </w:t>
      </w:r>
      <w:r w:rsidRPr="005F6C24">
        <w:rPr>
          <w:rFonts w:eastAsia="Calibri"/>
        </w:rPr>
        <w:t xml:space="preserve">Использование наименования места происхождения товара. Распоряжение исключительным правом на наименование места происхождения товара, срок его действия. </w:t>
      </w:r>
      <w:r w:rsidRPr="005F6C24">
        <w:t>Знак охраны наименования места происхождения товара. Действие правовой охраны наименования места происхождения товара. Срок действия свидетельства об исключительном праве на наименование места происхождения товара. Прекращение правовой охраны наименования места происхождения товара и исключительного права на наименование места происхождения товара. Защита наименования места происхождения товара. Регистрация наименования места происхождения товара в иностранных государствах.</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Коммерческое обозначение как средство индивидуализации предприятия, понятие, признаки. </w:t>
      </w:r>
      <w:r w:rsidRPr="005F6C24">
        <w:t xml:space="preserve">Условие возникновения исключительного права на использование коммерческого обозначения. </w:t>
      </w:r>
      <w:r w:rsidRPr="005F6C24">
        <w:rPr>
          <w:rFonts w:eastAsia="Calibri"/>
        </w:rPr>
        <w:t xml:space="preserve">Субъекты права на коммерческое обозначение. Право на коммерческое обозначение. </w:t>
      </w:r>
      <w:r w:rsidRPr="005F6C24">
        <w:t xml:space="preserve">Объем исключительного права. Действие исключительного права на коммерческое обозначение. Ограничения по переходу исключительного права к другим лицам. </w:t>
      </w:r>
      <w:r w:rsidRPr="005F6C24">
        <w:rPr>
          <w:rFonts w:eastAsia="Calibri"/>
        </w:rPr>
        <w:t>Основания прекращения права на коммерческое обозначение.</w:t>
      </w:r>
    </w:p>
    <w:p w:rsidR="00E913D5" w:rsidRPr="005F6C24" w:rsidRDefault="00E913D5" w:rsidP="002424EE">
      <w:pPr>
        <w:autoSpaceDE w:val="0"/>
        <w:autoSpaceDN w:val="0"/>
        <w:adjustRightInd w:val="0"/>
        <w:ind w:firstLine="709"/>
        <w:jc w:val="both"/>
      </w:pPr>
      <w:r w:rsidRPr="005F6C24">
        <w:t>Соотношение прав на фирменное наименование с правами на коммерческое обозначение и на товарный знак и знак обслуживания.</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7</w:t>
      </w:r>
      <w:r w:rsidRPr="005F6C24">
        <w:rPr>
          <w:rFonts w:eastAsia="Calibri"/>
          <w:b/>
        </w:rPr>
        <w:t xml:space="preserve"> Правовая защита прав на средства индивидуализации</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исключительных прав на средства индивидуализации.</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указанных прав.</w:t>
      </w:r>
    </w:p>
    <w:p w:rsidR="00E913D5" w:rsidRPr="005F6C24" w:rsidRDefault="00E913D5" w:rsidP="002424EE">
      <w:pPr>
        <w:ind w:firstLine="709"/>
        <w:jc w:val="both"/>
        <w:rPr>
          <w:rFonts w:eastAsia="Calibri"/>
        </w:rPr>
      </w:pPr>
      <w:r w:rsidRPr="005F6C24">
        <w:rPr>
          <w:rFonts w:eastAsia="Calibri"/>
        </w:rPr>
        <w:t xml:space="preserve">Рассмотрение споров в сфере средств индивидуализации в административном и судебном порядке. </w:t>
      </w:r>
    </w:p>
    <w:p w:rsidR="00E913D5" w:rsidRPr="005F6C24" w:rsidRDefault="00E913D5" w:rsidP="002424EE">
      <w:pPr>
        <w:ind w:firstLine="709"/>
        <w:jc w:val="both"/>
        <w:rPr>
          <w:rFonts w:eastAsia="Calibri"/>
        </w:rPr>
      </w:pPr>
      <w:r w:rsidRPr="005F6C24">
        <w:rPr>
          <w:rFonts w:eastAsia="Calibri"/>
        </w:rPr>
        <w:t>Ответственность за нарушение исключительных прав на средства индивидуализации: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исключительных прав на средства индивидуализации.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8</w:t>
      </w:r>
      <w:r w:rsidRPr="005F6C24">
        <w:rPr>
          <w:rFonts w:eastAsia="Calibri"/>
          <w:b/>
        </w:rPr>
        <w:t xml:space="preserve"> Правовая охрана иных объектов интеллектуальной собственности </w:t>
      </w:r>
    </w:p>
    <w:p w:rsidR="00E913D5" w:rsidRPr="001416E5" w:rsidRDefault="00E913D5" w:rsidP="002424EE">
      <w:pPr>
        <w:ind w:firstLine="709"/>
        <w:jc w:val="both"/>
        <w:rPr>
          <w:rFonts w:eastAsia="Calibri"/>
        </w:rPr>
      </w:pPr>
      <w:r w:rsidRPr="005F6C24">
        <w:rPr>
          <w:rFonts w:eastAsia="Calibri"/>
        </w:rPr>
        <w:t>Понятие селекционного достижения и условия его охраноспособности. История развития правовой охраны селекционного достижения в России и за рубежом. Авторы и соавторы селекционного достижения, их права и обязанности. Государственная регистрация селекционного достижения, получение патента.</w:t>
      </w:r>
      <w:r w:rsidRPr="005F6C24">
        <w:t xml:space="preserve"> Возникновение права на селекционное достижение. Права авторов и обладателей патентов на селекционные достижения </w:t>
      </w:r>
      <w:r w:rsidRPr="001416E5">
        <w:t xml:space="preserve">и их защита. </w:t>
      </w:r>
      <w:r w:rsidRPr="001416E5">
        <w:rPr>
          <w:rFonts w:eastAsia="Calibri"/>
        </w:rPr>
        <w:t>Исключительное право на селекционное достижение. Срок действия исключительного права на селекционное достижение. Распоряжение исключительным правом на селекционное достижение. Лицензионные договоры, принудительные лицензии. Защита исключительных прав на селекционные достижения.</w:t>
      </w:r>
    </w:p>
    <w:p w:rsidR="00E913D5" w:rsidRPr="001416E5" w:rsidRDefault="00E913D5" w:rsidP="002424EE">
      <w:pPr>
        <w:ind w:firstLine="709"/>
        <w:jc w:val="both"/>
        <w:rPr>
          <w:rFonts w:eastAsia="Calibri"/>
        </w:rPr>
      </w:pPr>
      <w:r w:rsidRPr="001416E5">
        <w:rPr>
          <w:rFonts w:eastAsia="Calibri"/>
        </w:rPr>
        <w:lastRenderedPageBreak/>
        <w:t>Право на топологии интегральных микросхем. Понятие и признаки топологии интегральной микросхемы. Субъекты исключительных прав на топологию интегральной микросхемы. Регистрация топологии интегральной микросхемы. Исключительные права на топологию интегральной микросхемы. Права автора. Служебная топология, создание топологии по заказу. Лицензионный договор. Защита исключительных прав на топологию интегральной микросхемы.</w:t>
      </w:r>
    </w:p>
    <w:p w:rsidR="00E913D5" w:rsidRPr="001416E5" w:rsidRDefault="00E913D5" w:rsidP="002424EE">
      <w:pPr>
        <w:ind w:firstLine="709"/>
        <w:jc w:val="both"/>
        <w:rPr>
          <w:rFonts w:eastAsia="Calibri"/>
        </w:rPr>
      </w:pPr>
      <w:r w:rsidRPr="001416E5">
        <w:rPr>
          <w:rFonts w:eastAsia="Calibri"/>
        </w:rPr>
        <w:t xml:space="preserve">Понятие секрета производства (ноу-хау) по действующему российскому законодательству. Правовая регламентация ноу-хау в законодательстве и доктрине зарубежных стран и международных соглашений. </w:t>
      </w:r>
      <w:r w:rsidRPr="001416E5">
        <w:t xml:space="preserve">Субъекты и содержание права на секрет производства. </w:t>
      </w:r>
      <w:r w:rsidRPr="001416E5">
        <w:rPr>
          <w:rFonts w:eastAsia="Calibri"/>
        </w:rPr>
        <w:t>Распоряжение правом на ноу-хау. Служебное ноу-хау. Защита исключительных прав на секрет производства (ноу-хау).</w:t>
      </w:r>
    </w:p>
    <w:p w:rsidR="00E913D5" w:rsidRPr="001416E5" w:rsidRDefault="00E913D5" w:rsidP="002424EE">
      <w:pPr>
        <w:ind w:firstLine="709"/>
        <w:jc w:val="both"/>
        <w:rPr>
          <w:rFonts w:eastAsia="Calibri"/>
        </w:rPr>
      </w:pPr>
      <w:r w:rsidRPr="001416E5">
        <w:rPr>
          <w:rFonts w:eastAsia="Calibri"/>
        </w:rPr>
        <w:t>Право использования результатов интеллектуальной деятельности в составе единой технологии. Понятие единой технологии. Права и обязанности организатора создания единой технологии. Распоряжение правом на технологию.</w:t>
      </w:r>
    </w:p>
    <w:p w:rsidR="00E913D5" w:rsidRPr="001416E5" w:rsidRDefault="00E913D5" w:rsidP="002424EE">
      <w:pPr>
        <w:ind w:firstLine="709"/>
        <w:jc w:val="both"/>
      </w:pPr>
      <w:r w:rsidRPr="001416E5">
        <w:rPr>
          <w:rFonts w:eastAsia="Calibri"/>
        </w:rPr>
        <w:t xml:space="preserve">Права, связанные с открытиями и рационализаторскими предложениями. Понятие и признаки открытия. Субъекты права на открытие. Права авторов на открытие и их защита. Понятие и признаки рационализаторского предложения и его признаки. Права на рационализаторское предложение и их защита. </w:t>
      </w:r>
      <w:r w:rsidRPr="001416E5">
        <w:t>Доменные имена как объекты интеллектуальной собственности</w:t>
      </w:r>
    </w:p>
    <w:p w:rsidR="004D1CD9" w:rsidRDefault="004D1CD9" w:rsidP="004D1CD9">
      <w:pPr>
        <w:spacing w:line="360" w:lineRule="auto"/>
        <w:jc w:val="both"/>
        <w:rPr>
          <w:b/>
          <w:color w:val="000000"/>
          <w:spacing w:val="7"/>
        </w:rPr>
      </w:pPr>
      <w:r>
        <w:rPr>
          <w:b/>
          <w:color w:val="000000"/>
          <w:spacing w:val="7"/>
        </w:rPr>
        <w:t xml:space="preserve">          </w:t>
      </w:r>
    </w:p>
    <w:p w:rsidR="00FC2AE0" w:rsidRDefault="00FC2AE0" w:rsidP="004D1CD9">
      <w:pPr>
        <w:pStyle w:val="1"/>
        <w:spacing w:before="0"/>
        <w:ind w:firstLine="567"/>
        <w:rPr>
          <w:b w:val="0"/>
          <w:color w:val="000000"/>
          <w:spacing w:val="7"/>
        </w:rPr>
      </w:pPr>
      <w:bookmarkStart w:id="4" w:name="_Toc24184397"/>
      <w:r w:rsidRPr="00C0641D">
        <w:rPr>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6"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7"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w:t>
      </w:r>
      <w:r w:rsidR="00E913D5">
        <w:rPr>
          <w:color w:val="000000"/>
          <w:spacing w:val="7"/>
        </w:rPr>
        <w:t xml:space="preserve"> </w:t>
      </w:r>
      <w:r w:rsidRPr="007E1C12">
        <w:rPr>
          <w:color w:val="000000"/>
          <w:spacing w:val="7"/>
        </w:rPr>
        <w:t>обсуждением докладов на определенную тему</w:t>
      </w:r>
      <w:r>
        <w:rPr>
          <w:color w:val="000000"/>
          <w:spacing w:val="7"/>
        </w:rPr>
        <w:t>.</w:t>
      </w:r>
    </w:p>
    <w:p w:rsidR="00AF7530" w:rsidRDefault="00AF7530" w:rsidP="00AF7530">
      <w:pPr>
        <w:ind w:firstLine="720"/>
        <w:jc w:val="both"/>
        <w:rPr>
          <w:color w:val="000000"/>
          <w:spacing w:val="7"/>
        </w:rPr>
      </w:pPr>
      <w:r>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же как третий вариант:  обсуждение</w:t>
      </w:r>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E913D5" w:rsidP="008B0224">
      <w:pPr>
        <w:ind w:firstLine="720"/>
        <w:jc w:val="both"/>
        <w:rPr>
          <w:color w:val="000000"/>
          <w:spacing w:val="7"/>
        </w:rPr>
      </w:pPr>
      <w:r>
        <w:rPr>
          <w:color w:val="000000"/>
          <w:spacing w:val="7"/>
        </w:rPr>
        <w:t>Ткущий</w:t>
      </w:r>
      <w:r w:rsidR="007E1C12">
        <w:rPr>
          <w:color w:val="000000"/>
          <w:spacing w:val="7"/>
        </w:rPr>
        <w:t xml:space="preserve"> </w:t>
      </w:r>
      <w:r w:rsidR="007E1C12" w:rsidRPr="007E1C12">
        <w:rPr>
          <w:color w:val="000000"/>
          <w:spacing w:val="7"/>
        </w:rPr>
        <w:t>контроль осуществляется в ходе проведения семинарских и практических зан</w:t>
      </w:r>
      <w:r>
        <w:rPr>
          <w:color w:val="000000"/>
          <w:spacing w:val="7"/>
        </w:rPr>
        <w:t>ятии</w:t>
      </w:r>
      <w:r w:rsidR="007E1C12">
        <w:rPr>
          <w:color w:val="000000"/>
          <w:spacing w:val="7"/>
        </w:rPr>
        <w:t xml:space="preserve"> </w:t>
      </w:r>
      <w:r w:rsidR="007E1C12" w:rsidRPr="007E1C12">
        <w:rPr>
          <w:color w:val="000000"/>
          <w:spacing w:val="7"/>
        </w:rPr>
        <w:t>по следующим критериям: посещаемость заня</w:t>
      </w:r>
      <w:r>
        <w:rPr>
          <w:color w:val="000000"/>
          <w:spacing w:val="7"/>
        </w:rPr>
        <w:t>тии, наличие конспектов лекции</w:t>
      </w:r>
      <w:r w:rsidR="007E1C12" w:rsidRPr="007E1C12">
        <w:rPr>
          <w:color w:val="000000"/>
          <w:spacing w:val="7"/>
        </w:rPr>
        <w:t>, учебного материала, выступления на семинарских и практических занятиях</w:t>
      </w:r>
      <w:r w:rsidR="007E1C12"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lastRenderedPageBreak/>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r w:rsidRPr="007E1C12">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A747A2" w:rsidP="008B0224">
      <w:pPr>
        <w:pStyle w:val="1"/>
        <w:spacing w:before="0"/>
        <w:ind w:firstLine="709"/>
        <w:rPr>
          <w:rFonts w:ascii="Times New Roman" w:hAnsi="Times New Roman" w:cs="Times New Roman"/>
          <w:color w:val="auto"/>
        </w:rPr>
      </w:pPr>
      <w:bookmarkStart w:id="8" w:name="_Toc24184401"/>
      <w:r>
        <w:rPr>
          <w:rFonts w:ascii="Times New Roman" w:hAnsi="Times New Roman" w:cs="Times New Roman"/>
          <w:bCs w:val="0"/>
          <w:color w:val="auto"/>
        </w:rPr>
        <w:t>7</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9"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9"/>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 xml:space="preserve">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w:t>
      </w:r>
      <w:r w:rsidRPr="008B0224">
        <w:rPr>
          <w:sz w:val="24"/>
          <w:szCs w:val="24"/>
        </w:rPr>
        <w:lastRenderedPageBreak/>
        <w:t>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0"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1"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0"/>
      <w:r w:rsidR="00CF7571" w:rsidRPr="006F56FA">
        <w:rPr>
          <w:rFonts w:ascii="Times New Roman" w:eastAsia="Times New Roman" w:hAnsi="Times New Roman" w:cs="Times New Roman"/>
          <w:color w:val="auto"/>
          <w:sz w:val="24"/>
          <w:szCs w:val="24"/>
        </w:rPr>
        <w:t xml:space="preserve"> </w:t>
      </w:r>
      <w:bookmarkEnd w:id="11"/>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w:t>
      </w:r>
      <w:r>
        <w:lastRenderedPageBreak/>
        <w:t>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2"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2"/>
    </w:p>
    <w:p w:rsidR="00963895" w:rsidRPr="00963895" w:rsidRDefault="00963895" w:rsidP="00963895"/>
    <w:p w:rsidR="002529A9" w:rsidRDefault="002529A9" w:rsidP="002529A9">
      <w:pPr>
        <w:ind w:firstLine="709"/>
        <w:jc w:val="both"/>
      </w:pPr>
      <w:r>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w:t>
      </w:r>
      <w:r w:rsidRPr="00963895">
        <w:lastRenderedPageBreak/>
        <w:t xml:space="preserve">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152BE0">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52BE0"/>
    <w:rsid w:val="00171C77"/>
    <w:rsid w:val="001C1732"/>
    <w:rsid w:val="00234608"/>
    <w:rsid w:val="00234DC7"/>
    <w:rsid w:val="002424EE"/>
    <w:rsid w:val="002529A9"/>
    <w:rsid w:val="00256B21"/>
    <w:rsid w:val="00270A63"/>
    <w:rsid w:val="002A226E"/>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F5B23"/>
    <w:rsid w:val="00CF7571"/>
    <w:rsid w:val="00D0384E"/>
    <w:rsid w:val="00D53C1A"/>
    <w:rsid w:val="00D66BF5"/>
    <w:rsid w:val="00D96B95"/>
    <w:rsid w:val="00DA2707"/>
    <w:rsid w:val="00DB4D3E"/>
    <w:rsid w:val="00DE2661"/>
    <w:rsid w:val="00DF2132"/>
    <w:rsid w:val="00E063E4"/>
    <w:rsid w:val="00E1397C"/>
    <w:rsid w:val="00E4493F"/>
    <w:rsid w:val="00E56E54"/>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ED848"/>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CB436-B5D5-4CC7-B0DA-4EAFE7CD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7202</Words>
  <Characters>41054</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2</cp:revision>
  <cp:lastPrinted>2019-10-28T14:56:00Z</cp:lastPrinted>
  <dcterms:created xsi:type="dcterms:W3CDTF">2023-04-06T19:12:00Z</dcterms:created>
  <dcterms:modified xsi:type="dcterms:W3CDTF">2023-04-06T19:12:00Z</dcterms:modified>
</cp:coreProperties>
</file>