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vsd" ContentType="application/vnd.visio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45A7" w:rsidRPr="008045A7" w:rsidRDefault="008045A7" w:rsidP="008045A7">
      <w:pPr>
        <w:pStyle w:val="ReportHead"/>
        <w:spacing w:line="240" w:lineRule="auto"/>
        <w:jc w:val="right"/>
        <w:rPr>
          <w:b/>
          <w:i/>
          <w:szCs w:val="28"/>
        </w:rPr>
      </w:pPr>
      <w:r w:rsidRPr="008045A7">
        <w:rPr>
          <w:b/>
          <w:i/>
          <w:szCs w:val="28"/>
        </w:rPr>
        <w:t>На правах рукописи</w:t>
      </w:r>
    </w:p>
    <w:p w:rsidR="008045A7" w:rsidRDefault="008045A7" w:rsidP="00665501">
      <w:pPr>
        <w:pStyle w:val="ReportHead"/>
        <w:spacing w:line="240" w:lineRule="auto"/>
        <w:rPr>
          <w:szCs w:val="28"/>
        </w:rPr>
      </w:pPr>
    </w:p>
    <w:p w:rsidR="008045A7" w:rsidRDefault="008045A7" w:rsidP="00665501">
      <w:pPr>
        <w:pStyle w:val="ReportHead"/>
        <w:spacing w:line="240" w:lineRule="auto"/>
        <w:rPr>
          <w:szCs w:val="28"/>
        </w:rPr>
      </w:pP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МИНОБРНАУКИ РОССИ</w:t>
      </w:r>
      <w:r>
        <w:rPr>
          <w:szCs w:val="28"/>
        </w:rPr>
        <w:t>И</w:t>
      </w: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Федеральное государственное бюджетное образовательное учреждение</w:t>
      </w: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высшего образования</w:t>
      </w:r>
    </w:p>
    <w:p w:rsidR="00665501" w:rsidRPr="0032648A" w:rsidRDefault="00665501" w:rsidP="00665501">
      <w:pPr>
        <w:pStyle w:val="ReportHead"/>
        <w:spacing w:line="240" w:lineRule="auto"/>
        <w:rPr>
          <w:b/>
          <w:szCs w:val="28"/>
        </w:rPr>
      </w:pPr>
      <w:r w:rsidRPr="0032648A">
        <w:rPr>
          <w:b/>
          <w:szCs w:val="28"/>
        </w:rPr>
        <w:t>«Оренбургский государственный университет»</w:t>
      </w:r>
    </w:p>
    <w:p w:rsidR="00665501" w:rsidRPr="0032648A" w:rsidRDefault="00665501" w:rsidP="00665501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665501" w:rsidRDefault="00665501" w:rsidP="006655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 xml:space="preserve">Кафедра автоматизированного электропривода, </w:t>
      </w:r>
    </w:p>
    <w:p w:rsidR="00665501" w:rsidRPr="0032648A" w:rsidRDefault="00665501" w:rsidP="006655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>электромеханики и электротехники</w:t>
      </w:r>
    </w:p>
    <w:p w:rsidR="00665501" w:rsidRDefault="00665501" w:rsidP="006655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045A7" w:rsidRPr="0032648A" w:rsidRDefault="008045A7" w:rsidP="006655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65501" w:rsidRPr="0032648A" w:rsidRDefault="00665501" w:rsidP="006655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65501" w:rsidRPr="0032648A" w:rsidRDefault="00665501" w:rsidP="006655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65501" w:rsidRPr="008045A7" w:rsidRDefault="008045A7" w:rsidP="00665501">
      <w:pPr>
        <w:pStyle w:val="ReportHead"/>
        <w:spacing w:line="240" w:lineRule="auto"/>
        <w:rPr>
          <w:szCs w:val="28"/>
        </w:rPr>
      </w:pPr>
      <w:r w:rsidRPr="008045A7">
        <w:rPr>
          <w:szCs w:val="28"/>
        </w:rPr>
        <w:t>Методические указания для обучающихся по освоению дисциплины</w:t>
      </w: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</w:p>
    <w:p w:rsidR="008A07FB" w:rsidRPr="008E2B85" w:rsidRDefault="00B72773" w:rsidP="008A07FB">
      <w:pPr>
        <w:pStyle w:val="ReportHead"/>
        <w:spacing w:line="240" w:lineRule="auto"/>
        <w:ind w:left="-142" w:firstLine="0"/>
        <w:rPr>
          <w:i/>
          <w:szCs w:val="28"/>
        </w:rPr>
      </w:pPr>
      <w:r>
        <w:rPr>
          <w:i/>
          <w:szCs w:val="28"/>
        </w:rPr>
        <w:t>«</w:t>
      </w:r>
      <w:r w:rsidR="008A07FB" w:rsidRPr="008E2B85">
        <w:rPr>
          <w:i/>
          <w:szCs w:val="28"/>
        </w:rPr>
        <w:t>Электроника»</w:t>
      </w:r>
    </w:p>
    <w:p w:rsidR="00665501" w:rsidRPr="0032648A" w:rsidRDefault="00665501" w:rsidP="00665501">
      <w:pPr>
        <w:suppressLineNumbers/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Уровень высшего образования</w:t>
      </w: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  <w:r>
        <w:rPr>
          <w:szCs w:val="28"/>
        </w:rPr>
        <w:t>БАКАЛАВРИАТ</w:t>
      </w: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Направление подготовки</w:t>
      </w:r>
    </w:p>
    <w:p w:rsidR="00F522F3" w:rsidRPr="00F522F3" w:rsidRDefault="00F522F3" w:rsidP="00F522F3">
      <w:pPr>
        <w:pStyle w:val="ReportHead"/>
        <w:rPr>
          <w:i/>
          <w:u w:val="single"/>
        </w:rPr>
      </w:pPr>
      <w:r w:rsidRPr="00F522F3">
        <w:rPr>
          <w:i/>
          <w:u w:val="single"/>
        </w:rPr>
        <w:t>13.03.02 Электроэнергетика и электротехника</w:t>
      </w:r>
    </w:p>
    <w:p w:rsidR="00665501" w:rsidRPr="0032648A" w:rsidRDefault="00F522F3" w:rsidP="00F522F3">
      <w:pPr>
        <w:pStyle w:val="ReportHead"/>
        <w:spacing w:line="240" w:lineRule="auto"/>
        <w:rPr>
          <w:szCs w:val="28"/>
          <w:vertAlign w:val="superscript"/>
        </w:rPr>
      </w:pPr>
      <w:r w:rsidRPr="0032648A">
        <w:rPr>
          <w:szCs w:val="28"/>
          <w:vertAlign w:val="superscript"/>
        </w:rPr>
        <w:t xml:space="preserve"> </w:t>
      </w:r>
      <w:r w:rsidR="00665501" w:rsidRPr="0032648A">
        <w:rPr>
          <w:szCs w:val="28"/>
          <w:vertAlign w:val="superscript"/>
        </w:rPr>
        <w:t>(код и наименование направления подготовки)</w:t>
      </w:r>
    </w:p>
    <w:p w:rsidR="00F522F3" w:rsidRPr="00F522F3" w:rsidRDefault="00193814" w:rsidP="00F522F3">
      <w:pPr>
        <w:pStyle w:val="ReportHead"/>
        <w:rPr>
          <w:i/>
          <w:u w:val="single"/>
        </w:rPr>
      </w:pPr>
      <w:r>
        <w:rPr>
          <w:i/>
          <w:u w:val="single"/>
        </w:rPr>
        <w:t>Электроснабжения</w:t>
      </w:r>
    </w:p>
    <w:p w:rsidR="00665501" w:rsidRPr="0032648A" w:rsidRDefault="00F522F3" w:rsidP="00F522F3">
      <w:pPr>
        <w:pStyle w:val="ReportHead"/>
        <w:spacing w:line="240" w:lineRule="auto"/>
        <w:rPr>
          <w:szCs w:val="28"/>
          <w:vertAlign w:val="superscript"/>
        </w:rPr>
      </w:pPr>
      <w:r w:rsidRPr="0032648A">
        <w:rPr>
          <w:szCs w:val="28"/>
          <w:vertAlign w:val="superscript"/>
        </w:rPr>
        <w:t xml:space="preserve"> </w:t>
      </w:r>
      <w:r w:rsidR="00665501" w:rsidRPr="0032648A">
        <w:rPr>
          <w:szCs w:val="28"/>
          <w:vertAlign w:val="superscript"/>
        </w:rPr>
        <w:t>(наименование направленности (профиля) образовательной программы)</w:t>
      </w: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Тип образовательной программы</w:t>
      </w:r>
    </w:p>
    <w:p w:rsidR="00665501" w:rsidRPr="0032648A" w:rsidRDefault="00193814" w:rsidP="00665501">
      <w:pPr>
        <w:pStyle w:val="ReportHead"/>
        <w:spacing w:line="240" w:lineRule="auto"/>
        <w:rPr>
          <w:i/>
          <w:szCs w:val="28"/>
          <w:u w:val="single"/>
        </w:rPr>
      </w:pPr>
      <w:r>
        <w:rPr>
          <w:i/>
          <w:szCs w:val="28"/>
          <w:u w:val="single"/>
        </w:rPr>
        <w:t>Программа академическ</w:t>
      </w:r>
      <w:r w:rsidR="00665501">
        <w:rPr>
          <w:i/>
          <w:szCs w:val="28"/>
          <w:u w:val="single"/>
        </w:rPr>
        <w:t>ого</w:t>
      </w:r>
      <w:r w:rsidR="00665501" w:rsidRPr="0032648A">
        <w:rPr>
          <w:i/>
          <w:szCs w:val="28"/>
          <w:u w:val="single"/>
        </w:rPr>
        <w:t xml:space="preserve"> </w:t>
      </w:r>
      <w:r w:rsidR="00665501">
        <w:rPr>
          <w:i/>
          <w:szCs w:val="28"/>
          <w:u w:val="single"/>
        </w:rPr>
        <w:t>бакалавриата</w:t>
      </w: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Квалификация</w:t>
      </w:r>
    </w:p>
    <w:p w:rsidR="00665501" w:rsidRDefault="00665501" w:rsidP="00665501">
      <w:pPr>
        <w:pStyle w:val="ReportHead"/>
        <w:spacing w:before="120" w:line="240" w:lineRule="auto"/>
        <w:rPr>
          <w:i/>
          <w:szCs w:val="28"/>
          <w:u w:val="single"/>
        </w:rPr>
      </w:pPr>
      <w:r>
        <w:rPr>
          <w:i/>
          <w:szCs w:val="28"/>
          <w:u w:val="single"/>
        </w:rPr>
        <w:t>Бакалавр</w:t>
      </w:r>
    </w:p>
    <w:p w:rsidR="00665501" w:rsidRPr="0057754E" w:rsidRDefault="00665501" w:rsidP="00665501">
      <w:pPr>
        <w:pStyle w:val="ReportHead"/>
        <w:spacing w:before="120" w:line="240" w:lineRule="auto"/>
        <w:rPr>
          <w:szCs w:val="28"/>
        </w:rPr>
      </w:pPr>
      <w:r w:rsidRPr="0057754E">
        <w:rPr>
          <w:szCs w:val="28"/>
        </w:rPr>
        <w:t>Форма обучения</w:t>
      </w:r>
    </w:p>
    <w:p w:rsidR="00665501" w:rsidRPr="0032648A" w:rsidRDefault="00537EF4" w:rsidP="00665501">
      <w:pPr>
        <w:pStyle w:val="ReportHead"/>
        <w:spacing w:line="240" w:lineRule="auto"/>
        <w:rPr>
          <w:i/>
          <w:szCs w:val="28"/>
          <w:u w:val="single"/>
        </w:rPr>
      </w:pPr>
      <w:r>
        <w:rPr>
          <w:i/>
          <w:szCs w:val="28"/>
          <w:u w:val="single"/>
        </w:rPr>
        <w:t>О</w:t>
      </w:r>
      <w:r w:rsidR="00A86C8D">
        <w:rPr>
          <w:i/>
          <w:szCs w:val="28"/>
          <w:u w:val="single"/>
        </w:rPr>
        <w:t>чная</w:t>
      </w:r>
    </w:p>
    <w:p w:rsidR="00665501" w:rsidRDefault="00665501" w:rsidP="00665501">
      <w:pPr>
        <w:pStyle w:val="ReportHead"/>
        <w:spacing w:line="240" w:lineRule="auto"/>
        <w:rPr>
          <w:szCs w:val="28"/>
        </w:rPr>
      </w:pPr>
    </w:p>
    <w:p w:rsidR="008045A7" w:rsidRDefault="008045A7" w:rsidP="00665501">
      <w:pPr>
        <w:pStyle w:val="ReportHead"/>
        <w:spacing w:line="240" w:lineRule="auto"/>
        <w:rPr>
          <w:szCs w:val="28"/>
        </w:rPr>
      </w:pPr>
    </w:p>
    <w:p w:rsidR="008045A7" w:rsidRDefault="008045A7" w:rsidP="00665501">
      <w:pPr>
        <w:pStyle w:val="ReportHead"/>
        <w:spacing w:line="240" w:lineRule="auto"/>
        <w:rPr>
          <w:szCs w:val="28"/>
        </w:rPr>
      </w:pPr>
    </w:p>
    <w:p w:rsidR="00665501" w:rsidRDefault="00665501" w:rsidP="00665501">
      <w:pPr>
        <w:pStyle w:val="ReportHead"/>
        <w:spacing w:line="240" w:lineRule="auto"/>
        <w:rPr>
          <w:szCs w:val="28"/>
        </w:rPr>
      </w:pPr>
    </w:p>
    <w:p w:rsidR="00665501" w:rsidRPr="0032648A" w:rsidRDefault="00665501" w:rsidP="00665501">
      <w:pPr>
        <w:pStyle w:val="ReportHead"/>
        <w:spacing w:line="240" w:lineRule="auto"/>
        <w:rPr>
          <w:szCs w:val="28"/>
        </w:rPr>
      </w:pPr>
    </w:p>
    <w:p w:rsidR="00665501" w:rsidRDefault="00665501" w:rsidP="00665501">
      <w:pPr>
        <w:pStyle w:val="ReportHead"/>
        <w:spacing w:line="240" w:lineRule="auto"/>
        <w:rPr>
          <w:sz w:val="24"/>
        </w:rPr>
      </w:pPr>
    </w:p>
    <w:p w:rsidR="00665501" w:rsidRDefault="00665501" w:rsidP="00665501">
      <w:pPr>
        <w:pStyle w:val="ReportHead"/>
        <w:spacing w:line="240" w:lineRule="auto"/>
        <w:rPr>
          <w:sz w:val="24"/>
        </w:rPr>
      </w:pPr>
    </w:p>
    <w:p w:rsidR="00665501" w:rsidRDefault="00665501" w:rsidP="00665501">
      <w:pPr>
        <w:pStyle w:val="ReportHead"/>
        <w:spacing w:line="240" w:lineRule="auto"/>
        <w:rPr>
          <w:sz w:val="24"/>
        </w:rPr>
      </w:pPr>
    </w:p>
    <w:p w:rsidR="00665501" w:rsidRDefault="00665501" w:rsidP="00665501">
      <w:pPr>
        <w:pStyle w:val="ReportHead"/>
        <w:spacing w:line="240" w:lineRule="auto"/>
        <w:rPr>
          <w:sz w:val="24"/>
        </w:rPr>
      </w:pPr>
    </w:p>
    <w:p w:rsidR="007A501E" w:rsidRDefault="002F57FC" w:rsidP="0066550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Оренбург</w:t>
      </w:r>
      <w:r w:rsidR="005A7E9A">
        <w:rPr>
          <w:rFonts w:ascii="Times New Roman" w:hAnsi="Times New Roman" w:cs="Times New Roman"/>
          <w:sz w:val="28"/>
          <w:szCs w:val="28"/>
        </w:rPr>
        <w:t>, 2023</w:t>
      </w:r>
    </w:p>
    <w:p w:rsidR="007A501E" w:rsidRDefault="007A501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65501" w:rsidRPr="0032648A" w:rsidRDefault="002C2857" w:rsidP="002C2857">
      <w:pPr>
        <w:tabs>
          <w:tab w:val="left" w:pos="1000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Методические указания</w:t>
      </w:r>
      <w:r w:rsidR="00665501" w:rsidRPr="0032648A">
        <w:rPr>
          <w:rFonts w:ascii="Times New Roman" w:hAnsi="Times New Roman" w:cs="Times New Roman"/>
          <w:sz w:val="28"/>
          <w:szCs w:val="28"/>
        </w:rPr>
        <w:t xml:space="preserve"> предназначен</w:t>
      </w:r>
      <w:r w:rsidR="007A501E">
        <w:rPr>
          <w:rFonts w:ascii="Times New Roman" w:hAnsi="Times New Roman" w:cs="Times New Roman"/>
          <w:sz w:val="28"/>
          <w:szCs w:val="28"/>
        </w:rPr>
        <w:t>ы</w:t>
      </w:r>
      <w:r w:rsidR="00665501" w:rsidRPr="0032648A">
        <w:rPr>
          <w:rFonts w:ascii="Times New Roman" w:hAnsi="Times New Roman" w:cs="Times New Roman"/>
          <w:sz w:val="28"/>
          <w:szCs w:val="28"/>
        </w:rPr>
        <w:t xml:space="preserve"> для </w:t>
      </w:r>
      <w:r w:rsidR="007A501E">
        <w:rPr>
          <w:rFonts w:ascii="Times New Roman" w:hAnsi="Times New Roman" w:cs="Times New Roman"/>
          <w:sz w:val="28"/>
          <w:szCs w:val="28"/>
        </w:rPr>
        <w:t>самостоятельного изучения разделов и тем дисциплины</w:t>
      </w:r>
      <w:r w:rsidR="00DC1E48">
        <w:rPr>
          <w:rFonts w:ascii="Times New Roman" w:hAnsi="Times New Roman" w:cs="Times New Roman"/>
          <w:sz w:val="28"/>
          <w:szCs w:val="28"/>
        </w:rPr>
        <w:t xml:space="preserve"> «Электроника»</w:t>
      </w:r>
      <w:r w:rsidR="007A501E">
        <w:rPr>
          <w:rFonts w:ascii="Times New Roman" w:hAnsi="Times New Roman" w:cs="Times New Roman"/>
          <w:sz w:val="28"/>
          <w:szCs w:val="28"/>
        </w:rPr>
        <w:t xml:space="preserve"> для</w:t>
      </w:r>
      <w:r w:rsidR="00665501" w:rsidRPr="0032648A">
        <w:rPr>
          <w:rFonts w:ascii="Times New Roman" w:hAnsi="Times New Roman" w:cs="Times New Roman"/>
          <w:sz w:val="28"/>
          <w:szCs w:val="28"/>
        </w:rPr>
        <w:t xml:space="preserve"> обучающихся направления подготовки </w:t>
      </w:r>
      <w:r w:rsidR="00F522F3">
        <w:rPr>
          <w:rFonts w:ascii="Times New Roman" w:hAnsi="Times New Roman" w:cs="Times New Roman"/>
          <w:sz w:val="28"/>
          <w:szCs w:val="28"/>
        </w:rPr>
        <w:t>13.03.02</w:t>
      </w:r>
      <w:r w:rsidR="00665501" w:rsidRPr="0032648A">
        <w:rPr>
          <w:rFonts w:ascii="Times New Roman" w:hAnsi="Times New Roman" w:cs="Times New Roman"/>
          <w:sz w:val="28"/>
          <w:szCs w:val="28"/>
        </w:rPr>
        <w:t xml:space="preserve"> «</w:t>
      </w:r>
      <w:r w:rsidR="00366C53">
        <w:rPr>
          <w:rFonts w:ascii="Times New Roman" w:hAnsi="Times New Roman" w:cs="Times New Roman"/>
          <w:sz w:val="28"/>
          <w:szCs w:val="28"/>
        </w:rPr>
        <w:t>Электроэнергетика и электротехника</w:t>
      </w:r>
      <w:r w:rsidR="00665501" w:rsidRPr="0032648A">
        <w:rPr>
          <w:rFonts w:ascii="Times New Roman" w:hAnsi="Times New Roman" w:cs="Times New Roman"/>
          <w:sz w:val="28"/>
          <w:szCs w:val="28"/>
        </w:rPr>
        <w:t>» (профиля) «</w:t>
      </w:r>
      <w:r w:rsidR="00193814">
        <w:rPr>
          <w:rFonts w:ascii="Times New Roman" w:hAnsi="Times New Roman" w:cs="Times New Roman"/>
          <w:sz w:val="28"/>
          <w:szCs w:val="28"/>
        </w:rPr>
        <w:t>Электроснабжение</w:t>
      </w:r>
      <w:r w:rsidR="00665501" w:rsidRPr="0032648A">
        <w:rPr>
          <w:rFonts w:ascii="Times New Roman" w:hAnsi="Times New Roman" w:cs="Times New Roman"/>
          <w:sz w:val="28"/>
          <w:szCs w:val="28"/>
        </w:rPr>
        <w:t>»</w:t>
      </w:r>
    </w:p>
    <w:p w:rsidR="00665501" w:rsidRPr="0032648A" w:rsidRDefault="00665501" w:rsidP="00665501">
      <w:pPr>
        <w:suppressLineNumbers/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665501" w:rsidRPr="0032648A" w:rsidRDefault="00665501" w:rsidP="00665501">
      <w:pPr>
        <w:suppressLineNumbers/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665501" w:rsidRPr="0032648A" w:rsidRDefault="00665501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5501" w:rsidRPr="0032648A" w:rsidRDefault="00665501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 xml:space="preserve">Составитель ____________________ </w:t>
      </w:r>
      <w:r>
        <w:rPr>
          <w:rFonts w:ascii="Times New Roman" w:hAnsi="Times New Roman" w:cs="Times New Roman"/>
          <w:sz w:val="28"/>
          <w:szCs w:val="28"/>
        </w:rPr>
        <w:t>Е.С. Шелихов</w:t>
      </w:r>
    </w:p>
    <w:p w:rsidR="00665501" w:rsidRPr="0032648A" w:rsidRDefault="00665501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5501" w:rsidRDefault="00665501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2857" w:rsidRDefault="002C2857" w:rsidP="002C2857">
      <w:pPr>
        <w:tabs>
          <w:tab w:val="left" w:pos="1000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указания рассмотрены и одобрены на заседании кафедры </w:t>
      </w:r>
      <w:r w:rsidRPr="0032648A">
        <w:rPr>
          <w:rFonts w:ascii="Times New Roman" w:hAnsi="Times New Roman" w:cs="Times New Roman"/>
          <w:sz w:val="28"/>
          <w:szCs w:val="28"/>
        </w:rPr>
        <w:t>автоматизированного электропривода, электромеханики и электротехники</w:t>
      </w:r>
    </w:p>
    <w:p w:rsidR="002C2857" w:rsidRDefault="002C285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2857" w:rsidRDefault="002C285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2857" w:rsidRPr="0032648A" w:rsidRDefault="002C285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7E9A" w:rsidRDefault="005A7E9A" w:rsidP="005A7E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И.о. заведующего кафедрой ________________________ А.С. Безгин</w:t>
      </w:r>
    </w:p>
    <w:p w:rsidR="00665501" w:rsidRDefault="00665501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8045A7" w:rsidP="006655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45A7" w:rsidRDefault="002C2857" w:rsidP="002C28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указания являются приложением к рабочей программе по дисциплине </w:t>
      </w:r>
      <w:r w:rsidR="00366C53">
        <w:rPr>
          <w:rFonts w:ascii="Times New Roman" w:hAnsi="Times New Roman" w:cs="Times New Roman"/>
          <w:sz w:val="28"/>
          <w:szCs w:val="28"/>
        </w:rPr>
        <w:t>«</w:t>
      </w:r>
      <w:r w:rsidR="00DC1E48">
        <w:rPr>
          <w:rFonts w:ascii="Times New Roman" w:hAnsi="Times New Roman" w:cs="Times New Roman"/>
          <w:sz w:val="28"/>
          <w:szCs w:val="28"/>
        </w:rPr>
        <w:t>Электроника</w:t>
      </w:r>
      <w:r w:rsidR="00366C53" w:rsidRPr="00366C5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зарегистрированной в ЦИТ под учетным номером </w:t>
      </w:r>
      <w:r w:rsidR="006D652A">
        <w:rPr>
          <w:rFonts w:ascii="Times New Roman" w:hAnsi="Times New Roman" w:cs="Times New Roman"/>
          <w:sz w:val="28"/>
          <w:szCs w:val="28"/>
        </w:rPr>
        <w:t>________________</w:t>
      </w:r>
      <w:r w:rsidR="004A45B8">
        <w:rPr>
          <w:rFonts w:ascii="Times New Roman" w:hAnsi="Times New Roman" w:cs="Times New Roman"/>
          <w:sz w:val="28"/>
          <w:szCs w:val="28"/>
        </w:rPr>
        <w:t>.</w:t>
      </w:r>
    </w:p>
    <w:p w:rsidR="00020C89" w:rsidRDefault="009C5475" w:rsidP="00F7650F">
      <w:pPr>
        <w:pStyle w:val="ReportHead"/>
        <w:spacing w:line="240" w:lineRule="auto"/>
        <w:jc w:val="right"/>
        <w:rPr>
          <w:b/>
        </w:rPr>
      </w:pPr>
      <w:r>
        <w:rPr>
          <w:b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5962064</wp:posOffset>
                </wp:positionH>
                <wp:positionV relativeFrom="paragraph">
                  <wp:posOffset>108243</wp:posOffset>
                </wp:positionV>
                <wp:extent cx="520504" cy="534572"/>
                <wp:effectExtent l="0" t="0" r="13335" b="1841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504" cy="5345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952650" id="Прямоугольник 1" o:spid="_x0000_s1026" style="position:absolute;margin-left:469.45pt;margin-top:8.5pt;width:41pt;height:42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" fillcolor="white [3212]" strokecolor="white [3212]" strokeweight="1pt"/>
            </w:pict>
          </mc:Fallback>
        </mc:AlternateContent>
      </w:r>
      <w:r w:rsidR="00665501">
        <w:rPr>
          <w:b/>
        </w:rPr>
        <w:br w:type="page"/>
      </w:r>
    </w:p>
    <w:p w:rsidR="00006A0F" w:rsidRDefault="00006A0F" w:rsidP="00006A0F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C2857">
        <w:rPr>
          <w:rFonts w:ascii="Times New Roman" w:hAnsi="Times New Roman" w:cs="Times New Roman"/>
          <w:b/>
          <w:sz w:val="32"/>
          <w:szCs w:val="28"/>
        </w:rPr>
        <w:lastRenderedPageBreak/>
        <w:t>Содержание</w:t>
      </w:r>
    </w:p>
    <w:p w:rsidR="00006A0F" w:rsidRDefault="00006A0F" w:rsidP="00006A0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7"/>
        <w:gridCol w:w="845"/>
      </w:tblGrid>
      <w:tr w:rsidR="00006A0F" w:rsidTr="00E26E67">
        <w:tc>
          <w:tcPr>
            <w:tcW w:w="9067" w:type="dxa"/>
          </w:tcPr>
          <w:p w:rsidR="00006A0F" w:rsidRDefault="00006A0F" w:rsidP="00E26E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Методические указания к лекционным занятиям . . . . . . . . . . . . . . . . . . </w:t>
            </w:r>
          </w:p>
        </w:tc>
        <w:tc>
          <w:tcPr>
            <w:tcW w:w="845" w:type="dxa"/>
          </w:tcPr>
          <w:p w:rsidR="00006A0F" w:rsidRDefault="00006A0F" w:rsidP="00E26E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06A0F" w:rsidTr="00E26E67">
        <w:tc>
          <w:tcPr>
            <w:tcW w:w="9067" w:type="dxa"/>
          </w:tcPr>
          <w:p w:rsidR="00006A0F" w:rsidRDefault="00006A0F" w:rsidP="00E26E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Методические указания к лабораторным занятиям . . . . . . . . . . . . . . . . . </w:t>
            </w:r>
          </w:p>
        </w:tc>
        <w:tc>
          <w:tcPr>
            <w:tcW w:w="845" w:type="dxa"/>
          </w:tcPr>
          <w:p w:rsidR="00006A0F" w:rsidRDefault="000F1FB7" w:rsidP="00E26E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006A0F" w:rsidTr="00E26E67">
        <w:tc>
          <w:tcPr>
            <w:tcW w:w="9067" w:type="dxa"/>
          </w:tcPr>
          <w:p w:rsidR="00006A0F" w:rsidRDefault="00006A0F" w:rsidP="00E26E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Методические указания к </w:t>
            </w:r>
            <w:r w:rsidR="00E26E67">
              <w:rPr>
                <w:rFonts w:ascii="Times New Roman" w:hAnsi="Times New Roman" w:cs="Times New Roman"/>
                <w:sz w:val="28"/>
                <w:szCs w:val="28"/>
              </w:rPr>
              <w:t>практическим занятиям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. . . . . . . . . . . . . . . . . . </w:t>
            </w:r>
          </w:p>
        </w:tc>
        <w:tc>
          <w:tcPr>
            <w:tcW w:w="845" w:type="dxa"/>
          </w:tcPr>
          <w:p w:rsidR="00006A0F" w:rsidRDefault="000F1FB7" w:rsidP="00E26E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</w:tr>
      <w:tr w:rsidR="00006A0F" w:rsidTr="00E26E67">
        <w:tc>
          <w:tcPr>
            <w:tcW w:w="9067" w:type="dxa"/>
          </w:tcPr>
          <w:p w:rsidR="00006A0F" w:rsidRDefault="00E26E67" w:rsidP="00E26E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006A0F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006A0F" w:rsidRPr="00E8355D">
              <w:rPr>
                <w:rFonts w:ascii="Times New Roman" w:hAnsi="Times New Roman" w:cs="Times New Roman"/>
                <w:sz w:val="28"/>
                <w:szCs w:val="28"/>
              </w:rPr>
              <w:t>Методические указания по рубежному и итоговому контролю</w:t>
            </w:r>
            <w:r w:rsidR="00006A0F">
              <w:rPr>
                <w:rFonts w:ascii="Times New Roman" w:hAnsi="Times New Roman" w:cs="Times New Roman"/>
                <w:sz w:val="28"/>
                <w:szCs w:val="28"/>
              </w:rPr>
              <w:t xml:space="preserve"> . . . . . . . .</w:t>
            </w:r>
          </w:p>
        </w:tc>
        <w:tc>
          <w:tcPr>
            <w:tcW w:w="845" w:type="dxa"/>
          </w:tcPr>
          <w:p w:rsidR="00006A0F" w:rsidRDefault="000F1FB7" w:rsidP="00E26E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</w:tbl>
    <w:p w:rsidR="00006A0F" w:rsidRPr="002C2857" w:rsidRDefault="00006A0F" w:rsidP="00006A0F">
      <w:pPr>
        <w:rPr>
          <w:rFonts w:ascii="Times New Roman" w:hAnsi="Times New Roman" w:cs="Times New Roman"/>
          <w:sz w:val="28"/>
          <w:szCs w:val="28"/>
        </w:rPr>
      </w:pPr>
    </w:p>
    <w:p w:rsidR="00006A0F" w:rsidRDefault="00006A0F" w:rsidP="00006A0F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06A0F" w:rsidRDefault="00006A0F" w:rsidP="00006A0F">
      <w:pPr>
        <w:pStyle w:val="Default"/>
        <w:ind w:firstLine="709"/>
        <w:jc w:val="both"/>
        <w:rPr>
          <w:b/>
          <w:sz w:val="28"/>
          <w:szCs w:val="28"/>
        </w:rPr>
      </w:pPr>
      <w:r w:rsidRPr="00CA3BEE">
        <w:rPr>
          <w:b/>
          <w:sz w:val="28"/>
          <w:szCs w:val="28"/>
        </w:rPr>
        <w:lastRenderedPageBreak/>
        <w:t xml:space="preserve">1. </w:t>
      </w:r>
      <w:r>
        <w:rPr>
          <w:b/>
          <w:sz w:val="28"/>
          <w:szCs w:val="28"/>
        </w:rPr>
        <w:t>Методические указания по лекционным занятиям</w:t>
      </w:r>
    </w:p>
    <w:p w:rsidR="00006A0F" w:rsidRPr="00CA3BEE" w:rsidRDefault="00006A0F" w:rsidP="00006A0F">
      <w:pPr>
        <w:pStyle w:val="Default"/>
        <w:ind w:firstLine="709"/>
        <w:jc w:val="both"/>
        <w:rPr>
          <w:b/>
          <w:sz w:val="28"/>
          <w:szCs w:val="28"/>
        </w:rPr>
      </w:pP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Данные</w:t>
      </w:r>
      <w:r w:rsidRPr="00E8312E">
        <w:rPr>
          <w:sz w:val="28"/>
          <w:szCs w:val="28"/>
        </w:rPr>
        <w:t xml:space="preserve"> рекомендации призваны помочь студентам организовать самостоятельную работу при изуче</w:t>
      </w:r>
      <w:r>
        <w:rPr>
          <w:sz w:val="28"/>
          <w:szCs w:val="28"/>
        </w:rPr>
        <w:t>нии курса.</w:t>
      </w: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 w:rsidRPr="00E8312E">
        <w:rPr>
          <w:sz w:val="28"/>
          <w:szCs w:val="28"/>
        </w:rPr>
        <w:t>Умение работать с литературой означает научиться осмысленно пользоваться источниками. Прежде чем приступить к освоению научной литературы, рекомендуется чтен</w:t>
      </w:r>
      <w:r>
        <w:rPr>
          <w:sz w:val="28"/>
          <w:szCs w:val="28"/>
        </w:rPr>
        <w:t>ие учебников и учебных пособий.</w:t>
      </w: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 w:rsidRPr="00E8312E">
        <w:rPr>
          <w:sz w:val="28"/>
          <w:szCs w:val="28"/>
        </w:rPr>
        <w:t>Существует нескольк</w:t>
      </w:r>
      <w:r>
        <w:rPr>
          <w:sz w:val="28"/>
          <w:szCs w:val="28"/>
        </w:rPr>
        <w:t>о методов работы с литературой.</w:t>
      </w: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 w:rsidRPr="00E8312E">
        <w:rPr>
          <w:sz w:val="28"/>
          <w:szCs w:val="28"/>
        </w:rPr>
        <w:t>Один из них – самый известный – метод повторения: прочитанный текст можно за учить наизусть. Простое повторение воздействует на память механически и поверхностно. Полученные таким п</w:t>
      </w:r>
      <w:r>
        <w:rPr>
          <w:sz w:val="28"/>
          <w:szCs w:val="28"/>
        </w:rPr>
        <w:t>утем сведения легко забываются.</w:t>
      </w: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 w:rsidRPr="00E8312E">
        <w:rPr>
          <w:sz w:val="28"/>
          <w:szCs w:val="28"/>
        </w:rPr>
        <w:t>Наиболее эффективный метод – метод кодирования: прочитанный текст нужно подвергнуть большей, чем простое заучивание, обработке. Чтобы основательно обработать информацию и закодировать ее для хранения, важно произвести целый ряд мыслительных операций: прокомментировать новые данные; оценить их значение; поставить вопросы; сопоставить полученн</w:t>
      </w:r>
      <w:r>
        <w:rPr>
          <w:sz w:val="28"/>
          <w:szCs w:val="28"/>
        </w:rPr>
        <w:t>ые сведения с ранее известными.</w:t>
      </w: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 w:rsidRPr="00E8312E">
        <w:rPr>
          <w:sz w:val="28"/>
          <w:szCs w:val="28"/>
        </w:rPr>
        <w:t xml:space="preserve">Для улучшения обработки информации очень важно устанавливать осмысленные связи, </w:t>
      </w:r>
      <w:r>
        <w:rPr>
          <w:sz w:val="28"/>
          <w:szCs w:val="28"/>
        </w:rPr>
        <w:t>структурировать новые сведения.</w:t>
      </w: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 w:rsidRPr="00E8312E">
        <w:rPr>
          <w:sz w:val="28"/>
          <w:szCs w:val="28"/>
        </w:rPr>
        <w:t>Изучение научной, учебной и иной литературы т</w:t>
      </w:r>
      <w:r>
        <w:rPr>
          <w:sz w:val="28"/>
          <w:szCs w:val="28"/>
        </w:rPr>
        <w:t>ребует ведения рабочих записей.</w:t>
      </w: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 w:rsidRPr="00E8312E">
        <w:rPr>
          <w:sz w:val="28"/>
          <w:szCs w:val="28"/>
        </w:rPr>
        <w:t xml:space="preserve">Форма записей может быть весьма разнообразной: простой или развернутый </w:t>
      </w:r>
      <w:r>
        <w:rPr>
          <w:sz w:val="28"/>
          <w:szCs w:val="28"/>
        </w:rPr>
        <w:t>план, тезисы, цитаты, конспект.</w:t>
      </w: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 w:rsidRPr="00E8312E">
        <w:rPr>
          <w:sz w:val="28"/>
          <w:szCs w:val="28"/>
        </w:rPr>
        <w:t xml:space="preserve">План – первооснова, каркас какой-либо письменной работы, определяющие последовательность изложения материала. </w:t>
      </w:r>
    </w:p>
    <w:p w:rsidR="00006A0F" w:rsidRPr="00E8312E" w:rsidRDefault="00006A0F" w:rsidP="00006A0F">
      <w:pPr>
        <w:pStyle w:val="Default"/>
        <w:ind w:firstLine="709"/>
        <w:jc w:val="both"/>
        <w:rPr>
          <w:sz w:val="28"/>
          <w:szCs w:val="28"/>
        </w:rPr>
      </w:pPr>
      <w:r w:rsidRPr="00E8312E">
        <w:rPr>
          <w:sz w:val="28"/>
          <w:szCs w:val="28"/>
        </w:rPr>
        <w:t>План является наиболее краткой и потому самой доступной и распространенной формой записей содержания исходного источника информации. По существу, это перечень основных вопросов, рассматриваемых в источнике. План може</w:t>
      </w:r>
      <w:r>
        <w:rPr>
          <w:sz w:val="28"/>
          <w:szCs w:val="28"/>
        </w:rPr>
        <w:t>т быть простым и развернутым.</w:t>
      </w:r>
    </w:p>
    <w:p w:rsidR="00006A0F" w:rsidRPr="00E8312E" w:rsidRDefault="00006A0F" w:rsidP="00006A0F">
      <w:pPr>
        <w:pStyle w:val="Default"/>
        <w:widowControl w:val="0"/>
        <w:suppressAutoHyphens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Выписки – небольшие фрагменты текста (неполные и полные предложения, отдельные абзацы, а также дословные и близкие к дословным записи об излагаемых в нем фактах), содержащие в себе квинтэс</w:t>
      </w:r>
      <w:r>
        <w:rPr>
          <w:color w:val="auto"/>
          <w:sz w:val="28"/>
          <w:szCs w:val="28"/>
        </w:rPr>
        <w:t>сенцию содержания прочитанного.</w:t>
      </w:r>
    </w:p>
    <w:p w:rsidR="00006A0F" w:rsidRPr="00E8312E" w:rsidRDefault="00006A0F" w:rsidP="00006A0F">
      <w:pPr>
        <w:pStyle w:val="Default"/>
        <w:widowControl w:val="0"/>
        <w:suppressAutoHyphens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 xml:space="preserve">Выписки представляют собой более сложную форму записей содержания исходного источника информации. По сути, выписки – не что иное, как цитаты, заимствованные из текста. Выписки позволяют в концентрированной форме и с максимальной точностью воспроизвести в произвольном (чаще последовательном) порядке наиболее важные мысли автора, статистические и даталогические сведения. </w:t>
      </w:r>
    </w:p>
    <w:p w:rsidR="00006A0F" w:rsidRPr="00E8312E" w:rsidRDefault="00006A0F" w:rsidP="00006A0F">
      <w:pPr>
        <w:pStyle w:val="Default"/>
        <w:widowControl w:val="0"/>
        <w:suppressAutoHyphens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Тезисы</w:t>
      </w:r>
      <w:r>
        <w:rPr>
          <w:color w:val="auto"/>
          <w:sz w:val="28"/>
          <w:szCs w:val="28"/>
        </w:rPr>
        <w:t xml:space="preserve"> </w:t>
      </w:r>
      <w:r w:rsidRPr="00E8312E">
        <w:rPr>
          <w:color w:val="auto"/>
          <w:sz w:val="28"/>
          <w:szCs w:val="28"/>
        </w:rPr>
        <w:t xml:space="preserve">– сжатое изложение содержания изученного материала в утвердительной (реже опровергающей) форме. </w:t>
      </w:r>
    </w:p>
    <w:p w:rsidR="00006A0F" w:rsidRPr="00E8312E" w:rsidRDefault="00006A0F" w:rsidP="00006A0F">
      <w:pPr>
        <w:pStyle w:val="Default"/>
        <w:widowControl w:val="0"/>
        <w:suppressAutoHyphens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Исходя из сказанного, нетрудно выявить основное преимущество тезисов: они незаменимы для подготовки глубокой и всесторонней аргументации письменной работы любой сложности</w:t>
      </w:r>
      <w:r>
        <w:rPr>
          <w:color w:val="auto"/>
          <w:sz w:val="28"/>
          <w:szCs w:val="28"/>
        </w:rPr>
        <w:t>.</w:t>
      </w:r>
    </w:p>
    <w:p w:rsidR="00006A0F" w:rsidRPr="00E8312E" w:rsidRDefault="00006A0F" w:rsidP="00006A0F">
      <w:pPr>
        <w:pStyle w:val="Default"/>
        <w:widowControl w:val="0"/>
        <w:suppressAutoHyphens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 xml:space="preserve">Аннотация – краткое изложение основного содержания исходного источника информации, дающее </w:t>
      </w:r>
      <w:r>
        <w:rPr>
          <w:color w:val="auto"/>
          <w:sz w:val="28"/>
          <w:szCs w:val="28"/>
        </w:rPr>
        <w:t>о нем обобщенное представление.</w:t>
      </w:r>
    </w:p>
    <w:p w:rsidR="00006A0F" w:rsidRPr="00E8312E" w:rsidRDefault="00006A0F" w:rsidP="00006A0F">
      <w:pPr>
        <w:pStyle w:val="Default"/>
        <w:widowControl w:val="0"/>
        <w:suppressAutoHyphens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lastRenderedPageBreak/>
        <w:t>К написанию аннотаций прибегают в тех случаях, когда подлинная ценность и пригодность исходного источника информации исполнителю письменной работы окончательно неясна, но в то же время о нем необходимо оставить краткую запись с обобщающей характеристикой. Для указанной цели и используется аннотация. Характерной особенностью аннотации наряду с краткостью и обобщенностью ее содержания является и то, что пишется аннотация всегда после того, как (хотя бы в предварительном порядке) завершено ознакомление с содержанием исходного источника информации. Кроме того, пишется аннотация почти исключительно своими словами и лишь в крайне редких случаях содержит в себе небольшие</w:t>
      </w:r>
      <w:r>
        <w:rPr>
          <w:color w:val="auto"/>
          <w:sz w:val="28"/>
          <w:szCs w:val="28"/>
        </w:rPr>
        <w:t xml:space="preserve"> выдержки оригинального текста.</w:t>
      </w:r>
    </w:p>
    <w:p w:rsidR="00006A0F" w:rsidRPr="00E8312E" w:rsidRDefault="00006A0F" w:rsidP="00006A0F">
      <w:pPr>
        <w:pStyle w:val="Default"/>
        <w:widowControl w:val="0"/>
        <w:suppressAutoHyphens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 xml:space="preserve">Резюме – краткая оценка изученного содержания исходного источника информации, полученная, прежде всего, на основе содержащихся в нем выводов. </w:t>
      </w:r>
    </w:p>
    <w:p w:rsidR="00006A0F" w:rsidRPr="00E8312E" w:rsidRDefault="00006A0F" w:rsidP="00006A0F">
      <w:pPr>
        <w:pStyle w:val="Default"/>
        <w:widowControl w:val="0"/>
        <w:suppressAutoHyphens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 xml:space="preserve">Резюме весьма сходно по своей сути с аннотацией. Однако, в отличие от последней, текст резюме концентрирует в себе данные не из основного содержания исходного источника информации, а из его заключительной части, прежде всего выводов. </w:t>
      </w:r>
    </w:p>
    <w:p w:rsidR="00006A0F" w:rsidRPr="00E8312E" w:rsidRDefault="00006A0F" w:rsidP="00006A0F">
      <w:pPr>
        <w:pStyle w:val="Default"/>
        <w:widowControl w:val="0"/>
        <w:suppressAutoHyphens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Конспект – сложная запись содержания исходного текста, включающая в себя заимствования (ци</w:t>
      </w:r>
      <w:r>
        <w:rPr>
          <w:color w:val="auto"/>
          <w:sz w:val="28"/>
          <w:szCs w:val="28"/>
        </w:rPr>
        <w:t xml:space="preserve">таты) наиболее примечательных </w:t>
      </w:r>
      <w:r w:rsidRPr="00E8312E">
        <w:rPr>
          <w:color w:val="auto"/>
          <w:sz w:val="28"/>
          <w:szCs w:val="28"/>
        </w:rPr>
        <w:t>мест в сочетании с планом источника, а также сжатый анализ записанн</w:t>
      </w:r>
      <w:r>
        <w:rPr>
          <w:color w:val="auto"/>
          <w:sz w:val="28"/>
          <w:szCs w:val="28"/>
        </w:rPr>
        <w:t>ого материала и выводы по нему.</w:t>
      </w:r>
    </w:p>
    <w:p w:rsidR="00006A0F" w:rsidRPr="00E8312E" w:rsidRDefault="00006A0F" w:rsidP="00006A0F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Для</w:t>
      </w:r>
      <w:r>
        <w:rPr>
          <w:color w:val="auto"/>
          <w:sz w:val="28"/>
          <w:szCs w:val="28"/>
        </w:rPr>
        <w:t xml:space="preserve"> работы над конспектом следует:</w:t>
      </w:r>
    </w:p>
    <w:p w:rsidR="00006A0F" w:rsidRPr="00E8312E" w:rsidRDefault="00006A0F" w:rsidP="00006A0F">
      <w:pPr>
        <w:pStyle w:val="Default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определить структуру конспектируемого материала, чему в значительной мере способствует письменное ведение плана по ходу</w:t>
      </w:r>
      <w:r>
        <w:rPr>
          <w:color w:val="auto"/>
          <w:sz w:val="28"/>
          <w:szCs w:val="28"/>
        </w:rPr>
        <w:t xml:space="preserve"> изучения оригинального текста;</w:t>
      </w:r>
    </w:p>
    <w:p w:rsidR="00006A0F" w:rsidRPr="00E8312E" w:rsidRDefault="00006A0F" w:rsidP="00006A0F">
      <w:pPr>
        <w:pStyle w:val="Default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в соответствии со структурой конспекта произв</w:t>
      </w:r>
      <w:r>
        <w:rPr>
          <w:color w:val="auto"/>
          <w:sz w:val="28"/>
          <w:szCs w:val="28"/>
        </w:rPr>
        <w:t>ести отбор и последующую запись;</w:t>
      </w:r>
    </w:p>
    <w:p w:rsidR="00006A0F" w:rsidRPr="00E8312E" w:rsidRDefault="00006A0F" w:rsidP="00006A0F">
      <w:pPr>
        <w:pStyle w:val="Default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наиболее существенного содержания оригинального текста – в форме цитат или в изложении, близком к ориг</w:t>
      </w:r>
      <w:r>
        <w:rPr>
          <w:color w:val="auto"/>
          <w:sz w:val="28"/>
          <w:szCs w:val="28"/>
        </w:rPr>
        <w:t>иналу;</w:t>
      </w:r>
    </w:p>
    <w:p w:rsidR="00006A0F" w:rsidRPr="00E8312E" w:rsidRDefault="00006A0F" w:rsidP="00006A0F">
      <w:pPr>
        <w:pStyle w:val="Default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выполнить анализ записей и на его основе – дополнение записей собственными замечаниями, соображениями, «фактурой», заимствованной из других источников и т. п. (располагать все это следует на полях тетради для записей или на отдельных листах-вклад</w:t>
      </w:r>
      <w:r>
        <w:rPr>
          <w:color w:val="auto"/>
          <w:sz w:val="28"/>
          <w:szCs w:val="28"/>
        </w:rPr>
        <w:t>ках);</w:t>
      </w:r>
    </w:p>
    <w:p w:rsidR="00006A0F" w:rsidRPr="00E8312E" w:rsidRDefault="00006A0F" w:rsidP="00006A0F">
      <w:pPr>
        <w:pStyle w:val="Default"/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завершить формулирование и запись выводов по каждой из частей оригинального</w:t>
      </w:r>
      <w:r>
        <w:rPr>
          <w:color w:val="auto"/>
          <w:sz w:val="28"/>
          <w:szCs w:val="28"/>
        </w:rPr>
        <w:t xml:space="preserve"> текста, а также общих выводов.</w:t>
      </w:r>
    </w:p>
    <w:p w:rsidR="00006A0F" w:rsidRPr="00E8312E" w:rsidRDefault="00006A0F" w:rsidP="00006A0F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>Систематизация изученных источников позволяет повысить эффективность их анализа и обобщения. Итогом этой работы должна стать логически выстроенная система сведений по</w:t>
      </w:r>
      <w:r>
        <w:rPr>
          <w:color w:val="auto"/>
          <w:sz w:val="28"/>
          <w:szCs w:val="28"/>
        </w:rPr>
        <w:t xml:space="preserve"> существу исследуемого вопроса.</w:t>
      </w:r>
    </w:p>
    <w:p w:rsidR="00006A0F" w:rsidRPr="00E8312E" w:rsidRDefault="00006A0F" w:rsidP="00006A0F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E8312E">
        <w:rPr>
          <w:color w:val="auto"/>
          <w:sz w:val="28"/>
          <w:szCs w:val="28"/>
        </w:rPr>
        <w:t xml:space="preserve">Необходимо из всего материала выделить существующие точки зрения на проблему, проанализировать их, сравнить, дать им оценку. </w:t>
      </w:r>
    </w:p>
    <w:p w:rsidR="00006A0F" w:rsidRDefault="00006A0F" w:rsidP="00006A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312E">
        <w:rPr>
          <w:rFonts w:ascii="Times New Roman" w:hAnsi="Times New Roman" w:cs="Times New Roman"/>
          <w:sz w:val="28"/>
          <w:szCs w:val="28"/>
        </w:rPr>
        <w:t>Кстати, этой процедуре должны подвергаться и материалы из Интернета во избежание механического скачивания готовых текстов. В записях и конспектах студенту очень важно указывать названия источников, авторов, год издания. Это организует его, а главное, пригодится в последующем обучении.</w:t>
      </w:r>
    </w:p>
    <w:p w:rsidR="00E563DB" w:rsidRDefault="00E563D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006A0F" w:rsidRPr="00CC33E1" w:rsidRDefault="00006A0F" w:rsidP="00006A0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33E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</w:t>
      </w:r>
      <w:r>
        <w:rPr>
          <w:rFonts w:ascii="Times New Roman" w:hAnsi="Times New Roman" w:cs="Times New Roman"/>
          <w:b/>
          <w:sz w:val="28"/>
          <w:szCs w:val="28"/>
        </w:rPr>
        <w:t>Методические указания к лабораторным</w:t>
      </w:r>
      <w:r w:rsidRPr="00CC33E1">
        <w:rPr>
          <w:rFonts w:ascii="Times New Roman" w:hAnsi="Times New Roman" w:cs="Times New Roman"/>
          <w:b/>
          <w:sz w:val="28"/>
          <w:szCs w:val="28"/>
        </w:rPr>
        <w:t xml:space="preserve"> работам</w:t>
      </w:r>
    </w:p>
    <w:p w:rsidR="00006A0F" w:rsidRDefault="00006A0F" w:rsidP="00006A0F">
      <w:pPr>
        <w:suppressAutoHyphen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26E67" w:rsidRPr="00E26E67" w:rsidRDefault="00E26E67" w:rsidP="00E26E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1</w:t>
      </w:r>
    </w:p>
    <w:p w:rsidR="00E26E67" w:rsidRPr="00E26E67" w:rsidRDefault="00E26E67" w:rsidP="00E26E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Исследование полупроводниковых диодов и однофазных неуправляемых выпрямителей.</w:t>
      </w:r>
    </w:p>
    <w:p w:rsidR="00E26E67" w:rsidRPr="00E26E67" w:rsidRDefault="00E26E67" w:rsidP="00E26E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Цель работы: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вентильные свойства, вольт-амперные характеристики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p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-перехода на основе простейшего диода, специального диода – стабилитрона, а также наиболее распространенные электрические схемы выпрямителей и сглаживающих фильтров однофазного переменного тока.</w: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 Общие сведения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P-n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-переход, обладает свойством изменять свое электрическое сопротивление в зависимости от направления протекающего через него тока. Это свойство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называется вентильным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прибор, обладающий таким свойством, называется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электрическим вентилем,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самым наглядным примером таких устройств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диод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к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р-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-переходу приложить внешнее напряжение, которое создает в запирающем слое электрическое поле напряженностью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70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.5pt;height:18pt" o:ole="" fillcolor="window">
            <v:imagedata r:id="rId8" o:title=""/>
          </v:shape>
          <o:OLEObject Type="Embed" ProgID="Equation.3" ShapeID="_x0000_i1025" DrawAspect="Content" ObjectID="_1743890523" r:id="rId9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совпадающее по направлению с собственным полем напряженностью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780" w:dyaOrig="380">
          <v:shape id="_x0000_i1026" type="#_x0000_t75" style="width:39.75pt;height:18pt" o:ole="" fillcolor="window">
            <v:imagedata r:id="rId10" o:title=""/>
          </v:shape>
          <o:OLEObject Type="Embed" ProgID="Equation.3" ShapeID="_x0000_i1026" DrawAspect="Content" ObjectID="_1743890524" r:id="rId11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 1.1,а), то это приведет лишь к расширению запирающего слоя и увеличению напряженности собственного поля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780" w:dyaOrig="380">
          <v:shape id="_x0000_i1027" type="#_x0000_t75" style="width:39.75pt;height:18pt" o:ole="" fillcolor="window">
            <v:imagedata r:id="rId12" o:title=""/>
          </v:shape>
          <o:OLEObject Type="Embed" ProgID="Equation.3" ShapeID="_x0000_i1027" DrawAspect="Content" ObjectID="_1743890525" r:id="rId13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так как отведет от контактной зоны и положительные и отрицательные носители заряда. При этом сопротивление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р-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-перехода останется большим, а ток через него будет равен обратному току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1020" w:dyaOrig="420">
          <v:shape id="_x0000_i1028" type="#_x0000_t75" style="width:51.75pt;height:20.25pt" o:ole="" fillcolor="window">
            <v:imagedata r:id="rId14" o:title=""/>
          </v:shape>
          <o:OLEObject Type="Embed" ProgID="Equation.3" ShapeID="_x0000_i1028" DrawAspect="Content" ObjectID="_1743890526" r:id="rId15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 1.1,в). В этом случае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р-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-перехода находится в закрытом состоянии. 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противоположной полярности источника напряжения (рис. 1.1,б), когда внешнее электрическое поле направлено навстречу собственному полю, толщина запирающего слоя уменьшается. При этом сопротивление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р-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-перехода резко снижается и при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1700" w:dyaOrig="380">
          <v:shape id="_x0000_i1029" type="#_x0000_t75" style="width:86.25pt;height:18pt" o:ole="" fillcolor="window">
            <v:imagedata r:id="rId16" o:title=""/>
          </v:shape>
          <o:OLEObject Type="Embed" ProgID="Equation.3" ShapeID="_x0000_i1029" DrawAspect="Content" ObjectID="_1743890527" r:id="rId17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возникает сравнительно большой ток. Ток при этом называется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прямым </w:t>
      </w:r>
      <w:r w:rsidRPr="00E26E67">
        <w:rPr>
          <w:rFonts w:ascii="Times New Roman" w:eastAsia="Times New Roman" w:hAnsi="Times New Roman" w:cs="Times New Roman"/>
          <w:i/>
          <w:position w:val="-16"/>
          <w:sz w:val="28"/>
          <w:szCs w:val="28"/>
          <w:lang w:eastAsia="ru-RU"/>
        </w:rPr>
        <w:object w:dxaOrig="380" w:dyaOrig="420">
          <v:shape id="_x0000_i1030" type="#_x0000_t75" style="width:18pt;height:20.25pt" o:ole="" fillcolor="window">
            <v:imagedata r:id="rId18" o:title=""/>
          </v:shape>
          <o:OLEObject Type="Embed" ProgID="Equation.3" ShapeID="_x0000_i1030" DrawAspect="Content" ObjectID="_1743890528" r:id="rId19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, а переход – открытым (рис. 1.1,в).</w:t>
      </w:r>
    </w:p>
    <w:p w:rsidR="00E26E67" w:rsidRPr="00E26E67" w:rsidRDefault="00E26E67" w:rsidP="00E26E67">
      <w:pPr>
        <w:spacing w:after="0" w:line="240" w:lineRule="auto"/>
        <w:jc w:val="both"/>
        <w:rPr>
          <w:rFonts w:ascii="Calibri" w:eastAsia="Times New Roman" w:hAnsi="Calibri" w:cs="Times New Roman"/>
          <w:sz w:val="16"/>
          <w:szCs w:val="16"/>
          <w:lang w:eastAsia="ru-RU"/>
        </w:rPr>
      </w:pPr>
      <w:r w:rsidRPr="00E26E67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7CC0F329" wp14:editId="113D5985">
            <wp:extent cx="5930265" cy="48412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484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Полупроводниковым диодом называется полупроводниковый прибор с одним р-n-переходом, условное обозначение представлено на рис. </w:t>
      </w:r>
      <w:smartTag w:uri="urn:schemas-microsoft-com:office:smarttags" w:element="metricconverter">
        <w:smartTagPr>
          <w:attr w:name="ProductID" w:val="1.1 г"/>
        </w:smartTagPr>
        <w:r w:rsidRPr="00E26E6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1.1 г</w:t>
        </w:r>
      </w:smartTag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своему назначению диоды подразделяются на две группы: выпрямительные и специальные. Выпрямительные диоды предназначены для выпрямления переменного тока в постоянный. К диодам специального типа относятся диоды, использующие различные свойства р-n-перехода - явление пробоя (стабилитроны), наличие участков с отрицательным сопротивлением (туннельные, обращенные), явление излучения или поглощения видимой, инфракрасной и ультрафиолетовой областей спектра (фото- и светодиоды). 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Стабилитроны - полупроводниковые диоды, работающие в режиме лавинного пробоя. При обратном смещении р-n-перехода возникает электрический лавинный пробой р-n-перехода. При этом в широком диапазоне изменения тока через диод напряжение на нем меняется очень незначительно. На рис. 1.2 показано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условное обозначение и вольт - амперные характеристики стабилитронов. Напряжение стабилизации стабилитронов зависит от температуры. На рис. 1.2,б штриховой линией показано перемещение вольт-амперных характеристик при увеличении температуры. Повышение температуры увеличивает напряжение лавинного пробоя при напряжении стабилизации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520" w:dyaOrig="380">
          <v:shape id="_x0000_i1031" type="#_x0000_t75" style="width:24.75pt;height:18pt" o:ole="">
            <v:imagedata r:id="rId21" o:title=""/>
          </v:shape>
          <o:OLEObject Type="Embed" ProgID="Equation.3" ShapeID="_x0000_i1031" DrawAspect="Content" ObjectID="_1743890529" r:id="rId22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большем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440" w:dyaOrig="360">
          <v:shape id="_x0000_i1032" type="#_x0000_t75" style="width:21.75pt;height:18pt" o:ole="">
            <v:imagedata r:id="rId23" o:title=""/>
          </v:shape>
          <o:OLEObject Type="Embed" ProgID="Equation.3" ShapeID="_x0000_i1032" DrawAspect="Content" ObjectID="_1743890530" r:id="rId24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уменьшает его при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1120" w:dyaOrig="380">
          <v:shape id="_x0000_i1033" type="#_x0000_t75" style="width:54.75pt;height:18pt" o:ole="">
            <v:imagedata r:id="rId25" o:title=""/>
          </v:shape>
          <o:OLEObject Type="Embed" ProgID="Equation.3" ShapeID="_x0000_i1033" DrawAspect="Content" ObjectID="_1743890531" r:id="rId26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.Такой характер температурной зависимости (температурного коэффициента напряжения стабилизации) стабилитронов обусловлен различным видом пробоя в них.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5483" w:dyaOrig="3522">
          <v:shape id="_x0000_i1034" type="#_x0000_t75" style="width:300pt;height:192pt" o:ole="" fillcolor="window">
            <v:imagedata r:id="rId27" o:title=""/>
          </v:shape>
          <o:OLEObject Type="Embed" ProgID="Visio.Drawing.11" ShapeID="_x0000_i1034" DrawAspect="Content" ObjectID="_1743890532" r:id="rId28"/>
        </w:objec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1.2. Условное обозначение (а) и вольт-амперные характеристики стабилитронов (б)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Выпрямителем называется устройство, предназначенное для преобразования переменного (двухполярного) напряжения в однополярное. Выпрямители классифицируются по нескольким признакам. Так, по количеству выпрямленных полуволн различают однополупериодные и двухполупериодные выпрямители. По числу фаз питающего напряжения различают однофазные, двухфазные, трехфазные и шестифазные выпрямители.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рис. 1.3,а представлена схема простейшего однофазного однополупериодного выпрямителя. Такой выпрямитель пропускает на выход только одну полуволну питающего напряжения (рис. 1.3,б).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6246" w:dyaOrig="2115">
          <v:shape id="_x0000_i1035" type="#_x0000_t75" style="width:453.75pt;height:153.75pt" o:ole="" fillcolor="window">
            <v:imagedata r:id="rId29" o:title=""/>
          </v:shape>
          <o:OLEObject Type="Embed" ProgID="Visio.Drawing.11" ShapeID="_x0000_i1035" DrawAspect="Content" ObjectID="_1743890533" r:id="rId30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1.3. Схема однополупериодного выпрямителя (а) 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и его временные диаграммы (б)</w: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сглаживания пульсаций напряжения применяют конденсатор, подключенный параллельно нагрузке (рис. 1.4, а). При работе конденсатор в течение времени положительной полуволны питающего напряжения заряжается практически до амплитудного значения переменного напряжения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подключении нагрузки в течение всего времени, когда диод заперт, происходит разряд конденсатора через сопротивление нагрузки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639" w:dyaOrig="420">
          <v:shape id="_x0000_i1036" type="#_x0000_t75" style="width:32.25pt;height:20.25pt" o:ole="">
            <v:imagedata r:id="rId31" o:title=""/>
          </v:shape>
          <o:OLEObject Type="Embed" ProgID="Equation.3" ShapeID="_x0000_i1036" DrawAspect="Content" ObjectID="_1743890534" r:id="rId32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момент времени, когда напряжение на вторичной обмотке становится больше выходного напряжения, конденсатор вновь начинает заряжаться. Величина напряжения, до которого зарядится конденсатор, зависит от внутреннего сопротивления трансформатора.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Отношение коэффициентов пульсации на входе и выходе фильтра называется коэффициентом сглаживания, который определяется по зависимости: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4"/>
          <w:sz w:val="28"/>
          <w:szCs w:val="28"/>
          <w:lang w:eastAsia="ru-RU"/>
        </w:rPr>
        <w:object w:dxaOrig="3340" w:dyaOrig="780">
          <v:shape id="_x0000_i1037" type="#_x0000_t75" style="width:166.5pt;height:39.75pt" o:ole="" fillcolor="window">
            <v:imagedata r:id="rId33" o:title=""/>
          </v:shape>
          <o:OLEObject Type="Embed" ProgID="Equation.3" ShapeID="_x0000_i1037" DrawAspect="Content" ObjectID="_1743890535" r:id="rId34"/>
        </w:objec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E26E67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279" w:dyaOrig="240">
          <v:shape id="_x0000_i1038" type="#_x0000_t75" style="width:15pt;height:12.75pt" o:ole="" fillcolor="window">
            <v:imagedata r:id="rId35" o:title=""/>
          </v:shape>
          <o:OLEObject Type="Embed" ProgID="Equation.3" ShapeID="_x0000_i1038" DrawAspect="Content" ObjectID="_1743890536" r:id="rId36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число импульсов тока в нагрузке за время одного периода,</w: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1359" w:dyaOrig="360">
          <v:shape id="_x0000_i1039" type="#_x0000_t75" style="width:69pt;height:18pt" o:ole="" fillcolor="window">
            <v:imagedata r:id="rId37" o:title=""/>
          </v:shape>
          <o:OLEObject Type="Embed" ProgID="Equation.3" ShapeID="_x0000_i1039" DrawAspect="Content" ObjectID="_1743890537" r:id="rId38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угловая частота питающего напряжения.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однофазной мостовой схеме выпрямления (рис. 1.4,а), ток в течение нечетных полупериодов протекает по цепи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60" w:dyaOrig="380">
          <v:shape id="_x0000_i1040" type="#_x0000_t75" style="width:18pt;height:18pt" o:ole="" fillcolor="window">
            <v:imagedata r:id="rId39" o:title=""/>
          </v:shape>
          <o:OLEObject Type="Embed" ProgID="Equation.3" ShapeID="_x0000_i1040" DrawAspect="Content" ObjectID="_1743890538" r:id="rId40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639" w:dyaOrig="420">
          <v:shape id="_x0000_i1041" type="#_x0000_t75" style="width:32.25pt;height:20.25pt" o:ole="" fillcolor="window">
            <v:imagedata r:id="rId41" o:title=""/>
          </v:shape>
          <o:OLEObject Type="Embed" ProgID="Equation.3" ShapeID="_x0000_i1041" DrawAspect="Content" ObjectID="_1743890539" r:id="rId42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80" w:dyaOrig="380">
          <v:shape id="_x0000_i1042" type="#_x0000_t75" style="width:18pt;height:18pt" o:ole="" fillcolor="window">
            <v:imagedata r:id="rId43" o:title=""/>
          </v:shape>
          <o:OLEObject Type="Embed" ProgID="Equation.3" ShapeID="_x0000_i1042" DrawAspect="Content" ObjectID="_1743890540" r:id="rId44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в течение четных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полупериодов - по цепи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80" w:dyaOrig="380">
          <v:shape id="_x0000_i1043" type="#_x0000_t75" style="width:18pt;height:18pt" o:ole="" fillcolor="window">
            <v:imagedata r:id="rId45" o:title=""/>
          </v:shape>
          <o:OLEObject Type="Embed" ProgID="Equation.3" ShapeID="_x0000_i1043" DrawAspect="Content" ObjectID="_1743890541" r:id="rId46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639" w:dyaOrig="420">
          <v:shape id="_x0000_i1044" type="#_x0000_t75" style="width:32.25pt;height:20.25pt" o:ole="" fillcolor="window">
            <v:imagedata r:id="rId47" o:title=""/>
          </v:shape>
          <o:OLEObject Type="Embed" ProgID="Equation.3" ShapeID="_x0000_i1044" DrawAspect="Content" ObjectID="_1743890542" r:id="rId48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80" w:dyaOrig="380">
          <v:shape id="_x0000_i1045" type="#_x0000_t75" style="width:18pt;height:18pt" o:ole="" fillcolor="window">
            <v:imagedata r:id="rId49" o:title=""/>
          </v:shape>
          <o:OLEObject Type="Embed" ProgID="Equation.3" ShapeID="_x0000_i1045" DrawAspect="Content" ObjectID="_1743890543" r:id="rId50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 этом через нагрузку ток проходит в одном направлении.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6914" w:dyaOrig="2886">
          <v:shape id="_x0000_i1046" type="#_x0000_t75" style="width:435pt;height:183pt" o:ole="" fillcolor="window">
            <v:imagedata r:id="rId51" o:title=""/>
          </v:shape>
          <o:OLEObject Type="Embed" ProgID="Visio.Drawing.11" ShapeID="_x0000_i1046" DrawAspect="Content" ObjectID="_1743890544" r:id="rId52"/>
        </w:object>
      </w:r>
    </w:p>
    <w:p w:rsidR="00E26E67" w:rsidRPr="00E26E67" w:rsidRDefault="00E26E67" w:rsidP="00E26E67">
      <w:pPr>
        <w:spacing w:after="20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Ход выполнения задания №1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1. По заданию преподавателя выбрать из базы диод из серии 1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выписать основные параметры выбранного диода (в скобках указано условное обозначение в среде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Multisim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):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обратный ток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499" w:dyaOrig="420">
          <v:shape id="_x0000_i1047" type="#_x0000_t75" style="width:24.75pt;height:20.25pt" o:ole="" fillcolor="window">
            <v:imagedata r:id="rId53" o:title=""/>
          </v:shape>
          <o:OLEObject Type="Embed" ProgID="Equation.3" ShapeID="_x0000_i1047" DrawAspect="Content" ObjectID="_1743890545" r:id="rId54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340" w:dyaOrig="300">
          <v:shape id="_x0000_i1048" type="#_x0000_t75" style="width:18pt;height:15.75pt" o:ole="" fillcolor="window">
            <v:imagedata r:id="rId55" o:title=""/>
          </v:shape>
          <o:OLEObject Type="Embed" ProgID="Equation.3" ShapeID="_x0000_i1048" DrawAspect="Content" ObjectID="_1743890546" r:id="rId56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динамическое сопротивление прямого включения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820" w:dyaOrig="420">
          <v:shape id="_x0000_i1049" type="#_x0000_t75" style="width:40.5pt;height:20.25pt" o:ole="" fillcolor="window">
            <v:imagedata r:id="rId57" o:title=""/>
          </v:shape>
          <o:OLEObject Type="Embed" ProgID="Equation.3" ShapeID="_x0000_i1049" DrawAspect="Content" ObjectID="_1743890547" r:id="rId58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RS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барьерная емкость при нулевом смещении на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p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-переходе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560" w:dyaOrig="420">
          <v:shape id="_x0000_i1050" type="#_x0000_t75" style="width:27pt;height:20.25pt" o:ole="" fillcolor="window">
            <v:imagedata r:id="rId59" o:title=""/>
          </v:shape>
          <o:OLEObject Type="Embed" ProgID="Equation.3" ShapeID="_x0000_i1050" DrawAspect="Content" ObjectID="_1743890548" r:id="rId60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CJO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допустимое время переключения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460" w:dyaOrig="420">
          <v:shape id="_x0000_i1051" type="#_x0000_t75" style="width:22.5pt;height:20.25pt" o:ole="" fillcolor="window">
            <v:imagedata r:id="rId61" o:title=""/>
          </v:shape>
          <o:OLEObject Type="Embed" ProgID="Equation.3" ShapeID="_x0000_i1051" DrawAspect="Content" ObjectID="_1743890549" r:id="rId62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TT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напряжение пробоя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960" w:dyaOrig="420">
          <v:shape id="_x0000_i1052" type="#_x0000_t75" style="width:48pt;height:20.25pt" o:ole="" fillcolor="window">
            <v:imagedata r:id="rId63" o:title=""/>
          </v:shape>
          <o:OLEObject Type="Embed" ProgID="Equation.3" ShapeID="_x0000_i1052" DrawAspect="Content" ObjectID="_1743890550" r:id="rId64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BV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начальный ток пробоя при напряжении пробоя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620" w:dyaOrig="420">
          <v:shape id="_x0000_i1053" type="#_x0000_t75" style="width:31.5pt;height:20.25pt" o:ole="" fillcolor="window">
            <v:imagedata r:id="rId65" o:title=""/>
          </v:shape>
          <o:OLEObject Type="Embed" ProgID="Equation.3" ShapeID="_x0000_i1053" DrawAspect="Content" ObjectID="_1743890551" r:id="rId66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IBV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2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. Собрать схему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9FECE6" wp14:editId="07502C7E">
            <wp:extent cx="4679614" cy="14223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328" cy="1429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снятия вольт-амперной характеристики (ВАХ) полупроводникового диода необходимо задавать значение ЭДС источника </w:t>
      </w:r>
      <w:r w:rsidRPr="00E26E67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60" w:dyaOrig="279">
          <v:shape id="_x0000_i1054" type="#_x0000_t75" style="width:14.25pt;height:15pt" o:ole="" fillcolor="window">
            <v:imagedata r:id="rId68" o:title=""/>
          </v:shape>
          <o:OLEObject Type="Embed" ProgID="Equation.3" ShapeID="_x0000_i1054" DrawAspect="Content" ObjectID="_1743890552" r:id="rId69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фиксировать значения токов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499" w:dyaOrig="380">
          <v:shape id="_x0000_i1055" type="#_x0000_t75" style="width:24.75pt;height:18pt" o:ole="" fillcolor="window">
            <v:imagedata r:id="rId70" o:title=""/>
          </v:shape>
          <o:OLEObject Type="Embed" ProgID="Equation.3" ShapeID="_x0000_i1055" DrawAspect="Content" ObjectID="_1743890553" r:id="rId71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3. Снятие обратной ветви ВАХ полупроводникового диода.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снятия обратной ветви ВАХ диода следует изменять напряжение на его аноде в пределах от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1579" w:dyaOrig="420">
          <v:shape id="_x0000_i1056" type="#_x0000_t75" style="width:79.5pt;height:20.25pt" o:ole="" fillcolor="window">
            <v:imagedata r:id="rId72" o:title=""/>
          </v:shape>
          <o:OLEObject Type="Embed" ProgID="Equation.3" ShapeID="_x0000_i1056" DrawAspect="Content" ObjectID="_1743890554" r:id="rId73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0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. Результаты измерений занести в табл. 1.</w: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 Обратная ветвь ВАХ диода</w:t>
      </w:r>
    </w:p>
    <w:tbl>
      <w:tblPr>
        <w:tblW w:w="11624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356"/>
        <w:gridCol w:w="1487"/>
        <w:gridCol w:w="1559"/>
        <w:gridCol w:w="1559"/>
        <w:gridCol w:w="1560"/>
        <w:gridCol w:w="1559"/>
        <w:gridCol w:w="1134"/>
        <w:gridCol w:w="1559"/>
      </w:tblGrid>
      <w:tr w:rsidR="00E26E67" w:rsidRPr="00E26E67" w:rsidTr="00E26E67">
        <w:tc>
          <w:tcPr>
            <w:tcW w:w="851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object w:dxaOrig="260" w:dyaOrig="279">
                <v:shape id="_x0000_i1057" type="#_x0000_t75" style="width:14.25pt;height:15pt" o:ole="" fillcolor="window">
                  <v:imagedata r:id="rId68" o:title=""/>
                </v:shape>
                <o:OLEObject Type="Embed" ProgID="Equation.3" ShapeID="_x0000_i1057" DrawAspect="Content" ObjectID="_1743890555" r:id="rId74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В</w:t>
            </w:r>
          </w:p>
        </w:tc>
        <w:tc>
          <w:tcPr>
            <w:tcW w:w="35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487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-0,1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обр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max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-0,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обр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max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-0,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обр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max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-0,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обр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max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-0,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9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обр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max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обр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max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,1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обр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max</w:t>
            </w:r>
          </w:p>
        </w:tc>
      </w:tr>
      <w:tr w:rsidR="00E26E67" w:rsidRPr="00E26E67" w:rsidTr="00E26E67">
        <w:tc>
          <w:tcPr>
            <w:tcW w:w="851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499" w:dyaOrig="420">
                <v:shape id="_x0000_i1058" type="#_x0000_t75" style="width:24.75pt;height:20.25pt" o:ole="" fillcolor="window">
                  <v:imagedata r:id="rId75" o:title=""/>
                </v:shape>
                <o:OLEObject Type="Embed" ProgID="Equation.3" ShapeID="_x0000_i1058" DrawAspect="Content" ObjectID="_1743890556" r:id="rId76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мА</w:t>
            </w:r>
          </w:p>
        </w:tc>
        <w:tc>
          <w:tcPr>
            <w:tcW w:w="35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487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4. Снятие прямой ветви ВАХ полупроводникового диода.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снятия прямой ветви ВАХ диода следует изменять напряжение на его аноде в пределах от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0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0,75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 Результаты измерений занести в табл. 2.</w:t>
      </w:r>
    </w:p>
    <w:p w:rsidR="00E26E67" w:rsidRPr="00E26E67" w:rsidRDefault="00E26E67" w:rsidP="00E26E6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 Прямая ветвь ВАХ диода</w:t>
      </w:r>
    </w:p>
    <w:tbl>
      <w:tblPr>
        <w:tblW w:w="69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3"/>
        <w:gridCol w:w="496"/>
        <w:gridCol w:w="706"/>
        <w:gridCol w:w="706"/>
        <w:gridCol w:w="706"/>
        <w:gridCol w:w="706"/>
        <w:gridCol w:w="706"/>
        <w:gridCol w:w="706"/>
        <w:gridCol w:w="846"/>
      </w:tblGrid>
      <w:tr w:rsidR="00E26E67" w:rsidRPr="00E26E67" w:rsidTr="00E26E67">
        <w:tc>
          <w:tcPr>
            <w:tcW w:w="1363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object w:dxaOrig="260" w:dyaOrig="279">
                <v:shape id="_x0000_i1059" type="#_x0000_t75" style="width:14.25pt;height:15pt" o:ole="" fillcolor="window">
                  <v:imagedata r:id="rId68" o:title=""/>
                </v:shape>
                <o:OLEObject Type="Embed" ProgID="Equation.3" ShapeID="_x0000_i1059" DrawAspect="Content" ObjectID="_1743890557" r:id="rId77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В</w:t>
            </w:r>
          </w:p>
        </w:tc>
        <w:tc>
          <w:tcPr>
            <w:tcW w:w="49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0,1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0,2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0,3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0,4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0,6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0,75</w:t>
            </w:r>
          </w:p>
        </w:tc>
      </w:tr>
      <w:tr w:rsidR="00E26E67" w:rsidRPr="00E26E67" w:rsidTr="00E26E67">
        <w:tc>
          <w:tcPr>
            <w:tcW w:w="1363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420" w:dyaOrig="420">
                <v:shape id="_x0000_i1060" type="#_x0000_t75" style="width:20.25pt;height:20.25pt" o:ole="" fillcolor="window">
                  <v:imagedata r:id="rId78" o:title=""/>
                </v:shape>
                <o:OLEObject Type="Embed" ProgID="Equation.3" ShapeID="_x0000_i1060" DrawAspect="Content" ObjectID="_1743890558" r:id="rId79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А</w:t>
            </w:r>
          </w:p>
        </w:tc>
        <w:tc>
          <w:tcPr>
            <w:tcW w:w="49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6" w:type="dxa"/>
            <w:shd w:val="clear" w:color="auto" w:fill="auto"/>
            <w:vAlign w:val="center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5. По результатам эксперимента построить на миллиметровой бумаге в одной координатной плоскости прямую и обратную ветви ВАХ полупроводникового диода. Рекомендуется взять разные масштабы по осям прямого и обратного токов.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В среде моделирования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Multisim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снять ВАХ полупроводникового диода с помощью характериографа, схема подключения характериографа представлена на рис. 1.6. В меню «Выбор компонента» необходимо выбрать «диод», в меню «моделирование» для снятия прямой ветви ВАХ установить пределы моделирования от 0 до 1,5 В с шагом 10 мВ. Результат сохранить. Для снятия обратной ветви ВАХ необходимо задать пределы моделирования от 0 до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1579" w:dyaOrig="420">
          <v:shape id="_x0000_i1061" type="#_x0000_t75" style="width:79.5pt;height:20.25pt" o:ole="" fillcolor="window">
            <v:imagedata r:id="rId80" o:title=""/>
          </v:shape>
          <o:OLEObject Type="Embed" ProgID="Equation.3" ShapeID="_x0000_i1061" DrawAspect="Content" ObjectID="_1743890559" r:id="rId81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 Результат сохранить и сверить полученной ВАХ в п.5.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29C797D8" wp14:editId="69190A8A">
            <wp:simplePos x="0" y="0"/>
            <wp:positionH relativeFrom="column">
              <wp:posOffset>1897380</wp:posOffset>
            </wp:positionH>
            <wp:positionV relativeFrom="paragraph">
              <wp:posOffset>268605</wp:posOffset>
            </wp:positionV>
            <wp:extent cx="767080" cy="1026160"/>
            <wp:effectExtent l="0" t="0" r="0" b="254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82" t="18454" r="51132" b="49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08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B63E82" wp14:editId="6A88A3B1">
            <wp:extent cx="3859530" cy="2339975"/>
            <wp:effectExtent l="0" t="0" r="762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26" t="19656" r="3197" b="33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1.6. Схема подключения характериографа и окно настройки.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7. Исследовать специального диода: стабилитрона, для этого выбрать в базе элементов виртуальный идеальный стабилитрон, установить напряжение стабилизации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1320" w:dyaOrig="380">
          <v:shape id="_x0000_i1062" type="#_x0000_t75" style="width:65.25pt;height:18pt" o:ole="" fillcolor="window">
            <v:imagedata r:id="rId83" o:title=""/>
          </v:shape>
          <o:OLEObject Type="Embed" ProgID="Equation.3" ShapeID="_x0000_i1062" DrawAspect="Content" ObjectID="_1743890560" r:id="rId84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В, ток стабилизации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1040" w:dyaOrig="380">
          <v:shape id="_x0000_i1063" type="#_x0000_t75" style="width:54pt;height:18pt" o:ole="" fillcolor="window">
            <v:imagedata r:id="rId85" o:title=""/>
          </v:shape>
          <o:OLEObject Type="Embed" ProgID="Equation.3" ShapeID="_x0000_i1063" DrawAspect="Content" ObjectID="_1743890561" r:id="rId86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8. Собрать схему для исследования стабилитрона (рис. 1.7).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4949" w:dyaOrig="1903">
          <v:shape id="_x0000_i1064" type="#_x0000_t75" style="width:291pt;height:112.5pt" o:ole="" fillcolor="window">
            <v:imagedata r:id="rId87" o:title=""/>
          </v:shape>
          <o:OLEObject Type="Embed" ProgID="Visio.Drawing.11" ShapeID="_x0000_i1064" DrawAspect="Content" ObjectID="_1743890562" r:id="rId88"/>
        </w:objec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1.7. Схема исследования стабилитрона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Снять обратную ветвь ВАХ стабилитрона. Рекомендуется установить входное напряжение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2120" w:dyaOrig="380">
          <v:shape id="_x0000_i1065" type="#_x0000_t75" style="width:105pt;height:18pt" o:ole="" fillcolor="window">
            <v:imagedata r:id="rId89" o:title=""/>
          </v:shape>
          <o:OLEObject Type="Embed" ProgID="Equation.3" ShapeID="_x0000_i1065" DrawAspect="Content" ObjectID="_1743890563" r:id="rId90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В, балластное сопротивление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739" w:dyaOrig="380">
          <v:shape id="_x0000_i1066" type="#_x0000_t75" style="width:186.75pt;height:18pt" o:ole="" fillcolor="window">
            <v:imagedata r:id="rId91" o:title=""/>
          </v:shape>
          <o:OLEObject Type="Embed" ProgID="Equation.3" ShapeID="_x0000_i1066" DrawAspect="Content" ObjectID="_1743890564" r:id="rId92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Ом. Результаты измерений занести в таблицу 3.</w:t>
      </w:r>
    </w:p>
    <w:p w:rsidR="00E26E67" w:rsidRPr="00E26E67" w:rsidRDefault="00E26E67" w:rsidP="00E26E6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3. Обратная ветвь ВАХ стабилитрона</w:t>
      </w:r>
    </w:p>
    <w:tbl>
      <w:tblPr>
        <w:tblW w:w="91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496"/>
        <w:gridCol w:w="496"/>
        <w:gridCol w:w="985"/>
        <w:gridCol w:w="985"/>
        <w:gridCol w:w="985"/>
        <w:gridCol w:w="986"/>
        <w:gridCol w:w="986"/>
        <w:gridCol w:w="986"/>
        <w:gridCol w:w="986"/>
      </w:tblGrid>
      <w:tr w:rsidR="00E26E67" w:rsidRPr="00E26E67" w:rsidTr="00E26E67">
        <w:tc>
          <w:tcPr>
            <w:tcW w:w="1242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вх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В</w:t>
            </w:r>
          </w:p>
        </w:tc>
        <w:tc>
          <w:tcPr>
            <w:tcW w:w="49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49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85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85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85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8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5,68</w:t>
            </w:r>
          </w:p>
        </w:tc>
        <w:tc>
          <w:tcPr>
            <w:tcW w:w="98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98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98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</w:tr>
      <w:tr w:rsidR="00E26E67" w:rsidRPr="00E26E67" w:rsidTr="00E26E67">
        <w:tc>
          <w:tcPr>
            <w:tcW w:w="1242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ст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мА</w:t>
            </w:r>
          </w:p>
        </w:tc>
        <w:tc>
          <w:tcPr>
            <w:tcW w:w="49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49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85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85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85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8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8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8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86" w:type="dxa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10. Построить на миллиметровой бумаге экспериментальную ВАХ стабилитрона.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11. Исследовать однополупериодной схемы выпрямления на базе диода выбранного в п.1. Для этого необходимо собрать схему на рис. 1.8.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4394" w:dyaOrig="2424">
          <v:shape id="_x0000_i1067" type="#_x0000_t75" style="width:296.25pt;height:152.25pt" o:ole="" fillcolor="window">
            <v:imagedata r:id="rId93" o:title="" croptop="8815f" cropbottom="3056f" cropleft="3877f" cropright="4354f"/>
          </v:shape>
          <o:OLEObject Type="Embed" ProgID="Visio.Drawing.11" ShapeID="_x0000_i1067" DrawAspect="Content" ObjectID="_1743890565" r:id="rId94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12. Значения амплитуды входной ЭДС задается индивидуально преподавателем, частота питающей сети принимается 50 Гц. Для снятия осциллограмм используем 2-х канальный осциллограф. Для снятия синусоиды входного напряжения подключаем щупы канала А к гнездам «1» и «3», для снятия выпрямленного напряжения подключаем щупы канала В к гнездам «2» и «3».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FCAC6C" wp14:editId="766F787C">
            <wp:extent cx="5419090" cy="326771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090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Осциллограф необходимо настроить таким образом, чтобы масштабы по каналу А и В были идентичными, а сами осциллограммы располагались таким образом как показано на рис. 1.3,б. Функция перемещения кривой по оси ординат реализуется уставкой в окне «позиция по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». Полученные осциллограммы необходимо сохранить. Для данной схемы выпрямления посчитать коэффициент пульсации по напряжению.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4"/>
          <w:sz w:val="28"/>
          <w:szCs w:val="28"/>
          <w:lang w:eastAsia="ru-RU"/>
        </w:rPr>
        <w:object w:dxaOrig="2620" w:dyaOrig="820">
          <v:shape id="_x0000_i1068" type="#_x0000_t75" style="width:129.75pt;height:40.5pt" o:ole="" fillcolor="window">
            <v:imagedata r:id="rId96" o:title=""/>
          </v:shape>
          <o:OLEObject Type="Embed" ProgID="Equation.3" ShapeID="_x0000_i1068" DrawAspect="Content" ObjectID="_1743890566" r:id="rId97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13. Исследовать однополупериодной схемы выпрямления с фильтром. Для этого необходимо параллельно сопротивлению нагрузки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639" w:dyaOrig="420">
          <v:shape id="_x0000_i1069" type="#_x0000_t75" style="width:32.25pt;height:20.25pt" o:ole="" fillcolor="window">
            <v:imagedata r:id="rId98" o:title=""/>
          </v:shape>
          <o:OLEObject Type="Embed" ProgID="Equation.3" ShapeID="_x0000_i1069" DrawAspect="Content" ObjectID="_1743890567" r:id="rId99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подключить электролитный конденсатор как это показано на рис. 1.9.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4394" w:dyaOrig="2424">
          <v:shape id="_x0000_i1070" type="#_x0000_t75" style="width:345pt;height:177pt" o:ole="" fillcolor="window">
            <v:imagedata r:id="rId100" o:title="" croptop="8815f" cropbottom="3056f" cropleft="3877f" cropright="4354f"/>
          </v:shape>
          <o:OLEObject Type="Embed" ProgID="Visio.Drawing.11" ShapeID="_x0000_i1070" DrawAspect="Content" ObjectID="_1743890568" r:id="rId101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14. Рассчитать значение емкости конденсатора таким образом, чтобы коэффициент пульсации составил 0,5. Выбрать конденсатор ближайший больший по емкости к расчетной емкости из числа серийно выпускаемых промышленностью.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64"/>
          <w:sz w:val="28"/>
          <w:szCs w:val="28"/>
          <w:lang w:val="en-US" w:eastAsia="ru-RU"/>
        </w:rPr>
        <w:object w:dxaOrig="3940" w:dyaOrig="1400">
          <v:shape id="_x0000_i1071" type="#_x0000_t75" style="width:288.75pt;height:103.5pt" o:ole="" fillcolor="window">
            <v:imagedata r:id="rId102" o:title=""/>
          </v:shape>
          <o:OLEObject Type="Embed" ProgID="Equation.3" ShapeID="_x0000_i1071" DrawAspect="Content" ObjectID="_1743890569" r:id="rId103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15. Снять осциллограммы подобно п.12. Рассчитать коэффициент пульсации и сравнить его с заданным.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16. Исследовать однофазную двухполупериодную мостовую схему выпрямления на базе диода выбранного в п.1. Собрать схему исследования (рис. 1.10).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17. Значения амплитуды входной ЭДС задается индивидуально преподавателем, частота питающей сети принимается 50 Гц. Для снятия осциллограмм используем 2-х канальный осциллограф. Для снятия синусоиды входного напряжения подключаем щупы канала А к гнездам «1» и «2», для снятия выпрямленного напряжения подключаем щупы канала В к гнездам «3» и «4».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Осциллограф необходимо настроить таким образом, чтобы масштабы по каналу А и В были идентичными, а сами осциллограммы располагались таким образом как показано на рис. 1.4,б. Полученные осциллограммы необходимо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сохранить. Для данной схемы выпрямления посчитать коэффициент пульсации по напряжению.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6914" w:dyaOrig="2886">
          <v:shape id="_x0000_i1072" type="#_x0000_t75" style="width:431.25pt;height:181.5pt" o:ole="" fillcolor="window">
            <v:imagedata r:id="rId104" o:title=""/>
          </v:shape>
          <o:OLEObject Type="Embed" ProgID="Visio.Drawing.11" ShapeID="_x0000_i1072" DrawAspect="Content" ObjectID="_1743890570" r:id="rId105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18. Исследовать однополупериодной схемы выпрямления с фильтром. Для этого необходимо параллельно сопротивлению нагрузки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639" w:dyaOrig="420">
          <v:shape id="_x0000_i1073" type="#_x0000_t75" style="width:32.25pt;height:20.25pt" o:ole="" fillcolor="window">
            <v:imagedata r:id="rId106" o:title=""/>
          </v:shape>
          <o:OLEObject Type="Embed" ProgID="Equation.3" ShapeID="_x0000_i1073" DrawAspect="Content" ObjectID="_1743890571" r:id="rId107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подключить электролитный конденсатор как это показано на рис. 1.11.</w:t>
      </w:r>
    </w:p>
    <w:p w:rsidR="00E26E67" w:rsidRPr="00E26E67" w:rsidRDefault="00E26E67" w:rsidP="00E26E67">
      <w:pPr>
        <w:spacing w:after="0" w:line="360" w:lineRule="auto"/>
        <w:ind w:firstLine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6914" w:dyaOrig="2886">
          <v:shape id="_x0000_i1074" type="#_x0000_t75" style="width:442.5pt;height:186pt" o:ole="" fillcolor="window">
            <v:imagedata r:id="rId108" o:title=""/>
          </v:shape>
          <o:OLEObject Type="Embed" ProgID="Visio.Drawing.11" ShapeID="_x0000_i1074" DrawAspect="Content" ObjectID="_1743890572" r:id="rId109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19. Рассчитать значение емкости конденсатора таким образом, чтобы коэффициент пульсации составил 0,1. Выбрать конденсатор ближайший больший по емкости к расчетной емкости из числа серийно выпускаемых промышленностью (Ряд Е12).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64"/>
          <w:sz w:val="28"/>
          <w:szCs w:val="28"/>
          <w:lang w:val="en-US" w:eastAsia="ru-RU"/>
        </w:rPr>
        <w:object w:dxaOrig="5539" w:dyaOrig="1400">
          <v:shape id="_x0000_i1075" type="#_x0000_t75" style="width:359.25pt;height:90pt" o:ole="" fillcolor="window">
            <v:imagedata r:id="rId110" o:title=""/>
          </v:shape>
          <o:OLEObject Type="Embed" ProgID="Equation.3" ShapeID="_x0000_i1075" DrawAspect="Content" ObjectID="_1743890573" r:id="rId111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20. Снять осциллограммы подобно п.17. Рассчитать коэффициент пульсации и сравнить его с заданным.</w:t>
      </w:r>
    </w:p>
    <w:p w:rsid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21. Сделать выводы по работе.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24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 Контрольные вопросы к заданию №1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Что называется полупроводниковым диодом?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Какие физические процессы протекают в диоде при его смещении в прямом направлении?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Какие физические процессы протекают в диоде при его смещении в обратном направлении?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Напишите уравнение вольт-амперной характеристики полупроводникового диода?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Как влияет повышение температуры на прямую ветвь вольт-амперной характеристики полупроводникового диода?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Что такое стабилитрон?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Что такое туннельный диод?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Что такое обращенный диод?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Почему в варикапах используется только барьерная ёмкость и не используется диффузионная ёмкость?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Что такое выпрямитель?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Поясните принцип действия однофазного однополупериодного выпрямителя.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Поясните принцип действия однофазного двухполупериодного выпрямителя со средней точкой.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Поясните принцип действия однофазного мостового выпрямителя.</w:t>
      </w:r>
    </w:p>
    <w:p w:rsidR="00E26E67" w:rsidRPr="00E26E67" w:rsidRDefault="00E26E67" w:rsidP="00E26E67">
      <w:pPr>
        <w:numPr>
          <w:ilvl w:val="0"/>
          <w:numId w:val="19"/>
        </w:numPr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Что такое стабилизатор напряжения?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Задание № 2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Исследование характеристик биполярного транзистора включенного по схеме с общим эмиттером.</w: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Цель работы: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Снятие и анализ статических характеристик биполярного транзистора в схеме с общим эмиттером и определение по ним его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h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-параметров. </w:t>
      </w: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 Общие сведения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Биполярным транзистором называется полупроводниковый прибор, состоящий из трех областей с чередующимися типами электропроводности.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Структура биполярных транзисторов представлена на рис. 2.1. Средняя часть рассматриваемых структур называется базой, одна крайняя - коллектором, а другая - эмиттером. Реально структуры являются несимметричными: электрод базы располагается ближе к эмиттеру, а ширина базы зависит от частотного диапазона транзистора и с повышением диапазона рабочих частот выполняется тоньше.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6943" w:dyaOrig="3792">
          <v:shape id="_x0000_i1076" type="#_x0000_t75" style="width:425.25pt;height:234pt" o:ole="" fillcolor="window">
            <v:imagedata r:id="rId112" o:title=""/>
          </v:shape>
          <o:OLEObject Type="Embed" ProgID="Visio.Drawing.11" ShapeID="_x0000_i1076" DrawAspect="Content" ObjectID="_1743890574" r:id="rId113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2.1. Устройство и схема включения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n-р-n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-транзистора (а),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р-n-р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-транзистора (б), их условные обозначения (в, г) и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диодные схемы замещения (д, е)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работе транзистора к его электродам прикладываются напряжения от внешних источников питания. В зависимости от полярности напряжений, приложенных к электродам транзистора, каждый из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p–n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-переходов может быть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смещен в прямом или в обратном направлении, исходя из этого, возможны четыре режима работы транзистора: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Если на эмиттерном переходе напряжение прямое, и он инжектирует носители в базу, а на коллекторном переходе напряжение обратное, и он собирает носители из базы, то такое включение транзистора называют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нормальным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транзистор работает в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активном (усилительном)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линейном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режиме.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В режиме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насыщения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p–n-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перехода включены в прямом направлении, переходы насыщены подвижными носителями заряда, их сопротивления малы.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В режиме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отсечки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p–n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-перехода включены в обратном направлении. В электродах транзистора протекают тепловые токи обратновключенных переходов.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Если же на коллекторном переходе напряжение прямое, и он инжектирует носители в базу, а на эмиттерном переходе напряжение обратное, и он осуществляет экстракцию носителей из базы, то такое включение транзистора называют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инверсным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транзистор работает в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инверсном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режиме.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Статическими характеристиками называются зависимости между входными и выходными токами и напряжениями транзистора при отсутствии нагрузки. Каждая из схем включения транзистора характеризуется четырьмя семействами статических характеристик: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1) Входные характеристики – это зависимость входного тока от входного напряжения при постоянстве напряжения на выходе: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3080" w:dyaOrig="859">
          <v:shape id="_x0000_i1077" type="#_x0000_t75" style="width:154.5pt;height:42.75pt" o:ole="">
            <v:imagedata r:id="rId114" o:title=""/>
          </v:shape>
          <o:OLEObject Type="Embed" ProgID="Equation.3" ShapeID="_x0000_i1077" DrawAspect="Content" ObjectID="_1743890575" r:id="rId115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2) Выходные характеристики – это зависимость выходного тока от выходного напряжения при фиксированном значении входного тока: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3080" w:dyaOrig="859">
          <v:shape id="_x0000_i1078" type="#_x0000_t75" style="width:154.5pt;height:42.75pt" o:ole="">
            <v:imagedata r:id="rId116" o:title=""/>
          </v:shape>
          <o:OLEObject Type="Embed" ProgID="Equation.3" ShapeID="_x0000_i1078" DrawAspect="Content" ObjectID="_1743890576" r:id="rId117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3) Характеристики обратной связи по напряжению: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3019" w:dyaOrig="859">
          <v:shape id="_x0000_i1079" type="#_x0000_t75" style="width:151.5pt;height:42.75pt" o:ole="">
            <v:imagedata r:id="rId118" o:title=""/>
          </v:shape>
          <o:OLEObject Type="Embed" ProgID="Equation.3" ShapeID="_x0000_i1079" DrawAspect="Content" ObjectID="_1743890577" r:id="rId119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4) Характеристики передачи по току: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3080" w:dyaOrig="859">
          <v:shape id="_x0000_i1080" type="#_x0000_t75" style="width:154.5pt;height:42.75pt" o:ole="">
            <v:imagedata r:id="rId120" o:title=""/>
          </v:shape>
          <o:OLEObject Type="Embed" ProgID="Equation.3" ShapeID="_x0000_i1080" DrawAspect="Content" ObjectID="_1743890578" r:id="rId121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схеме с общим эмиттером (рис. 2.2) источник входного сигнала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включен в прямом направлении по отношению к эмиттерному переходу, а источник питания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включен в обратном направлении по отношению к коллекторному переходу и в прямом по отношению к эмиттерному. Под действием источника входного сигнала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базовой цепи протекает ток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происходит инжекция носителей из эмиттерной области в базовую; часть из них под действием поля коллекторного перехода перебрасывается в коллекторную область, образуя, таким образом, ток в цепи коллектора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который протекает под действием источника питания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эмиттер и базу.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Входным током является ток базы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 а выходным – ток коллектора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Выходным напряжением является падение напряжения на сопротивлении нагрузки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R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3314" w:dyaOrig="2826">
          <v:shape id="_x0000_i1081" type="#_x0000_t75" style="width:213.75pt;height:183pt" o:ole="">
            <v:imagedata r:id="rId122" o:title=""/>
          </v:shape>
          <o:OLEObject Type="Embed" ProgID="Visio.Drawing.11" ShapeID="_x0000_i1081" DrawAspect="Content" ObjectID="_1743890579" r:id="rId123"/>
        </w:objec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2.2. Подключение транзистора по схеме с общим эмиттером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Семейство входных статических характеристик транзистора включенного по схеме с общим эмиттером представляет собой зависимость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2780" w:dyaOrig="859">
          <v:shape id="_x0000_i1082" type="#_x0000_t75" style="width:138.75pt;height:42.75pt" o:ole="">
            <v:imagedata r:id="rId124" o:title=""/>
          </v:shape>
          <o:OLEObject Type="Embed" ProgID="Equation.3" ShapeID="_x0000_i1082" DrawAspect="Content" ObjectID="_1743890580" r:id="rId125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 этих характеристик показан на рис. 2.3.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кэ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 эта характеристика представляет собой прямую ветвь вольт-амперной характеристики эмиттерного перехода. При этом коллекторный переход оказывается включенным в прямом направлении на напряжение источника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2831" w:dyaOrig="2387">
          <v:shape id="_x0000_i1083" type="#_x0000_t75" style="width:186.75pt;height:156pt" o:ole="">
            <v:imagedata r:id="rId126" o:title="" croptop="8890f" cropbottom="7959f" cropleft="10011f" cropright="6268f"/>
          </v:shape>
          <o:OLEObject Type="Embed" ProgID="Visio.Drawing.11" ShapeID="_x0000_i1083" DrawAspect="Content" ObjectID="_1743890581" r:id="rId127"/>
        </w:objec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2.3 Входные характеристики транзистора включенного по схеме с общим эмиттером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включении источника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кэ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&lt; 0) характеристика пойдет несколько ниже предыдущей, т.к. в случае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бэ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0 источник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отсутствует и через коллекторный переход протекает маленький обратный ток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к0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 действием источника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 направление которого в базе противоположно тому, когда включен источник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При включении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 xml:space="preserve">1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бэ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&gt; 0) этот ток будет уменьшаться, т. к. в цепи его протекания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будут включены встречно, а затем он перейдет через ноль и будет возрастать в положительном направлении под действием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Выходные статические характеристики (рис. 2.4) представляют собой зависимости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2620" w:dyaOrig="859">
          <v:shape id="_x0000_i1084" type="#_x0000_t75" style="width:129.75pt;height:42.75pt" o:ole="">
            <v:imagedata r:id="rId128" o:title=""/>
          </v:shape>
          <o:OLEObject Type="Embed" ProgID="Equation.3" ShapeID="_x0000_i1084" DrawAspect="Content" ObjectID="_1743890582" r:id="rId129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 эта характеристика представляет собой обратную ветвь вольт-амперной характеристики коллекторного перехода. При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&gt; 0 характеристики имеют большую крутизну в области малых значений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кэ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 т.к. при условии       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&lt;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коллекторный переход включен в прямом направлении; поэтому сопротивление его незначительно и достаточно небольшого изменения напряжения на нем, чтобы ток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изменился значительно. Более того, при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кэ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 все характеристики кроме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начальной (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0), исходят не из начала координат, а ниже, так как ток коллекторного перехода в этом случае является прямым и имеет направление противоположное по отношению к обычному току коллектора.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3070" w:dyaOrig="2951">
          <v:shape id="_x0000_i1085" type="#_x0000_t75" style="width:161.25pt;height:150.75pt" o:ole="">
            <v:imagedata r:id="rId130" o:title="" croptop="8310f" cropbottom="6902f" cropleft="7259f" cropright="6656f"/>
          </v:shape>
          <o:OLEObject Type="Embed" ProgID="Visio.Drawing.11" ShapeID="_x0000_i1085" DrawAspect="Content" ObjectID="_1743890583" r:id="rId131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2.4 Выходные характеристики транзистора включенного по схеме с общим эмиттером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выполнения задания №2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1. По заданию преподавателя выбрать из базы биполярный транзистор серии 2N. Выписать основные параметры выбранного транзистора (в скобках указано условное обозначение в среде Multisim):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обратный ток коллекторного перехода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Кобр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максимальный коэффициент усиления по току в схеме с ОЭ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499" w:dyaOrig="380">
          <v:shape id="_x0000_i1086" type="#_x0000_t75" style="width:24.75pt;height:18pt" o:ole="" fillcolor="window">
            <v:imagedata r:id="rId132" o:title=""/>
          </v:shape>
          <o:OLEObject Type="Embed" ProgID="Equation.3" ShapeID="_x0000_i1086" DrawAspect="Content" ObjectID="_1743890584" r:id="rId133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BF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максимальное напряжение коллектора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740" w:dyaOrig="380">
          <v:shape id="_x0000_i1087" type="#_x0000_t75" style="width:37.5pt;height:18pt" o:ole="" fillcolor="window">
            <v:imagedata r:id="rId134" o:title=""/>
          </v:shape>
          <o:OLEObject Type="Embed" ProgID="Equation.3" ShapeID="_x0000_i1087" DrawAspect="Content" ObjectID="_1743890585" r:id="rId135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VAF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обратный ток эмиттерного перехода </w:t>
      </w:r>
      <w:r w:rsidRPr="00E26E67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639" w:dyaOrig="420">
          <v:shape id="_x0000_i1088" type="#_x0000_t75" style="width:32.25pt;height:20.25pt" o:ole="" fillcolor="window">
            <v:imagedata r:id="rId136" o:title=""/>
          </v:shape>
          <o:OLEObject Type="Embed" ProgID="Equation.3" ShapeID="_x0000_i1088" DrawAspect="Content" ObjectID="_1743890586" r:id="rId137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ISE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максимальный ток коллектора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680" w:dyaOrig="380">
          <v:shape id="_x0000_i1089" type="#_x0000_t75" style="width:33pt;height:18pt" o:ole="" fillcolor="window">
            <v:imagedata r:id="rId138" o:title=""/>
          </v:shape>
          <o:OLEObject Type="Embed" ProgID="Equation.3" ShapeID="_x0000_i1089" DrawAspect="Content" ObjectID="_1743890587" r:id="rId139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IKF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объемное сопротивление базы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60" w:dyaOrig="380">
          <v:shape id="_x0000_i1090" type="#_x0000_t75" style="width:18pt;height:18pt" o:ole="" fillcolor="window">
            <v:imagedata r:id="rId140" o:title=""/>
          </v:shape>
          <o:OLEObject Type="Embed" ProgID="Equation.3" ShapeID="_x0000_i1090" DrawAspect="Content" ObjectID="_1743890588" r:id="rId141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RB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объемное сопротивление эмиттера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40" w:dyaOrig="380">
          <v:shape id="_x0000_i1091" type="#_x0000_t75" style="width:18pt;height:18pt" o:ole="" fillcolor="window">
            <v:imagedata r:id="rId142" o:title=""/>
          </v:shape>
          <o:OLEObject Type="Embed" ProgID="Equation.3" ShapeID="_x0000_i1091" DrawAspect="Content" ObjectID="_1743890589" r:id="rId143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RE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объемное сопротивление коллектора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60" w:dyaOrig="380">
          <v:shape id="_x0000_i1092" type="#_x0000_t75" style="width:18pt;height:18pt" o:ole="" fillcolor="window">
            <v:imagedata r:id="rId144" o:title=""/>
          </v:shape>
          <o:OLEObject Type="Embed" ProgID="Equation.3" ShapeID="_x0000_i1092" DrawAspect="Content" ObjectID="_1743890590" r:id="rId145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RC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Собрать схему рис. 2.4. На рисунке приведена схема исследования для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n-p-n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транзистора. В дальнейшей работе предполагается, что исследуется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n-p-n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транзистор. При исследовании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p-n-p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транзистора следует изменить полярности источников напряжения, тока и измерительных приборов.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4459" w:dyaOrig="2103">
          <v:shape id="_x0000_i1093" type="#_x0000_t75" style="width:320.25pt;height:150.75pt" o:ole="">
            <v:imagedata r:id="rId146" o:title=""/>
          </v:shape>
          <o:OLEObject Type="Embed" ProgID="Visio.Drawing.11" ShapeID="_x0000_i1093" DrawAspect="Content" ObjectID="_1743890591" r:id="rId147"/>
        </w:objec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2.4. Схема исследования статических характеристик биполярного транзистора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Снимите семейство входных характеристик биполярного транзистора. Изменяя ток базы, за счет изменения тока источника тока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J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, и регистрируя его величину амперметром А</w:t>
      </w:r>
      <w:r w:rsidRPr="00E26E6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измерять напряжение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эб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 помощью вольтметра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Pr="00E26E6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Снимите 3 входные характеристики при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900" w:dyaOrig="380">
          <v:shape id="_x0000_i1094" type="#_x0000_t75" style="width:46.5pt;height:18pt" o:ole="" fillcolor="window">
            <v:imagedata r:id="rId148" o:title=""/>
          </v:shape>
          <o:OLEObject Type="Embed" ProgID="Equation.3" ShapeID="_x0000_i1094" DrawAspect="Content" ObjectID="_1743890592" r:id="rId149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В,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920" w:dyaOrig="380">
          <v:shape id="_x0000_i1095" type="#_x0000_t75" style="width:47.25pt;height:18pt" o:ole="" fillcolor="window">
            <v:imagedata r:id="rId150" o:title=""/>
          </v:shape>
          <o:OLEObject Type="Embed" ProgID="Equation.3" ShapeID="_x0000_i1095" DrawAspect="Content" ObjectID="_1743890593" r:id="rId151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и </w:t>
      </w:r>
      <w:r w:rsidRPr="00E26E67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1040" w:dyaOrig="380">
          <v:shape id="_x0000_i1096" type="#_x0000_t75" style="width:54pt;height:18pt" o:ole="" fillcolor="window">
            <v:imagedata r:id="rId152" o:title=""/>
          </v:shape>
          <o:OLEObject Type="Embed" ProgID="Equation.3" ShapeID="_x0000_i1096" DrawAspect="Content" ObjectID="_1743890594" r:id="rId153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 Данные занести в табл.2.1.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2.1. Семейство входных характеристик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45"/>
        <w:gridCol w:w="2347"/>
        <w:gridCol w:w="531"/>
        <w:gridCol w:w="710"/>
        <w:gridCol w:w="710"/>
        <w:gridCol w:w="569"/>
        <w:gridCol w:w="569"/>
        <w:gridCol w:w="680"/>
        <w:gridCol w:w="751"/>
      </w:tblGrid>
      <w:tr w:rsidR="00E26E67" w:rsidRPr="00E26E67" w:rsidTr="00E26E67">
        <w:tc>
          <w:tcPr>
            <w:tcW w:w="2720" w:type="pct"/>
            <w:gridSpan w:val="2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300" w:dyaOrig="380">
                <v:shape id="_x0000_i1097" type="#_x0000_t75" style="width:15.75pt;height:18pt" o:ole="" fillcolor="window">
                  <v:imagedata r:id="rId154" o:title=""/>
                </v:shape>
                <o:OLEObject Type="Embed" ProgID="Equation.3" ShapeID="_x0000_i1097" DrawAspect="Content" ObjectID="_1743890595" r:id="rId155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(мА), А1</w:t>
            </w:r>
          </w:p>
        </w:tc>
        <w:tc>
          <w:tcPr>
            <w:tcW w:w="26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0,01</w:t>
            </w: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0,05</w:t>
            </w: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0,1</w:t>
            </w: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343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7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E26E67" w:rsidRPr="00E26E67" w:rsidTr="00E26E67">
        <w:tc>
          <w:tcPr>
            <w:tcW w:w="153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900" w:dyaOrig="380">
                <v:shape id="_x0000_i1098" type="#_x0000_t75" style="width:46.5pt;height:18pt" o:ole="" fillcolor="window">
                  <v:imagedata r:id="rId156" o:title=""/>
                </v:shape>
                <o:OLEObject Type="Embed" ProgID="Equation.3" ShapeID="_x0000_i1098" DrawAspect="Content" ObjectID="_1743890596" r:id="rId157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8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 xml:space="preserve">эб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(В),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6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3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53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920" w:dyaOrig="380">
                <v:shape id="_x0000_i1099" type="#_x0000_t75" style="width:47.25pt;height:18pt" o:ole="" fillcolor="window">
                  <v:imagedata r:id="rId158" o:title=""/>
                </v:shape>
                <o:OLEObject Type="Embed" ProgID="Equation.3" ShapeID="_x0000_i1099" DrawAspect="Content" ObjectID="_1743890597" r:id="rId159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V2</w:t>
            </w:r>
          </w:p>
        </w:tc>
        <w:tc>
          <w:tcPr>
            <w:tcW w:w="118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эб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(В),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6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3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53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1040" w:dyaOrig="380">
                <v:shape id="_x0000_i1100" type="#_x0000_t75" style="width:54pt;height:18pt" o:ole="" fillcolor="window">
                  <v:imagedata r:id="rId160" o:title=""/>
                </v:shape>
                <o:OLEObject Type="Embed" ProgID="Equation.3" ShapeID="_x0000_i1100" DrawAspect="Content" ObjectID="_1743890598" r:id="rId161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V2</w:t>
            </w:r>
          </w:p>
        </w:tc>
        <w:tc>
          <w:tcPr>
            <w:tcW w:w="118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эб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(В),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6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3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4. По результатам эксперимента построить на миллиметровой бумаге в одной координатной плоскости семейство входных характеристик транзистора включенного по схеме с ОЭ.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Снимите семейство выходных характеристик биполярного транзистора в схеме с ОЭ, для различных фиксированных токов базы. Предварительно определите экспериментально максимальный ток базы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 max</w:t>
      </w:r>
      <w:r w:rsidRPr="00E26E6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котором ток выходной характеристики не выходит за пределы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E26E6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К</w:t>
      </w:r>
      <w:r w:rsidRPr="00E26E67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max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мА. Ток базы задается источником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J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контролируется по A1. Устанавливая фиксированные значения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тока базы в диапазоне 0 ..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 max</w:t>
      </w:r>
      <w:r w:rsidRPr="00E26E6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 равным шагом получите пять выходных характеристик. Выходная характеристика получается путем регулирования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0 до 20 В. Данные занести в таблицу 2.2.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2.2. Семейство выходных характеристик</w:t>
      </w:r>
    </w:p>
    <w:tbl>
      <w:tblPr>
        <w:tblW w:w="493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1"/>
        <w:gridCol w:w="1615"/>
        <w:gridCol w:w="745"/>
        <w:gridCol w:w="743"/>
        <w:gridCol w:w="743"/>
        <w:gridCol w:w="745"/>
        <w:gridCol w:w="745"/>
        <w:gridCol w:w="745"/>
        <w:gridCol w:w="733"/>
      </w:tblGrid>
      <w:tr w:rsidR="00E26E67" w:rsidRPr="00E26E67" w:rsidTr="00E26E67">
        <w:tc>
          <w:tcPr>
            <w:tcW w:w="2341" w:type="pct"/>
            <w:gridSpan w:val="2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кэ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(В),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37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</w:tr>
      <w:tr w:rsidR="00E26E67" w:rsidRPr="00E26E67" w:rsidTr="00E26E67">
        <w:tc>
          <w:tcPr>
            <w:tcW w:w="1515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760" w:dyaOrig="380">
                <v:shape id="_x0000_i1101" type="#_x0000_t75" style="width:39pt;height:18pt" o:ole="" fillcolor="window">
                  <v:imagedata r:id="rId162" o:title=""/>
                </v:shape>
                <o:OLEObject Type="Embed" ProgID="Equation.3" ShapeID="_x0000_i1101" DrawAspect="Content" ObjectID="_1743890599" r:id="rId163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82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(мА), А2</w:t>
            </w: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515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860" w:dyaOrig="420">
                <v:shape id="_x0000_i1102" type="#_x0000_t75" style="width:92.25pt;height:20.25pt" o:ole="" fillcolor="window">
                  <v:imagedata r:id="rId164" o:title=""/>
                </v:shape>
                <o:OLEObject Type="Embed" ProgID="Equation.3" ShapeID="_x0000_i1102" DrawAspect="Content" ObjectID="_1743890600" r:id="rId165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82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(мА), А2</w:t>
            </w: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515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719" w:dyaOrig="420">
                <v:shape id="_x0000_i1103" type="#_x0000_t75" style="width:87pt;height:20.25pt" o:ole="" fillcolor="window">
                  <v:imagedata r:id="rId166" o:title=""/>
                </v:shape>
                <o:OLEObject Type="Embed" ProgID="Equation.3" ShapeID="_x0000_i1103" DrawAspect="Content" ObjectID="_1743890601" r:id="rId167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82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А2</w:t>
            </w: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515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840" w:dyaOrig="420">
                <v:shape id="_x0000_i1104" type="#_x0000_t75" style="width:90pt;height:20.25pt" o:ole="" fillcolor="window">
                  <v:imagedata r:id="rId168" o:title=""/>
                </v:shape>
                <o:OLEObject Type="Embed" ProgID="Equation.3" ShapeID="_x0000_i1104" DrawAspect="Content" ObjectID="_1743890602" r:id="rId169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82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А2</w:t>
            </w: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515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219" w:dyaOrig="420">
                <v:shape id="_x0000_i1105" type="#_x0000_t75" style="width:61.5pt;height:20.25pt" o:ole="" fillcolor="window">
                  <v:imagedata r:id="rId170" o:title=""/>
                </v:shape>
                <o:OLEObject Type="Embed" ProgID="Equation.3" ShapeID="_x0000_i1105" DrawAspect="Content" ObjectID="_1743890603" r:id="rId171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82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А2</w:t>
            </w: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6. По результатам эксперимента построить на миллиметровой бумаге в одной координатной плоскости семейство выходных характеристик транзистора включенного по схеме с ОЭ.</w:t>
      </w:r>
    </w:p>
    <w:p w:rsidR="00E26E67" w:rsidRPr="00E26E67" w:rsidRDefault="00E26E67" w:rsidP="00E26E67">
      <w:pPr>
        <w:spacing w:after="0" w:line="360" w:lineRule="auto"/>
        <w:ind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В среде моделирования Multisim снять семейство выходных характеристик биполярного транзистора в схеме с ОЭ с помощью характериографа, подключая соответствующие выводы транзисторов к его входам (рис. 2.5). В меню «Выбор компонента» необходимо выбрать тип транзистора, в меню «моделирование» для снятия выходных ВАХ установить пределы моделирования напряжения на коллекторе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K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(V_ce) от 0 до 20 В с шагом 10 мВ, тока базы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(I_b) от 0 до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 max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числа фиксированных уровней тока базы равный 5. Результат сохранить. Каждую характеристику необходимо оформить, как это показано на рис. 2.5.</w:t>
      </w:r>
    </w:p>
    <w:p w:rsidR="00E26E67" w:rsidRPr="00E26E67" w:rsidRDefault="00E26E67" w:rsidP="00E26E67">
      <w:pPr>
        <w:spacing w:after="0" w:line="360" w:lineRule="auto"/>
        <w:ind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D6E114D" wp14:editId="729A924F">
            <wp:extent cx="4800600" cy="271653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71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2.5. Схема подключения характериографа и окно настройки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8. Сравнить полученные в ходе эксперимента выходные характеристики с характеристиками характериографа.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Снять передаточную характеристику, при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кэ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= 5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и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кэ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= 10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В. Ток базы задается источником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J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контролируется по A1, устанавливая фиксированные значения тока базы в диапазоне 0 ..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б max</w:t>
      </w:r>
      <w:r w:rsidRPr="00E26E6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 равным шагом, регистрируя ток коллектора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А2. Выходное напряжение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кэ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устанавливается источником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. Данные занести в таблицу 2.3.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2.3. Семейство передаточных характеристик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9"/>
        <w:gridCol w:w="2639"/>
        <w:gridCol w:w="1217"/>
        <w:gridCol w:w="1217"/>
      </w:tblGrid>
      <w:tr w:rsidR="00E26E67" w:rsidRPr="00E26E67" w:rsidTr="00E26E67">
        <w:tc>
          <w:tcPr>
            <w:tcW w:w="3771" w:type="pct"/>
            <w:gridSpan w:val="2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кэ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(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, V2</w:t>
            </w: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</w:tr>
      <w:tr w:rsidR="00E26E67" w:rsidRPr="00E26E67" w:rsidTr="00E26E67">
        <w:tc>
          <w:tcPr>
            <w:tcW w:w="244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760" w:dyaOrig="380">
                <v:shape id="_x0000_i1106" type="#_x0000_t75" style="width:39pt;height:18pt" o:ole="" fillcolor="window">
                  <v:imagedata r:id="rId162" o:title=""/>
                </v:shape>
                <o:OLEObject Type="Embed" ProgID="Equation.3" ShapeID="_x0000_i1106" DrawAspect="Content" ObjectID="_1743890604" r:id="rId173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133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А2</w:t>
            </w: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244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860" w:dyaOrig="420">
                <v:shape id="_x0000_i1107" type="#_x0000_t75" style="width:92.25pt;height:20.25pt" o:ole="" fillcolor="window">
                  <v:imagedata r:id="rId164" o:title=""/>
                </v:shape>
                <o:OLEObject Type="Embed" ProgID="Equation.3" ShapeID="_x0000_i1107" DrawAspect="Content" ObjectID="_1743890605" r:id="rId174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133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А2</w:t>
            </w: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244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719" w:dyaOrig="420">
                <v:shape id="_x0000_i1108" type="#_x0000_t75" style="width:87pt;height:20.25pt" o:ole="" fillcolor="window">
                  <v:imagedata r:id="rId166" o:title=""/>
                </v:shape>
                <o:OLEObject Type="Embed" ProgID="Equation.3" ShapeID="_x0000_i1108" DrawAspect="Content" ObjectID="_1743890606" r:id="rId175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133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А2</w:t>
            </w: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244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840" w:dyaOrig="420">
                <v:shape id="_x0000_i1109" type="#_x0000_t75" style="width:90pt;height:20.25pt" o:ole="" fillcolor="window">
                  <v:imagedata r:id="rId168" o:title=""/>
                </v:shape>
                <o:OLEObject Type="Embed" ProgID="Equation.3" ShapeID="_x0000_i1109" DrawAspect="Content" ObjectID="_1743890607" r:id="rId176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133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А2</w:t>
            </w: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244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219" w:dyaOrig="420">
                <v:shape id="_x0000_i1110" type="#_x0000_t75" style="width:61.5pt;height:20.25pt" o:ole="" fillcolor="window">
                  <v:imagedata r:id="rId170" o:title=""/>
                </v:shape>
                <o:OLEObject Type="Embed" ProgID="Equation.3" ShapeID="_x0000_i1110" DrawAspect="Content" ObjectID="_1743890608" r:id="rId177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133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k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А2</w:t>
            </w: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1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10. По результатам эксперимента построить на миллиметровой бумаге в одной координатной плоскости семейство передаточных характеристик транзистора включенного по схеме с ОЭ.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11. По результатам проведенных ранее экспериментов построить на миллиметровой бумаге в одной координатной плоскости семейство из пяти характеристик обратной связи по напряжению.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2.4. Семейство характеристик обратной связи по напряжению</w:t>
      </w:r>
    </w:p>
    <w:tbl>
      <w:tblPr>
        <w:tblW w:w="431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2"/>
        <w:gridCol w:w="1621"/>
        <w:gridCol w:w="500"/>
        <w:gridCol w:w="500"/>
        <w:gridCol w:w="500"/>
        <w:gridCol w:w="500"/>
        <w:gridCol w:w="500"/>
        <w:gridCol w:w="742"/>
        <w:gridCol w:w="729"/>
      </w:tblGrid>
      <w:tr w:rsidR="00E26E67" w:rsidRPr="00E26E67" w:rsidTr="00E26E67">
        <w:tc>
          <w:tcPr>
            <w:tcW w:w="2679" w:type="pct"/>
            <w:gridSpan w:val="2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кэ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(В),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3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42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</w:tr>
      <w:tr w:rsidR="00E26E67" w:rsidRPr="00E26E67" w:rsidTr="00E26E67">
        <w:tc>
          <w:tcPr>
            <w:tcW w:w="173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719" w:dyaOrig="420">
                <v:shape id="_x0000_i1111" type="#_x0000_t75" style="width:87pt;height:20.25pt" o:ole="" fillcolor="window">
                  <v:imagedata r:id="rId166" o:title=""/>
                </v:shape>
                <o:OLEObject Type="Embed" ProgID="Equation.3" ShapeID="_x0000_i1111" DrawAspect="Content" ObjectID="_1743890609" r:id="rId178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94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БЭ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(В),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3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73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6"/>
                <w:sz w:val="28"/>
                <w:szCs w:val="28"/>
                <w:lang w:eastAsia="ru-RU"/>
              </w:rPr>
              <w:object w:dxaOrig="1219" w:dyaOrig="420">
                <v:shape id="_x0000_i1112" type="#_x0000_t75" style="width:61.5pt;height:20.25pt" o:ole="" fillcolor="window">
                  <v:imagedata r:id="rId170" o:title=""/>
                </v:shape>
                <o:OLEObject Type="Embed" ProgID="Equation.3" ShapeID="_x0000_i1112" DrawAspect="Content" ObjectID="_1743890610" r:id="rId179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мА, А1</w:t>
            </w:r>
          </w:p>
        </w:tc>
        <w:tc>
          <w:tcPr>
            <w:tcW w:w="94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БЭ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(В),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2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3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12. По характеристикам транзистора определить его дифференциальные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h-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параметры для схемы с ОЭ, все точки указать на соответствующих характеристиках. Для схемы с общим эмиттером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h-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параметры определяются из соотношений:</w: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– входное сопротивление транзистора составляет от сотен Ом до единиц кОм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2820" w:dyaOrig="859">
          <v:shape id="_x0000_i1113" type="#_x0000_t75" style="width:141pt;height:42.75pt" o:ole="" fillcolor="window">
            <v:imagedata r:id="rId180" o:title=""/>
          </v:shape>
          <o:OLEObject Type="Embed" ProgID="Equation.3" ShapeID="_x0000_i1113" DrawAspect="Content" ObjectID="_1743890611" r:id="rId181"/>
        </w:objec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– коэффициент внутренней обратной связи транзистора по напряжению, который составляет тысячные или десятитысячные доли выходного напряжения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2680" w:dyaOrig="859">
          <v:shape id="_x0000_i1114" type="#_x0000_t75" style="width:133.5pt;height:42.75pt" o:ole="" fillcolor="window">
            <v:imagedata r:id="rId182" o:title=""/>
          </v:shape>
          <o:OLEObject Type="Embed" ProgID="Equation.3" ShapeID="_x0000_i1114" DrawAspect="Content" ObjectID="_1743890612" r:id="rId183"/>
        </w:objec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– коэффициент передачи транзистора по току и составляет десятки – сотни единиц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2640" w:dyaOrig="859">
          <v:shape id="_x0000_i1115" type="#_x0000_t75" style="width:132pt;height:42.75pt" o:ole="" fillcolor="window">
            <v:imagedata r:id="rId184" o:title=""/>
          </v:shape>
          <o:OLEObject Type="Embed" ProgID="Equation.3" ShapeID="_x0000_i1115" DrawAspect="Content" ObjectID="_1743890613" r:id="rId185"/>
        </w:object>
      </w:r>
    </w:p>
    <w:p w:rsidR="00E26E67" w:rsidRPr="00E26E67" w:rsidRDefault="00E26E67" w:rsidP="00E26E6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– выходная проводимость транзистора и равна десятым – сотым долям мСм</w:t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36"/>
          <w:sz w:val="28"/>
          <w:szCs w:val="28"/>
          <w:lang w:eastAsia="ru-RU"/>
        </w:rPr>
        <w:object w:dxaOrig="2680" w:dyaOrig="859">
          <v:shape id="_x0000_i1116" type="#_x0000_t75" style="width:133.5pt;height:42.75pt" o:ole="" fillcolor="window">
            <v:imagedata r:id="rId186" o:title=""/>
          </v:shape>
          <o:OLEObject Type="Embed" ProgID="Equation.3" ShapeID="_x0000_i1116" DrawAspect="Content" ObjectID="_1743890614" r:id="rId187"/>
        </w:objec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13. Сделать выводы по работе.</w:t>
      </w:r>
    </w:p>
    <w:p w:rsidR="00E26E67" w:rsidRPr="00E26E67" w:rsidRDefault="00E26E67" w:rsidP="00E26E67">
      <w:pPr>
        <w:spacing w:after="0" w:line="240" w:lineRule="auto"/>
        <w:ind w:left="357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E26E67" w:rsidRPr="00E26E67" w:rsidRDefault="00E26E67" w:rsidP="00E26E67">
      <w:pPr>
        <w:spacing w:after="24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Контрольные вопросы к заданию №2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Охарактеризуйте режимы работы биполярного транзистора.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Каким образом в транзисторе происходит усиление электрических колебаний по мощности?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Охарактеризуйте схемы включения биполярного транзистора.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Нарисуйте и объясните семейство выходных характеристик транзистора в схеме с общим эмиттером.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Как влияет температура на характеристики транзистора?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Поясните, как определяются h-параметры по характеристикам транзистора?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Какие существуют эквивалентные схемы транзистора?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Нарисуйте и объясните временные диаграммы работы транзистора в ключевом режиме.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Чем ограничивается быстродействие транзистора при работе в ключевом режиме?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Что такое динамические потери при работе транзистора в ключевом режиме?</w:t>
      </w:r>
    </w:p>
    <w:p w:rsidR="00E26E67" w:rsidRPr="00E26E67" w:rsidRDefault="00E26E67" w:rsidP="00E26E67">
      <w:pPr>
        <w:numPr>
          <w:ilvl w:val="0"/>
          <w:numId w:val="21"/>
        </w:numPr>
        <w:suppressAutoHyphens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6E67">
        <w:rPr>
          <w:rFonts w:ascii="Times New Roman" w:eastAsia="Calibri" w:hAnsi="Times New Roman" w:cs="Times New Roman"/>
          <w:sz w:val="28"/>
          <w:szCs w:val="28"/>
        </w:rPr>
        <w:t>Что такое составной транзистор?</w:t>
      </w:r>
    </w:p>
    <w:p w:rsidR="00E26E67" w:rsidRPr="00E26E67" w:rsidRDefault="00E26E67" w:rsidP="00E26E67">
      <w:pPr>
        <w:spacing w:after="0" w:line="240" w:lineRule="auto"/>
        <w:ind w:left="357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E26E67" w:rsidRPr="00E26E67" w:rsidRDefault="00E26E67" w:rsidP="00E26E6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Задание № 3</w:t>
      </w:r>
    </w:p>
    <w:p w:rsidR="00E26E67" w:rsidRPr="00E26E67" w:rsidRDefault="00E26E67" w:rsidP="00E26E67">
      <w:pPr>
        <w:keepNext/>
        <w:keepLines/>
        <w:spacing w:before="40" w:after="0" w:line="36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Исследование работы тиристора и его ВАХ.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Цель работы: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Снятие и анализ статических характеристик биполярного транзистора в схеме с общим эмиттером и определение по ним его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h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-параметров. </w:t>
      </w:r>
    </w:p>
    <w:p w:rsidR="00E26E67" w:rsidRPr="00E26E67" w:rsidRDefault="00E26E67" w:rsidP="00E26E67">
      <w:pPr>
        <w:spacing w:after="0" w:line="360" w:lineRule="auto"/>
        <w:ind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 Общие сведения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Тиристорами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называют полупроводниковые приборы на основе многослойных (четыре или более слоев) </w:t>
      </w:r>
      <w:r w:rsidRPr="00E26E6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p-n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структур, способные переходить из закрытого (непроводящего) состояния в открытое (проводящее) состояние. Тиристоры делятся на неуправляемые, или переключающие, — динисторы, и управляемые — тринисторы. Отдельную разновидность управляемых тиристоров составляют симисторы — многослойные переключающие приборы с вольтамперной характеристикой (ВАХ) для прямого и обратного напряжений.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Структура динистора представлена на рисунке 1.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EBCAA6" wp14:editId="26CA1627">
            <wp:extent cx="3879850" cy="2063750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82" t="20734" r="10625" b="14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0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 – Структура динистора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Подобный прибор можно представить в виде модели, состоящей из двух транзисторов структур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p-n-p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и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n-p-n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(рис. 2), что довольно часто применяется на практике для получения аналога динистора.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6E67" w:rsidRPr="00E26E67" w:rsidRDefault="00E26E67" w:rsidP="00E26E67">
      <w:pPr>
        <w:keepNext/>
        <w:tabs>
          <w:tab w:val="num" w:pos="576"/>
        </w:tabs>
        <w:suppressAutoHyphens/>
        <w:spacing w:after="0" w:line="36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iCs/>
          <w:kern w:val="1"/>
          <w:sz w:val="28"/>
          <w:szCs w:val="28"/>
          <w:lang w:eastAsia="hi-IN" w:bidi="hi-IN"/>
        </w:rPr>
      </w:pPr>
      <w:r w:rsidRPr="00E26E67">
        <w:rPr>
          <w:rFonts w:ascii="Times New Roman" w:eastAsia="Times New Roman" w:hAnsi="Times New Roman" w:cs="Times New Roman"/>
          <w:b/>
          <w:bCs/>
          <w:iCs/>
          <w:noProof/>
          <w:kern w:val="1"/>
          <w:sz w:val="28"/>
          <w:szCs w:val="28"/>
          <w:lang w:eastAsia="ru-RU"/>
        </w:rPr>
        <w:lastRenderedPageBreak/>
        <w:drawing>
          <wp:inline distT="0" distB="0" distL="0" distR="0" wp14:anchorId="31C09376" wp14:editId="43E5DFAC">
            <wp:extent cx="2077085" cy="28086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42" t="17082" r="51003" b="9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085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 – Структура динистора</w:t>
      </w:r>
    </w:p>
    <w:p w:rsidR="00E26E67" w:rsidRPr="00E26E67" w:rsidRDefault="00E26E67" w:rsidP="00E26E6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Согласно рисунку 2 ток прибора равен: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 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=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 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Э1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 =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Э2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и складывается из двух коллекторных токов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1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и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: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</w:pP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 = 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val="en-US" w:eastAsia="ru-RU"/>
        </w:rPr>
        <w:t>K1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 xml:space="preserve"> +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val="en-US" w:eastAsia="ru-RU"/>
        </w:rPr>
        <w:t>K2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</w:pP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val="en-US" w:eastAsia="ru-RU"/>
        </w:rPr>
        <w:t>K1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 xml:space="preserve"> = α1∙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Э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val="en-US" w:eastAsia="ru-RU"/>
        </w:rPr>
        <w:t>1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2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= 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α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2∙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Э2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,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hanging="357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где α1 и α2 – коэффициенты передачи эмиттерных токов транзисторов 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VT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1 и 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VT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2.  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В состав тока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I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входит и начальный ток коллектора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К0</w:t>
      </w:r>
      <w:r w:rsidRPr="00E26E67">
        <w:rPr>
          <w:rFonts w:ascii="Times New Roman" w:eastAsia="SymbolMT" w:hAnsi="Times New Roman" w:cs="Times New Roman"/>
          <w:sz w:val="28"/>
          <w:szCs w:val="28"/>
          <w:vertAlign w:val="subscript"/>
          <w:lang w:eastAsia="ru-RU"/>
        </w:rPr>
        <w:t>’</w:t>
      </w:r>
      <w:r w:rsidRPr="00E26E67">
        <w:rPr>
          <w:rFonts w:ascii="Times New Roman" w:eastAsia="SymbolMT" w:hAnsi="Times New Roman" w:cs="Times New Roman"/>
          <w:sz w:val="28"/>
          <w:szCs w:val="28"/>
          <w:lang w:eastAsia="ru-RU"/>
        </w:rPr>
        <w:t xml:space="preserve"> –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тепловая генерация носителей зарядов. Следовательно,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= 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α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1∙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+ </w:t>
      </w:r>
      <w:r w:rsidRPr="00E26E67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α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2∙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0’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,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1700" w:dyaOrig="680">
          <v:shape id="_x0000_i1117" type="#_x0000_t75" style="width:104.25pt;height:40.5pt" o:ole="">
            <v:imagedata r:id="rId190" o:title=""/>
          </v:shape>
          <o:OLEObject Type="Embed" ProgID="Equation.3" ShapeID="_x0000_i1117" DrawAspect="Content" ObjectID="_1743890615" r:id="rId191"/>
        </w:objec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Через переходы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p-n1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и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>p-n3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, работающие в прямом направлении из эмиттеров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eastAsia="ru-RU"/>
        </w:rPr>
        <w:t>Э1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и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eastAsia="ru-RU"/>
        </w:rPr>
        <w:t>Э2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в базы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eastAsia="ru-RU"/>
        </w:rPr>
        <w:t>Б1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и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eastAsia="ru-RU"/>
        </w:rPr>
        <w:t>Б2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, инжектируют неосновные для баз носители, которые уменьшают сопротивление перехода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>p-n2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, увеличивая ток в нем и уменьшая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lastRenderedPageBreak/>
        <w:t>напряжение на нем. Процесс переключения удобно показать на вольтамперной характеристике (рис. 3).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C2A019" wp14:editId="1984DE63">
            <wp:extent cx="3853815" cy="2625725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25" t="19119" r="15492" b="16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815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Рис. 3 – Вольтамперная характеристика динистора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При повышении анодного напряжения сначала ток растет медленно (участок ОА), прибор заперт, сопротивление перехода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p-n2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еще велико и все напряжение источника выделяется на нем. По мере увеличения инжекции сопротивление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p-n2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падает, что увеличивает ток.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Этот процесс развивается лавинообразно: ток скачком увеличивается, напряжение на переходах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p-n1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и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p-n2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несколько возрастает (участок BC). Величина тока ограничивается сопротивлением нагрузки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eastAsia="ru-RU"/>
        </w:rPr>
        <w:t>R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Н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(точка C).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Если уменьшить ток через прибор, то при некотором его значении, называемым удерживающим током </w:t>
      </w:r>
      <w:r w:rsidRPr="00E26E67">
        <w:rPr>
          <w:rFonts w:ascii="Times New Roman" w:eastAsia="TimesNewRomanPSMT" w:hAnsi="Times New Roman" w:cs="Times New Roman"/>
          <w:i/>
          <w:sz w:val="28"/>
          <w:szCs w:val="28"/>
          <w:lang w:eastAsia="ru-RU"/>
        </w:rPr>
        <w:t>I</w:t>
      </w:r>
      <w:r w:rsidRPr="00E26E67">
        <w:rPr>
          <w:rFonts w:ascii="Times New Roman" w:eastAsia="TimesNewRomanPSMT" w:hAnsi="Times New Roman" w:cs="Times New Roman"/>
          <w:sz w:val="28"/>
          <w:szCs w:val="28"/>
          <w:vertAlign w:val="subscript"/>
          <w:lang w:eastAsia="ru-RU"/>
        </w:rPr>
        <w:t>УД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(точка B), прибор переходит скачком в закрытое состояние. При обратном напряжении на динисторе ВАХ имеет вид, аналогичный для обратного тока обычных диодов, поскольку переходы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p-n1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и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p-n3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теперь будут находиться под обратным напряжением.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Если на одной из баз сделать вывод (чаще на базе вблизи катода), то мы получаем управляемый переключающий прибор — </w:t>
      </w:r>
      <w:r w:rsidRPr="00E26E67">
        <w:rPr>
          <w:rFonts w:ascii="Times New Roman" w:eastAsia="TimesNewRomanPSMT" w:hAnsi="Times New Roman" w:cs="Times New Roman"/>
          <w:b/>
          <w:bCs/>
          <w:i/>
          <w:iCs/>
          <w:sz w:val="28"/>
          <w:szCs w:val="28"/>
          <w:lang w:eastAsia="ru-RU"/>
        </w:rPr>
        <w:t>тринистор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.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В таких приборах база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Б2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значительно шире базы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 xml:space="preserve">Б1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и имеет более низкую концентрацию примесных атомов. Подавая через управляющий вывод прямое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lastRenderedPageBreak/>
        <w:t xml:space="preserve">напряжение на переход </w:t>
      </w:r>
      <w:r w:rsidRPr="00E26E67">
        <w:rPr>
          <w:rFonts w:ascii="Times New Roman" w:eastAsia="TimesNewRomanPSMT" w:hAnsi="Times New Roman" w:cs="Times New Roman"/>
          <w:i/>
          <w:iCs/>
          <w:sz w:val="28"/>
          <w:szCs w:val="28"/>
          <w:lang w:eastAsia="ru-RU"/>
        </w:rPr>
        <w:t>p-n1</w:t>
      </w:r>
      <w:r w:rsidRPr="00E26E67">
        <w:rPr>
          <w:rFonts w:ascii="Times New Roman" w:eastAsia="TimesNewRomanPSMT" w:hAnsi="Times New Roman" w:cs="Times New Roman"/>
          <w:b/>
          <w:bCs/>
          <w:sz w:val="28"/>
          <w:szCs w:val="28"/>
          <w:lang w:eastAsia="ru-RU"/>
        </w:rPr>
        <w:t xml:space="preserve">, </w:t>
      </w: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можно включить прибор при значительно меньшем напряжении в анодной цепи, чем у динистора.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Ток, протекающий через прибор, равен: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E26E67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1820" w:dyaOrig="700">
          <v:shape id="_x0000_i1118" type="#_x0000_t75" style="width:111pt;height:42pt" o:ole="">
            <v:imagedata r:id="rId193" o:title=""/>
          </v:shape>
          <o:OLEObject Type="Embed" ProgID="Equation.3" ShapeID="_x0000_i1118" DrawAspect="Content" ObjectID="_1743890616" r:id="rId194"/>
        </w:objec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NewRomanPSMT" w:hAnsi="Times New Roman" w:cs="Times New Roman"/>
          <w:sz w:val="28"/>
          <w:szCs w:val="28"/>
          <w:lang w:eastAsia="ru-RU"/>
        </w:rPr>
        <w:t>Вольтамперная характеристика тринистора для различных токов управления представлена на рисунке 4.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5446BF" wp14:editId="512ACB80">
            <wp:extent cx="3945255" cy="21812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7" t="11157" r="9221" b="8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25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Рис. 4 – Вольтамперная характеристика тринистора для различных токов управления</w:t>
      </w:r>
    </w:p>
    <w:p w:rsidR="00E26E67" w:rsidRPr="00E26E67" w:rsidRDefault="00E26E67" w:rsidP="00E26E6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выполнения задания №3</w:t>
      </w:r>
    </w:p>
    <w:p w:rsidR="00E26E67" w:rsidRPr="00E26E67" w:rsidRDefault="00E26E67" w:rsidP="00E26E67">
      <w:pPr>
        <w:spacing w:after="0" w:line="360" w:lineRule="auto"/>
        <w:ind w:hanging="35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1. По заданию преподавателя выбрать из базы тиристор серии 2N. Выписать основные параметры выбранного тиристора (в скобках указано условное обозначение в среде Multisim):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напряжение отпирания,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от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VDRM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обратный ток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0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, мкА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IDRM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допустимый ток анода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a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.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max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ITM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напряжение на открытом тиристоре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пр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VTM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ток удержания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уд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, мА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IH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– управляющее напряжение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у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на открытом тиристоре 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VGT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); 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ток управляющего электрода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I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у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, мА(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IGT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Собрать схему рис. 5.  На рисунке приведена схема исследования прямой ветви вольтамперных характеристик тиристора. </w:t>
      </w:r>
    </w:p>
    <w:p w:rsidR="00E26E67" w:rsidRPr="00E26E67" w:rsidRDefault="00E26E67" w:rsidP="00E26E67">
      <w:pPr>
        <w:shd w:val="clear" w:color="auto" w:fill="FFFFFF"/>
        <w:spacing w:after="0" w:line="360" w:lineRule="auto"/>
        <w:ind w:hanging="357"/>
        <w:jc w:val="center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CDDD97" wp14:editId="01BADFDF">
            <wp:extent cx="5420995" cy="2403475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995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shd w:val="clear" w:color="auto" w:fill="FFFFFF"/>
        <w:spacing w:after="0" w:line="360" w:lineRule="auto"/>
        <w:ind w:hanging="3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Рис. 5 – Схема для исследования тиристоров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рисунке 5.1 </w:t>
      </w:r>
      <w:r w:rsidRPr="00E26E67"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  <w:t>показаны следующие элементы: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  <w:t>– источник входного напряжения V1;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  <w:t xml:space="preserve">– источник напряжения управления </w:t>
      </w:r>
      <w:r w:rsidRPr="00E26E67"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val="en-US" w:eastAsia="ru-RU"/>
        </w:rPr>
        <w:t>V</w:t>
      </w:r>
      <w:r w:rsidRPr="00E26E67"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  <w:t>2;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  <w:t xml:space="preserve">– ограничительные резисторы R1, R2. 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w w:val="106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lang w:eastAsia="ru-RU"/>
        </w:rPr>
        <w:t xml:space="preserve">Измерение вольтамперной характеристики тиристора </w:t>
      </w:r>
      <w:r w:rsidRPr="00E26E67">
        <w:rPr>
          <w:rFonts w:ascii="Times New Roman" w:eastAsia="Times New Roman" w:hAnsi="Times New Roman" w:cs="Times New Roman"/>
          <w:spacing w:val="-2"/>
          <w:w w:val="106"/>
          <w:sz w:val="28"/>
          <w:szCs w:val="28"/>
          <w:lang w:eastAsia="ru-RU"/>
        </w:rPr>
        <w:t xml:space="preserve">проводится при изменении </w:t>
      </w:r>
      <w:r w:rsidRPr="00E26E67">
        <w:rPr>
          <w:rFonts w:ascii="Times New Roman" w:eastAsia="Times New Roman" w:hAnsi="Times New Roman" w:cs="Times New Roman"/>
          <w:spacing w:val="-2"/>
          <w:w w:val="106"/>
          <w:sz w:val="28"/>
          <w:szCs w:val="28"/>
          <w:lang w:val="en-US" w:eastAsia="ru-RU"/>
        </w:rPr>
        <w:t>V</w:t>
      </w:r>
      <w:r w:rsidRPr="00E26E67">
        <w:rPr>
          <w:rFonts w:ascii="Times New Roman" w:eastAsia="Times New Roman" w:hAnsi="Times New Roman" w:cs="Times New Roman"/>
          <w:spacing w:val="-2"/>
          <w:w w:val="106"/>
          <w:sz w:val="28"/>
          <w:szCs w:val="28"/>
          <w:lang w:eastAsia="ru-RU"/>
        </w:rPr>
        <w:t xml:space="preserve">1 от нуля до +50 В при фиксированном значении </w:t>
      </w:r>
      <w:r w:rsidRPr="00E26E67">
        <w:rPr>
          <w:rFonts w:ascii="Times New Roman" w:eastAsia="Times New Roman" w:hAnsi="Times New Roman" w:cs="Times New Roman"/>
          <w:w w:val="106"/>
          <w:sz w:val="28"/>
          <w:szCs w:val="28"/>
          <w:lang w:eastAsia="ru-RU"/>
        </w:rPr>
        <w:t>Uy в нескольких точках 0,5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от</w:t>
      </w:r>
      <w:r w:rsidRPr="00E26E67">
        <w:rPr>
          <w:rFonts w:ascii="Times New Roman" w:eastAsia="Times New Roman" w:hAnsi="Times New Roman" w:cs="Times New Roman"/>
          <w:w w:val="106"/>
          <w:sz w:val="28"/>
          <w:szCs w:val="28"/>
          <w:lang w:eastAsia="ru-RU"/>
        </w:rPr>
        <w:t xml:space="preserve">,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от</w:t>
      </w:r>
      <w:r w:rsidRPr="00E26E67">
        <w:rPr>
          <w:rFonts w:ascii="Times New Roman" w:eastAsia="Times New Roman" w:hAnsi="Times New Roman" w:cs="Times New Roman"/>
          <w:w w:val="106"/>
          <w:sz w:val="28"/>
          <w:szCs w:val="28"/>
          <w:lang w:eastAsia="ru-RU"/>
        </w:rPr>
        <w:t xml:space="preserve"> и l,5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от</w:t>
      </w:r>
      <w:r w:rsidRPr="00E26E67">
        <w:rPr>
          <w:rFonts w:ascii="Times New Roman" w:eastAsia="Times New Roman" w:hAnsi="Times New Roman" w:cs="Times New Roman"/>
          <w:w w:val="106"/>
          <w:sz w:val="28"/>
          <w:szCs w:val="28"/>
          <w:lang w:eastAsia="ru-RU"/>
        </w:rPr>
        <w:t xml:space="preserve">, где 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U</w:t>
      </w:r>
      <w:r w:rsidRPr="00E26E6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от</w:t>
      </w:r>
      <w:r w:rsidRPr="00E26E67">
        <w:rPr>
          <w:rFonts w:ascii="Times New Roman" w:eastAsia="Times New Roman" w:hAnsi="Times New Roman" w:cs="Times New Roman"/>
          <w:w w:val="106"/>
          <w:sz w:val="28"/>
          <w:szCs w:val="28"/>
          <w:lang w:eastAsia="ru-RU"/>
        </w:rPr>
        <w:t xml:space="preserve"> – пороговое напряжение переключения тиристора. Измеренные значения параметров необходимо занести в таблицу 1.</w:t>
      </w:r>
    </w:p>
    <w:p w:rsidR="00E26E67" w:rsidRPr="00E26E67" w:rsidRDefault="00E26E67" w:rsidP="00E26E67">
      <w:pPr>
        <w:spacing w:after="0" w:line="240" w:lineRule="auto"/>
        <w:ind w:left="357" w:hanging="357"/>
        <w:jc w:val="both"/>
        <w:rPr>
          <w:rFonts w:ascii="Times New Roman" w:eastAsia="Times New Roman" w:hAnsi="Times New Roman" w:cs="Times New Roman"/>
          <w:w w:val="106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w w:val="106"/>
          <w:sz w:val="28"/>
          <w:szCs w:val="28"/>
          <w:lang w:eastAsia="ru-RU"/>
        </w:rPr>
        <w:br w:type="page"/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Таблица 1. Семейство прямых характеристик </w:t>
      </w:r>
    </w:p>
    <w:tbl>
      <w:tblPr>
        <w:tblW w:w="468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6"/>
        <w:gridCol w:w="1660"/>
        <w:gridCol w:w="501"/>
        <w:gridCol w:w="711"/>
        <w:gridCol w:w="499"/>
        <w:gridCol w:w="570"/>
        <w:gridCol w:w="679"/>
        <w:gridCol w:w="642"/>
        <w:gridCol w:w="642"/>
        <w:gridCol w:w="642"/>
        <w:gridCol w:w="638"/>
      </w:tblGrid>
      <w:tr w:rsidR="00E26E67" w:rsidRPr="00E26E67" w:rsidTr="00E26E67">
        <w:tc>
          <w:tcPr>
            <w:tcW w:w="2022" w:type="pct"/>
            <w:gridSpan w:val="2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(В)</w:t>
            </w:r>
          </w:p>
        </w:tc>
        <w:tc>
          <w:tcPr>
            <w:tcW w:w="27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383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6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30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</w:t>
            </w:r>
          </w:p>
        </w:tc>
        <w:tc>
          <w:tcPr>
            <w:tcW w:w="36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20</w:t>
            </w: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30</w:t>
            </w: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40</w:t>
            </w: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45</w:t>
            </w:r>
          </w:p>
        </w:tc>
        <w:tc>
          <w:tcPr>
            <w:tcW w:w="345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50</w:t>
            </w:r>
          </w:p>
        </w:tc>
      </w:tr>
      <w:tr w:rsidR="00E26E67" w:rsidRPr="00E26E67" w:rsidTr="00E26E67">
        <w:tc>
          <w:tcPr>
            <w:tcW w:w="112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960" w:dyaOrig="360">
                <v:shape id="_x0000_i1119" type="#_x0000_t75" style="width:48pt;height:18pt" o:ole="" fillcolor="window">
                  <v:imagedata r:id="rId197" o:title=""/>
                </v:shape>
                <o:OLEObject Type="Embed" ProgID="Equation.3" ShapeID="_x0000_i1119" DrawAspect="Content" ObjectID="_1743890617" r:id="rId198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9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Ii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А1</w:t>
            </w:r>
          </w:p>
        </w:tc>
        <w:tc>
          <w:tcPr>
            <w:tcW w:w="27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383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26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30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36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345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  <w:tr w:rsidR="00E26E67" w:rsidRPr="00E26E67" w:rsidTr="00E26E67">
        <w:tc>
          <w:tcPr>
            <w:tcW w:w="112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660" w:dyaOrig="360">
                <v:shape id="_x0000_i1120" type="#_x0000_t75" style="width:32.25pt;height:18pt" o:ole="" fillcolor="window">
                  <v:imagedata r:id="rId199" o:title=""/>
                </v:shape>
                <o:OLEObject Type="Embed" ProgID="Equation.3" ShapeID="_x0000_i1120" DrawAspect="Content" ObjectID="_1743890618" r:id="rId200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В,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V2</w:t>
            </w:r>
          </w:p>
        </w:tc>
        <w:tc>
          <w:tcPr>
            <w:tcW w:w="89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Ii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А1</w:t>
            </w:r>
          </w:p>
        </w:tc>
        <w:tc>
          <w:tcPr>
            <w:tcW w:w="27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3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5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12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920" w:dyaOrig="360">
                <v:shape id="_x0000_i1121" type="#_x0000_t75" style="width:47.25pt;height:18pt" o:ole="" fillcolor="window">
                  <v:imagedata r:id="rId201" o:title=""/>
                </v:shape>
                <o:OLEObject Type="Embed" ProgID="Equation.3" ShapeID="_x0000_i1121" DrawAspect="Content" ObjectID="_1743890619" r:id="rId202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В,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V2</w:t>
            </w:r>
          </w:p>
        </w:tc>
        <w:tc>
          <w:tcPr>
            <w:tcW w:w="89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Ii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А1</w:t>
            </w:r>
          </w:p>
        </w:tc>
        <w:tc>
          <w:tcPr>
            <w:tcW w:w="270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3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9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6" w:type="pct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5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ind w:firstLine="2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4. По результатам эксперимента построить на миллиметровой бумаге в одной координатной плоскости семейство прямых характеристик тиристора.</w:t>
      </w:r>
    </w:p>
    <w:p w:rsidR="00E26E67" w:rsidRPr="00E26E67" w:rsidRDefault="00E26E67" w:rsidP="00E26E67">
      <w:pPr>
        <w:shd w:val="clear" w:color="auto" w:fill="FFFFFF"/>
        <w:spacing w:after="0" w:line="360" w:lineRule="auto"/>
        <w:ind w:right="115" w:firstLine="50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Снимите семейство обратных характеристик тиристора для различных фиксированных напряжениях управления. </w:t>
      </w:r>
      <w:r w:rsidRPr="00E26E67">
        <w:rPr>
          <w:rFonts w:ascii="Times New Roman" w:eastAsia="Times New Roman" w:hAnsi="Times New Roman" w:cs="Times New Roman"/>
          <w:w w:val="106"/>
          <w:sz w:val="28"/>
          <w:szCs w:val="28"/>
          <w:lang w:eastAsia="ru-RU"/>
        </w:rPr>
        <w:t xml:space="preserve">При исследовании обратной ветви </w:t>
      </w:r>
      <w:r w:rsidRPr="00E26E67">
        <w:rPr>
          <w:rFonts w:ascii="Times New Roman" w:eastAsia="Times New Roman" w:hAnsi="Times New Roman" w:cs="Times New Roman"/>
          <w:spacing w:val="-4"/>
          <w:w w:val="106"/>
          <w:sz w:val="28"/>
          <w:szCs w:val="28"/>
          <w:lang w:eastAsia="ru-RU"/>
        </w:rPr>
        <w:t xml:space="preserve">BАХ меняется только полярность </w:t>
      </w:r>
      <w:r w:rsidRPr="00E26E67">
        <w:rPr>
          <w:rFonts w:ascii="Times New Roman" w:eastAsia="Times New Roman" w:hAnsi="Times New Roman" w:cs="Times New Roman"/>
          <w:spacing w:val="-4"/>
          <w:w w:val="106"/>
          <w:sz w:val="28"/>
          <w:szCs w:val="28"/>
          <w:lang w:val="en-US" w:eastAsia="ru-RU"/>
        </w:rPr>
        <w:t>V</w:t>
      </w:r>
      <w:r w:rsidRPr="00E26E67">
        <w:rPr>
          <w:rFonts w:ascii="Times New Roman" w:eastAsia="Times New Roman" w:hAnsi="Times New Roman" w:cs="Times New Roman"/>
          <w:spacing w:val="-4"/>
          <w:w w:val="106"/>
          <w:sz w:val="28"/>
          <w:szCs w:val="28"/>
          <w:lang w:eastAsia="ru-RU"/>
        </w:rPr>
        <w:t xml:space="preserve">2. 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занести в таблицу 2.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2. Семейство обратных характеристик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4"/>
        <w:gridCol w:w="1654"/>
        <w:gridCol w:w="529"/>
        <w:gridCol w:w="710"/>
        <w:gridCol w:w="710"/>
        <w:gridCol w:w="569"/>
        <w:gridCol w:w="676"/>
        <w:gridCol w:w="745"/>
        <w:gridCol w:w="745"/>
        <w:gridCol w:w="741"/>
        <w:gridCol w:w="739"/>
      </w:tblGrid>
      <w:tr w:rsidR="00E26E67" w:rsidRPr="00E26E67" w:rsidTr="00E26E67">
        <w:tc>
          <w:tcPr>
            <w:tcW w:w="1889" w:type="pct"/>
            <w:gridSpan w:val="2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U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i</w:t>
            </w:r>
            <w:r w:rsidRPr="00E26E67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 xml:space="preserve">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(В),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6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</w:t>
            </w:r>
          </w:p>
        </w:tc>
        <w:tc>
          <w:tcPr>
            <w:tcW w:w="34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20</w:t>
            </w:r>
          </w:p>
        </w:tc>
        <w:tc>
          <w:tcPr>
            <w:tcW w:w="376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30</w:t>
            </w:r>
          </w:p>
        </w:tc>
        <w:tc>
          <w:tcPr>
            <w:tcW w:w="376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40</w:t>
            </w:r>
          </w:p>
        </w:tc>
        <w:tc>
          <w:tcPr>
            <w:tcW w:w="374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45</w:t>
            </w:r>
          </w:p>
        </w:tc>
        <w:tc>
          <w:tcPr>
            <w:tcW w:w="37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50</w:t>
            </w:r>
          </w:p>
        </w:tc>
      </w:tr>
      <w:tr w:rsidR="00E26E67" w:rsidRPr="00E26E67" w:rsidTr="00E26E67">
        <w:tc>
          <w:tcPr>
            <w:tcW w:w="105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960" w:dyaOrig="360">
                <v:shape id="_x0000_i1122" type="#_x0000_t75" style="width:48pt;height:18pt" o:ole="" fillcolor="window">
                  <v:imagedata r:id="rId197" o:title=""/>
                </v:shape>
                <o:OLEObject Type="Embed" ProgID="Equation.3" ShapeID="_x0000_i1122" DrawAspect="Content" ObjectID="_1743890620" r:id="rId203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3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Ii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А1</w:t>
            </w:r>
          </w:p>
        </w:tc>
        <w:tc>
          <w:tcPr>
            <w:tcW w:w="26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4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05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660" w:dyaOrig="360">
                <v:shape id="_x0000_i1123" type="#_x0000_t75" style="width:32.25pt;height:18pt" o:ole="" fillcolor="window">
                  <v:imagedata r:id="rId199" o:title=""/>
                </v:shape>
                <o:OLEObject Type="Embed" ProgID="Equation.3" ShapeID="_x0000_i1123" DrawAspect="Content" ObjectID="_1743890621" r:id="rId204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В,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V2</w:t>
            </w:r>
          </w:p>
        </w:tc>
        <w:tc>
          <w:tcPr>
            <w:tcW w:w="83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Ii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А1</w:t>
            </w:r>
          </w:p>
        </w:tc>
        <w:tc>
          <w:tcPr>
            <w:tcW w:w="26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4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26E67" w:rsidRPr="00E26E67" w:rsidTr="00E26E67">
        <w:tc>
          <w:tcPr>
            <w:tcW w:w="1056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920" w:dyaOrig="360">
                <v:shape id="_x0000_i1124" type="#_x0000_t75" style="width:47.25pt;height:18pt" o:ole="" fillcolor="window">
                  <v:imagedata r:id="rId201" o:title=""/>
                </v:shape>
                <o:OLEObject Type="Embed" ProgID="Equation.3" ShapeID="_x0000_i1124" DrawAspect="Content" ObjectID="_1743890622" r:id="rId205"/>
              </w:objec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В,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V2</w:t>
            </w:r>
          </w:p>
        </w:tc>
        <w:tc>
          <w:tcPr>
            <w:tcW w:w="83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Ii </w:t>
            </w:r>
            <w:r w:rsidRPr="00E26E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(мА), А1</w:t>
            </w:r>
          </w:p>
        </w:tc>
        <w:tc>
          <w:tcPr>
            <w:tcW w:w="26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58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7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1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6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4" w:type="pct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4" w:type="pct"/>
            <w:shd w:val="clear" w:color="auto" w:fill="auto"/>
          </w:tcPr>
          <w:p w:rsidR="00E26E67" w:rsidRPr="00E26E67" w:rsidRDefault="00E26E67" w:rsidP="00E26E6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6. По результатам эксперимента построить на миллиметровой бумаге в одной координатной плоскости семейство обратных характеристик тиристора.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В среде моделирования Multisim снять семейство прямых и обратных характеристик тиристора с помощью характериографа, подключая соответствующие выводы тиристоров к его входам (рис. 6). </w:t>
      </w:r>
    </w:p>
    <w:p w:rsidR="00E26E67" w:rsidRPr="00E26E67" w:rsidRDefault="00E26E67" w:rsidP="00E26E6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noProof/>
          <w:sz w:val="28"/>
          <w:szCs w:val="28"/>
          <w:highlight w:val="yellow"/>
          <w:lang w:eastAsia="ru-RU"/>
        </w:rPr>
        <w:lastRenderedPageBreak/>
        <w:drawing>
          <wp:inline distT="0" distB="0" distL="0" distR="0" wp14:anchorId="792B24C8" wp14:editId="072F0466">
            <wp:extent cx="4180205" cy="2546985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54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E67" w:rsidRPr="00E26E67" w:rsidRDefault="00E26E67" w:rsidP="00E26E6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6. Схема подключения характериографа и окно настройки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8. Сравнить полученные в ходе эксперимента выходные характеристики с характеристиками характериографа.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9. Сделать выводы по работе.</w:t>
      </w:r>
    </w:p>
    <w:p w:rsidR="00E26E67" w:rsidRPr="00E26E67" w:rsidRDefault="00E26E67" w:rsidP="00E26E6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Контрольные вопросы к заданию №3</w:t>
      </w:r>
    </w:p>
    <w:p w:rsidR="00E26E67" w:rsidRPr="00E26E67" w:rsidRDefault="00E26E67" w:rsidP="00E26E67">
      <w:pPr>
        <w:spacing w:after="0" w:line="360" w:lineRule="auto"/>
        <w:ind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1. Что такое симистор и область его применения?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2. Укажите способы включения и выключения тиристора.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3. Чем динистор отличается от тиристора и может ли тиристор работать в режиме динистора?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4. Что будет происходить с тиристором при питании его анодной цепи от источника переменного тока?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5. Может ли тиристор использоваться, как ячейка памяти?</w:t>
      </w:r>
    </w:p>
    <w:p w:rsidR="00E26E67" w:rsidRPr="00E26E67" w:rsidRDefault="00E26E67" w:rsidP="00E26E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6. Какие преимущества дает тиристоры по отношению к электромагнитным реле?</w:t>
      </w:r>
    </w:p>
    <w:p w:rsidR="00E26E67" w:rsidRPr="00E26E67" w:rsidRDefault="00E26E67" w:rsidP="00E26E67">
      <w:pPr>
        <w:spacing w:after="0" w:line="240" w:lineRule="auto"/>
        <w:ind w:left="357" w:hanging="357"/>
        <w:jc w:val="both"/>
        <w:rPr>
          <w:rFonts w:ascii="Calibri" w:eastAsia="Times New Roman" w:hAnsi="Calibri" w:cs="Times New Roman"/>
          <w:lang w:eastAsia="ru-RU"/>
        </w:rPr>
      </w:pPr>
      <w:r w:rsidRPr="00E26E67">
        <w:rPr>
          <w:rFonts w:ascii="Calibri" w:eastAsia="Times New Roman" w:hAnsi="Calibri" w:cs="Times New Roman"/>
          <w:lang w:eastAsia="ru-RU"/>
        </w:rPr>
        <w:br w:type="page"/>
      </w:r>
    </w:p>
    <w:p w:rsidR="00E26E67" w:rsidRPr="00CC33E1" w:rsidRDefault="00E26E67" w:rsidP="00E26E6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Pr="00CC33E1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Методические указания к практическим занятиям</w:t>
      </w:r>
    </w:p>
    <w:p w:rsidR="00E26E67" w:rsidRDefault="00E26E67" w:rsidP="00E26E67">
      <w:pPr>
        <w:spacing w:after="0" w:line="21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E67" w:rsidRPr="00E26E67" w:rsidRDefault="00E26E67" w:rsidP="000F3288">
      <w:pPr>
        <w:spacing w:after="0" w:line="21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заданий практических занятий осуществл</w:t>
      </w:r>
      <w:r w:rsidR="000F3288">
        <w:rPr>
          <w:rFonts w:ascii="Times New Roman" w:eastAsia="Times New Roman" w:hAnsi="Times New Roman" w:cs="Times New Roman"/>
          <w:sz w:val="28"/>
          <w:szCs w:val="28"/>
          <w:lang w:eastAsia="ru-RU"/>
        </w:rPr>
        <w:t>яется по учебному пособию: Остриров В.Н. Проектирование электронных преобразователей для регулируемых электроприводов: учебное пособие / В.Н. Остриров. – М.: Издательский дом МЭИ, 2008. – 72 с.</w:t>
      </w:r>
    </w:p>
    <w:p w:rsidR="000F3288" w:rsidRDefault="000F3288" w:rsidP="00E26E6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6E67" w:rsidRPr="00E26E67" w:rsidRDefault="00E26E67" w:rsidP="00E26E6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Исходными данными для практической работы является асинхронный двигатель серии 4А (таблица 1).</w:t>
      </w:r>
    </w:p>
    <w:p w:rsidR="00E26E67" w:rsidRPr="00E26E67" w:rsidRDefault="00E26E67" w:rsidP="00E26E6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6E67" w:rsidRPr="00E26E67" w:rsidRDefault="00E26E67" w:rsidP="00E26E6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1- Исходные данные к расчетно-графической работе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2"/>
        <w:gridCol w:w="5574"/>
        <w:gridCol w:w="3362"/>
      </w:tblGrid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двигателя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ном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кВт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4А80А4У3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4А80В4У3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4А100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3,0</w:t>
            </w:r>
          </w:p>
        </w:tc>
      </w:tr>
      <w:tr w:rsidR="00E26E67" w:rsidRPr="00E26E67" w:rsidTr="00E26E67">
        <w:trPr>
          <w:trHeight w:val="274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4А100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,0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4А1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12M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5,5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4А132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7,5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4А132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4А160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4А160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18,5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4А180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4А180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4А200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4А200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4А225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4А250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4А250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4А280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4А280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132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4А315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</w:t>
            </w:r>
          </w:p>
        </w:tc>
      </w:tr>
      <w:tr w:rsidR="00E26E67" w:rsidRPr="00E26E67" w:rsidTr="00E26E67">
        <w:trPr>
          <w:trHeight w:val="274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4А315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4А350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250</w:t>
            </w:r>
          </w:p>
        </w:tc>
      </w:tr>
      <w:tr w:rsidR="00E26E67" w:rsidRPr="00E26E67" w:rsidTr="00E26E67">
        <w:trPr>
          <w:trHeight w:val="259"/>
        </w:trPr>
        <w:tc>
          <w:tcPr>
            <w:tcW w:w="1103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5702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4А350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</w:t>
            </w: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4У3</w:t>
            </w:r>
          </w:p>
        </w:tc>
        <w:tc>
          <w:tcPr>
            <w:tcW w:w="3439" w:type="dxa"/>
            <w:vAlign w:val="center"/>
          </w:tcPr>
          <w:p w:rsidR="00E26E67" w:rsidRPr="00E26E67" w:rsidRDefault="00E26E67" w:rsidP="00E26E67">
            <w:pPr>
              <w:spacing w:after="0" w:line="240" w:lineRule="auto"/>
              <w:ind w:left="357" w:hanging="3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6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315</w:t>
            </w:r>
          </w:p>
        </w:tc>
      </w:tr>
    </w:tbl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26E67" w:rsidRPr="00E26E67" w:rsidRDefault="000F3288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</w:t>
      </w:r>
      <w:r w:rsidR="00E26E67"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Введение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1 Выбор элементов силовой части преобразователя частоты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1.1 Расчет и выбор элементов силовой части автономного инвертора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1.2 Расчет потерь в силовой части автономного инвертора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1.3 Тепловой расчет автономного инвертора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1.4 Расчет и выбор элементов силовой части трехфазного мостового выпрямителя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1.5 Тепловой расчет выпрямителя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2 Расчет LC-фильтра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3 Расчет защитной цепи (снабберов)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4 Расчет охладителя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Заключение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6E67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Список использованных источников</w:t>
      </w:r>
    </w:p>
    <w:p w:rsidR="00E26E67" w:rsidRPr="00E26E67" w:rsidRDefault="00E26E67" w:rsidP="00E26E67">
      <w:pPr>
        <w:spacing w:after="0" w:line="240" w:lineRule="auto"/>
        <w:ind w:left="357" w:hanging="357"/>
        <w:jc w:val="both"/>
        <w:rPr>
          <w:rFonts w:ascii="Times New Roman" w:eastAsia="Times New Roman" w:hAnsi="Times New Roman" w:cs="Times New Roman"/>
          <w:sz w:val="28"/>
          <w:szCs w:val="28"/>
          <w:lang w:val="x-none"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val="x-none" w:eastAsia="ru-RU"/>
        </w:rPr>
        <w:br w:type="page"/>
      </w:r>
    </w:p>
    <w:p w:rsidR="00006A0F" w:rsidRPr="0000352D" w:rsidRDefault="00006A0F" w:rsidP="00006A0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Pr="0000352D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Методические указания по</w:t>
      </w:r>
      <w:r w:rsidRPr="0000352D">
        <w:rPr>
          <w:rFonts w:ascii="Times New Roman" w:hAnsi="Times New Roman" w:cs="Times New Roman"/>
          <w:b/>
          <w:sz w:val="28"/>
          <w:szCs w:val="28"/>
        </w:rPr>
        <w:t xml:space="preserve"> рубежному и итоговому контролю</w:t>
      </w:r>
    </w:p>
    <w:p w:rsidR="00006A0F" w:rsidRDefault="00006A0F" w:rsidP="00006A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6A0F" w:rsidRDefault="00006A0F" w:rsidP="00006A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Рубежный контроль осуществляется только на дневной форме обучения по результатам выполнения самостоятельных заданий в процессе выполнения </w:t>
      </w:r>
      <w:r w:rsidR="00CC177A">
        <w:rPr>
          <w:rFonts w:ascii="Times New Roman" w:hAnsi="Times New Roman" w:cs="Times New Roman"/>
          <w:sz w:val="28"/>
          <w:szCs w:val="28"/>
        </w:rPr>
        <w:t>и защиты лабораторных</w:t>
      </w:r>
      <w:r>
        <w:rPr>
          <w:rFonts w:ascii="Times New Roman" w:hAnsi="Times New Roman" w:cs="Times New Roman"/>
          <w:sz w:val="28"/>
          <w:szCs w:val="28"/>
        </w:rPr>
        <w:t xml:space="preserve"> работ.</w:t>
      </w:r>
    </w:p>
    <w:p w:rsidR="00006A0F" w:rsidRDefault="00006A0F" w:rsidP="00006A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75C2">
        <w:rPr>
          <w:rFonts w:ascii="Times New Roman" w:hAnsi="Times New Roman" w:cs="Times New Roman"/>
          <w:sz w:val="28"/>
          <w:szCs w:val="28"/>
        </w:rPr>
        <w:t>Экзамены и зачеты позволяют выработать ответственность, трудолюбие, принципиальность. При подготовке к зачету, экзамену студент повторяет, как правило, ранее изученный материал. В этот период сыграют большую роль правильно подготовленные заранее записи и конспекты. Студенту останется лишь повторить пройденное, учесть, что было пропущено, восполнить пробелы при подготовке к семинарам, закрепить ранее изученный материал.</w:t>
      </w:r>
    </w:p>
    <w:p w:rsidR="00E26E67" w:rsidRDefault="00E26E67" w:rsidP="00006A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Зачет сдаётся автоматически при выполнении и защите индивидуального расчётного задания и лабораторных работ. Также учитываются результаты тестирования.</w:t>
      </w:r>
    </w:p>
    <w:p w:rsidR="00006A0F" w:rsidRDefault="00006A0F" w:rsidP="00006A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="00E26E67">
        <w:rPr>
          <w:rFonts w:ascii="Times New Roman" w:hAnsi="Times New Roman" w:cs="Times New Roman"/>
          <w:sz w:val="28"/>
          <w:szCs w:val="28"/>
        </w:rPr>
        <w:t>экзамену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26E67">
        <w:rPr>
          <w:rFonts w:ascii="Times New Roman" w:hAnsi="Times New Roman" w:cs="Times New Roman"/>
          <w:sz w:val="28"/>
          <w:szCs w:val="28"/>
        </w:rPr>
        <w:t>предлагается</w:t>
      </w:r>
      <w:r>
        <w:rPr>
          <w:rFonts w:ascii="Times New Roman" w:hAnsi="Times New Roman" w:cs="Times New Roman"/>
          <w:sz w:val="28"/>
          <w:szCs w:val="28"/>
        </w:rPr>
        <w:t xml:space="preserve"> следующий перечень вопросов по изученным разделам: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1. Что понимается под энергетическими уровнями и зонами в электронике? Закон Паули. Зонные диаграммы проводника, полупроводника и диэлектрика.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2. Какие примеси в полупроводниках называют донорными? Структура полупроводника с донорными примесями? Как происходит распределение электронов по энергетическим уровням в полупроводнике с донорными примесями? Зонная диаграмма.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Какие примеси в полупроводниках называют акцепторными? Структура полупроводника с акцепторными примесями?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4. Процессы переноса зарядов в полупроводниках. Дрейф носителей заряда и дрейфовый ток?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Электронно-дырочный переход. Баланс токов в равновесном состоянии и основные физические процессы.  Вентильное свойство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перехода. Зонная диаграмма обратного смещения, иллюстрирующая баланс токов.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Вольтамперная характеристика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перехода и её основные области. Какие виды пробоев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перехода существуют?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7. Определение полупроводникового диода. Какие структуры полупроводниковых диодов существуют?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8. Структуры плоскостных и точечных диодов. Расположение базы и эмиттера.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9. Выпрямительный диод. Определение, конструкция и обозначение. Вольтамперная характеристика.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10. Выпрямительный диод. Основные рабочие характеристики.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11. Импульсные диоды. Определение, конструкция и обозначение. Особенности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12. Туннельные диоды. Определение, конструкция и обозначение. Особенности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13. Обращенные диоды. Определение, конструкция и обозначение. Особенности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14. Диоды Шоттки. Определение, конструкция и обозначение. Особенности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15. Варикапы. Определение, обозначение и основные рабочие характеристики. 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16. Стабилитроны. Определение, конструкция и обозначение. Особенности применения. Вольтамперная характеристика и основные рабочие характеристики.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17. Стабисторы. Определение, конструкция и обозначение. Особенности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18. Однофазная однополупериодная схема выпрямления. Принцип работы и область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19. Двухполупериодная схема выпрямления со средней точкой. Принцип работы и область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20. Однофазный мостовой выпрямитель. Электрическая схема, принцип работы и область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21. Биполярные транзисторы. Определение, конструкция и обозначение. Особенности применения.</w:t>
      </w:r>
    </w:p>
    <w:p w:rsidR="00E26E67" w:rsidRPr="00E26E67" w:rsidRDefault="00E26E67" w:rsidP="00E26E67">
      <w:pPr>
        <w:tabs>
          <w:tab w:val="left" w:pos="110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22. Режимы работы биполярного транзистора. Особенности, направления включения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перехода.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23. Физические процессы в биполярном транзисторе. Эффект Эрли.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24. Рабочие параметры и общие характеристики биполярного транзистора.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25. Схемы включения транзистора. Схема с общей базой, её основные параметры.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26. Схемы включения транзистора. Схема с общим эмиттером, её основные параметры.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27. Схемы включения транзистора. Схема с общим коллектором, её основные параметры.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28. Статические характеристики биполярного транзистора для включения с общей базой.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29. Статические характеристики биполярного транзистора для включения с общим эмиттером.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30. Статические характеристики биполярного транзистора для включения с общим коллектором.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31. Режимы работы биполярного транзистора. Линия нагрузки.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32. Предельные режимы работы биполярного транзистора. Гипербола допустимых мощностей.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33. Динамические характеристики биполярного транзистора.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34. Полевой транзистор. Определение, классификация и конструкции.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35. Полевой транзистор с управляющим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переходом. Упрощенная структура и условные обозначения.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36. Схемы включения полевых транзисторов и их основные характеристики.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37. Статические характеристики полевых транзисторов с управляющим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переходом с каналом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-типа.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38. Основные параметры полевых транзисторов. Типовые значения для кремниевых полевых транзисторов с управляющим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переходом.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39. Условное обозначение и структура полевого транзистора с изолированным затвором со встроенным каналом.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40. Условное обозначение и структура полевого транзистора с индуцированным каналом.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41.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IGBT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транзистор. Выходные характеристики, исполнение и область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42. Структура и эквивалентная схема </w:t>
      </w:r>
      <w:r w:rsidRPr="00E26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IGBT</w:t>
      </w: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транзистора.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43. Тиристор. Определение, классификация, конструкции и область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44. Динистор. Определение, структура, обозначение и область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45. Вольтамперная характеристика динистора.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46. Триодный тиристор. Определение, структура, обозначение и область применения.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47. Вольтамперная характеристика тринистора. Диаграмма вольтамперной характеристики управляющей цепи тринистора.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48. Способы запирания тиристоров. Схемы и их особенности.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49. Запираемые тиристоры. Структура, эквивалентная схема, вольтамперная характеристика и обозначение.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50. Симметричные тиристоры. Структура, эквивалентная схема, вольтамперная характеристика и обозначение.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51. Основные параметры тиристоров.</w:t>
      </w:r>
    </w:p>
    <w:p w:rsidR="00E26E67" w:rsidRPr="00E26E67" w:rsidRDefault="00E26E67" w:rsidP="00E26E6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6E67">
        <w:rPr>
          <w:rFonts w:ascii="Times New Roman" w:eastAsia="Times New Roman" w:hAnsi="Times New Roman" w:cs="Times New Roman"/>
          <w:sz w:val="28"/>
          <w:szCs w:val="28"/>
          <w:lang w:eastAsia="ru-RU"/>
        </w:rPr>
        <w:t>52. Управляемые выпрямители. Схема и временные диаграммы.</w:t>
      </w:r>
    </w:p>
    <w:p w:rsidR="0000352D" w:rsidRPr="00E8312E" w:rsidRDefault="0000352D" w:rsidP="00CC177A">
      <w:pPr>
        <w:rPr>
          <w:rFonts w:ascii="Times New Roman" w:hAnsi="Times New Roman" w:cs="Times New Roman"/>
          <w:sz w:val="28"/>
          <w:szCs w:val="28"/>
        </w:rPr>
      </w:pPr>
    </w:p>
    <w:sectPr w:rsidR="0000352D" w:rsidRPr="00E8312E" w:rsidSect="00D942C0">
      <w:footerReference w:type="default" r:id="rId207"/>
      <w:pgSz w:w="11906" w:h="16838"/>
      <w:pgMar w:top="993" w:right="850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F1321" w:rsidRDefault="00EF1321" w:rsidP="00E8355D">
      <w:pPr>
        <w:spacing w:after="0" w:line="240" w:lineRule="auto"/>
      </w:pPr>
      <w:r>
        <w:separator/>
      </w:r>
    </w:p>
  </w:endnote>
  <w:endnote w:type="continuationSeparator" w:id="0">
    <w:p w:rsidR="00EF1321" w:rsidRDefault="00EF1321" w:rsidP="00E835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SymbolMT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91621832"/>
      <w:docPartObj>
        <w:docPartGallery w:val="Page Numbers (Bottom of Page)"/>
        <w:docPartUnique/>
      </w:docPartObj>
    </w:sdtPr>
    <w:sdtEndPr/>
    <w:sdtContent>
      <w:p w:rsidR="000F1FB7" w:rsidRDefault="000F1FB7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7E9A">
          <w:rPr>
            <w:noProof/>
          </w:rPr>
          <w:t>21</w:t>
        </w:r>
        <w:r>
          <w:fldChar w:fldCharType="end"/>
        </w:r>
      </w:p>
    </w:sdtContent>
  </w:sdt>
  <w:p w:rsidR="00E26E67" w:rsidRDefault="00E26E67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F1321" w:rsidRDefault="00EF1321" w:rsidP="00E8355D">
      <w:pPr>
        <w:spacing w:after="0" w:line="240" w:lineRule="auto"/>
      </w:pPr>
      <w:r>
        <w:separator/>
      </w:r>
    </w:p>
  </w:footnote>
  <w:footnote w:type="continuationSeparator" w:id="0">
    <w:p w:rsidR="00EF1321" w:rsidRDefault="00EF1321" w:rsidP="00E835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2257B61"/>
    <w:multiLevelType w:val="hybridMultilevel"/>
    <w:tmpl w:val="CFEE90D6"/>
    <w:lvl w:ilvl="0" w:tplc="8FD67EEE">
      <w:start w:val="65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15" w:hanging="360"/>
      </w:pPr>
    </w:lvl>
    <w:lvl w:ilvl="2" w:tplc="0419001B" w:tentative="1">
      <w:start w:val="1"/>
      <w:numFmt w:val="lowerRoman"/>
      <w:lvlText w:val="%3."/>
      <w:lvlJc w:val="right"/>
      <w:pPr>
        <w:ind w:left="2535" w:hanging="180"/>
      </w:pPr>
    </w:lvl>
    <w:lvl w:ilvl="3" w:tplc="0419000F" w:tentative="1">
      <w:start w:val="1"/>
      <w:numFmt w:val="decimal"/>
      <w:lvlText w:val="%4."/>
      <w:lvlJc w:val="left"/>
      <w:pPr>
        <w:ind w:left="3255" w:hanging="360"/>
      </w:pPr>
    </w:lvl>
    <w:lvl w:ilvl="4" w:tplc="04190019" w:tentative="1">
      <w:start w:val="1"/>
      <w:numFmt w:val="lowerLetter"/>
      <w:lvlText w:val="%5."/>
      <w:lvlJc w:val="left"/>
      <w:pPr>
        <w:ind w:left="3975" w:hanging="360"/>
      </w:pPr>
    </w:lvl>
    <w:lvl w:ilvl="5" w:tplc="0419001B" w:tentative="1">
      <w:start w:val="1"/>
      <w:numFmt w:val="lowerRoman"/>
      <w:lvlText w:val="%6."/>
      <w:lvlJc w:val="right"/>
      <w:pPr>
        <w:ind w:left="4695" w:hanging="180"/>
      </w:pPr>
    </w:lvl>
    <w:lvl w:ilvl="6" w:tplc="0419000F" w:tentative="1">
      <w:start w:val="1"/>
      <w:numFmt w:val="decimal"/>
      <w:lvlText w:val="%7."/>
      <w:lvlJc w:val="left"/>
      <w:pPr>
        <w:ind w:left="5415" w:hanging="360"/>
      </w:pPr>
    </w:lvl>
    <w:lvl w:ilvl="7" w:tplc="04190019" w:tentative="1">
      <w:start w:val="1"/>
      <w:numFmt w:val="lowerLetter"/>
      <w:lvlText w:val="%8."/>
      <w:lvlJc w:val="left"/>
      <w:pPr>
        <w:ind w:left="6135" w:hanging="360"/>
      </w:pPr>
    </w:lvl>
    <w:lvl w:ilvl="8" w:tplc="041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2" w15:restartNumberingAfterBreak="0">
    <w:nsid w:val="02C906A3"/>
    <w:multiLevelType w:val="hybridMultilevel"/>
    <w:tmpl w:val="662636D0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335343C"/>
    <w:multiLevelType w:val="hybridMultilevel"/>
    <w:tmpl w:val="F564B508"/>
    <w:lvl w:ilvl="0" w:tplc="92A89D96">
      <w:numFmt w:val="bullet"/>
      <w:lvlText w:val="•"/>
      <w:lvlJc w:val="left"/>
      <w:pPr>
        <w:ind w:left="1428" w:hanging="72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040859CE"/>
    <w:multiLevelType w:val="hybridMultilevel"/>
    <w:tmpl w:val="06124B9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05592CAF"/>
    <w:multiLevelType w:val="multilevel"/>
    <w:tmpl w:val="5B6474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bullet"/>
      <w:lvlText w:val="o"/>
      <w:lvlJc w:val="left"/>
      <w:pPr>
        <w:tabs>
          <w:tab w:val="num" w:pos="1260"/>
        </w:tabs>
        <w:ind w:firstLine="705"/>
      </w:pPr>
      <w:rPr>
        <w:rFonts w:ascii="Courier New" w:hAnsi="Courier New" w:cs="Courier New"/>
        <w:sz w:val="28"/>
        <w:szCs w:val="28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ascii="Times New Roman" w:hAnsi="Times New Roman" w:cs="Times New Roman"/>
        <w:sz w:val="24"/>
        <w:szCs w:val="24"/>
      </w:rPr>
    </w:lvl>
  </w:abstractNum>
  <w:abstractNum w:abstractNumId="6" w15:restartNumberingAfterBreak="0">
    <w:nsid w:val="10076545"/>
    <w:multiLevelType w:val="multilevel"/>
    <w:tmpl w:val="5A5434A6"/>
    <w:lvl w:ilvl="0">
      <w:start w:val="2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ascii="Times New Roman" w:hAnsi="Times New Roman" w:cs="Times New Roman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375"/>
        </w:tabs>
        <w:ind w:left="375" w:hanging="375"/>
      </w:pPr>
      <w:rPr>
        <w:rFonts w:ascii="Times New Roman" w:hAnsi="Times New Roman" w:cs="Times New Roman"/>
        <w:b/>
        <w:bCs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/>
        <w:sz w:val="24"/>
        <w:szCs w:val="24"/>
      </w:rPr>
    </w:lvl>
  </w:abstractNum>
  <w:abstractNum w:abstractNumId="7" w15:restartNumberingAfterBreak="0">
    <w:nsid w:val="106817FF"/>
    <w:multiLevelType w:val="hybridMultilevel"/>
    <w:tmpl w:val="BB1832E0"/>
    <w:lvl w:ilvl="0" w:tplc="7F98781E">
      <w:numFmt w:val="bullet"/>
      <w:lvlText w:val="•"/>
      <w:lvlJc w:val="left"/>
      <w:pPr>
        <w:ind w:left="1428" w:hanging="72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81B003F"/>
    <w:multiLevelType w:val="hybridMultilevel"/>
    <w:tmpl w:val="25E42598"/>
    <w:lvl w:ilvl="0" w:tplc="966297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91E49A1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1E205CAB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34E2737"/>
    <w:multiLevelType w:val="hybridMultilevel"/>
    <w:tmpl w:val="278226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27385B68"/>
    <w:multiLevelType w:val="hybridMultilevel"/>
    <w:tmpl w:val="E80A46BC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" w15:restartNumberingAfterBreak="0">
    <w:nsid w:val="29A345FD"/>
    <w:multiLevelType w:val="multilevel"/>
    <w:tmpl w:val="7867E7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bullet"/>
      <w:lvlText w:val="o"/>
      <w:lvlJc w:val="left"/>
      <w:pPr>
        <w:tabs>
          <w:tab w:val="num" w:pos="1260"/>
        </w:tabs>
        <w:ind w:firstLine="705"/>
      </w:pPr>
      <w:rPr>
        <w:rFonts w:ascii="Courier New" w:hAnsi="Courier New" w:cs="Courier New"/>
        <w:sz w:val="28"/>
        <w:szCs w:val="28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ascii="Times New Roman" w:hAnsi="Times New Roman" w:cs="Times New Roman"/>
        <w:sz w:val="24"/>
        <w:szCs w:val="24"/>
      </w:rPr>
    </w:lvl>
  </w:abstractNum>
  <w:abstractNum w:abstractNumId="14" w15:restartNumberingAfterBreak="0">
    <w:nsid w:val="332263EB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346B3D09"/>
    <w:multiLevelType w:val="hybridMultilevel"/>
    <w:tmpl w:val="D2BAC506"/>
    <w:lvl w:ilvl="0" w:tplc="0419000F">
      <w:start w:val="1"/>
      <w:numFmt w:val="bullet"/>
      <w:pStyle w:val="a"/>
      <w:lvlText w:val=""/>
      <w:lvlJc w:val="left"/>
      <w:pPr>
        <w:tabs>
          <w:tab w:val="num" w:pos="964"/>
        </w:tabs>
        <w:ind w:left="964" w:hanging="255"/>
      </w:pPr>
      <w:rPr>
        <w:rFonts w:ascii="Symbol" w:hAnsi="Symbol" w:hint="default"/>
      </w:rPr>
    </w:lvl>
    <w:lvl w:ilvl="1" w:tplc="0419000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1716F0"/>
    <w:multiLevelType w:val="hybridMultilevel"/>
    <w:tmpl w:val="BF42F35A"/>
    <w:lvl w:ilvl="0" w:tplc="35AA09B8">
      <w:start w:val="1"/>
      <w:numFmt w:val="decimal"/>
      <w:pStyle w:val="a0"/>
      <w:lvlText w:val="%1"/>
      <w:lvlJc w:val="left"/>
      <w:pPr>
        <w:tabs>
          <w:tab w:val="num" w:pos="57"/>
        </w:tabs>
        <w:ind w:left="57"/>
      </w:pPr>
      <w:rPr>
        <w:rFonts w:cs="Times New Roman"/>
      </w:rPr>
    </w:lvl>
    <w:lvl w:ilvl="1" w:tplc="847C043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 w15:restartNumberingAfterBreak="0">
    <w:nsid w:val="5A251F32"/>
    <w:multiLevelType w:val="multilevel"/>
    <w:tmpl w:val="7B489F6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bullet"/>
      <w:lvlText w:val="o"/>
      <w:lvlJc w:val="left"/>
      <w:pPr>
        <w:tabs>
          <w:tab w:val="num" w:pos="1260"/>
        </w:tabs>
        <w:ind w:firstLine="705"/>
      </w:pPr>
      <w:rPr>
        <w:rFonts w:ascii="Courier New" w:hAnsi="Courier New" w:cs="Courier New"/>
        <w:sz w:val="28"/>
        <w:szCs w:val="28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ascii="Times New Roman" w:hAnsi="Times New Roman" w:cs="Times New Roman"/>
        <w:sz w:val="24"/>
        <w:szCs w:val="24"/>
      </w:rPr>
    </w:lvl>
  </w:abstractNum>
  <w:abstractNum w:abstractNumId="18" w15:restartNumberingAfterBreak="0">
    <w:nsid w:val="65EC4DF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6684C1BA"/>
    <w:multiLevelType w:val="multilevel"/>
    <w:tmpl w:val="167F0658"/>
    <w:lvl w:ilvl="0">
      <w:start w:val="2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ascii="Times New Roman" w:hAnsi="Times New Roman" w:cs="Times New Roman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375"/>
        </w:tabs>
        <w:ind w:left="375" w:hanging="375"/>
      </w:pPr>
      <w:rPr>
        <w:rFonts w:ascii="Times New Roman" w:hAnsi="Times New Roman" w:cs="Times New Roman"/>
        <w:b/>
        <w:bCs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/>
        <w:sz w:val="24"/>
        <w:szCs w:val="24"/>
      </w:rPr>
    </w:lvl>
  </w:abstractNum>
  <w:abstractNum w:abstractNumId="20" w15:restartNumberingAfterBreak="0">
    <w:nsid w:val="6B9F13EF"/>
    <w:multiLevelType w:val="hybridMultilevel"/>
    <w:tmpl w:val="8A72A31E"/>
    <w:lvl w:ilvl="0" w:tplc="B4FCBCC0">
      <w:start w:val="62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E5541C"/>
    <w:multiLevelType w:val="hybridMultilevel"/>
    <w:tmpl w:val="0BD4124A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4"/>
  </w:num>
  <w:num w:numId="2">
    <w:abstractNumId w:val="11"/>
  </w:num>
  <w:num w:numId="3">
    <w:abstractNumId w:val="8"/>
  </w:num>
  <w:num w:numId="4">
    <w:abstractNumId w:val="18"/>
  </w:num>
  <w:num w:numId="5">
    <w:abstractNumId w:val="10"/>
  </w:num>
  <w:num w:numId="6">
    <w:abstractNumId w:val="2"/>
  </w:num>
  <w:num w:numId="7">
    <w:abstractNumId w:val="14"/>
  </w:num>
  <w:num w:numId="8">
    <w:abstractNumId w:val="9"/>
  </w:num>
  <w:num w:numId="9">
    <w:abstractNumId w:val="0"/>
  </w:num>
  <w:num w:numId="1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</w:num>
  <w:num w:numId="12">
    <w:abstractNumId w:val="5"/>
  </w:num>
  <w:num w:numId="13">
    <w:abstractNumId w:val="17"/>
  </w:num>
  <w:num w:numId="14">
    <w:abstractNumId w:val="13"/>
  </w:num>
  <w:num w:numId="15">
    <w:abstractNumId w:val="19"/>
  </w:num>
  <w:num w:numId="16">
    <w:abstractNumId w:val="6"/>
  </w:num>
  <w:num w:numId="17">
    <w:abstractNumId w:val="20"/>
  </w:num>
  <w:num w:numId="18">
    <w:abstractNumId w:val="1"/>
  </w:num>
  <w:num w:numId="19">
    <w:abstractNumId w:val="12"/>
  </w:num>
  <w:num w:numId="20">
    <w:abstractNumId w:val="7"/>
  </w:num>
  <w:num w:numId="21">
    <w:abstractNumId w:val="21"/>
  </w:num>
  <w:num w:numId="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4211"/>
    <w:rsid w:val="00002DDA"/>
    <w:rsid w:val="0000352D"/>
    <w:rsid w:val="00006A0F"/>
    <w:rsid w:val="00020C89"/>
    <w:rsid w:val="000B2119"/>
    <w:rsid w:val="000C180E"/>
    <w:rsid w:val="000F1FB7"/>
    <w:rsid w:val="000F3288"/>
    <w:rsid w:val="001318FB"/>
    <w:rsid w:val="00133688"/>
    <w:rsid w:val="00145207"/>
    <w:rsid w:val="00181C74"/>
    <w:rsid w:val="00187B8F"/>
    <w:rsid w:val="00193814"/>
    <w:rsid w:val="00201FF1"/>
    <w:rsid w:val="00222C83"/>
    <w:rsid w:val="002352A3"/>
    <w:rsid w:val="00275D1E"/>
    <w:rsid w:val="00282271"/>
    <w:rsid w:val="002C2857"/>
    <w:rsid w:val="002D70FE"/>
    <w:rsid w:val="002F57FC"/>
    <w:rsid w:val="00343B8F"/>
    <w:rsid w:val="00345A39"/>
    <w:rsid w:val="00357E1E"/>
    <w:rsid w:val="00366C53"/>
    <w:rsid w:val="00370876"/>
    <w:rsid w:val="00384E67"/>
    <w:rsid w:val="003F57B1"/>
    <w:rsid w:val="0041353E"/>
    <w:rsid w:val="004138B5"/>
    <w:rsid w:val="00427B15"/>
    <w:rsid w:val="00473C70"/>
    <w:rsid w:val="00480697"/>
    <w:rsid w:val="0049566A"/>
    <w:rsid w:val="004A45B8"/>
    <w:rsid w:val="004B45C3"/>
    <w:rsid w:val="004D41C1"/>
    <w:rsid w:val="00537EF4"/>
    <w:rsid w:val="00585222"/>
    <w:rsid w:val="005A7E9A"/>
    <w:rsid w:val="005B2CFB"/>
    <w:rsid w:val="005D4C66"/>
    <w:rsid w:val="00665501"/>
    <w:rsid w:val="00670E66"/>
    <w:rsid w:val="0069136F"/>
    <w:rsid w:val="006D652A"/>
    <w:rsid w:val="0072094B"/>
    <w:rsid w:val="007A501E"/>
    <w:rsid w:val="007C75E3"/>
    <w:rsid w:val="007E1D79"/>
    <w:rsid w:val="008045A7"/>
    <w:rsid w:val="008A07FB"/>
    <w:rsid w:val="008B0041"/>
    <w:rsid w:val="008B47C4"/>
    <w:rsid w:val="00907382"/>
    <w:rsid w:val="00917757"/>
    <w:rsid w:val="0097347A"/>
    <w:rsid w:val="00990FBC"/>
    <w:rsid w:val="00995A0B"/>
    <w:rsid w:val="0099736C"/>
    <w:rsid w:val="009A13C7"/>
    <w:rsid w:val="009C5475"/>
    <w:rsid w:val="009E4F94"/>
    <w:rsid w:val="009F2087"/>
    <w:rsid w:val="00A86C8D"/>
    <w:rsid w:val="00B164B1"/>
    <w:rsid w:val="00B32E1D"/>
    <w:rsid w:val="00B44AE0"/>
    <w:rsid w:val="00B72773"/>
    <w:rsid w:val="00B8792B"/>
    <w:rsid w:val="00B9350C"/>
    <w:rsid w:val="00B93FDA"/>
    <w:rsid w:val="00C04211"/>
    <w:rsid w:val="00C2109E"/>
    <w:rsid w:val="00C305EE"/>
    <w:rsid w:val="00C31849"/>
    <w:rsid w:val="00C54F95"/>
    <w:rsid w:val="00C60D3E"/>
    <w:rsid w:val="00C93213"/>
    <w:rsid w:val="00CA1B09"/>
    <w:rsid w:val="00CA282D"/>
    <w:rsid w:val="00CA3BEE"/>
    <w:rsid w:val="00CA4272"/>
    <w:rsid w:val="00CB3159"/>
    <w:rsid w:val="00CC177A"/>
    <w:rsid w:val="00CC33E1"/>
    <w:rsid w:val="00CC75C2"/>
    <w:rsid w:val="00D02F26"/>
    <w:rsid w:val="00D0459D"/>
    <w:rsid w:val="00D24BEF"/>
    <w:rsid w:val="00D77AB8"/>
    <w:rsid w:val="00D942C0"/>
    <w:rsid w:val="00DC1E48"/>
    <w:rsid w:val="00E12A09"/>
    <w:rsid w:val="00E26E67"/>
    <w:rsid w:val="00E563DB"/>
    <w:rsid w:val="00E72C1C"/>
    <w:rsid w:val="00E8312E"/>
    <w:rsid w:val="00E8355D"/>
    <w:rsid w:val="00EB2C25"/>
    <w:rsid w:val="00EC30AB"/>
    <w:rsid w:val="00ED449A"/>
    <w:rsid w:val="00EF1321"/>
    <w:rsid w:val="00EF30F2"/>
    <w:rsid w:val="00EF34CC"/>
    <w:rsid w:val="00EF50BC"/>
    <w:rsid w:val="00F145A6"/>
    <w:rsid w:val="00F150CD"/>
    <w:rsid w:val="00F240FD"/>
    <w:rsid w:val="00F3174A"/>
    <w:rsid w:val="00F522F3"/>
    <w:rsid w:val="00F7650F"/>
    <w:rsid w:val="00FE2ED5"/>
    <w:rsid w:val="00FF2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  <w15:chartTrackingRefBased/>
  <w15:docId w15:val="{68971A0A-8622-4517-BADD-83DF778B11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</w:style>
  <w:style w:type="paragraph" w:styleId="1">
    <w:name w:val="heading 1"/>
    <w:basedOn w:val="a1"/>
    <w:next w:val="a1"/>
    <w:link w:val="11"/>
    <w:uiPriority w:val="9"/>
    <w:qFormat/>
    <w:rsid w:val="00E26E6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1"/>
    <w:next w:val="a2"/>
    <w:link w:val="20"/>
    <w:qFormat/>
    <w:rsid w:val="00E26E67"/>
    <w:pPr>
      <w:keepNext/>
      <w:tabs>
        <w:tab w:val="num" w:pos="576"/>
      </w:tabs>
      <w:suppressAutoHyphens/>
      <w:spacing w:after="0" w:line="100" w:lineRule="atLeast"/>
      <w:ind w:left="576" w:hanging="576"/>
      <w:jc w:val="both"/>
      <w:outlineLvl w:val="1"/>
    </w:pPr>
    <w:rPr>
      <w:rFonts w:ascii="Times New Roman" w:eastAsia="Times New Roman" w:hAnsi="Times New Roman" w:cs="Arial"/>
      <w:b/>
      <w:bCs/>
      <w:iCs/>
      <w:kern w:val="1"/>
      <w:sz w:val="24"/>
      <w:szCs w:val="24"/>
      <w:lang w:eastAsia="hi-IN" w:bidi="hi-IN"/>
    </w:rPr>
  </w:style>
  <w:style w:type="paragraph" w:styleId="3">
    <w:name w:val="heading 3"/>
    <w:basedOn w:val="a1"/>
    <w:next w:val="a1"/>
    <w:link w:val="30"/>
    <w:semiHidden/>
    <w:unhideWhenUsed/>
    <w:qFormat/>
    <w:rsid w:val="00E26E67"/>
    <w:pPr>
      <w:keepNext/>
      <w:keepLines/>
      <w:spacing w:before="40" w:after="0"/>
      <w:outlineLvl w:val="2"/>
    </w:pPr>
    <w:rPr>
      <w:rFonts w:ascii="Cambria" w:eastAsia="Times New Roman" w:hAnsi="Cambria" w:cs="Times New Roman"/>
      <w:color w:val="243F60"/>
      <w:sz w:val="24"/>
      <w:szCs w:val="24"/>
    </w:rPr>
  </w:style>
  <w:style w:type="paragraph" w:styleId="4">
    <w:name w:val="heading 4"/>
    <w:basedOn w:val="a1"/>
    <w:next w:val="a2"/>
    <w:link w:val="40"/>
    <w:qFormat/>
    <w:rsid w:val="00E26E67"/>
    <w:pPr>
      <w:keepNext/>
      <w:numPr>
        <w:ilvl w:val="3"/>
        <w:numId w:val="9"/>
      </w:numPr>
      <w:suppressAutoHyphens/>
      <w:spacing w:after="0" w:line="100" w:lineRule="atLeast"/>
      <w:jc w:val="both"/>
      <w:outlineLvl w:val="3"/>
    </w:pPr>
    <w:rPr>
      <w:rFonts w:ascii="Times New Roman" w:eastAsia="Times New Roman" w:hAnsi="Times New Roman" w:cs="Times New Roman"/>
      <w:b/>
      <w:bCs/>
      <w:kern w:val="1"/>
      <w:sz w:val="24"/>
      <w:szCs w:val="28"/>
      <w:lang w:eastAsia="hi-IN" w:bidi="hi-IN"/>
    </w:rPr>
  </w:style>
  <w:style w:type="paragraph" w:styleId="5">
    <w:name w:val="heading 5"/>
    <w:basedOn w:val="a1"/>
    <w:next w:val="a1"/>
    <w:link w:val="50"/>
    <w:qFormat/>
    <w:rsid w:val="00E26E67"/>
    <w:pPr>
      <w:keepNext/>
      <w:widowControl w:val="0"/>
      <w:autoSpaceDE w:val="0"/>
      <w:autoSpaceDN w:val="0"/>
      <w:adjustRightInd w:val="0"/>
      <w:spacing w:after="0" w:line="240" w:lineRule="auto"/>
      <w:ind w:firstLine="720"/>
      <w:jc w:val="both"/>
      <w:outlineLvl w:val="4"/>
    </w:pPr>
    <w:rPr>
      <w:rFonts w:ascii="Times New Roman" w:eastAsia="Times New Roman" w:hAnsi="Times New Roman" w:cs="Times New Roman"/>
      <w:b/>
      <w:sz w:val="28"/>
      <w:szCs w:val="20"/>
      <w:lang w:val="en-US" w:eastAsia="x-none"/>
    </w:rPr>
  </w:style>
  <w:style w:type="paragraph" w:styleId="6">
    <w:name w:val="heading 6"/>
    <w:basedOn w:val="a1"/>
    <w:next w:val="a1"/>
    <w:link w:val="60"/>
    <w:qFormat/>
    <w:rsid w:val="00E26E67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val="x-none" w:eastAsia="x-none"/>
    </w:rPr>
  </w:style>
  <w:style w:type="paragraph" w:styleId="7">
    <w:name w:val="heading 7"/>
    <w:basedOn w:val="a1"/>
    <w:next w:val="a1"/>
    <w:link w:val="70"/>
    <w:qFormat/>
    <w:rsid w:val="00E26E67"/>
    <w:pPr>
      <w:overflowPunct w:val="0"/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E26E67"/>
    <w:pPr>
      <w:keepNext/>
      <w:keepLines/>
      <w:spacing w:before="40" w:after="0"/>
      <w:outlineLvl w:val="7"/>
    </w:pPr>
    <w:rPr>
      <w:rFonts w:ascii="Cambria" w:eastAsia="Times New Roman" w:hAnsi="Cambria" w:cs="Times New Roman"/>
      <w:color w:val="272727"/>
      <w:sz w:val="21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Default">
    <w:name w:val="Default"/>
    <w:uiPriority w:val="99"/>
    <w:rsid w:val="00E8312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6">
    <w:name w:val="Table Grid"/>
    <w:basedOn w:val="a4"/>
    <w:uiPriority w:val="39"/>
    <w:rsid w:val="00EB2C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3"/>
    <w:unhideWhenUsed/>
    <w:rsid w:val="00990FBC"/>
    <w:rPr>
      <w:color w:val="0563C1" w:themeColor="hyperlink"/>
      <w:u w:val="single"/>
    </w:rPr>
  </w:style>
  <w:style w:type="paragraph" w:customStyle="1" w:styleId="ReportHead">
    <w:name w:val="Report_Head"/>
    <w:basedOn w:val="a1"/>
    <w:link w:val="ReportHead0"/>
    <w:rsid w:val="00665501"/>
    <w:pPr>
      <w:suppressAutoHyphens/>
      <w:spacing w:after="0" w:line="100" w:lineRule="atLeast"/>
      <w:ind w:left="357" w:hanging="357"/>
      <w:jc w:val="center"/>
    </w:pPr>
    <w:rPr>
      <w:rFonts w:ascii="Times New Roman" w:eastAsia="Times New Roman" w:hAnsi="Times New Roman" w:cs="Times New Roman"/>
      <w:kern w:val="1"/>
      <w:sz w:val="28"/>
      <w:szCs w:val="24"/>
      <w:lang w:eastAsia="hi-IN" w:bidi="hi-IN"/>
    </w:rPr>
  </w:style>
  <w:style w:type="paragraph" w:customStyle="1" w:styleId="ReportMain">
    <w:name w:val="Report_Main"/>
    <w:basedOn w:val="a1"/>
    <w:link w:val="ReportMain0"/>
    <w:rsid w:val="00665501"/>
    <w:pPr>
      <w:spacing w:after="0" w:line="240" w:lineRule="auto"/>
      <w:ind w:left="357" w:hanging="3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portMain0">
    <w:name w:val="Report_Main Знак"/>
    <w:basedOn w:val="a3"/>
    <w:link w:val="ReportMain"/>
    <w:rsid w:val="0066550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1"/>
    <w:link w:val="a9"/>
    <w:uiPriority w:val="99"/>
    <w:semiHidden/>
    <w:unhideWhenUsed/>
    <w:rsid w:val="004D41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3"/>
    <w:link w:val="a8"/>
    <w:uiPriority w:val="99"/>
    <w:semiHidden/>
    <w:rsid w:val="004D41C1"/>
    <w:rPr>
      <w:rFonts w:ascii="Segoe UI" w:hAnsi="Segoe UI" w:cs="Segoe UI"/>
      <w:sz w:val="18"/>
      <w:szCs w:val="18"/>
    </w:rPr>
  </w:style>
  <w:style w:type="paragraph" w:styleId="aa">
    <w:name w:val="List Paragraph"/>
    <w:basedOn w:val="a1"/>
    <w:uiPriority w:val="34"/>
    <w:qFormat/>
    <w:rsid w:val="002C2857"/>
    <w:pPr>
      <w:ind w:left="720"/>
      <w:contextualSpacing/>
    </w:pPr>
  </w:style>
  <w:style w:type="paragraph" w:styleId="ab">
    <w:name w:val="header"/>
    <w:basedOn w:val="a1"/>
    <w:link w:val="ac"/>
    <w:unhideWhenUsed/>
    <w:rsid w:val="00E835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3"/>
    <w:link w:val="ab"/>
    <w:rsid w:val="00E8355D"/>
  </w:style>
  <w:style w:type="paragraph" w:styleId="ad">
    <w:name w:val="footer"/>
    <w:basedOn w:val="a1"/>
    <w:link w:val="ae"/>
    <w:uiPriority w:val="99"/>
    <w:unhideWhenUsed/>
    <w:rsid w:val="00E835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3"/>
    <w:link w:val="ad"/>
    <w:uiPriority w:val="99"/>
    <w:rsid w:val="00E8355D"/>
  </w:style>
  <w:style w:type="character" w:customStyle="1" w:styleId="ReportHead0">
    <w:name w:val="Report_Head Знак"/>
    <w:link w:val="ReportHead"/>
    <w:rsid w:val="00F522F3"/>
    <w:rPr>
      <w:rFonts w:ascii="Times New Roman" w:eastAsia="Times New Roman" w:hAnsi="Times New Roman" w:cs="Times New Roman"/>
      <w:kern w:val="1"/>
      <w:sz w:val="28"/>
      <w:szCs w:val="24"/>
      <w:lang w:eastAsia="hi-IN" w:bidi="hi-IN"/>
    </w:rPr>
  </w:style>
  <w:style w:type="paragraph" w:styleId="a2">
    <w:name w:val="Body Text"/>
    <w:basedOn w:val="a1"/>
    <w:link w:val="af"/>
    <w:unhideWhenUsed/>
    <w:rsid w:val="00181C74"/>
    <w:pPr>
      <w:spacing w:after="120"/>
    </w:pPr>
    <w:rPr>
      <w:rFonts w:ascii="Times New Roman" w:eastAsia="Calibri" w:hAnsi="Times New Roman" w:cs="Times New Roman"/>
    </w:rPr>
  </w:style>
  <w:style w:type="character" w:customStyle="1" w:styleId="af">
    <w:name w:val="Основной текст Знак"/>
    <w:basedOn w:val="a3"/>
    <w:link w:val="a2"/>
    <w:rsid w:val="00181C74"/>
    <w:rPr>
      <w:rFonts w:ascii="Times New Roman" w:eastAsia="Calibri" w:hAnsi="Times New Roman" w:cs="Times New Roman"/>
    </w:rPr>
  </w:style>
  <w:style w:type="character" w:styleId="af0">
    <w:name w:val="FollowedHyperlink"/>
    <w:basedOn w:val="a3"/>
    <w:unhideWhenUsed/>
    <w:rsid w:val="00F240FD"/>
    <w:rPr>
      <w:color w:val="954F72" w:themeColor="followedHyperlink"/>
      <w:u w:val="single"/>
    </w:rPr>
  </w:style>
  <w:style w:type="paragraph" w:customStyle="1" w:styleId="110">
    <w:name w:val="Заголовок 11"/>
    <w:basedOn w:val="a1"/>
    <w:next w:val="a1"/>
    <w:link w:val="10"/>
    <w:qFormat/>
    <w:rsid w:val="00E26E67"/>
    <w:pPr>
      <w:keepNext/>
      <w:keepLines/>
      <w:spacing w:before="240" w:after="0" w:line="240" w:lineRule="auto"/>
      <w:ind w:left="357" w:hanging="357"/>
      <w:jc w:val="both"/>
      <w:outlineLvl w:val="0"/>
    </w:pPr>
    <w:rPr>
      <w:rFonts w:ascii="Cambria" w:eastAsia="Times New Roman" w:hAnsi="Cambria" w:cs="Times New Roman"/>
      <w:color w:val="365F91"/>
      <w:sz w:val="32"/>
      <w:szCs w:val="32"/>
    </w:rPr>
  </w:style>
  <w:style w:type="character" w:customStyle="1" w:styleId="20">
    <w:name w:val="Заголовок 2 Знак"/>
    <w:basedOn w:val="a3"/>
    <w:link w:val="2"/>
    <w:rsid w:val="00E26E67"/>
    <w:rPr>
      <w:rFonts w:ascii="Times New Roman" w:eastAsia="Times New Roman" w:hAnsi="Times New Roman" w:cs="Arial"/>
      <w:b/>
      <w:bCs/>
      <w:iCs/>
      <w:kern w:val="1"/>
      <w:sz w:val="24"/>
      <w:szCs w:val="24"/>
      <w:lang w:eastAsia="hi-IN" w:bidi="hi-IN"/>
    </w:rPr>
  </w:style>
  <w:style w:type="paragraph" w:customStyle="1" w:styleId="31">
    <w:name w:val="Заголовок 31"/>
    <w:basedOn w:val="a1"/>
    <w:next w:val="a1"/>
    <w:unhideWhenUsed/>
    <w:qFormat/>
    <w:rsid w:val="00E26E67"/>
    <w:pPr>
      <w:keepNext/>
      <w:keepLines/>
      <w:spacing w:before="40" w:after="0" w:line="240" w:lineRule="auto"/>
      <w:ind w:left="357" w:hanging="357"/>
      <w:jc w:val="both"/>
      <w:outlineLvl w:val="2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customStyle="1" w:styleId="40">
    <w:name w:val="Заголовок 4 Знак"/>
    <w:basedOn w:val="a3"/>
    <w:link w:val="4"/>
    <w:rsid w:val="00E26E67"/>
    <w:rPr>
      <w:rFonts w:ascii="Times New Roman" w:eastAsia="Times New Roman" w:hAnsi="Times New Roman" w:cs="Times New Roman"/>
      <w:b/>
      <w:bCs/>
      <w:kern w:val="1"/>
      <w:sz w:val="24"/>
      <w:szCs w:val="28"/>
      <w:lang w:eastAsia="hi-IN" w:bidi="hi-IN"/>
    </w:rPr>
  </w:style>
  <w:style w:type="character" w:customStyle="1" w:styleId="50">
    <w:name w:val="Заголовок 5 Знак"/>
    <w:basedOn w:val="a3"/>
    <w:link w:val="5"/>
    <w:rsid w:val="00E26E67"/>
    <w:rPr>
      <w:rFonts w:ascii="Times New Roman" w:eastAsia="Times New Roman" w:hAnsi="Times New Roman" w:cs="Times New Roman"/>
      <w:b/>
      <w:sz w:val="28"/>
      <w:szCs w:val="20"/>
      <w:lang w:val="en-US" w:eastAsia="x-none"/>
    </w:rPr>
  </w:style>
  <w:style w:type="character" w:customStyle="1" w:styleId="60">
    <w:name w:val="Заголовок 6 Знак"/>
    <w:basedOn w:val="a3"/>
    <w:link w:val="6"/>
    <w:rsid w:val="00E26E67"/>
    <w:rPr>
      <w:rFonts w:ascii="Calibri" w:eastAsia="Times New Roman" w:hAnsi="Calibri" w:cs="Times New Roman"/>
      <w:b/>
      <w:bCs/>
      <w:lang w:val="x-none" w:eastAsia="x-none"/>
    </w:rPr>
  </w:style>
  <w:style w:type="character" w:customStyle="1" w:styleId="70">
    <w:name w:val="Заголовок 7 Знак"/>
    <w:basedOn w:val="a3"/>
    <w:link w:val="7"/>
    <w:rsid w:val="00E26E67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81">
    <w:name w:val="Заголовок 81"/>
    <w:basedOn w:val="a1"/>
    <w:next w:val="a1"/>
    <w:uiPriority w:val="9"/>
    <w:semiHidden/>
    <w:unhideWhenUsed/>
    <w:qFormat/>
    <w:rsid w:val="00E26E67"/>
    <w:pPr>
      <w:keepNext/>
      <w:keepLines/>
      <w:spacing w:before="40" w:after="0" w:line="240" w:lineRule="auto"/>
      <w:ind w:left="357" w:hanging="357"/>
      <w:jc w:val="both"/>
      <w:outlineLvl w:val="7"/>
    </w:pPr>
    <w:rPr>
      <w:rFonts w:ascii="Cambria" w:eastAsia="Times New Roman" w:hAnsi="Cambria" w:cs="Times New Roman"/>
      <w:color w:val="272727"/>
      <w:sz w:val="21"/>
      <w:szCs w:val="21"/>
      <w:lang w:eastAsia="ru-RU"/>
    </w:rPr>
  </w:style>
  <w:style w:type="numbering" w:customStyle="1" w:styleId="12">
    <w:name w:val="Нет списка1"/>
    <w:next w:val="a5"/>
    <w:uiPriority w:val="99"/>
    <w:semiHidden/>
    <w:unhideWhenUsed/>
    <w:rsid w:val="00E26E67"/>
  </w:style>
  <w:style w:type="character" w:customStyle="1" w:styleId="10">
    <w:name w:val="Заголовок 1 Знак"/>
    <w:basedOn w:val="a3"/>
    <w:link w:val="110"/>
    <w:rsid w:val="00E26E67"/>
    <w:rPr>
      <w:rFonts w:ascii="Cambria" w:eastAsia="Times New Roman" w:hAnsi="Cambria" w:cs="Times New Roman"/>
      <w:color w:val="365F91"/>
      <w:sz w:val="32"/>
      <w:szCs w:val="32"/>
    </w:rPr>
  </w:style>
  <w:style w:type="character" w:customStyle="1" w:styleId="30">
    <w:name w:val="Заголовок 3 Знак"/>
    <w:basedOn w:val="a3"/>
    <w:link w:val="3"/>
    <w:rsid w:val="00E26E67"/>
    <w:rPr>
      <w:rFonts w:ascii="Cambria" w:eastAsia="Times New Roman" w:hAnsi="Cambria" w:cs="Times New Roman"/>
      <w:color w:val="243F60"/>
      <w:sz w:val="24"/>
      <w:szCs w:val="24"/>
    </w:rPr>
  </w:style>
  <w:style w:type="character" w:customStyle="1" w:styleId="80">
    <w:name w:val="Заголовок 8 Знак"/>
    <w:basedOn w:val="a3"/>
    <w:link w:val="8"/>
    <w:uiPriority w:val="9"/>
    <w:semiHidden/>
    <w:rsid w:val="00E26E67"/>
    <w:rPr>
      <w:rFonts w:ascii="Cambria" w:eastAsia="Times New Roman" w:hAnsi="Cambria" w:cs="Times New Roman"/>
      <w:color w:val="272727"/>
      <w:sz w:val="21"/>
      <w:szCs w:val="21"/>
    </w:rPr>
  </w:style>
  <w:style w:type="paragraph" w:customStyle="1" w:styleId="21">
    <w:name w:val="Основной текст 21"/>
    <w:basedOn w:val="a1"/>
    <w:uiPriority w:val="99"/>
    <w:rsid w:val="00E26E67"/>
    <w:pPr>
      <w:suppressAutoHyphens/>
      <w:spacing w:after="120" w:line="480" w:lineRule="auto"/>
      <w:ind w:left="357" w:hanging="357"/>
      <w:jc w:val="both"/>
    </w:pPr>
    <w:rPr>
      <w:rFonts w:ascii="Times New Roman" w:eastAsia="Times New Roman" w:hAnsi="Times New Roman" w:cs="Times New Roman"/>
      <w:kern w:val="1"/>
      <w:sz w:val="20"/>
      <w:szCs w:val="20"/>
      <w:lang w:eastAsia="hi-IN" w:bidi="hi-IN"/>
    </w:rPr>
  </w:style>
  <w:style w:type="character" w:customStyle="1" w:styleId="apple-style-span">
    <w:name w:val="apple-style-span"/>
    <w:uiPriority w:val="99"/>
    <w:rsid w:val="00E26E67"/>
  </w:style>
  <w:style w:type="paragraph" w:customStyle="1" w:styleId="13">
    <w:name w:val="Основной текст с отступом1"/>
    <w:basedOn w:val="a1"/>
    <w:next w:val="af1"/>
    <w:link w:val="af2"/>
    <w:unhideWhenUsed/>
    <w:rsid w:val="00E26E67"/>
    <w:pPr>
      <w:spacing w:after="120" w:line="240" w:lineRule="auto"/>
      <w:ind w:left="283" w:hanging="357"/>
      <w:jc w:val="both"/>
    </w:pPr>
  </w:style>
  <w:style w:type="character" w:customStyle="1" w:styleId="af2">
    <w:name w:val="Основной текст с отступом Знак"/>
    <w:basedOn w:val="a3"/>
    <w:link w:val="13"/>
    <w:rsid w:val="00E26E67"/>
  </w:style>
  <w:style w:type="table" w:customStyle="1" w:styleId="14">
    <w:name w:val="Сетка таблицы1"/>
    <w:basedOn w:val="a4"/>
    <w:next w:val="a6"/>
    <w:rsid w:val="00E26E67"/>
    <w:pPr>
      <w:spacing w:after="0" w:line="240" w:lineRule="auto"/>
      <w:ind w:left="357" w:hanging="357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4"/>
    <w:next w:val="a6"/>
    <w:rsid w:val="00E26E67"/>
    <w:pPr>
      <w:widowControl w:val="0"/>
      <w:autoSpaceDE w:val="0"/>
      <w:autoSpaceDN w:val="0"/>
      <w:adjustRightInd w:val="0"/>
      <w:spacing w:after="0" w:line="240" w:lineRule="auto"/>
      <w:ind w:left="357" w:hanging="35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2">
    <w:name w:val="Основной текст 2 Знак"/>
    <w:basedOn w:val="a3"/>
    <w:uiPriority w:val="99"/>
    <w:rsid w:val="00E26E67"/>
    <w:rPr>
      <w:rFonts w:ascii="Times New Roman" w:eastAsia="Times New Roman" w:hAnsi="Times New Roman" w:cs="Times New Roman"/>
      <w:sz w:val="20"/>
      <w:szCs w:val="20"/>
    </w:rPr>
  </w:style>
  <w:style w:type="paragraph" w:styleId="af3">
    <w:name w:val="Block Text"/>
    <w:basedOn w:val="a1"/>
    <w:uiPriority w:val="99"/>
    <w:rsid w:val="00E26E67"/>
    <w:pPr>
      <w:spacing w:after="0" w:line="240" w:lineRule="auto"/>
      <w:ind w:left="-108" w:right="-108" w:hanging="357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20">
    <w:name w:val="Основной текст 22"/>
    <w:basedOn w:val="a1"/>
    <w:next w:val="23"/>
    <w:link w:val="210"/>
    <w:uiPriority w:val="99"/>
    <w:unhideWhenUsed/>
    <w:rsid w:val="00E26E67"/>
    <w:pPr>
      <w:spacing w:after="120" w:line="480" w:lineRule="auto"/>
      <w:ind w:left="357" w:hanging="357"/>
      <w:jc w:val="both"/>
    </w:pPr>
  </w:style>
  <w:style w:type="character" w:customStyle="1" w:styleId="210">
    <w:name w:val="Основной текст 2 Знак1"/>
    <w:basedOn w:val="a3"/>
    <w:link w:val="220"/>
    <w:uiPriority w:val="99"/>
    <w:rsid w:val="00E26E67"/>
  </w:style>
  <w:style w:type="paragraph" w:customStyle="1" w:styleId="15">
    <w:name w:val="Абзац списка1"/>
    <w:basedOn w:val="a1"/>
    <w:rsid w:val="00E26E67"/>
    <w:pPr>
      <w:spacing w:after="0" w:line="240" w:lineRule="auto"/>
      <w:ind w:left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4">
    <w:name w:val="Абзац списка2"/>
    <w:basedOn w:val="a1"/>
    <w:rsid w:val="00E26E67"/>
    <w:pPr>
      <w:spacing w:after="0" w:line="240" w:lineRule="auto"/>
      <w:ind w:left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11">
    <w:name w:val="Основной текст с отступом 21"/>
    <w:basedOn w:val="a1"/>
    <w:next w:val="25"/>
    <w:link w:val="26"/>
    <w:uiPriority w:val="99"/>
    <w:unhideWhenUsed/>
    <w:rsid w:val="00E26E67"/>
    <w:pPr>
      <w:spacing w:after="120" w:line="480" w:lineRule="auto"/>
      <w:ind w:left="283" w:hanging="357"/>
      <w:jc w:val="both"/>
    </w:pPr>
  </w:style>
  <w:style w:type="character" w:customStyle="1" w:styleId="26">
    <w:name w:val="Основной текст с отступом 2 Знак"/>
    <w:basedOn w:val="a3"/>
    <w:link w:val="211"/>
    <w:uiPriority w:val="99"/>
    <w:rsid w:val="00E26E67"/>
  </w:style>
  <w:style w:type="paragraph" w:customStyle="1" w:styleId="310">
    <w:name w:val="Основной текст с отступом 31"/>
    <w:basedOn w:val="a1"/>
    <w:next w:val="32"/>
    <w:link w:val="33"/>
    <w:unhideWhenUsed/>
    <w:rsid w:val="00E26E67"/>
    <w:pPr>
      <w:spacing w:after="120" w:line="240" w:lineRule="auto"/>
      <w:ind w:left="283" w:hanging="357"/>
      <w:jc w:val="both"/>
    </w:pPr>
    <w:rPr>
      <w:sz w:val="16"/>
      <w:szCs w:val="16"/>
    </w:rPr>
  </w:style>
  <w:style w:type="character" w:customStyle="1" w:styleId="33">
    <w:name w:val="Основной текст с отступом 3 Знак"/>
    <w:basedOn w:val="a3"/>
    <w:link w:val="310"/>
    <w:rsid w:val="00E26E67"/>
    <w:rPr>
      <w:sz w:val="16"/>
      <w:szCs w:val="16"/>
    </w:rPr>
  </w:style>
  <w:style w:type="paragraph" w:customStyle="1" w:styleId="a">
    <w:name w:val="список с точками"/>
    <w:basedOn w:val="a1"/>
    <w:uiPriority w:val="99"/>
    <w:rsid w:val="00E26E67"/>
    <w:pPr>
      <w:numPr>
        <w:numId w:val="11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4">
    <w:name w:val="таблица (с)"/>
    <w:basedOn w:val="a1"/>
    <w:rsid w:val="00E26E67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1">
    <w:name w:val="c1"/>
    <w:basedOn w:val="a1"/>
    <w:uiPriority w:val="99"/>
    <w:rsid w:val="00E26E67"/>
    <w:pPr>
      <w:spacing w:before="30" w:after="150" w:line="240" w:lineRule="auto"/>
      <w:jc w:val="center"/>
    </w:pPr>
    <w:rPr>
      <w:rFonts w:ascii="Arial" w:eastAsia="Calibri" w:hAnsi="Arial" w:cs="Arial"/>
      <w:sz w:val="20"/>
      <w:szCs w:val="20"/>
      <w:lang w:eastAsia="ru-RU"/>
    </w:rPr>
  </w:style>
  <w:style w:type="paragraph" w:styleId="af5">
    <w:name w:val="Normal (Web)"/>
    <w:basedOn w:val="a1"/>
    <w:uiPriority w:val="99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2">
    <w:name w:val="Нет списка11"/>
    <w:next w:val="a5"/>
    <w:uiPriority w:val="99"/>
    <w:semiHidden/>
    <w:unhideWhenUsed/>
    <w:rsid w:val="00E26E67"/>
  </w:style>
  <w:style w:type="character" w:styleId="af6">
    <w:name w:val="page number"/>
    <w:basedOn w:val="a3"/>
    <w:rsid w:val="00E26E67"/>
  </w:style>
  <w:style w:type="character" w:styleId="af7">
    <w:name w:val="Strong"/>
    <w:qFormat/>
    <w:rsid w:val="00E26E67"/>
    <w:rPr>
      <w:b/>
      <w:bCs/>
    </w:rPr>
  </w:style>
  <w:style w:type="character" w:styleId="af8">
    <w:name w:val="Emphasis"/>
    <w:qFormat/>
    <w:rsid w:val="00E26E67"/>
    <w:rPr>
      <w:i/>
      <w:iCs/>
    </w:rPr>
  </w:style>
  <w:style w:type="paragraph" w:styleId="af9">
    <w:name w:val="No Spacing"/>
    <w:uiPriority w:val="1"/>
    <w:qFormat/>
    <w:rsid w:val="00E26E67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a">
    <w:name w:val="Book Title"/>
    <w:uiPriority w:val="33"/>
    <w:qFormat/>
    <w:rsid w:val="00E26E67"/>
    <w:rPr>
      <w:b/>
      <w:bCs/>
      <w:smallCaps/>
      <w:spacing w:val="5"/>
    </w:rPr>
  </w:style>
  <w:style w:type="paragraph" w:customStyle="1" w:styleId="afb">
    <w:name w:val="Центр"/>
    <w:basedOn w:val="a1"/>
    <w:link w:val="afc"/>
    <w:rsid w:val="00E26E67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val="x-none" w:eastAsia="x-none"/>
    </w:rPr>
  </w:style>
  <w:style w:type="character" w:customStyle="1" w:styleId="afc">
    <w:name w:val="Центр Знак"/>
    <w:link w:val="afb"/>
    <w:locked/>
    <w:rsid w:val="00E26E67"/>
    <w:rPr>
      <w:rFonts w:ascii="Times New Roman" w:eastAsia="Times New Roman" w:hAnsi="Times New Roman" w:cs="Times New Roman"/>
      <w:color w:val="000000"/>
      <w:sz w:val="20"/>
      <w:szCs w:val="20"/>
      <w:lang w:val="x-none" w:eastAsia="x-none"/>
    </w:rPr>
  </w:style>
  <w:style w:type="paragraph" w:customStyle="1" w:styleId="afd">
    <w:name w:val="назв.статьи"/>
    <w:basedOn w:val="a1"/>
    <w:rsid w:val="00E26E67"/>
    <w:pPr>
      <w:spacing w:before="120" w:after="120" w:line="240" w:lineRule="auto"/>
    </w:pPr>
    <w:rPr>
      <w:rFonts w:ascii="Times New Roman" w:eastAsia="Times New Roman" w:hAnsi="Times New Roman" w:cs="Times New Roman"/>
      <w:b/>
      <w:bCs/>
      <w:i/>
      <w:iCs/>
      <w:lang w:eastAsia="ru-RU"/>
    </w:rPr>
  </w:style>
  <w:style w:type="paragraph" w:styleId="afe">
    <w:name w:val="Title"/>
    <w:basedOn w:val="a1"/>
    <w:link w:val="aff"/>
    <w:uiPriority w:val="99"/>
    <w:qFormat/>
    <w:rsid w:val="00E26E67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ff">
    <w:name w:val="Название Знак"/>
    <w:basedOn w:val="a3"/>
    <w:link w:val="afe"/>
    <w:uiPriority w:val="99"/>
    <w:rsid w:val="00E26E67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ff0">
    <w:name w:val="Subtitle"/>
    <w:basedOn w:val="a1"/>
    <w:next w:val="a1"/>
    <w:link w:val="aff1"/>
    <w:qFormat/>
    <w:rsid w:val="00E26E67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x-none" w:eastAsia="x-none"/>
    </w:rPr>
  </w:style>
  <w:style w:type="character" w:customStyle="1" w:styleId="aff1">
    <w:name w:val="Подзаголовок Знак"/>
    <w:basedOn w:val="a3"/>
    <w:link w:val="aff0"/>
    <w:rsid w:val="00E26E67"/>
    <w:rPr>
      <w:rFonts w:ascii="Cambria" w:eastAsia="Times New Roman" w:hAnsi="Cambria" w:cs="Times New Roman"/>
      <w:sz w:val="24"/>
      <w:szCs w:val="24"/>
      <w:lang w:val="x-none" w:eastAsia="x-none"/>
    </w:rPr>
  </w:style>
  <w:style w:type="paragraph" w:styleId="27">
    <w:name w:val="Quote"/>
    <w:basedOn w:val="a1"/>
    <w:next w:val="a1"/>
    <w:link w:val="28"/>
    <w:uiPriority w:val="29"/>
    <w:qFormat/>
    <w:rsid w:val="00E26E67"/>
    <w:pPr>
      <w:spacing w:after="0" w:line="240" w:lineRule="auto"/>
    </w:pPr>
    <w:rPr>
      <w:rFonts w:ascii="Times New Roman" w:eastAsia="Times New Roman" w:hAnsi="Times New Roman" w:cs="Times New Roman"/>
      <w:i/>
      <w:iCs/>
      <w:color w:val="000000"/>
      <w:sz w:val="24"/>
      <w:szCs w:val="24"/>
      <w:lang w:val="x-none" w:eastAsia="x-none"/>
    </w:rPr>
  </w:style>
  <w:style w:type="character" w:customStyle="1" w:styleId="28">
    <w:name w:val="Цитата 2 Знак"/>
    <w:basedOn w:val="a3"/>
    <w:link w:val="27"/>
    <w:uiPriority w:val="29"/>
    <w:rsid w:val="00E26E67"/>
    <w:rPr>
      <w:rFonts w:ascii="Times New Roman" w:eastAsia="Times New Roman" w:hAnsi="Times New Roman" w:cs="Times New Roman"/>
      <w:i/>
      <w:iCs/>
      <w:color w:val="000000"/>
      <w:sz w:val="24"/>
      <w:szCs w:val="24"/>
      <w:lang w:val="x-none" w:eastAsia="x-none"/>
    </w:rPr>
  </w:style>
  <w:style w:type="character" w:customStyle="1" w:styleId="13pt">
    <w:name w:val="Основной текст + 13 pt"/>
    <w:rsid w:val="00E26E67"/>
    <w:rPr>
      <w:rFonts w:ascii="Times New Roman" w:eastAsia="Times New Roman" w:hAnsi="Times New Roman" w:cs="Times New Roman" w:hint="default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shd w:val="clear" w:color="auto" w:fill="FFFFFF"/>
      <w:lang w:val="en-US" w:eastAsia="x-none"/>
    </w:rPr>
  </w:style>
  <w:style w:type="paragraph" w:styleId="16">
    <w:name w:val="toc 1"/>
    <w:basedOn w:val="a1"/>
    <w:next w:val="a1"/>
    <w:autoRedefine/>
    <w:unhideWhenUsed/>
    <w:rsid w:val="00E26E67"/>
    <w:pPr>
      <w:spacing w:after="200" w:line="276" w:lineRule="auto"/>
    </w:pPr>
    <w:rPr>
      <w:rFonts w:ascii="Times New Roman" w:eastAsia="Calibri" w:hAnsi="Times New Roman" w:cs="Times New Roman"/>
      <w:sz w:val="24"/>
    </w:rPr>
  </w:style>
  <w:style w:type="paragraph" w:styleId="29">
    <w:name w:val="toc 2"/>
    <w:basedOn w:val="a1"/>
    <w:next w:val="a1"/>
    <w:autoRedefine/>
    <w:unhideWhenUsed/>
    <w:rsid w:val="00E26E67"/>
    <w:pPr>
      <w:spacing w:after="200" w:line="276" w:lineRule="auto"/>
      <w:ind w:left="220"/>
    </w:pPr>
    <w:rPr>
      <w:rFonts w:ascii="Times New Roman" w:eastAsia="Calibri" w:hAnsi="Times New Roman" w:cs="Times New Roman"/>
      <w:sz w:val="24"/>
    </w:rPr>
  </w:style>
  <w:style w:type="paragraph" w:styleId="34">
    <w:name w:val="toc 3"/>
    <w:basedOn w:val="a1"/>
    <w:next w:val="a1"/>
    <w:autoRedefine/>
    <w:unhideWhenUsed/>
    <w:rsid w:val="00E26E67"/>
    <w:pPr>
      <w:spacing w:after="200" w:line="276" w:lineRule="auto"/>
      <w:ind w:left="440"/>
    </w:pPr>
    <w:rPr>
      <w:rFonts w:ascii="Times New Roman" w:eastAsia="Calibri" w:hAnsi="Times New Roman" w:cs="Times New Roman"/>
      <w:sz w:val="24"/>
    </w:rPr>
  </w:style>
  <w:style w:type="paragraph" w:styleId="aff2">
    <w:name w:val="footnote text"/>
    <w:basedOn w:val="a1"/>
    <w:link w:val="aff3"/>
    <w:uiPriority w:val="99"/>
    <w:unhideWhenUsed/>
    <w:rsid w:val="00E26E6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f3">
    <w:name w:val="Текст сноски Знак"/>
    <w:basedOn w:val="a3"/>
    <w:link w:val="aff2"/>
    <w:uiPriority w:val="99"/>
    <w:rsid w:val="00E26E67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f4">
    <w:name w:val="endnote text"/>
    <w:basedOn w:val="a1"/>
    <w:link w:val="aff5"/>
    <w:uiPriority w:val="99"/>
    <w:unhideWhenUsed/>
    <w:rsid w:val="00E26E67"/>
    <w:pPr>
      <w:spacing w:after="0" w:line="240" w:lineRule="auto"/>
    </w:pPr>
    <w:rPr>
      <w:rFonts w:ascii="Calibri" w:eastAsia="Calibri" w:hAnsi="Calibri" w:cs="Times New Roman"/>
      <w:sz w:val="20"/>
      <w:szCs w:val="20"/>
      <w:lang w:val="x-none" w:eastAsia="x-none"/>
    </w:rPr>
  </w:style>
  <w:style w:type="character" w:customStyle="1" w:styleId="aff5">
    <w:name w:val="Текст концевой сноски Знак"/>
    <w:basedOn w:val="a3"/>
    <w:link w:val="aff4"/>
    <w:uiPriority w:val="99"/>
    <w:rsid w:val="00E26E67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35">
    <w:name w:val="Body Text 3"/>
    <w:basedOn w:val="a1"/>
    <w:link w:val="36"/>
    <w:uiPriority w:val="99"/>
    <w:unhideWhenUsed/>
    <w:rsid w:val="00E26E67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36">
    <w:name w:val="Основной текст 3 Знак"/>
    <w:basedOn w:val="a3"/>
    <w:link w:val="35"/>
    <w:uiPriority w:val="99"/>
    <w:rsid w:val="00E26E67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aff6">
    <w:name w:val="Plain Text"/>
    <w:basedOn w:val="a1"/>
    <w:link w:val="aff7"/>
    <w:uiPriority w:val="99"/>
    <w:unhideWhenUsed/>
    <w:rsid w:val="00E26E6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ff7">
    <w:name w:val="Текст Знак"/>
    <w:basedOn w:val="a3"/>
    <w:link w:val="aff6"/>
    <w:uiPriority w:val="99"/>
    <w:rsid w:val="00E26E67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11">
    <w:name w:val="Заголовок 1 Знак1"/>
    <w:basedOn w:val="a3"/>
    <w:link w:val="1"/>
    <w:uiPriority w:val="9"/>
    <w:rsid w:val="00E26E6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f8">
    <w:name w:val="TOC Heading"/>
    <w:basedOn w:val="1"/>
    <w:next w:val="a1"/>
    <w:uiPriority w:val="39"/>
    <w:qFormat/>
    <w:rsid w:val="00E26E67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  <w:lang w:val="x-none" w:eastAsia="x-none"/>
    </w:rPr>
  </w:style>
  <w:style w:type="paragraph" w:customStyle="1" w:styleId="Iauiue">
    <w:name w:val="Iau?iue"/>
    <w:uiPriority w:val="99"/>
    <w:rsid w:val="00E26E67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caaieiaie1">
    <w:name w:val="caaieiaie 1"/>
    <w:basedOn w:val="Iauiue"/>
    <w:next w:val="Iauiue"/>
    <w:uiPriority w:val="99"/>
    <w:rsid w:val="00E26E67"/>
    <w:pPr>
      <w:keepNext/>
      <w:keepLines/>
      <w:widowControl w:val="0"/>
      <w:ind w:right="567"/>
      <w:jc w:val="both"/>
    </w:pPr>
    <w:rPr>
      <w:sz w:val="24"/>
      <w:lang w:val="ru-RU"/>
    </w:rPr>
  </w:style>
  <w:style w:type="paragraph" w:customStyle="1" w:styleId="a0">
    <w:name w:val="Основной список"/>
    <w:basedOn w:val="a1"/>
    <w:uiPriority w:val="99"/>
    <w:rsid w:val="00E26E67"/>
    <w:pPr>
      <w:numPr>
        <w:numId w:val="10"/>
      </w:numPr>
      <w:spacing w:after="0" w:line="240" w:lineRule="auto"/>
      <w:ind w:hanging="35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2a">
    <w:name w:val="Знак Знак2 Знак Знак Знак Знак Знак Знак"/>
    <w:basedOn w:val="a1"/>
    <w:uiPriority w:val="99"/>
    <w:rsid w:val="00E26E67"/>
    <w:pPr>
      <w:spacing w:line="240" w:lineRule="exact"/>
    </w:pPr>
    <w:rPr>
      <w:rFonts w:ascii="Verdana" w:eastAsia="Times New Roman" w:hAnsi="Verdana" w:cs="Times New Roman"/>
      <w:noProof/>
      <w:sz w:val="20"/>
      <w:szCs w:val="20"/>
      <w:lang w:val="en-US"/>
    </w:rPr>
  </w:style>
  <w:style w:type="paragraph" w:customStyle="1" w:styleId="H4">
    <w:name w:val="H4"/>
    <w:basedOn w:val="a1"/>
    <w:next w:val="a1"/>
    <w:uiPriority w:val="99"/>
    <w:rsid w:val="00E26E67"/>
    <w:pPr>
      <w:keepNext/>
      <w:snapToGrid w:val="0"/>
      <w:spacing w:before="100" w:after="100" w:line="240" w:lineRule="auto"/>
      <w:outlineLvl w:val="4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Web">
    <w:name w:val="Обычный (Web)"/>
    <w:basedOn w:val="a1"/>
    <w:uiPriority w:val="99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7">
    <w:name w:val="Обычный1"/>
    <w:uiPriority w:val="99"/>
    <w:rsid w:val="00E26E6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2b">
    <w:name w:val="Обычный2"/>
    <w:uiPriority w:val="99"/>
    <w:rsid w:val="00E26E67"/>
    <w:pPr>
      <w:widowControl w:val="0"/>
      <w:snapToGrid w:val="0"/>
      <w:spacing w:after="0"/>
      <w:ind w:left="360" w:firstLine="220"/>
      <w:jc w:val="both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t">
    <w:name w:val="t"/>
    <w:basedOn w:val="a1"/>
    <w:uiPriority w:val="99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l">
    <w:name w:val="rl"/>
    <w:basedOn w:val="a1"/>
    <w:uiPriority w:val="99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t1">
    <w:name w:val="dt1"/>
    <w:basedOn w:val="a1"/>
    <w:uiPriority w:val="99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9">
    <w:name w:val="footnote reference"/>
    <w:unhideWhenUsed/>
    <w:rsid w:val="00E26E67"/>
    <w:rPr>
      <w:rFonts w:ascii="Times New Roman" w:hAnsi="Times New Roman" w:cs="Times New Roman" w:hint="default"/>
      <w:vertAlign w:val="superscript"/>
    </w:rPr>
  </w:style>
  <w:style w:type="character" w:styleId="affa">
    <w:name w:val="endnote reference"/>
    <w:uiPriority w:val="99"/>
    <w:unhideWhenUsed/>
    <w:rsid w:val="00E26E67"/>
    <w:rPr>
      <w:vertAlign w:val="superscript"/>
    </w:rPr>
  </w:style>
  <w:style w:type="character" w:customStyle="1" w:styleId="apple-converted-space">
    <w:name w:val="apple-converted-space"/>
    <w:basedOn w:val="a3"/>
    <w:rsid w:val="00E26E67"/>
  </w:style>
  <w:style w:type="character" w:customStyle="1" w:styleId="c2">
    <w:name w:val="c2"/>
    <w:basedOn w:val="a3"/>
    <w:rsid w:val="00E26E67"/>
  </w:style>
  <w:style w:type="character" w:customStyle="1" w:styleId="c7">
    <w:name w:val="c7"/>
    <w:basedOn w:val="a3"/>
    <w:rsid w:val="00E26E67"/>
  </w:style>
  <w:style w:type="character" w:customStyle="1" w:styleId="311">
    <w:name w:val="Заголовок 3 Знак1"/>
    <w:rsid w:val="00E26E67"/>
    <w:rPr>
      <w:rFonts w:ascii="Arial" w:eastAsia="Times New Roman" w:hAnsi="Arial" w:cs="Arial" w:hint="default"/>
      <w:b/>
      <w:bCs/>
      <w:sz w:val="26"/>
      <w:szCs w:val="26"/>
      <w:lang w:eastAsia="ru-RU"/>
    </w:rPr>
  </w:style>
  <w:style w:type="character" w:customStyle="1" w:styleId="htmlval1">
    <w:name w:val="html_val1"/>
    <w:rsid w:val="00E26E67"/>
    <w:rPr>
      <w:color w:val="0000FF"/>
    </w:rPr>
  </w:style>
  <w:style w:type="paragraph" w:styleId="z-">
    <w:name w:val="HTML Top of Form"/>
    <w:basedOn w:val="a1"/>
    <w:next w:val="a1"/>
    <w:link w:val="z-0"/>
    <w:hidden/>
    <w:unhideWhenUsed/>
    <w:rsid w:val="00E26E67"/>
    <w:pPr>
      <w:pBdr>
        <w:bottom w:val="single" w:sz="6" w:space="1" w:color="auto"/>
      </w:pBdr>
      <w:spacing w:after="0" w:line="276" w:lineRule="auto"/>
      <w:jc w:val="center"/>
    </w:pPr>
    <w:rPr>
      <w:rFonts w:ascii="Arial" w:eastAsia="Calibri" w:hAnsi="Arial" w:cs="Times New Roman"/>
      <w:vanish/>
      <w:sz w:val="16"/>
      <w:szCs w:val="16"/>
      <w:lang w:val="x-none"/>
    </w:rPr>
  </w:style>
  <w:style w:type="character" w:customStyle="1" w:styleId="z-0">
    <w:name w:val="z-Начало формы Знак"/>
    <w:basedOn w:val="a3"/>
    <w:link w:val="z-"/>
    <w:rsid w:val="00E26E67"/>
    <w:rPr>
      <w:rFonts w:ascii="Arial" w:eastAsia="Calibri" w:hAnsi="Arial" w:cs="Times New Roman"/>
      <w:vanish/>
      <w:sz w:val="16"/>
      <w:szCs w:val="16"/>
      <w:lang w:val="x-none"/>
    </w:rPr>
  </w:style>
  <w:style w:type="paragraph" w:styleId="z-1">
    <w:name w:val="HTML Bottom of Form"/>
    <w:basedOn w:val="a1"/>
    <w:next w:val="a1"/>
    <w:link w:val="z-2"/>
    <w:hidden/>
    <w:unhideWhenUsed/>
    <w:rsid w:val="00E26E67"/>
    <w:pPr>
      <w:pBdr>
        <w:top w:val="single" w:sz="6" w:space="1" w:color="auto"/>
      </w:pBdr>
      <w:spacing w:after="0" w:line="276" w:lineRule="auto"/>
      <w:jc w:val="center"/>
    </w:pPr>
    <w:rPr>
      <w:rFonts w:ascii="Arial" w:eastAsia="Calibri" w:hAnsi="Arial" w:cs="Times New Roman"/>
      <w:vanish/>
      <w:sz w:val="16"/>
      <w:szCs w:val="16"/>
      <w:lang w:val="x-none"/>
    </w:rPr>
  </w:style>
  <w:style w:type="character" w:customStyle="1" w:styleId="z-2">
    <w:name w:val="z-Конец формы Знак"/>
    <w:basedOn w:val="a3"/>
    <w:link w:val="z-1"/>
    <w:rsid w:val="00E26E67"/>
    <w:rPr>
      <w:rFonts w:ascii="Arial" w:eastAsia="Calibri" w:hAnsi="Arial" w:cs="Times New Roman"/>
      <w:vanish/>
      <w:sz w:val="16"/>
      <w:szCs w:val="16"/>
      <w:lang w:val="x-none"/>
    </w:rPr>
  </w:style>
  <w:style w:type="character" w:customStyle="1" w:styleId="keyword">
    <w:name w:val="keyword"/>
    <w:basedOn w:val="a3"/>
    <w:rsid w:val="00E26E67"/>
  </w:style>
  <w:style w:type="character" w:customStyle="1" w:styleId="texample">
    <w:name w:val="texample"/>
    <w:basedOn w:val="a3"/>
    <w:rsid w:val="00E26E67"/>
  </w:style>
  <w:style w:type="character" w:customStyle="1" w:styleId="tablebody1">
    <w:name w:val="tablebody1"/>
    <w:rsid w:val="00E26E67"/>
    <w:rPr>
      <w:rFonts w:ascii="Arial" w:hAnsi="Arial" w:cs="Arial" w:hint="default"/>
      <w:sz w:val="20"/>
      <w:szCs w:val="20"/>
    </w:rPr>
  </w:style>
  <w:style w:type="character" w:customStyle="1" w:styleId="com1">
    <w:name w:val="com1"/>
    <w:rsid w:val="00E26E67"/>
    <w:rPr>
      <w:b/>
      <w:bCs/>
      <w:i/>
      <w:iCs/>
    </w:rPr>
  </w:style>
  <w:style w:type="paragraph" w:customStyle="1" w:styleId="p9">
    <w:name w:val="p9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11">
    <w:name w:val="ft11"/>
    <w:basedOn w:val="a3"/>
    <w:rsid w:val="00E26E67"/>
  </w:style>
  <w:style w:type="paragraph" w:customStyle="1" w:styleId="p10">
    <w:name w:val="p10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2">
    <w:name w:val="p12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3">
    <w:name w:val="p13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">
    <w:name w:val="p4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12">
    <w:name w:val="ft12"/>
    <w:basedOn w:val="a3"/>
    <w:rsid w:val="00E26E67"/>
  </w:style>
  <w:style w:type="character" w:customStyle="1" w:styleId="ft13">
    <w:name w:val="ft13"/>
    <w:basedOn w:val="a3"/>
    <w:rsid w:val="00E26E67"/>
  </w:style>
  <w:style w:type="paragraph" w:customStyle="1" w:styleId="p14">
    <w:name w:val="p14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8">
    <w:name w:val="p28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0">
    <w:name w:val="ft0"/>
    <w:basedOn w:val="a3"/>
    <w:rsid w:val="00E26E67"/>
  </w:style>
  <w:style w:type="character" w:customStyle="1" w:styleId="ft4">
    <w:name w:val="ft4"/>
    <w:basedOn w:val="a3"/>
    <w:rsid w:val="00E26E67"/>
  </w:style>
  <w:style w:type="paragraph" w:customStyle="1" w:styleId="p29">
    <w:name w:val="p29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5">
    <w:name w:val="p5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6">
    <w:name w:val="p6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34">
    <w:name w:val="ft34"/>
    <w:basedOn w:val="a3"/>
    <w:rsid w:val="00E26E67"/>
  </w:style>
  <w:style w:type="paragraph" w:customStyle="1" w:styleId="p30">
    <w:name w:val="p30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3">
    <w:name w:val="p3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2">
    <w:name w:val="ft2"/>
    <w:basedOn w:val="a3"/>
    <w:rsid w:val="00E26E67"/>
  </w:style>
  <w:style w:type="character" w:customStyle="1" w:styleId="ft5">
    <w:name w:val="ft5"/>
    <w:basedOn w:val="a3"/>
    <w:rsid w:val="00E26E67"/>
  </w:style>
  <w:style w:type="paragraph" w:customStyle="1" w:styleId="p7">
    <w:name w:val="p7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">
    <w:name w:val="p8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7">
    <w:name w:val="ft7"/>
    <w:basedOn w:val="a3"/>
    <w:rsid w:val="00E26E67"/>
  </w:style>
  <w:style w:type="character" w:customStyle="1" w:styleId="ft8">
    <w:name w:val="ft8"/>
    <w:basedOn w:val="a3"/>
    <w:rsid w:val="00E26E67"/>
  </w:style>
  <w:style w:type="character" w:customStyle="1" w:styleId="ft9">
    <w:name w:val="ft9"/>
    <w:basedOn w:val="a3"/>
    <w:rsid w:val="00E26E67"/>
  </w:style>
  <w:style w:type="character" w:customStyle="1" w:styleId="ft10">
    <w:name w:val="ft10"/>
    <w:basedOn w:val="a3"/>
    <w:rsid w:val="00E26E67"/>
  </w:style>
  <w:style w:type="paragraph" w:customStyle="1" w:styleId="p11">
    <w:name w:val="p11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1">
    <w:name w:val="p21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13">
    <w:name w:val="p813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3">
    <w:name w:val="ft3"/>
    <w:rsid w:val="00E26E67"/>
  </w:style>
  <w:style w:type="character" w:customStyle="1" w:styleId="ft114">
    <w:name w:val="ft114"/>
    <w:rsid w:val="00E26E67"/>
  </w:style>
  <w:style w:type="paragraph" w:customStyle="1" w:styleId="p814">
    <w:name w:val="p814"/>
    <w:basedOn w:val="a1"/>
    <w:rsid w:val="00E26E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14">
    <w:name w:val="ft14"/>
    <w:rsid w:val="00E26E67"/>
  </w:style>
  <w:style w:type="character" w:styleId="affb">
    <w:name w:val="annotation reference"/>
    <w:uiPriority w:val="99"/>
    <w:semiHidden/>
    <w:unhideWhenUsed/>
    <w:rsid w:val="00E26E67"/>
    <w:rPr>
      <w:sz w:val="16"/>
      <w:szCs w:val="16"/>
    </w:rPr>
  </w:style>
  <w:style w:type="paragraph" w:styleId="affc">
    <w:name w:val="annotation text"/>
    <w:basedOn w:val="a1"/>
    <w:link w:val="affd"/>
    <w:uiPriority w:val="99"/>
    <w:semiHidden/>
    <w:unhideWhenUsed/>
    <w:rsid w:val="00E26E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d">
    <w:name w:val="Текст примечания Знак"/>
    <w:basedOn w:val="a3"/>
    <w:link w:val="affc"/>
    <w:uiPriority w:val="99"/>
    <w:semiHidden/>
    <w:rsid w:val="00E26E6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e">
    <w:name w:val="annotation subject"/>
    <w:basedOn w:val="affc"/>
    <w:next w:val="affc"/>
    <w:link w:val="afff"/>
    <w:uiPriority w:val="99"/>
    <w:semiHidden/>
    <w:unhideWhenUsed/>
    <w:rsid w:val="00E26E67"/>
    <w:rPr>
      <w:b/>
      <w:bCs/>
    </w:rPr>
  </w:style>
  <w:style w:type="character" w:customStyle="1" w:styleId="afff">
    <w:name w:val="Тема примечания Знак"/>
    <w:basedOn w:val="affd"/>
    <w:link w:val="affe"/>
    <w:uiPriority w:val="99"/>
    <w:semiHidden/>
    <w:rsid w:val="00E26E6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Sergey1">
    <w:name w:val="Sergey1"/>
    <w:rsid w:val="00E26E6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Sergey2">
    <w:name w:val="Sergey2"/>
    <w:basedOn w:val="Sergey1"/>
    <w:rsid w:val="00E26E67"/>
    <w:pPr>
      <w:ind w:firstLine="0"/>
      <w:jc w:val="center"/>
    </w:pPr>
  </w:style>
  <w:style w:type="paragraph" w:customStyle="1" w:styleId="18">
    <w:name w:val="Стиль1"/>
    <w:basedOn w:val="Sergey1"/>
    <w:rsid w:val="00E26E67"/>
    <w:pPr>
      <w:ind w:firstLine="0"/>
      <w:jc w:val="right"/>
    </w:pPr>
  </w:style>
  <w:style w:type="paragraph" w:customStyle="1" w:styleId="Sergey3">
    <w:name w:val="Sergey3"/>
    <w:basedOn w:val="Sergey1"/>
    <w:rsid w:val="00E26E67"/>
    <w:pPr>
      <w:ind w:firstLine="0"/>
      <w:jc w:val="right"/>
    </w:pPr>
  </w:style>
  <w:style w:type="paragraph" w:styleId="afff0">
    <w:name w:val="Document Map"/>
    <w:basedOn w:val="a1"/>
    <w:link w:val="afff1"/>
    <w:semiHidden/>
    <w:rsid w:val="00E26E67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4"/>
      <w:szCs w:val="24"/>
      <w:lang w:eastAsia="ru-RU"/>
    </w:rPr>
  </w:style>
  <w:style w:type="character" w:customStyle="1" w:styleId="afff1">
    <w:name w:val="Схема документа Знак"/>
    <w:basedOn w:val="a3"/>
    <w:link w:val="afff0"/>
    <w:semiHidden/>
    <w:rsid w:val="00E26E67"/>
    <w:rPr>
      <w:rFonts w:ascii="Tahoma" w:eastAsia="Times New Roman" w:hAnsi="Tahoma" w:cs="Times New Roman"/>
      <w:sz w:val="24"/>
      <w:szCs w:val="24"/>
      <w:shd w:val="clear" w:color="auto" w:fill="000080"/>
      <w:lang w:eastAsia="ru-RU"/>
    </w:rPr>
  </w:style>
  <w:style w:type="paragraph" w:customStyle="1" w:styleId="afff2">
    <w:name w:val="Стиль основной"/>
    <w:next w:val="afff3"/>
    <w:rsid w:val="00E26E67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paragraph" w:styleId="afff3">
    <w:name w:val="Body Text First Indent"/>
    <w:basedOn w:val="a2"/>
    <w:link w:val="afff4"/>
    <w:rsid w:val="00E26E67"/>
    <w:pPr>
      <w:spacing w:line="240" w:lineRule="auto"/>
      <w:ind w:firstLine="210"/>
    </w:pPr>
    <w:rPr>
      <w:rFonts w:eastAsia="Times New Roman"/>
      <w:sz w:val="24"/>
      <w:szCs w:val="24"/>
      <w:lang w:eastAsia="ru-RU"/>
    </w:rPr>
  </w:style>
  <w:style w:type="character" w:customStyle="1" w:styleId="afff4">
    <w:name w:val="Красная строка Знак"/>
    <w:basedOn w:val="af"/>
    <w:link w:val="afff3"/>
    <w:rsid w:val="00E26E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5">
    <w:name w:val="Normal Indent"/>
    <w:basedOn w:val="a1"/>
    <w:rsid w:val="00E26E67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9">
    <w:name w:val="Заголовок_1"/>
    <w:basedOn w:val="1"/>
    <w:next w:val="32"/>
    <w:autoRedefine/>
    <w:rsid w:val="00E26E67"/>
    <w:pPr>
      <w:keepLines w:val="0"/>
      <w:spacing w:before="0" w:line="240" w:lineRule="auto"/>
      <w:jc w:val="center"/>
    </w:pPr>
    <w:rPr>
      <w:rFonts w:ascii="Times New Roman" w:eastAsia="Times New Roman" w:hAnsi="Times New Roman" w:cs="Times New Roman"/>
      <w:b/>
      <w:caps/>
      <w:color w:val="auto"/>
      <w:szCs w:val="20"/>
      <w:lang w:eastAsia="ru-RU"/>
    </w:rPr>
  </w:style>
  <w:style w:type="paragraph" w:styleId="41">
    <w:name w:val="toc 4"/>
    <w:basedOn w:val="a1"/>
    <w:next w:val="a1"/>
    <w:autoRedefine/>
    <w:semiHidden/>
    <w:rsid w:val="00E26E67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1"/>
      <w:lang w:eastAsia="ru-RU"/>
    </w:rPr>
  </w:style>
  <w:style w:type="paragraph" w:styleId="51">
    <w:name w:val="toc 5"/>
    <w:basedOn w:val="a1"/>
    <w:next w:val="a1"/>
    <w:autoRedefine/>
    <w:semiHidden/>
    <w:rsid w:val="00E26E67"/>
    <w:pPr>
      <w:spacing w:after="0" w:line="240" w:lineRule="auto"/>
      <w:ind w:left="960"/>
    </w:pPr>
    <w:rPr>
      <w:rFonts w:ascii="Times New Roman" w:eastAsia="Times New Roman" w:hAnsi="Times New Roman" w:cs="Times New Roman"/>
      <w:sz w:val="24"/>
      <w:szCs w:val="21"/>
      <w:lang w:eastAsia="ru-RU"/>
    </w:rPr>
  </w:style>
  <w:style w:type="paragraph" w:styleId="61">
    <w:name w:val="toc 6"/>
    <w:basedOn w:val="a1"/>
    <w:next w:val="a1"/>
    <w:autoRedefine/>
    <w:semiHidden/>
    <w:rsid w:val="00E26E67"/>
    <w:pPr>
      <w:spacing w:after="0" w:line="240" w:lineRule="auto"/>
      <w:ind w:left="1200"/>
    </w:pPr>
    <w:rPr>
      <w:rFonts w:ascii="Times New Roman" w:eastAsia="Times New Roman" w:hAnsi="Times New Roman" w:cs="Times New Roman"/>
      <w:sz w:val="24"/>
      <w:szCs w:val="21"/>
      <w:lang w:eastAsia="ru-RU"/>
    </w:rPr>
  </w:style>
  <w:style w:type="paragraph" w:styleId="71">
    <w:name w:val="toc 7"/>
    <w:basedOn w:val="a1"/>
    <w:next w:val="a1"/>
    <w:autoRedefine/>
    <w:semiHidden/>
    <w:rsid w:val="00E26E67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1"/>
      <w:lang w:eastAsia="ru-RU"/>
    </w:rPr>
  </w:style>
  <w:style w:type="paragraph" w:styleId="82">
    <w:name w:val="toc 8"/>
    <w:basedOn w:val="a1"/>
    <w:next w:val="a1"/>
    <w:autoRedefine/>
    <w:semiHidden/>
    <w:rsid w:val="00E26E67"/>
    <w:pPr>
      <w:spacing w:after="0" w:line="240" w:lineRule="auto"/>
      <w:ind w:left="1680"/>
    </w:pPr>
    <w:rPr>
      <w:rFonts w:ascii="Times New Roman" w:eastAsia="Times New Roman" w:hAnsi="Times New Roman" w:cs="Times New Roman"/>
      <w:sz w:val="24"/>
      <w:szCs w:val="21"/>
      <w:lang w:eastAsia="ru-RU"/>
    </w:rPr>
  </w:style>
  <w:style w:type="paragraph" w:styleId="9">
    <w:name w:val="toc 9"/>
    <w:basedOn w:val="a1"/>
    <w:next w:val="a1"/>
    <w:autoRedefine/>
    <w:semiHidden/>
    <w:rsid w:val="00E26E67"/>
    <w:pPr>
      <w:spacing w:after="0" w:line="240" w:lineRule="auto"/>
      <w:ind w:left="1920"/>
    </w:pPr>
    <w:rPr>
      <w:rFonts w:ascii="Times New Roman" w:eastAsia="Times New Roman" w:hAnsi="Times New Roman" w:cs="Times New Roman"/>
      <w:sz w:val="24"/>
      <w:szCs w:val="21"/>
      <w:lang w:eastAsia="ru-RU"/>
    </w:rPr>
  </w:style>
  <w:style w:type="character" w:customStyle="1" w:styleId="320">
    <w:name w:val="Заголовок 3 Знак2"/>
    <w:basedOn w:val="a3"/>
    <w:uiPriority w:val="9"/>
    <w:semiHidden/>
    <w:rsid w:val="00E26E6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810">
    <w:name w:val="Заголовок 8 Знак1"/>
    <w:basedOn w:val="a3"/>
    <w:uiPriority w:val="9"/>
    <w:semiHidden/>
    <w:rsid w:val="00E26E67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af1">
    <w:name w:val="Body Text Indent"/>
    <w:basedOn w:val="a1"/>
    <w:link w:val="1a"/>
    <w:uiPriority w:val="99"/>
    <w:semiHidden/>
    <w:unhideWhenUsed/>
    <w:rsid w:val="00E26E67"/>
    <w:pPr>
      <w:spacing w:after="120"/>
      <w:ind w:left="283"/>
    </w:pPr>
  </w:style>
  <w:style w:type="character" w:customStyle="1" w:styleId="1a">
    <w:name w:val="Основной текст с отступом Знак1"/>
    <w:basedOn w:val="a3"/>
    <w:link w:val="af1"/>
    <w:uiPriority w:val="99"/>
    <w:semiHidden/>
    <w:rsid w:val="00E26E67"/>
  </w:style>
  <w:style w:type="paragraph" w:styleId="23">
    <w:name w:val="Body Text 2"/>
    <w:basedOn w:val="a1"/>
    <w:link w:val="221"/>
    <w:uiPriority w:val="99"/>
    <w:semiHidden/>
    <w:unhideWhenUsed/>
    <w:rsid w:val="00E26E67"/>
    <w:pPr>
      <w:spacing w:after="120" w:line="480" w:lineRule="auto"/>
    </w:pPr>
  </w:style>
  <w:style w:type="character" w:customStyle="1" w:styleId="221">
    <w:name w:val="Основной текст 2 Знак2"/>
    <w:basedOn w:val="a3"/>
    <w:link w:val="23"/>
    <w:uiPriority w:val="99"/>
    <w:semiHidden/>
    <w:rsid w:val="00E26E67"/>
  </w:style>
  <w:style w:type="paragraph" w:styleId="25">
    <w:name w:val="Body Text Indent 2"/>
    <w:basedOn w:val="a1"/>
    <w:link w:val="212"/>
    <w:uiPriority w:val="99"/>
    <w:semiHidden/>
    <w:unhideWhenUsed/>
    <w:rsid w:val="00E26E67"/>
    <w:pPr>
      <w:spacing w:after="120" w:line="480" w:lineRule="auto"/>
      <w:ind w:left="283"/>
    </w:pPr>
  </w:style>
  <w:style w:type="character" w:customStyle="1" w:styleId="212">
    <w:name w:val="Основной текст с отступом 2 Знак1"/>
    <w:basedOn w:val="a3"/>
    <w:link w:val="25"/>
    <w:uiPriority w:val="99"/>
    <w:semiHidden/>
    <w:rsid w:val="00E26E67"/>
  </w:style>
  <w:style w:type="paragraph" w:styleId="32">
    <w:name w:val="Body Text Indent 3"/>
    <w:basedOn w:val="a1"/>
    <w:link w:val="312"/>
    <w:uiPriority w:val="99"/>
    <w:semiHidden/>
    <w:unhideWhenUsed/>
    <w:rsid w:val="00E26E67"/>
    <w:pPr>
      <w:spacing w:after="120"/>
      <w:ind w:left="283"/>
    </w:pPr>
    <w:rPr>
      <w:sz w:val="16"/>
      <w:szCs w:val="16"/>
    </w:rPr>
  </w:style>
  <w:style w:type="character" w:customStyle="1" w:styleId="312">
    <w:name w:val="Основной текст с отступом 3 Знак1"/>
    <w:basedOn w:val="a3"/>
    <w:link w:val="32"/>
    <w:uiPriority w:val="99"/>
    <w:semiHidden/>
    <w:rsid w:val="00E26E67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65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5.bin"/><Relationship Id="rId21" Type="http://schemas.openxmlformats.org/officeDocument/2006/relationships/image" Target="media/image8.wmf"/><Relationship Id="rId42" Type="http://schemas.openxmlformats.org/officeDocument/2006/relationships/oleObject" Target="embeddings/oleObject15.bin"/><Relationship Id="rId63" Type="http://schemas.openxmlformats.org/officeDocument/2006/relationships/image" Target="media/image29.wmf"/><Relationship Id="rId84" Type="http://schemas.openxmlformats.org/officeDocument/2006/relationships/oleObject" Target="embeddings/oleObject35.bin"/><Relationship Id="rId138" Type="http://schemas.openxmlformats.org/officeDocument/2006/relationships/image" Target="media/image67.wmf"/><Relationship Id="rId159" Type="http://schemas.openxmlformats.org/officeDocument/2006/relationships/oleObject" Target="embeddings/oleObject62.bin"/><Relationship Id="rId170" Type="http://schemas.openxmlformats.org/officeDocument/2006/relationships/image" Target="media/image83.wmf"/><Relationship Id="rId191" Type="http://schemas.openxmlformats.org/officeDocument/2006/relationships/oleObject" Target="embeddings/oleObject80.bin"/><Relationship Id="rId205" Type="http://schemas.openxmlformats.org/officeDocument/2006/relationships/oleObject" Target="embeddings/oleObject87.bin"/><Relationship Id="rId16" Type="http://schemas.openxmlformats.org/officeDocument/2006/relationships/image" Target="media/image5.wmf"/><Relationship Id="rId107" Type="http://schemas.openxmlformats.org/officeDocument/2006/relationships/oleObject" Target="embeddings/oleObject42.bin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6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2.bin"/><Relationship Id="rId74" Type="http://schemas.openxmlformats.org/officeDocument/2006/relationships/oleObject" Target="embeddings/oleObject30.bin"/><Relationship Id="rId79" Type="http://schemas.openxmlformats.org/officeDocument/2006/relationships/oleObject" Target="embeddings/oleObject33.bin"/><Relationship Id="rId102" Type="http://schemas.openxmlformats.org/officeDocument/2006/relationships/image" Target="media/image49.wmf"/><Relationship Id="rId123" Type="http://schemas.openxmlformats.org/officeDocument/2006/relationships/oleObject" Target="embeddings/_________Microsoft_Visio_2003_201010.vsd"/><Relationship Id="rId128" Type="http://schemas.openxmlformats.org/officeDocument/2006/relationships/image" Target="media/image62.wmf"/><Relationship Id="rId144" Type="http://schemas.openxmlformats.org/officeDocument/2006/relationships/image" Target="media/image70.wmf"/><Relationship Id="rId149" Type="http://schemas.openxmlformats.org/officeDocument/2006/relationships/oleObject" Target="embeddings/oleObject57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37.bin"/><Relationship Id="rId95" Type="http://schemas.openxmlformats.org/officeDocument/2006/relationships/image" Target="media/image45.emf"/><Relationship Id="rId160" Type="http://schemas.openxmlformats.org/officeDocument/2006/relationships/image" Target="media/image78.wmf"/><Relationship Id="rId165" Type="http://schemas.openxmlformats.org/officeDocument/2006/relationships/oleObject" Target="embeddings/oleObject65.bin"/><Relationship Id="rId181" Type="http://schemas.openxmlformats.org/officeDocument/2006/relationships/oleObject" Target="embeddings/oleObject76.bin"/><Relationship Id="rId186" Type="http://schemas.openxmlformats.org/officeDocument/2006/relationships/image" Target="media/image88.wmf"/><Relationship Id="rId22" Type="http://schemas.openxmlformats.org/officeDocument/2006/relationships/oleObject" Target="embeddings/oleObject7.bin"/><Relationship Id="rId27" Type="http://schemas.openxmlformats.org/officeDocument/2006/relationships/image" Target="media/image11.wmf"/><Relationship Id="rId43" Type="http://schemas.openxmlformats.org/officeDocument/2006/relationships/image" Target="media/image19.wmf"/><Relationship Id="rId48" Type="http://schemas.openxmlformats.org/officeDocument/2006/relationships/oleObject" Target="embeddings/oleObject18.bin"/><Relationship Id="rId64" Type="http://schemas.openxmlformats.org/officeDocument/2006/relationships/oleObject" Target="embeddings/oleObject25.bin"/><Relationship Id="rId69" Type="http://schemas.openxmlformats.org/officeDocument/2006/relationships/oleObject" Target="embeddings/oleObject27.bin"/><Relationship Id="rId113" Type="http://schemas.openxmlformats.org/officeDocument/2006/relationships/oleObject" Target="embeddings/_________Microsoft_Visio_2003_20109.vsd"/><Relationship Id="rId118" Type="http://schemas.openxmlformats.org/officeDocument/2006/relationships/image" Target="media/image57.wmf"/><Relationship Id="rId134" Type="http://schemas.openxmlformats.org/officeDocument/2006/relationships/image" Target="media/image65.wmf"/><Relationship Id="rId139" Type="http://schemas.openxmlformats.org/officeDocument/2006/relationships/oleObject" Target="embeddings/oleObject53.bin"/><Relationship Id="rId80" Type="http://schemas.openxmlformats.org/officeDocument/2006/relationships/image" Target="media/image37.wmf"/><Relationship Id="rId85" Type="http://schemas.openxmlformats.org/officeDocument/2006/relationships/image" Target="media/image40.wmf"/><Relationship Id="rId150" Type="http://schemas.openxmlformats.org/officeDocument/2006/relationships/image" Target="media/image73.wmf"/><Relationship Id="rId155" Type="http://schemas.openxmlformats.org/officeDocument/2006/relationships/oleObject" Target="embeddings/oleObject60.bin"/><Relationship Id="rId171" Type="http://schemas.openxmlformats.org/officeDocument/2006/relationships/oleObject" Target="embeddings/oleObject68.bin"/><Relationship Id="rId176" Type="http://schemas.openxmlformats.org/officeDocument/2006/relationships/oleObject" Target="embeddings/oleObject72.bin"/><Relationship Id="rId192" Type="http://schemas.openxmlformats.org/officeDocument/2006/relationships/image" Target="media/image92.png"/><Relationship Id="rId197" Type="http://schemas.openxmlformats.org/officeDocument/2006/relationships/image" Target="media/image96.wmf"/><Relationship Id="rId206" Type="http://schemas.openxmlformats.org/officeDocument/2006/relationships/image" Target="media/image99.png"/><Relationship Id="rId201" Type="http://schemas.openxmlformats.org/officeDocument/2006/relationships/image" Target="media/image98.wmf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33" Type="http://schemas.openxmlformats.org/officeDocument/2006/relationships/image" Target="media/image14.wmf"/><Relationship Id="rId38" Type="http://schemas.openxmlformats.org/officeDocument/2006/relationships/oleObject" Target="embeddings/oleObject13.bin"/><Relationship Id="rId59" Type="http://schemas.openxmlformats.org/officeDocument/2006/relationships/image" Target="media/image27.wmf"/><Relationship Id="rId103" Type="http://schemas.openxmlformats.org/officeDocument/2006/relationships/oleObject" Target="embeddings/oleObject41.bin"/><Relationship Id="rId108" Type="http://schemas.openxmlformats.org/officeDocument/2006/relationships/image" Target="media/image52.wmf"/><Relationship Id="rId124" Type="http://schemas.openxmlformats.org/officeDocument/2006/relationships/image" Target="media/image60.wmf"/><Relationship Id="rId129" Type="http://schemas.openxmlformats.org/officeDocument/2006/relationships/oleObject" Target="embeddings/oleObject49.bin"/><Relationship Id="rId54" Type="http://schemas.openxmlformats.org/officeDocument/2006/relationships/oleObject" Target="embeddings/oleObject20.bin"/><Relationship Id="rId70" Type="http://schemas.openxmlformats.org/officeDocument/2006/relationships/image" Target="media/image33.wmf"/><Relationship Id="rId75" Type="http://schemas.openxmlformats.org/officeDocument/2006/relationships/image" Target="media/image35.wmf"/><Relationship Id="rId91" Type="http://schemas.openxmlformats.org/officeDocument/2006/relationships/image" Target="media/image43.wmf"/><Relationship Id="rId96" Type="http://schemas.openxmlformats.org/officeDocument/2006/relationships/image" Target="media/image46.wmf"/><Relationship Id="rId140" Type="http://schemas.openxmlformats.org/officeDocument/2006/relationships/image" Target="media/image68.wmf"/><Relationship Id="rId145" Type="http://schemas.openxmlformats.org/officeDocument/2006/relationships/oleObject" Target="embeddings/oleObject56.bin"/><Relationship Id="rId161" Type="http://schemas.openxmlformats.org/officeDocument/2006/relationships/oleObject" Target="embeddings/oleObject63.bin"/><Relationship Id="rId166" Type="http://schemas.openxmlformats.org/officeDocument/2006/relationships/image" Target="media/image81.wmf"/><Relationship Id="rId182" Type="http://schemas.openxmlformats.org/officeDocument/2006/relationships/image" Target="media/image86.wmf"/><Relationship Id="rId187" Type="http://schemas.openxmlformats.org/officeDocument/2006/relationships/oleObject" Target="embeddings/oleObject79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9.wmf"/><Relationship Id="rId28" Type="http://schemas.openxmlformats.org/officeDocument/2006/relationships/oleObject" Target="embeddings/_________Microsoft_Visio_2003_20101.vsd"/><Relationship Id="rId49" Type="http://schemas.openxmlformats.org/officeDocument/2006/relationships/image" Target="media/image22.wmf"/><Relationship Id="rId114" Type="http://schemas.openxmlformats.org/officeDocument/2006/relationships/image" Target="media/image55.wmf"/><Relationship Id="rId119" Type="http://schemas.openxmlformats.org/officeDocument/2006/relationships/oleObject" Target="embeddings/oleObject46.bin"/><Relationship Id="rId44" Type="http://schemas.openxmlformats.org/officeDocument/2006/relationships/oleObject" Target="embeddings/oleObject16.bin"/><Relationship Id="rId60" Type="http://schemas.openxmlformats.org/officeDocument/2006/relationships/oleObject" Target="embeddings/oleObject23.bin"/><Relationship Id="rId65" Type="http://schemas.openxmlformats.org/officeDocument/2006/relationships/image" Target="media/image30.wmf"/><Relationship Id="rId81" Type="http://schemas.openxmlformats.org/officeDocument/2006/relationships/oleObject" Target="embeddings/oleObject34.bin"/><Relationship Id="rId86" Type="http://schemas.openxmlformats.org/officeDocument/2006/relationships/oleObject" Target="embeddings/oleObject36.bin"/><Relationship Id="rId130" Type="http://schemas.openxmlformats.org/officeDocument/2006/relationships/image" Target="media/image63.wmf"/><Relationship Id="rId135" Type="http://schemas.openxmlformats.org/officeDocument/2006/relationships/oleObject" Target="embeddings/oleObject51.bin"/><Relationship Id="rId151" Type="http://schemas.openxmlformats.org/officeDocument/2006/relationships/oleObject" Target="embeddings/oleObject58.bin"/><Relationship Id="rId156" Type="http://schemas.openxmlformats.org/officeDocument/2006/relationships/image" Target="media/image76.wmf"/><Relationship Id="rId177" Type="http://schemas.openxmlformats.org/officeDocument/2006/relationships/oleObject" Target="embeddings/oleObject73.bin"/><Relationship Id="rId198" Type="http://schemas.openxmlformats.org/officeDocument/2006/relationships/oleObject" Target="embeddings/oleObject82.bin"/><Relationship Id="rId172" Type="http://schemas.openxmlformats.org/officeDocument/2006/relationships/image" Target="media/image84.png"/><Relationship Id="rId193" Type="http://schemas.openxmlformats.org/officeDocument/2006/relationships/image" Target="media/image93.wmf"/><Relationship Id="rId202" Type="http://schemas.openxmlformats.org/officeDocument/2006/relationships/oleObject" Target="embeddings/oleObject84.bin"/><Relationship Id="rId207" Type="http://schemas.openxmlformats.org/officeDocument/2006/relationships/footer" Target="footer1.xml"/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39" Type="http://schemas.openxmlformats.org/officeDocument/2006/relationships/image" Target="media/image17.wmf"/><Relationship Id="rId109" Type="http://schemas.openxmlformats.org/officeDocument/2006/relationships/oleObject" Target="embeddings/_________Microsoft_Visio_2003_20108.vsd"/><Relationship Id="rId34" Type="http://schemas.openxmlformats.org/officeDocument/2006/relationships/oleObject" Target="embeddings/oleObject11.bin"/><Relationship Id="rId50" Type="http://schemas.openxmlformats.org/officeDocument/2006/relationships/oleObject" Target="embeddings/oleObject19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1.bin"/><Relationship Id="rId97" Type="http://schemas.openxmlformats.org/officeDocument/2006/relationships/oleObject" Target="embeddings/oleObject39.bin"/><Relationship Id="rId104" Type="http://schemas.openxmlformats.org/officeDocument/2006/relationships/image" Target="media/image50.wmf"/><Relationship Id="rId120" Type="http://schemas.openxmlformats.org/officeDocument/2006/relationships/image" Target="media/image58.wmf"/><Relationship Id="rId125" Type="http://schemas.openxmlformats.org/officeDocument/2006/relationships/oleObject" Target="embeddings/oleObject48.bin"/><Relationship Id="rId141" Type="http://schemas.openxmlformats.org/officeDocument/2006/relationships/oleObject" Target="embeddings/oleObject54.bin"/><Relationship Id="rId146" Type="http://schemas.openxmlformats.org/officeDocument/2006/relationships/image" Target="media/image71.wmf"/><Relationship Id="rId167" Type="http://schemas.openxmlformats.org/officeDocument/2006/relationships/oleObject" Target="embeddings/oleObject66.bin"/><Relationship Id="rId188" Type="http://schemas.openxmlformats.org/officeDocument/2006/relationships/image" Target="media/image89.png"/><Relationship Id="rId7" Type="http://schemas.openxmlformats.org/officeDocument/2006/relationships/endnotes" Target="endnotes.xml"/><Relationship Id="rId71" Type="http://schemas.openxmlformats.org/officeDocument/2006/relationships/oleObject" Target="embeddings/oleObject28.bin"/><Relationship Id="rId92" Type="http://schemas.openxmlformats.org/officeDocument/2006/relationships/oleObject" Target="embeddings/oleObject38.bin"/><Relationship Id="rId162" Type="http://schemas.openxmlformats.org/officeDocument/2006/relationships/image" Target="media/image79.wmf"/><Relationship Id="rId183" Type="http://schemas.openxmlformats.org/officeDocument/2006/relationships/oleObject" Target="embeddings/oleObject77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4" Type="http://schemas.openxmlformats.org/officeDocument/2006/relationships/oleObject" Target="embeddings/oleObject8.bin"/><Relationship Id="rId40" Type="http://schemas.openxmlformats.org/officeDocument/2006/relationships/oleObject" Target="embeddings/oleObject14.bin"/><Relationship Id="rId45" Type="http://schemas.openxmlformats.org/officeDocument/2006/relationships/image" Target="media/image20.wmf"/><Relationship Id="rId66" Type="http://schemas.openxmlformats.org/officeDocument/2006/relationships/oleObject" Target="embeddings/oleObject26.bin"/><Relationship Id="rId87" Type="http://schemas.openxmlformats.org/officeDocument/2006/relationships/image" Target="media/image41.wmf"/><Relationship Id="rId110" Type="http://schemas.openxmlformats.org/officeDocument/2006/relationships/image" Target="media/image53.wmf"/><Relationship Id="rId115" Type="http://schemas.openxmlformats.org/officeDocument/2006/relationships/oleObject" Target="embeddings/oleObject44.bin"/><Relationship Id="rId131" Type="http://schemas.openxmlformats.org/officeDocument/2006/relationships/oleObject" Target="embeddings/_________Microsoft_Visio_2003_201012.vsd"/><Relationship Id="rId136" Type="http://schemas.openxmlformats.org/officeDocument/2006/relationships/image" Target="media/image66.wmf"/><Relationship Id="rId157" Type="http://schemas.openxmlformats.org/officeDocument/2006/relationships/oleObject" Target="embeddings/oleObject61.bin"/><Relationship Id="rId178" Type="http://schemas.openxmlformats.org/officeDocument/2006/relationships/oleObject" Target="embeddings/oleObject74.bin"/><Relationship Id="rId61" Type="http://schemas.openxmlformats.org/officeDocument/2006/relationships/image" Target="media/image28.wmf"/><Relationship Id="rId82" Type="http://schemas.openxmlformats.org/officeDocument/2006/relationships/image" Target="media/image38.png"/><Relationship Id="rId152" Type="http://schemas.openxmlformats.org/officeDocument/2006/relationships/image" Target="media/image74.wmf"/><Relationship Id="rId173" Type="http://schemas.openxmlformats.org/officeDocument/2006/relationships/oleObject" Target="embeddings/oleObject69.bin"/><Relationship Id="rId194" Type="http://schemas.openxmlformats.org/officeDocument/2006/relationships/oleObject" Target="embeddings/oleObject81.bin"/><Relationship Id="rId199" Type="http://schemas.openxmlformats.org/officeDocument/2006/relationships/image" Target="media/image97.wmf"/><Relationship Id="rId203" Type="http://schemas.openxmlformats.org/officeDocument/2006/relationships/oleObject" Target="embeddings/oleObject85.bin"/><Relationship Id="rId208" Type="http://schemas.openxmlformats.org/officeDocument/2006/relationships/fontTable" Target="fontTable.xml"/><Relationship Id="rId19" Type="http://schemas.openxmlformats.org/officeDocument/2006/relationships/oleObject" Target="embeddings/oleObject6.bin"/><Relationship Id="rId14" Type="http://schemas.openxmlformats.org/officeDocument/2006/relationships/image" Target="media/image4.wmf"/><Relationship Id="rId30" Type="http://schemas.openxmlformats.org/officeDocument/2006/relationships/oleObject" Target="embeddings/_________Microsoft_Visio_2003_20102.vsd"/><Relationship Id="rId35" Type="http://schemas.openxmlformats.org/officeDocument/2006/relationships/image" Target="media/image15.wmf"/><Relationship Id="rId56" Type="http://schemas.openxmlformats.org/officeDocument/2006/relationships/oleObject" Target="embeddings/oleObject21.bin"/><Relationship Id="rId77" Type="http://schemas.openxmlformats.org/officeDocument/2006/relationships/oleObject" Target="embeddings/oleObject32.bin"/><Relationship Id="rId100" Type="http://schemas.openxmlformats.org/officeDocument/2006/relationships/image" Target="media/image48.wmf"/><Relationship Id="rId105" Type="http://schemas.openxmlformats.org/officeDocument/2006/relationships/oleObject" Target="embeddings/_________Microsoft_Visio_2003_20107.vsd"/><Relationship Id="rId126" Type="http://schemas.openxmlformats.org/officeDocument/2006/relationships/image" Target="media/image61.wmf"/><Relationship Id="rId147" Type="http://schemas.openxmlformats.org/officeDocument/2006/relationships/oleObject" Target="embeddings/_________Microsoft_Visio_2003_201013.vsd"/><Relationship Id="rId168" Type="http://schemas.openxmlformats.org/officeDocument/2006/relationships/image" Target="media/image82.wmf"/><Relationship Id="rId8" Type="http://schemas.openxmlformats.org/officeDocument/2006/relationships/image" Target="media/image1.wmf"/><Relationship Id="rId51" Type="http://schemas.openxmlformats.org/officeDocument/2006/relationships/image" Target="media/image23.wmf"/><Relationship Id="rId72" Type="http://schemas.openxmlformats.org/officeDocument/2006/relationships/image" Target="media/image34.wmf"/><Relationship Id="rId93" Type="http://schemas.openxmlformats.org/officeDocument/2006/relationships/image" Target="media/image44.wmf"/><Relationship Id="rId98" Type="http://schemas.openxmlformats.org/officeDocument/2006/relationships/image" Target="media/image47.wmf"/><Relationship Id="rId121" Type="http://schemas.openxmlformats.org/officeDocument/2006/relationships/oleObject" Target="embeddings/oleObject47.bin"/><Relationship Id="rId142" Type="http://schemas.openxmlformats.org/officeDocument/2006/relationships/image" Target="media/image69.wmf"/><Relationship Id="rId163" Type="http://schemas.openxmlformats.org/officeDocument/2006/relationships/oleObject" Target="embeddings/oleObject64.bin"/><Relationship Id="rId184" Type="http://schemas.openxmlformats.org/officeDocument/2006/relationships/image" Target="media/image87.wmf"/><Relationship Id="rId189" Type="http://schemas.openxmlformats.org/officeDocument/2006/relationships/image" Target="media/image90.png"/><Relationship Id="rId3" Type="http://schemas.openxmlformats.org/officeDocument/2006/relationships/styles" Target="styles.xml"/><Relationship Id="rId25" Type="http://schemas.openxmlformats.org/officeDocument/2006/relationships/image" Target="media/image10.wmf"/><Relationship Id="rId46" Type="http://schemas.openxmlformats.org/officeDocument/2006/relationships/oleObject" Target="embeddings/oleObject17.bin"/><Relationship Id="rId67" Type="http://schemas.openxmlformats.org/officeDocument/2006/relationships/image" Target="media/image31.emf"/><Relationship Id="rId116" Type="http://schemas.openxmlformats.org/officeDocument/2006/relationships/image" Target="media/image56.wmf"/><Relationship Id="rId137" Type="http://schemas.openxmlformats.org/officeDocument/2006/relationships/oleObject" Target="embeddings/oleObject52.bin"/><Relationship Id="rId158" Type="http://schemas.openxmlformats.org/officeDocument/2006/relationships/image" Target="media/image77.wmf"/><Relationship Id="rId20" Type="http://schemas.openxmlformats.org/officeDocument/2006/relationships/image" Target="media/image7.png"/><Relationship Id="rId41" Type="http://schemas.openxmlformats.org/officeDocument/2006/relationships/image" Target="media/image18.wmf"/><Relationship Id="rId62" Type="http://schemas.openxmlformats.org/officeDocument/2006/relationships/oleObject" Target="embeddings/oleObject24.bin"/><Relationship Id="rId83" Type="http://schemas.openxmlformats.org/officeDocument/2006/relationships/image" Target="media/image39.wmf"/><Relationship Id="rId88" Type="http://schemas.openxmlformats.org/officeDocument/2006/relationships/oleObject" Target="embeddings/_________Microsoft_Visio_2003_20104.vsd"/><Relationship Id="rId111" Type="http://schemas.openxmlformats.org/officeDocument/2006/relationships/oleObject" Target="embeddings/oleObject43.bin"/><Relationship Id="rId132" Type="http://schemas.openxmlformats.org/officeDocument/2006/relationships/image" Target="media/image64.wmf"/><Relationship Id="rId153" Type="http://schemas.openxmlformats.org/officeDocument/2006/relationships/oleObject" Target="embeddings/oleObject59.bin"/><Relationship Id="rId174" Type="http://schemas.openxmlformats.org/officeDocument/2006/relationships/oleObject" Target="embeddings/oleObject70.bin"/><Relationship Id="rId179" Type="http://schemas.openxmlformats.org/officeDocument/2006/relationships/oleObject" Target="embeddings/oleObject75.bin"/><Relationship Id="rId195" Type="http://schemas.openxmlformats.org/officeDocument/2006/relationships/image" Target="media/image94.png"/><Relationship Id="rId209" Type="http://schemas.openxmlformats.org/officeDocument/2006/relationships/theme" Target="theme/theme1.xml"/><Relationship Id="rId190" Type="http://schemas.openxmlformats.org/officeDocument/2006/relationships/image" Target="media/image91.wmf"/><Relationship Id="rId204" Type="http://schemas.openxmlformats.org/officeDocument/2006/relationships/oleObject" Target="embeddings/oleObject86.bin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2.bin"/><Relationship Id="rId57" Type="http://schemas.openxmlformats.org/officeDocument/2006/relationships/image" Target="media/image26.wmf"/><Relationship Id="rId106" Type="http://schemas.openxmlformats.org/officeDocument/2006/relationships/image" Target="media/image51.wmf"/><Relationship Id="rId127" Type="http://schemas.openxmlformats.org/officeDocument/2006/relationships/oleObject" Target="embeddings/_________Microsoft_Visio_2003_201011.vsd"/><Relationship Id="rId10" Type="http://schemas.openxmlformats.org/officeDocument/2006/relationships/image" Target="media/image2.wmf"/><Relationship Id="rId31" Type="http://schemas.openxmlformats.org/officeDocument/2006/relationships/image" Target="media/image13.wmf"/><Relationship Id="rId52" Type="http://schemas.openxmlformats.org/officeDocument/2006/relationships/oleObject" Target="embeddings/_________Microsoft_Visio_2003_20103.vsd"/><Relationship Id="rId73" Type="http://schemas.openxmlformats.org/officeDocument/2006/relationships/oleObject" Target="embeddings/oleObject29.bin"/><Relationship Id="rId78" Type="http://schemas.openxmlformats.org/officeDocument/2006/relationships/image" Target="media/image36.wmf"/><Relationship Id="rId94" Type="http://schemas.openxmlformats.org/officeDocument/2006/relationships/oleObject" Target="embeddings/_________Microsoft_Visio_2003_20105.vsd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_________Microsoft_Visio_2003_20106.vsd"/><Relationship Id="rId122" Type="http://schemas.openxmlformats.org/officeDocument/2006/relationships/image" Target="media/image59.wmf"/><Relationship Id="rId143" Type="http://schemas.openxmlformats.org/officeDocument/2006/relationships/oleObject" Target="embeddings/oleObject55.bin"/><Relationship Id="rId148" Type="http://schemas.openxmlformats.org/officeDocument/2006/relationships/image" Target="media/image72.wmf"/><Relationship Id="rId164" Type="http://schemas.openxmlformats.org/officeDocument/2006/relationships/image" Target="media/image80.wmf"/><Relationship Id="rId169" Type="http://schemas.openxmlformats.org/officeDocument/2006/relationships/oleObject" Target="embeddings/oleObject67.bin"/><Relationship Id="rId185" Type="http://schemas.openxmlformats.org/officeDocument/2006/relationships/oleObject" Target="embeddings/oleObject78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85.wmf"/><Relationship Id="rId26" Type="http://schemas.openxmlformats.org/officeDocument/2006/relationships/oleObject" Target="embeddings/oleObject9.bin"/><Relationship Id="rId47" Type="http://schemas.openxmlformats.org/officeDocument/2006/relationships/image" Target="media/image21.wmf"/><Relationship Id="rId68" Type="http://schemas.openxmlformats.org/officeDocument/2006/relationships/image" Target="media/image32.wmf"/><Relationship Id="rId89" Type="http://schemas.openxmlformats.org/officeDocument/2006/relationships/image" Target="media/image42.wmf"/><Relationship Id="rId112" Type="http://schemas.openxmlformats.org/officeDocument/2006/relationships/image" Target="media/image54.wmf"/><Relationship Id="rId133" Type="http://schemas.openxmlformats.org/officeDocument/2006/relationships/oleObject" Target="embeddings/oleObject50.bin"/><Relationship Id="rId154" Type="http://schemas.openxmlformats.org/officeDocument/2006/relationships/image" Target="media/image75.wmf"/><Relationship Id="rId175" Type="http://schemas.openxmlformats.org/officeDocument/2006/relationships/oleObject" Target="embeddings/oleObject71.bin"/><Relationship Id="rId196" Type="http://schemas.openxmlformats.org/officeDocument/2006/relationships/image" Target="media/image95.emf"/><Relationship Id="rId200" Type="http://schemas.openxmlformats.org/officeDocument/2006/relationships/oleObject" Target="embeddings/oleObject8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081A17-35A0-4B13-992A-F3A147F181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38</Pages>
  <Words>6571</Words>
  <Characters>37461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evshelikhov@outlook.com</dc:creator>
  <cp:keywords/>
  <dc:description/>
  <cp:lastModifiedBy>Евгений Шелихов</cp:lastModifiedBy>
  <cp:revision>10</cp:revision>
  <cp:lastPrinted>2019-04-04T10:13:00Z</cp:lastPrinted>
  <dcterms:created xsi:type="dcterms:W3CDTF">2019-11-18T07:25:00Z</dcterms:created>
  <dcterms:modified xsi:type="dcterms:W3CDTF">2023-04-24T20:14:00Z</dcterms:modified>
</cp:coreProperties>
</file>