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BD3" w:rsidRPr="005A4553" w:rsidRDefault="00AD3BD3" w:rsidP="00AD3BD3">
      <w:pPr>
        <w:autoSpaceDE w:val="0"/>
        <w:autoSpaceDN w:val="0"/>
        <w:adjustRightInd w:val="0"/>
        <w:spacing w:line="360" w:lineRule="auto"/>
        <w:jc w:val="right"/>
        <w:rPr>
          <w:rFonts w:ascii="TimesNewRomanPSMT" w:hAnsi="TimesNewRomanPSMT" w:cs="TimesNewRomanPSMT"/>
          <w:i/>
          <w:sz w:val="28"/>
          <w:szCs w:val="28"/>
        </w:rPr>
      </w:pPr>
      <w:r w:rsidRPr="005A4553">
        <w:rPr>
          <w:rFonts w:ascii="TimesNewRomanPSMT" w:hAnsi="TimesNewRomanPSMT" w:cs="TimesNewRomanPSMT"/>
          <w:i/>
          <w:sz w:val="28"/>
          <w:szCs w:val="28"/>
        </w:rPr>
        <w:t>На правах рукописи</w:t>
      </w: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AD3BD3"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AD3BD3" w:rsidRPr="00E01DB3" w:rsidRDefault="00AD3BD3" w:rsidP="00AD3BD3">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AD3BD3" w:rsidRDefault="00AD3BD3" w:rsidP="00AD3BD3">
      <w:pPr>
        <w:autoSpaceDE w:val="0"/>
        <w:autoSpaceDN w:val="0"/>
        <w:adjustRightInd w:val="0"/>
        <w:jc w:val="center"/>
        <w:rPr>
          <w:rFonts w:ascii="TimesNewRomanPSMT" w:hAnsi="TimesNewRomanPSMT" w:cs="TimesNewRomanPSMT"/>
          <w:sz w:val="32"/>
          <w:szCs w:val="32"/>
        </w:rPr>
      </w:pPr>
    </w:p>
    <w:p w:rsidR="00AD3BD3" w:rsidRDefault="00AD3BD3" w:rsidP="00AD3BD3">
      <w:pPr>
        <w:pStyle w:val="ReportHead"/>
        <w:suppressAutoHyphens/>
        <w:rPr>
          <w:sz w:val="24"/>
        </w:rPr>
      </w:pPr>
      <w:r>
        <w:rPr>
          <w:sz w:val="24"/>
        </w:rPr>
        <w:t>Кафедра безопасности жизнедеятельности</w:t>
      </w:r>
    </w:p>
    <w:p w:rsidR="00AD3BD3" w:rsidRPr="00491396"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32"/>
          <w:szCs w:val="32"/>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833B47" w:rsidRPr="00D950CD" w:rsidRDefault="00833B47" w:rsidP="00833B47">
      <w:pPr>
        <w:pStyle w:val="ReportHead"/>
        <w:suppressAutoHyphens/>
        <w:spacing w:before="120"/>
        <w:rPr>
          <w:rFonts w:ascii="TimesNewRomanPSMT" w:hAnsi="TimesNewRomanPSMT" w:cs="TimesNewRomanPSMT"/>
          <w:szCs w:val="28"/>
        </w:rPr>
      </w:pPr>
      <w:bookmarkStart w:id="0" w:name="BookmarkWhereDelChr13"/>
      <w:bookmarkEnd w:id="0"/>
      <w:r>
        <w:rPr>
          <w:rFonts w:ascii="TimesNewRomanPSMT" w:hAnsi="TimesNewRomanPSMT" w:cs="TimesNewRomanPSMT"/>
          <w:szCs w:val="28"/>
        </w:rPr>
        <w:t xml:space="preserve">Методические указания для обучающихся по освоению дисциплины </w:t>
      </w:r>
    </w:p>
    <w:p w:rsidR="00FE0163" w:rsidRPr="00FE0163" w:rsidRDefault="00833B47" w:rsidP="00FE0163">
      <w:pPr>
        <w:pStyle w:val="ReportHead"/>
        <w:suppressAutoHyphens/>
        <w:spacing w:before="120"/>
        <w:rPr>
          <w:i/>
          <w:szCs w:val="28"/>
        </w:rPr>
      </w:pPr>
      <w:r w:rsidRPr="00FE0163">
        <w:rPr>
          <w:i/>
          <w:szCs w:val="28"/>
        </w:rPr>
        <w:t xml:space="preserve"> </w:t>
      </w:r>
      <w:r w:rsidR="00FE0163" w:rsidRPr="00FE0163">
        <w:rPr>
          <w:i/>
          <w:szCs w:val="28"/>
        </w:rPr>
        <w:t>«</w:t>
      </w:r>
      <w:r w:rsidR="00AE6716" w:rsidRPr="00AE6716">
        <w:rPr>
          <w:i/>
          <w:sz w:val="24"/>
        </w:rPr>
        <w:t xml:space="preserve"> </w:t>
      </w:r>
      <w:r w:rsidR="006047C6">
        <w:rPr>
          <w:i/>
          <w:sz w:val="24"/>
        </w:rPr>
        <w:t>Б.1.</w:t>
      </w:r>
      <w:r w:rsidR="00AE6716">
        <w:rPr>
          <w:i/>
          <w:sz w:val="24"/>
        </w:rPr>
        <w:t>Д</w:t>
      </w:r>
      <w:r w:rsidR="006047C6">
        <w:rPr>
          <w:i/>
          <w:sz w:val="24"/>
          <w:lang w:val="ru-RU"/>
        </w:rPr>
        <w:t>.</w:t>
      </w:r>
      <w:r w:rsidR="00AE6716">
        <w:rPr>
          <w:i/>
          <w:sz w:val="24"/>
        </w:rPr>
        <w:t>В.</w:t>
      </w:r>
      <w:r w:rsidR="006047C6">
        <w:rPr>
          <w:i/>
          <w:sz w:val="24"/>
          <w:lang w:val="ru-RU"/>
        </w:rPr>
        <w:t>Э.2</w:t>
      </w:r>
      <w:r w:rsidR="00AE6716">
        <w:rPr>
          <w:i/>
          <w:sz w:val="24"/>
        </w:rPr>
        <w:t>.2 Гражданская оборона</w:t>
      </w:r>
      <w:r w:rsidR="00FE0163" w:rsidRPr="00FE0163">
        <w:rPr>
          <w:i/>
          <w:szCs w:val="28"/>
        </w:rPr>
        <w:t>»</w:t>
      </w:r>
    </w:p>
    <w:p w:rsidR="00FE0163" w:rsidRDefault="00FE0163" w:rsidP="00FE0163">
      <w:pPr>
        <w:pStyle w:val="ReportHead"/>
        <w:suppressAutoHyphens/>
        <w:rPr>
          <w:sz w:val="24"/>
        </w:rPr>
      </w:pPr>
    </w:p>
    <w:p w:rsidR="00AD3BD3" w:rsidRPr="00FE0163" w:rsidRDefault="00AD3BD3" w:rsidP="00FE0163">
      <w:pPr>
        <w:suppressAutoHyphens/>
        <w:rPr>
          <w:rFonts w:eastAsia="Calibri"/>
          <w:sz w:val="28"/>
          <w:szCs w:val="28"/>
          <w:lang w:eastAsia="en-US"/>
        </w:rPr>
      </w:pPr>
    </w:p>
    <w:p w:rsidR="00AD3BD3" w:rsidRPr="00DB0905" w:rsidRDefault="00AD3BD3" w:rsidP="00AD3BD3">
      <w:pPr>
        <w:suppressAutoHyphens/>
        <w:jc w:val="center"/>
        <w:rPr>
          <w:rFonts w:eastAsia="Calibri"/>
          <w:sz w:val="28"/>
          <w:szCs w:val="28"/>
          <w:lang w:eastAsia="en-US"/>
        </w:rPr>
      </w:pPr>
    </w:p>
    <w:p w:rsidR="00FE0163" w:rsidRDefault="00FE0163" w:rsidP="00FE0163">
      <w:pPr>
        <w:pStyle w:val="ReportHead"/>
        <w:suppressAutoHyphens/>
        <w:spacing w:line="360" w:lineRule="auto"/>
      </w:pPr>
      <w:r>
        <w:t>Уровень высшего образования</w:t>
      </w:r>
    </w:p>
    <w:p w:rsidR="00772324" w:rsidRDefault="00772324" w:rsidP="00772324">
      <w:pPr>
        <w:pStyle w:val="ReportHead"/>
        <w:suppressAutoHyphens/>
        <w:spacing w:line="360" w:lineRule="auto"/>
        <w:rPr>
          <w:sz w:val="24"/>
        </w:rPr>
      </w:pPr>
      <w:r>
        <w:rPr>
          <w:sz w:val="24"/>
        </w:rPr>
        <w:t>БАКАЛАВРИАТ</w:t>
      </w:r>
    </w:p>
    <w:p w:rsidR="00772324" w:rsidRDefault="00772324" w:rsidP="00772324">
      <w:pPr>
        <w:pStyle w:val="ReportHead"/>
        <w:suppressAutoHyphens/>
        <w:rPr>
          <w:sz w:val="24"/>
        </w:rPr>
      </w:pPr>
      <w:r>
        <w:rPr>
          <w:sz w:val="24"/>
        </w:rPr>
        <w:t>Направление подготовки</w:t>
      </w:r>
    </w:p>
    <w:p w:rsidR="00772324" w:rsidRDefault="00772324" w:rsidP="00772324">
      <w:pPr>
        <w:pStyle w:val="ReportHead"/>
        <w:suppressAutoHyphens/>
        <w:rPr>
          <w:i/>
          <w:sz w:val="24"/>
          <w:u w:val="single"/>
        </w:rPr>
      </w:pPr>
      <w:r>
        <w:rPr>
          <w:i/>
          <w:sz w:val="24"/>
          <w:u w:val="single"/>
        </w:rPr>
        <w:t>20.03.01 Техносферная безопасность</w:t>
      </w:r>
    </w:p>
    <w:p w:rsidR="00772324" w:rsidRDefault="00772324" w:rsidP="00772324">
      <w:pPr>
        <w:pStyle w:val="ReportHead"/>
        <w:suppressAutoHyphens/>
        <w:rPr>
          <w:sz w:val="24"/>
          <w:vertAlign w:val="superscript"/>
        </w:rPr>
      </w:pPr>
      <w:r>
        <w:rPr>
          <w:sz w:val="24"/>
          <w:vertAlign w:val="superscript"/>
        </w:rPr>
        <w:t>(код и наименование направления подготовки)</w:t>
      </w:r>
    </w:p>
    <w:p w:rsidR="00772324" w:rsidRDefault="00772324" w:rsidP="00772324">
      <w:pPr>
        <w:pStyle w:val="ReportHead"/>
        <w:suppressAutoHyphens/>
        <w:rPr>
          <w:i/>
          <w:sz w:val="24"/>
          <w:u w:val="single"/>
        </w:rPr>
      </w:pPr>
      <w:r>
        <w:rPr>
          <w:i/>
          <w:sz w:val="24"/>
          <w:u w:val="single"/>
        </w:rPr>
        <w:t>Безопасность жизнедеятельности и охрана труда</w:t>
      </w:r>
    </w:p>
    <w:p w:rsidR="00772324" w:rsidRDefault="00772324" w:rsidP="0077232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772324" w:rsidRDefault="00772324" w:rsidP="00772324">
      <w:pPr>
        <w:pStyle w:val="ReportHead"/>
        <w:suppressAutoHyphens/>
        <w:rPr>
          <w:sz w:val="24"/>
        </w:rPr>
      </w:pPr>
    </w:p>
    <w:p w:rsidR="00772324" w:rsidRDefault="00772324" w:rsidP="00772324">
      <w:pPr>
        <w:pStyle w:val="ReportHead"/>
        <w:suppressAutoHyphens/>
        <w:rPr>
          <w:sz w:val="24"/>
        </w:rPr>
      </w:pPr>
      <w:r>
        <w:rPr>
          <w:sz w:val="24"/>
        </w:rPr>
        <w:t>Квалификация</w:t>
      </w:r>
    </w:p>
    <w:p w:rsidR="00772324" w:rsidRDefault="00772324" w:rsidP="00772324">
      <w:pPr>
        <w:pStyle w:val="ReportHead"/>
        <w:suppressAutoHyphens/>
        <w:rPr>
          <w:i/>
          <w:sz w:val="24"/>
          <w:u w:val="single"/>
        </w:rPr>
      </w:pPr>
      <w:r>
        <w:rPr>
          <w:i/>
          <w:sz w:val="24"/>
          <w:u w:val="single"/>
        </w:rPr>
        <w:t>Бакалавр</w:t>
      </w:r>
    </w:p>
    <w:p w:rsidR="00772324" w:rsidRDefault="00772324" w:rsidP="00772324">
      <w:pPr>
        <w:pStyle w:val="ReportHead"/>
        <w:suppressAutoHyphens/>
        <w:spacing w:before="120"/>
        <w:rPr>
          <w:sz w:val="24"/>
        </w:rPr>
      </w:pPr>
      <w:r>
        <w:rPr>
          <w:sz w:val="24"/>
        </w:rPr>
        <w:t>Форма обучения</w:t>
      </w:r>
    </w:p>
    <w:p w:rsidR="00772324" w:rsidRDefault="008309F2" w:rsidP="00772324">
      <w:pPr>
        <w:pStyle w:val="ReportHead"/>
        <w:suppressAutoHyphens/>
        <w:rPr>
          <w:i/>
          <w:sz w:val="24"/>
          <w:u w:val="single"/>
        </w:rPr>
      </w:pPr>
      <w:r>
        <w:rPr>
          <w:i/>
          <w:sz w:val="24"/>
          <w:u w:val="single"/>
          <w:lang w:val="ru-RU"/>
        </w:rPr>
        <w:t>Зао</w:t>
      </w:r>
      <w:r w:rsidR="00772324">
        <w:rPr>
          <w:i/>
          <w:sz w:val="24"/>
          <w:u w:val="single"/>
        </w:rPr>
        <w:t>чная</w:t>
      </w:r>
    </w:p>
    <w:p w:rsidR="00772324" w:rsidRDefault="00772324" w:rsidP="00772324">
      <w:pPr>
        <w:pStyle w:val="ReportHead"/>
        <w:suppressAutoHyphens/>
        <w:rPr>
          <w:sz w:val="24"/>
        </w:rPr>
      </w:pPr>
    </w:p>
    <w:p w:rsidR="00772324" w:rsidRDefault="00772324" w:rsidP="00772324">
      <w:pPr>
        <w:pStyle w:val="ReportHead"/>
        <w:suppressAutoHyphens/>
        <w:rPr>
          <w:sz w:val="24"/>
        </w:rPr>
      </w:pPr>
    </w:p>
    <w:p w:rsidR="00AD3BD3" w:rsidRDefault="00AD3BD3" w:rsidP="00AD3BD3">
      <w:pPr>
        <w:suppressAutoHyphens/>
        <w:jc w:val="center"/>
        <w:rPr>
          <w:rFonts w:eastAsia="Calibri"/>
          <w:sz w:val="28"/>
          <w:szCs w:val="28"/>
          <w:lang w:eastAsia="en-US"/>
        </w:rPr>
      </w:pPr>
    </w:p>
    <w:p w:rsidR="00AD3BD3" w:rsidRPr="00DB0905" w:rsidRDefault="00AD3BD3" w:rsidP="00D47FDF">
      <w:pPr>
        <w:suppressAutoHyphens/>
        <w:jc w:val="center"/>
        <w:rPr>
          <w:rFonts w:eastAsia="Calibri"/>
          <w:szCs w:val="22"/>
          <w:lang w:eastAsia="en-US"/>
        </w:rPr>
        <w:sectPr w:rsidR="00AD3BD3" w:rsidRPr="00DB0905" w:rsidSect="005A4553">
          <w:footerReference w:type="default" r:id="rId8"/>
          <w:pgSz w:w="11906" w:h="16838"/>
          <w:pgMar w:top="1134" w:right="567" w:bottom="1134" w:left="1418" w:header="0" w:footer="510" w:gutter="0"/>
          <w:pgNumType w:start="1"/>
          <w:cols w:space="708"/>
          <w:docGrid w:linePitch="360"/>
        </w:sectPr>
      </w:pPr>
      <w:r w:rsidRPr="00224B59">
        <w:rPr>
          <w:rFonts w:eastAsia="Calibri"/>
          <w:sz w:val="28"/>
          <w:szCs w:val="28"/>
          <w:lang w:eastAsia="en-US"/>
        </w:rPr>
        <w:t>Год 20</w:t>
      </w:r>
      <w:r w:rsidR="00182046">
        <w:rPr>
          <w:rFonts w:eastAsia="Calibri"/>
          <w:sz w:val="28"/>
          <w:szCs w:val="28"/>
          <w:lang w:eastAsia="en-US"/>
        </w:rPr>
        <w:t>2</w:t>
      </w:r>
      <w:r w:rsidR="00772324">
        <w:rPr>
          <w:rFonts w:eastAsia="Calibri"/>
          <w:sz w:val="28"/>
          <w:szCs w:val="28"/>
          <w:lang w:eastAsia="en-US"/>
        </w:rPr>
        <w:t>3</w:t>
      </w:r>
    </w:p>
    <w:p w:rsidR="00AD3BD3" w:rsidRPr="00367802" w:rsidRDefault="00AD3BD3" w:rsidP="00AD3BD3">
      <w:pPr>
        <w:spacing w:after="200" w:line="276" w:lineRule="auto"/>
        <w:jc w:val="both"/>
        <w:rPr>
          <w:rFonts w:eastAsia="Calibri"/>
          <w:sz w:val="28"/>
          <w:szCs w:val="28"/>
          <w:u w:val="single"/>
          <w:lang w:eastAsia="en-US"/>
        </w:rPr>
      </w:pPr>
      <w:r w:rsidRPr="00224B59">
        <w:rPr>
          <w:rFonts w:eastAsia="Calibri"/>
          <w:sz w:val="28"/>
          <w:szCs w:val="28"/>
          <w:lang w:eastAsia="en-US"/>
        </w:rPr>
        <w:lastRenderedPageBreak/>
        <w:t xml:space="preserve">Составитель </w:t>
      </w:r>
      <w:r w:rsidR="001D7E3D">
        <w:rPr>
          <w:rFonts w:eastAsia="Calibri"/>
          <w:sz w:val="28"/>
          <w:szCs w:val="28"/>
          <w:u w:val="single"/>
          <w:lang w:eastAsia="en-US"/>
        </w:rPr>
        <w:t>Рахимова Н.Н</w:t>
      </w:r>
      <w:r w:rsidR="00F074B7">
        <w:rPr>
          <w:rFonts w:eastAsia="Calibri"/>
          <w:sz w:val="28"/>
          <w:szCs w:val="28"/>
          <w:u w:val="single"/>
          <w:lang w:eastAsia="en-US"/>
        </w:rPr>
        <w:t>.</w:t>
      </w:r>
      <w:r w:rsidRPr="00367802">
        <w:rPr>
          <w:rFonts w:eastAsia="Calibri"/>
          <w:sz w:val="28"/>
          <w:szCs w:val="28"/>
          <w:u w:val="single"/>
          <w:lang w:eastAsia="en-US"/>
        </w:rPr>
        <w:t xml:space="preserve"> </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uppressAutoHyphens/>
        <w:spacing w:line="360" w:lineRule="auto"/>
        <w:rPr>
          <w:kern w:val="1"/>
          <w:sz w:val="28"/>
          <w:szCs w:val="28"/>
          <w:lang w:eastAsia="hi-IN" w:bidi="hi-IN"/>
        </w:rPr>
      </w:pPr>
      <w:r w:rsidRPr="00224B59">
        <w:rPr>
          <w:kern w:val="1"/>
          <w:sz w:val="28"/>
          <w:szCs w:val="28"/>
          <w:lang w:eastAsia="hi-IN" w:bidi="hi-IN"/>
        </w:rPr>
        <w:t xml:space="preserve">«___»______________20 </w:t>
      </w:r>
      <w:r w:rsidR="00833B47">
        <w:rPr>
          <w:kern w:val="1"/>
          <w:sz w:val="28"/>
          <w:szCs w:val="28"/>
          <w:lang w:eastAsia="hi-IN" w:bidi="hi-IN"/>
        </w:rPr>
        <w:t>2</w:t>
      </w:r>
      <w:r w:rsidR="008309F2">
        <w:rPr>
          <w:kern w:val="1"/>
          <w:sz w:val="28"/>
          <w:szCs w:val="28"/>
          <w:lang w:eastAsia="hi-IN" w:bidi="hi-IN"/>
        </w:rPr>
        <w:t>3</w:t>
      </w:r>
      <w:bookmarkStart w:id="1" w:name="_GoBack"/>
      <w:bookmarkEnd w:id="1"/>
      <w:r w:rsidRPr="00224B59">
        <w:rPr>
          <w:kern w:val="1"/>
          <w:sz w:val="28"/>
          <w:szCs w:val="28"/>
          <w:lang w:eastAsia="hi-IN" w:bidi="hi-IN"/>
        </w:rPr>
        <w:t xml:space="preserve">    г.</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r w:rsidRPr="00224B59">
        <w:rPr>
          <w:rFonts w:eastAsia="Calibri"/>
          <w:sz w:val="28"/>
          <w:szCs w:val="28"/>
          <w:lang w:eastAsia="en-US"/>
        </w:rPr>
        <w:t xml:space="preserve">Методические указания рассмотрены и одобрены на заседании кафедры </w:t>
      </w:r>
      <w:r w:rsidRPr="00E97CA9">
        <w:rPr>
          <w:rFonts w:eastAsia="Calibri"/>
          <w:sz w:val="28"/>
          <w:szCs w:val="28"/>
          <w:lang w:eastAsia="en-US"/>
        </w:rPr>
        <w:t>«</w:t>
      </w:r>
      <w:r>
        <w:rPr>
          <w:rFonts w:eastAsia="Calibri"/>
          <w:sz w:val="28"/>
          <w:szCs w:val="28"/>
          <w:lang w:eastAsia="en-US"/>
        </w:rPr>
        <w:t>Безопасность жизнедеятельности</w:t>
      </w:r>
      <w:r w:rsidRPr="00E97CA9">
        <w:rPr>
          <w:rFonts w:eastAsia="Calibri"/>
          <w:sz w:val="28"/>
          <w:szCs w:val="28"/>
          <w:lang w:eastAsia="en-US"/>
        </w:rPr>
        <w:t>»</w:t>
      </w:r>
    </w:p>
    <w:p w:rsidR="00AD3BD3" w:rsidRPr="007673B1" w:rsidRDefault="00AD3BD3" w:rsidP="00AD3BD3">
      <w:pPr>
        <w:suppressAutoHyphens/>
        <w:spacing w:line="360" w:lineRule="auto"/>
        <w:rPr>
          <w:kern w:val="1"/>
          <w:sz w:val="28"/>
          <w:szCs w:val="28"/>
          <w:lang w:eastAsia="hi-IN" w:bidi="hi-IN"/>
        </w:rPr>
      </w:pPr>
      <w:r w:rsidRPr="00224B59">
        <w:rPr>
          <w:kern w:val="1"/>
          <w:sz w:val="28"/>
          <w:szCs w:val="28"/>
          <w:lang w:eastAsia="hi-IN" w:bidi="hi-IN"/>
        </w:rPr>
        <w:t>«____» _________________ 20</w:t>
      </w:r>
      <w:r w:rsidR="00833B47">
        <w:rPr>
          <w:kern w:val="1"/>
          <w:sz w:val="28"/>
          <w:szCs w:val="28"/>
          <w:lang w:eastAsia="hi-IN" w:bidi="hi-IN"/>
        </w:rPr>
        <w:t>2</w:t>
      </w:r>
      <w:r w:rsidR="00772324">
        <w:rPr>
          <w:kern w:val="1"/>
          <w:sz w:val="28"/>
          <w:szCs w:val="28"/>
          <w:lang w:eastAsia="hi-IN" w:bidi="hi-IN"/>
        </w:rPr>
        <w:t>3</w:t>
      </w:r>
      <w:r>
        <w:rPr>
          <w:kern w:val="1"/>
          <w:sz w:val="28"/>
          <w:szCs w:val="28"/>
          <w:lang w:eastAsia="hi-IN" w:bidi="hi-IN"/>
        </w:rPr>
        <w:t>_</w:t>
      </w:r>
      <w:r w:rsidRPr="00224B59">
        <w:rPr>
          <w:kern w:val="1"/>
          <w:sz w:val="28"/>
          <w:szCs w:val="28"/>
          <w:lang w:eastAsia="hi-IN" w:bidi="hi-IN"/>
        </w:rPr>
        <w:t xml:space="preserve"> г.           протокол № ____</w:t>
      </w:r>
    </w:p>
    <w:p w:rsidR="00AD3BD3" w:rsidRDefault="00AD3BD3" w:rsidP="00AD3BD3">
      <w:pPr>
        <w:spacing w:after="200" w:line="276" w:lineRule="auto"/>
        <w:jc w:val="both"/>
        <w:rPr>
          <w:rFonts w:eastAsia="Calibri"/>
          <w:sz w:val="28"/>
          <w:szCs w:val="28"/>
          <w:lang w:eastAsia="en-US"/>
        </w:rPr>
      </w:pPr>
    </w:p>
    <w:p w:rsidR="00AD3BD3" w:rsidRPr="004269E2" w:rsidRDefault="00634E2C" w:rsidP="00AD3BD3">
      <w:pPr>
        <w:spacing w:after="200" w:line="276" w:lineRule="auto"/>
        <w:jc w:val="both"/>
        <w:rPr>
          <w:rFonts w:eastAsia="Calibri"/>
          <w:sz w:val="28"/>
          <w:szCs w:val="28"/>
          <w:lang w:eastAsia="en-US"/>
        </w:rPr>
      </w:pPr>
      <w:r>
        <w:rPr>
          <w:rFonts w:eastAsia="Calibri"/>
          <w:sz w:val="28"/>
          <w:szCs w:val="28"/>
          <w:lang w:eastAsia="en-US"/>
        </w:rPr>
        <w:t>З</w:t>
      </w:r>
      <w:r w:rsidR="00AD3BD3" w:rsidRPr="004269E2">
        <w:rPr>
          <w:rFonts w:eastAsia="Calibri"/>
          <w:sz w:val="28"/>
          <w:szCs w:val="28"/>
          <w:lang w:eastAsia="en-US"/>
        </w:rPr>
        <w:t>аведующ</w:t>
      </w:r>
      <w:r>
        <w:rPr>
          <w:rFonts w:eastAsia="Calibri"/>
          <w:sz w:val="28"/>
          <w:szCs w:val="28"/>
          <w:lang w:eastAsia="en-US"/>
        </w:rPr>
        <w:t>ий</w:t>
      </w:r>
      <w:r w:rsidR="00AD3BD3" w:rsidRPr="004269E2">
        <w:rPr>
          <w:rFonts w:eastAsia="Calibri"/>
          <w:sz w:val="28"/>
          <w:szCs w:val="28"/>
          <w:lang w:eastAsia="en-US"/>
        </w:rPr>
        <w:t xml:space="preserve"> кафедрой ________________________</w:t>
      </w:r>
      <w:r w:rsidR="00901AF7">
        <w:rPr>
          <w:rFonts w:eastAsia="Calibri"/>
          <w:sz w:val="28"/>
          <w:szCs w:val="28"/>
          <w:lang w:eastAsia="en-US"/>
        </w:rPr>
        <w:t>А.И. Байтелова</w:t>
      </w: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Pr="004269E2" w:rsidRDefault="00AD3BD3" w:rsidP="00AD3BD3">
      <w:pPr>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является приложением к рабочей программе по дисциплине </w:t>
      </w:r>
      <w:r w:rsidRPr="00E97CA9">
        <w:rPr>
          <w:rFonts w:eastAsia="Calibri"/>
          <w:sz w:val="28"/>
          <w:szCs w:val="28"/>
          <w:lang w:eastAsia="en-US"/>
        </w:rPr>
        <w:t>«</w:t>
      </w:r>
      <w:r w:rsidR="00A73014">
        <w:rPr>
          <w:rFonts w:eastAsia="Calibri"/>
          <w:sz w:val="28"/>
          <w:szCs w:val="28"/>
          <w:lang w:eastAsia="en-US"/>
        </w:rPr>
        <w:t>Гражданская оборона</w:t>
      </w:r>
      <w:r w:rsidRPr="00E97CA9">
        <w:rPr>
          <w:rFonts w:eastAsia="Calibri"/>
          <w:sz w:val="28"/>
          <w:szCs w:val="28"/>
          <w:lang w:eastAsia="en-US"/>
        </w:rPr>
        <w:t>»</w:t>
      </w:r>
      <w:r w:rsidRPr="004269E2">
        <w:rPr>
          <w:rFonts w:eastAsia="Calibri"/>
          <w:sz w:val="28"/>
          <w:szCs w:val="28"/>
          <w:lang w:eastAsia="en-US"/>
        </w:rPr>
        <w:t xml:space="preserve"> </w:t>
      </w:r>
      <w:r w:rsidRPr="00224B59">
        <w:rPr>
          <w:lang w:eastAsia="en-US"/>
        </w:rPr>
        <w:t>№________________</w:t>
      </w:r>
    </w:p>
    <w:p w:rsidR="00AD3BD3" w:rsidRDefault="00AD3BD3" w:rsidP="00AD3BD3">
      <w:pPr>
        <w:spacing w:after="200" w:line="276" w:lineRule="auto"/>
        <w:rPr>
          <w:snapToGrid w:val="0"/>
          <w:sz w:val="28"/>
          <w:szCs w:val="28"/>
        </w:rPr>
      </w:pPr>
      <w:r>
        <w:rPr>
          <w:snapToGrid w:val="0"/>
          <w:sz w:val="28"/>
          <w:szCs w:val="28"/>
        </w:rPr>
        <w:br w:type="page"/>
      </w:r>
    </w:p>
    <w:p w:rsidR="00901AF7" w:rsidRPr="00450353" w:rsidRDefault="00901AF7" w:rsidP="00901AF7">
      <w:pPr>
        <w:shd w:val="clear" w:color="auto" w:fill="FFFFFF"/>
        <w:spacing w:after="480"/>
        <w:jc w:val="center"/>
        <w:rPr>
          <w:b/>
          <w:color w:val="000000"/>
          <w:spacing w:val="7"/>
        </w:rPr>
      </w:pPr>
      <w:r w:rsidRPr="00450353">
        <w:rPr>
          <w:b/>
          <w:color w:val="000000"/>
          <w:spacing w:val="7"/>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01AF7" w:rsidRPr="00450353" w:rsidTr="00993E6E">
        <w:tc>
          <w:tcPr>
            <w:tcW w:w="9039" w:type="dxa"/>
            <w:hideMark/>
          </w:tcPr>
          <w:p w:rsidR="00901AF7" w:rsidRPr="00450353" w:rsidRDefault="00901AF7" w:rsidP="00993E6E">
            <w:pPr>
              <w:autoSpaceDE w:val="0"/>
              <w:autoSpaceDN w:val="0"/>
              <w:adjustRightInd w:val="0"/>
            </w:pPr>
            <w:r w:rsidRPr="00450353">
              <w:rPr>
                <w:bCs/>
              </w:rPr>
              <w:t>1 Методические рекомендации по изучению дисциплины</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tcPr>
          <w:p w:rsidR="00901AF7" w:rsidRPr="00450353" w:rsidRDefault="00901AF7" w:rsidP="00993E6E">
            <w:pPr>
              <w:spacing w:line="360" w:lineRule="auto"/>
              <w:jc w:val="both"/>
              <w:rPr>
                <w:color w:val="000000"/>
                <w:spacing w:val="7"/>
              </w:rPr>
            </w:pPr>
            <w:r w:rsidRPr="00450353">
              <w:rPr>
                <w:bCs/>
              </w:rPr>
              <w:t>2 Методические рекомендации при подготовке к лекциям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autoSpaceDE w:val="0"/>
              <w:autoSpaceDN w:val="0"/>
              <w:adjustRightInd w:val="0"/>
              <w:jc w:val="both"/>
            </w:pPr>
            <w:r w:rsidRPr="00450353">
              <w:rPr>
                <w:color w:val="000000"/>
                <w:spacing w:val="7"/>
              </w:rPr>
              <w:t xml:space="preserve">3 </w:t>
            </w:r>
            <w:r w:rsidRPr="00450353">
              <w:rPr>
                <w:bCs/>
              </w:rPr>
              <w:t xml:space="preserve">Методические рекомендации при подготовке к </w:t>
            </w:r>
            <w:r w:rsidRPr="00450353">
              <w:rPr>
                <w:color w:val="000000"/>
                <w:spacing w:val="7"/>
              </w:rPr>
              <w:t>практическим занятиям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01AF7">
            <w:pPr>
              <w:spacing w:line="360" w:lineRule="auto"/>
              <w:jc w:val="both"/>
              <w:rPr>
                <w:color w:val="000000"/>
                <w:spacing w:val="7"/>
              </w:rPr>
            </w:pPr>
            <w:r w:rsidRPr="00450353">
              <w:rPr>
                <w:color w:val="000000"/>
                <w:spacing w:val="7"/>
              </w:rPr>
              <w:t xml:space="preserve">4 Методические указания по подготовке </w:t>
            </w:r>
            <w:r>
              <w:rPr>
                <w:color w:val="000000"/>
                <w:spacing w:val="7"/>
              </w:rPr>
              <w:t>индивидуального творческого задания</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студентов к тестовым заданиям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tcPr>
          <w:p w:rsidR="00901AF7" w:rsidRDefault="00772324" w:rsidP="00901AF7">
            <w:pPr>
              <w:rPr>
                <w:color w:val="000000"/>
                <w:spacing w:val="7"/>
              </w:rPr>
            </w:pPr>
            <w:r>
              <w:rPr>
                <w:color w:val="000000"/>
                <w:spacing w:val="7"/>
              </w:rPr>
              <w:t>7</w:t>
            </w:r>
            <w:r w:rsidR="00901AF7">
              <w:rPr>
                <w:color w:val="000000"/>
                <w:spacing w:val="7"/>
              </w:rPr>
              <w:t xml:space="preserve"> </w:t>
            </w:r>
            <w:r w:rsidR="00901AF7" w:rsidRPr="00450353">
              <w:rPr>
                <w:color w:val="000000"/>
                <w:spacing w:val="7"/>
              </w:rPr>
              <w:t>Методические указания при подготовке к рубежному контролю</w:t>
            </w:r>
          </w:p>
        </w:tc>
        <w:tc>
          <w:tcPr>
            <w:tcW w:w="708" w:type="dxa"/>
            <w:vAlign w:val="bottom"/>
          </w:tcPr>
          <w:p w:rsidR="00901AF7"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Pr="00450353" w:rsidRDefault="00772324" w:rsidP="00993E6E">
            <w:pPr>
              <w:rPr>
                <w:color w:val="000000"/>
                <w:spacing w:val="7"/>
              </w:rPr>
            </w:pPr>
            <w:r>
              <w:rPr>
                <w:color w:val="000000"/>
                <w:spacing w:val="7"/>
              </w:rPr>
              <w:t>8</w:t>
            </w:r>
            <w:r w:rsidR="00901AF7" w:rsidRPr="00450353">
              <w:rPr>
                <w:color w:val="000000"/>
                <w:spacing w:val="7"/>
              </w:rPr>
              <w:t xml:space="preserve"> Рекомендуемая литература</w:t>
            </w:r>
          </w:p>
        </w:tc>
        <w:tc>
          <w:tcPr>
            <w:tcW w:w="708" w:type="dxa"/>
            <w:vAlign w:val="bottom"/>
          </w:tcPr>
          <w:p w:rsidR="00901AF7" w:rsidRPr="00450353" w:rsidRDefault="00320DA7" w:rsidP="00993E6E">
            <w:pPr>
              <w:spacing w:line="360" w:lineRule="auto"/>
              <w:jc w:val="right"/>
              <w:rPr>
                <w:color w:val="000000"/>
                <w:spacing w:val="7"/>
              </w:rPr>
            </w:pPr>
            <w:r>
              <w:rPr>
                <w:color w:val="000000"/>
                <w:spacing w:val="7"/>
              </w:rPr>
              <w:t>8</w:t>
            </w:r>
          </w:p>
        </w:tc>
      </w:tr>
      <w:tr w:rsidR="00901AF7" w:rsidRPr="00450353" w:rsidTr="00993E6E">
        <w:tc>
          <w:tcPr>
            <w:tcW w:w="9039" w:type="dxa"/>
          </w:tcPr>
          <w:p w:rsidR="00901AF7" w:rsidRPr="00450353" w:rsidRDefault="00772324" w:rsidP="00993E6E">
            <w:pPr>
              <w:rPr>
                <w:color w:val="000000"/>
                <w:spacing w:val="7"/>
              </w:rPr>
            </w:pPr>
            <w:r>
              <w:rPr>
                <w:color w:val="000000"/>
                <w:spacing w:val="7"/>
              </w:rPr>
              <w:t>9</w:t>
            </w:r>
            <w:r w:rsidR="00901AF7" w:rsidRPr="00450353">
              <w:rPr>
                <w:color w:val="000000"/>
                <w:spacing w:val="7"/>
              </w:rPr>
              <w:t xml:space="preserve"> </w:t>
            </w:r>
            <w:r w:rsidR="00901AF7" w:rsidRPr="00B467E0">
              <w:rPr>
                <w:color w:val="000000"/>
                <w:spacing w:val="7"/>
              </w:rPr>
              <w:t>Методические указания по работе с научной и учебной литературой</w:t>
            </w:r>
          </w:p>
        </w:tc>
        <w:tc>
          <w:tcPr>
            <w:tcW w:w="708" w:type="dxa"/>
            <w:vAlign w:val="bottom"/>
          </w:tcPr>
          <w:p w:rsidR="00901AF7" w:rsidRPr="00450353" w:rsidRDefault="00320DA7" w:rsidP="00993E6E">
            <w:pPr>
              <w:spacing w:line="360" w:lineRule="auto"/>
              <w:jc w:val="right"/>
              <w:rPr>
                <w:color w:val="000000"/>
                <w:spacing w:val="7"/>
              </w:rPr>
            </w:pPr>
            <w:r>
              <w:rPr>
                <w:color w:val="000000"/>
                <w:spacing w:val="7"/>
              </w:rPr>
              <w:t>9</w:t>
            </w:r>
          </w:p>
        </w:tc>
      </w:tr>
      <w:tr w:rsidR="00901AF7" w:rsidRPr="00450353" w:rsidTr="00993E6E">
        <w:tc>
          <w:tcPr>
            <w:tcW w:w="9039" w:type="dxa"/>
          </w:tcPr>
          <w:p w:rsidR="00901AF7" w:rsidRDefault="00901AF7" w:rsidP="000E1AB2">
            <w:pPr>
              <w:rPr>
                <w:color w:val="000000"/>
                <w:spacing w:val="7"/>
              </w:rPr>
            </w:pPr>
            <w:r>
              <w:rPr>
                <w:color w:val="000000"/>
                <w:spacing w:val="7"/>
              </w:rPr>
              <w:t>1</w:t>
            </w:r>
            <w:r w:rsidR="00772324">
              <w:rPr>
                <w:color w:val="000000"/>
                <w:spacing w:val="7"/>
              </w:rPr>
              <w:t>0</w:t>
            </w:r>
            <w:r>
              <w:rPr>
                <w:color w:val="000000"/>
                <w:spacing w:val="7"/>
              </w:rPr>
              <w:t xml:space="preserve"> </w:t>
            </w:r>
            <w:r w:rsidRPr="00B467E0">
              <w:rPr>
                <w:color w:val="000000"/>
                <w:spacing w:val="7"/>
              </w:rPr>
              <w:t>Методические указания к аттестации по дисциплине</w:t>
            </w:r>
          </w:p>
        </w:tc>
        <w:tc>
          <w:tcPr>
            <w:tcW w:w="708" w:type="dxa"/>
            <w:vAlign w:val="bottom"/>
          </w:tcPr>
          <w:p w:rsidR="00901AF7" w:rsidRDefault="000E1AB2" w:rsidP="00993E6E">
            <w:pPr>
              <w:spacing w:line="360" w:lineRule="auto"/>
              <w:jc w:val="right"/>
              <w:rPr>
                <w:color w:val="000000"/>
                <w:spacing w:val="7"/>
              </w:rPr>
            </w:pPr>
            <w:r>
              <w:rPr>
                <w:color w:val="000000"/>
                <w:spacing w:val="7"/>
              </w:rPr>
              <w:t>10</w:t>
            </w:r>
          </w:p>
        </w:tc>
      </w:tr>
    </w:tbl>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Default="00901AF7" w:rsidP="00901AF7">
      <w:pPr>
        <w:shd w:val="clear" w:color="auto" w:fill="FFFFFF"/>
        <w:spacing w:after="480"/>
        <w:jc w:val="center"/>
        <w:rPr>
          <w:b/>
          <w:color w:val="000000"/>
          <w:spacing w:val="7"/>
        </w:rPr>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Default="00901AF7" w:rsidP="00901AF7">
      <w:pPr>
        <w:spacing w:after="200" w:line="276" w:lineRule="auto"/>
        <w:rPr>
          <w:b/>
          <w:bCs/>
        </w:rPr>
      </w:pPr>
      <w:r>
        <w:rPr>
          <w:b/>
          <w:bCs/>
        </w:rPr>
        <w:br w:type="page"/>
      </w:r>
    </w:p>
    <w:p w:rsidR="00901AF7" w:rsidRPr="00450353" w:rsidRDefault="00901AF7" w:rsidP="00901AF7">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901AF7" w:rsidRPr="00450353" w:rsidRDefault="00901AF7" w:rsidP="00901AF7">
      <w:pPr>
        <w:autoSpaceDE w:val="0"/>
        <w:autoSpaceDN w:val="0"/>
        <w:adjustRightInd w:val="0"/>
        <w:ind w:firstLine="709"/>
      </w:pPr>
    </w:p>
    <w:p w:rsidR="00901AF7" w:rsidRPr="00450353" w:rsidRDefault="00901AF7" w:rsidP="00901AF7">
      <w:pPr>
        <w:autoSpaceDE w:val="0"/>
        <w:autoSpaceDN w:val="0"/>
        <w:adjustRightInd w:val="0"/>
        <w:ind w:firstLine="709"/>
        <w:jc w:val="both"/>
      </w:pPr>
      <w:r w:rsidRPr="00450353">
        <w:t xml:space="preserve">Студентам необходимо ознакомиться: </w:t>
      </w:r>
    </w:p>
    <w:p w:rsidR="00901AF7" w:rsidRPr="00450353" w:rsidRDefault="00901AF7" w:rsidP="00901AF7">
      <w:pPr>
        <w:autoSpaceDE w:val="0"/>
        <w:autoSpaceDN w:val="0"/>
        <w:adjustRightInd w:val="0"/>
        <w:ind w:firstLine="709"/>
        <w:jc w:val="both"/>
      </w:pPr>
      <w:r w:rsidRPr="00450353">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2 Методические рекомендации при подготовке к лекциям</w:t>
      </w:r>
    </w:p>
    <w:p w:rsidR="00901AF7" w:rsidRPr="00450353" w:rsidRDefault="00901AF7" w:rsidP="00901AF7">
      <w:pPr>
        <w:autoSpaceDE w:val="0"/>
        <w:autoSpaceDN w:val="0"/>
        <w:adjustRightInd w:val="0"/>
        <w:ind w:firstLine="709"/>
        <w:jc w:val="both"/>
        <w:rPr>
          <w:b/>
          <w:bCs/>
        </w:rPr>
      </w:pPr>
    </w:p>
    <w:p w:rsidR="00901AF7" w:rsidRPr="00450353" w:rsidRDefault="00901AF7" w:rsidP="00901AF7">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901AF7" w:rsidRPr="00450353" w:rsidRDefault="00901AF7" w:rsidP="00901AF7">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3 Методические рекомендации при подготовке к практическим занятиям</w:t>
      </w:r>
    </w:p>
    <w:p w:rsidR="00901AF7" w:rsidRPr="00450353" w:rsidRDefault="00901AF7" w:rsidP="00901AF7">
      <w:pPr>
        <w:autoSpaceDE w:val="0"/>
        <w:autoSpaceDN w:val="0"/>
        <w:adjustRightInd w:val="0"/>
        <w:ind w:firstLine="709"/>
        <w:jc w:val="both"/>
      </w:pPr>
      <w:r w:rsidRPr="00450353">
        <w:t xml:space="preserve"> </w:t>
      </w:r>
    </w:p>
    <w:p w:rsidR="00901AF7" w:rsidRPr="00450353" w:rsidRDefault="00901AF7" w:rsidP="00901AF7">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901AF7" w:rsidRPr="00450353" w:rsidRDefault="00901AF7" w:rsidP="00901AF7">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901AF7" w:rsidRPr="00450353" w:rsidRDefault="00901AF7" w:rsidP="00901AF7">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901AF7" w:rsidRPr="00450353" w:rsidRDefault="00901AF7" w:rsidP="00901AF7">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rsidR="00901AF7" w:rsidRPr="00450353" w:rsidRDefault="00901AF7" w:rsidP="00901AF7">
      <w:pPr>
        <w:autoSpaceDE w:val="0"/>
        <w:autoSpaceDN w:val="0"/>
        <w:adjustRightInd w:val="0"/>
        <w:ind w:firstLine="709"/>
        <w:jc w:val="both"/>
      </w:pPr>
    </w:p>
    <w:p w:rsidR="00901AF7" w:rsidRPr="00450353" w:rsidRDefault="00901AF7" w:rsidP="00901AF7">
      <w:pPr>
        <w:ind w:firstLine="709"/>
        <w:jc w:val="both"/>
        <w:rPr>
          <w:b/>
          <w:color w:val="000000"/>
          <w:spacing w:val="7"/>
        </w:rPr>
      </w:pPr>
      <w:r w:rsidRPr="00450353">
        <w:rPr>
          <w:b/>
          <w:color w:val="000000"/>
          <w:spacing w:val="7"/>
        </w:rPr>
        <w:t xml:space="preserve">4 Методические указания по подготовке </w:t>
      </w:r>
      <w:r>
        <w:rPr>
          <w:b/>
          <w:color w:val="000000"/>
          <w:spacing w:val="7"/>
        </w:rPr>
        <w:t>индивидуального творческого задания (ИТЗ)</w:t>
      </w:r>
      <w:r w:rsidRPr="00450353">
        <w:rPr>
          <w:b/>
          <w:color w:val="000000"/>
          <w:spacing w:val="7"/>
        </w:rPr>
        <w:t xml:space="preserve"> </w:t>
      </w:r>
    </w:p>
    <w:p w:rsidR="00901AF7" w:rsidRPr="00450353" w:rsidRDefault="00901AF7" w:rsidP="00901AF7">
      <w:pPr>
        <w:ind w:firstLine="709"/>
        <w:jc w:val="both"/>
        <w:rPr>
          <w:b/>
          <w:bCs/>
        </w:rPr>
      </w:pPr>
    </w:p>
    <w:p w:rsidR="00901AF7" w:rsidRPr="00450353" w:rsidRDefault="00901AF7" w:rsidP="00901AF7">
      <w:pPr>
        <w:ind w:firstLine="709"/>
        <w:jc w:val="both"/>
        <w:rPr>
          <w:color w:val="000000"/>
          <w:lang w:eastAsia="ar-SA"/>
        </w:rPr>
      </w:pPr>
      <w:r w:rsidRPr="00450353">
        <w:rPr>
          <w:color w:val="000000"/>
          <w:lang w:eastAsia="ar-SA"/>
        </w:rPr>
        <w:t xml:space="preserve">Целью написания </w:t>
      </w:r>
      <w:r>
        <w:rPr>
          <w:color w:val="000000"/>
          <w:lang w:eastAsia="ar-SA"/>
        </w:rPr>
        <w:t>индивидуального творческого задания (ИТЗ)</w:t>
      </w:r>
      <w:r w:rsidRPr="00450353">
        <w:rPr>
          <w:color w:val="000000"/>
          <w:lang w:eastAsia="ar-SA"/>
        </w:rPr>
        <w:t xml:space="preserve"> является: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lastRenderedPageBreak/>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9" w:history="1">
        <w:r w:rsidRPr="00450353">
          <w:rPr>
            <w:rStyle w:val="a6"/>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Антиплагиат.Вуз);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450353">
          <w:rPr>
            <w:rStyle w:val="a6"/>
          </w:rPr>
          <w:t>http://www.osu.ru/doc/652/kafedra/6679/info/7</w:t>
        </w:r>
      </w:hyperlink>
      <w:r w:rsidRPr="00450353">
        <w:t xml:space="preserve"> и в разделе «Основные научные направления» Университета </w:t>
      </w:r>
      <w:hyperlink r:id="rId11" w:history="1">
        <w:r w:rsidRPr="00450353">
          <w:rPr>
            <w:rStyle w:val="a6"/>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901AF7" w:rsidRPr="00450353" w:rsidRDefault="00901AF7" w:rsidP="00901AF7">
      <w:pPr>
        <w:ind w:firstLine="709"/>
        <w:jc w:val="both"/>
        <w:rPr>
          <w:color w:val="000000"/>
          <w:lang w:eastAsia="ar-SA"/>
        </w:rPr>
      </w:pPr>
      <w:r w:rsidRPr="00450353">
        <w:rPr>
          <w:color w:val="000000"/>
          <w:lang w:eastAsia="ar-SA"/>
        </w:rPr>
        <w:t xml:space="preserve">Основные задачи обучающегося при написании </w:t>
      </w:r>
      <w:r>
        <w:rPr>
          <w:color w:val="000000"/>
          <w:lang w:eastAsia="ar-SA"/>
        </w:rPr>
        <w:t>индивидуального творческого задания</w:t>
      </w:r>
      <w:r w:rsidRPr="00450353">
        <w:rPr>
          <w:color w:val="000000"/>
          <w:lang w:eastAsia="ar-SA"/>
        </w:rPr>
        <w:t xml:space="preserve">: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901AF7" w:rsidRPr="00450353" w:rsidRDefault="00901AF7" w:rsidP="00901AF7">
      <w:pPr>
        <w:ind w:firstLine="709"/>
        <w:jc w:val="both"/>
        <w:rPr>
          <w:color w:val="000000"/>
          <w:lang w:eastAsia="ar-SA"/>
        </w:rPr>
      </w:pPr>
      <w:r w:rsidRPr="00450353">
        <w:rPr>
          <w:color w:val="000000"/>
          <w:lang w:eastAsia="ar-SA"/>
        </w:rPr>
        <w:t xml:space="preserve">Требования к содержанию: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материал, использованный в </w:t>
      </w:r>
      <w:r>
        <w:t>индивидуальном творческом задании</w:t>
      </w:r>
      <w:r w:rsidRPr="00450353">
        <w:t xml:space="preserve">, должен относиться строго к выбранной теме;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rPr>
          <w:color w:val="000000"/>
          <w:lang w:eastAsia="ar-SA"/>
        </w:rPr>
      </w:pPr>
      <w:r>
        <w:t>индивидуальное творческое задание должно</w:t>
      </w:r>
      <w:r w:rsidRPr="00450353">
        <w:t xml:space="preserve">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901AF7" w:rsidRPr="00450353" w:rsidRDefault="00901AF7" w:rsidP="00901AF7">
      <w:pPr>
        <w:ind w:firstLine="709"/>
        <w:jc w:val="both"/>
        <w:rPr>
          <w:color w:val="000000"/>
          <w:lang w:eastAsia="ar-SA"/>
        </w:rPr>
      </w:pPr>
      <w:r w:rsidRPr="00450353">
        <w:rPr>
          <w:color w:val="000000"/>
          <w:lang w:eastAsia="ar-SA"/>
        </w:rPr>
        <w:t xml:space="preserve">Структура </w:t>
      </w:r>
      <w:r>
        <w:rPr>
          <w:color w:val="000000"/>
          <w:lang w:eastAsia="ar-SA"/>
        </w:rPr>
        <w:t>ИТЗ</w:t>
      </w:r>
      <w:r w:rsidRPr="00450353">
        <w:rPr>
          <w:color w:val="000000"/>
          <w:lang w:eastAsia="ar-SA"/>
        </w:rPr>
        <w:t xml:space="preserve">: </w:t>
      </w:r>
    </w:p>
    <w:p w:rsidR="00901AF7" w:rsidRPr="00450353" w:rsidRDefault="00901AF7" w:rsidP="00901AF7">
      <w:pPr>
        <w:ind w:firstLine="709"/>
        <w:jc w:val="both"/>
        <w:rPr>
          <w:color w:val="000000"/>
          <w:lang w:eastAsia="ar-SA"/>
        </w:rPr>
      </w:pPr>
      <w:r w:rsidRPr="00450353">
        <w:rPr>
          <w:color w:val="000000"/>
          <w:lang w:eastAsia="ar-SA"/>
        </w:rPr>
        <w:t xml:space="preserve">1. Титульный лист. </w:t>
      </w:r>
    </w:p>
    <w:p w:rsidR="00901AF7" w:rsidRPr="00450353" w:rsidRDefault="00901AF7" w:rsidP="00901AF7">
      <w:pPr>
        <w:ind w:firstLine="709"/>
        <w:jc w:val="both"/>
        <w:rPr>
          <w:color w:val="000000"/>
          <w:lang w:eastAsia="ar-SA"/>
        </w:rPr>
      </w:pPr>
      <w:r w:rsidRPr="00450353">
        <w:rPr>
          <w:color w:val="000000"/>
          <w:lang w:eastAsia="ar-SA"/>
        </w:rPr>
        <w:t xml:space="preserve">2. Оглавление. </w:t>
      </w:r>
    </w:p>
    <w:p w:rsidR="00901AF7" w:rsidRPr="00450353" w:rsidRDefault="00901AF7" w:rsidP="00901AF7">
      <w:pPr>
        <w:ind w:firstLine="709"/>
        <w:jc w:val="both"/>
        <w:rPr>
          <w:color w:val="000000"/>
          <w:lang w:eastAsia="ar-SA"/>
        </w:rPr>
      </w:pPr>
      <w:r w:rsidRPr="00450353">
        <w:rPr>
          <w:color w:val="000000"/>
          <w:lang w:eastAsia="ar-SA"/>
        </w:rPr>
        <w:t xml:space="preserve">3. Текст </w:t>
      </w:r>
      <w:r>
        <w:rPr>
          <w:color w:val="000000"/>
          <w:lang w:eastAsia="ar-SA"/>
        </w:rPr>
        <w:t>ИТЗ</w:t>
      </w:r>
      <w:r w:rsidRPr="00450353">
        <w:rPr>
          <w:color w:val="000000"/>
          <w:lang w:eastAsia="ar-SA"/>
        </w:rPr>
        <w:t xml:space="preserve">. Он делится на три части: введение, основная часть и заключение. </w:t>
      </w:r>
    </w:p>
    <w:p w:rsidR="00901AF7" w:rsidRPr="00450353" w:rsidRDefault="00901AF7" w:rsidP="00901AF7">
      <w:pPr>
        <w:ind w:firstLine="709"/>
        <w:jc w:val="both"/>
        <w:rPr>
          <w:color w:val="000000"/>
          <w:lang w:eastAsia="ar-SA"/>
        </w:rPr>
      </w:pPr>
      <w:r w:rsidRPr="00450353">
        <w:rPr>
          <w:color w:val="000000"/>
          <w:lang w:eastAsia="ar-SA"/>
        </w:rPr>
        <w:t xml:space="preserve">а) Введение − раздел </w:t>
      </w:r>
      <w:r>
        <w:rPr>
          <w:color w:val="000000"/>
          <w:lang w:eastAsia="ar-SA"/>
        </w:rPr>
        <w:t>ИТЗ</w:t>
      </w:r>
      <w:r w:rsidRPr="00450353">
        <w:rPr>
          <w:color w:val="000000"/>
          <w:lang w:eastAsia="ar-SA"/>
        </w:rPr>
        <w:t xml:space="preserve">, посвященный постановке проблемы, которая будет рассматриваться, и обоснованию выбора темы. </w:t>
      </w:r>
    </w:p>
    <w:p w:rsidR="00901AF7" w:rsidRPr="00450353" w:rsidRDefault="00901AF7" w:rsidP="00901AF7">
      <w:pPr>
        <w:ind w:firstLine="709"/>
        <w:jc w:val="both"/>
        <w:rPr>
          <w:color w:val="000000"/>
          <w:lang w:eastAsia="ar-SA"/>
        </w:rPr>
      </w:pPr>
      <w:r w:rsidRPr="00450353">
        <w:rPr>
          <w:color w:val="000000"/>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901AF7" w:rsidRPr="00450353" w:rsidRDefault="00901AF7" w:rsidP="00901AF7">
      <w:pPr>
        <w:ind w:firstLine="709"/>
        <w:jc w:val="both"/>
        <w:rPr>
          <w:color w:val="000000"/>
          <w:lang w:eastAsia="ar-SA"/>
        </w:rPr>
      </w:pPr>
      <w:r w:rsidRPr="00450353">
        <w:rPr>
          <w:color w:val="000000"/>
          <w:lang w:eastAsia="ar-SA"/>
        </w:rPr>
        <w:t xml:space="preserve">в) Заключение − данный раздел </w:t>
      </w:r>
      <w:r>
        <w:rPr>
          <w:color w:val="000000"/>
          <w:lang w:eastAsia="ar-SA"/>
        </w:rPr>
        <w:t>индивидуального творческого задания</w:t>
      </w:r>
      <w:r w:rsidRPr="00450353">
        <w:rPr>
          <w:color w:val="000000"/>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901AF7" w:rsidRPr="00450353" w:rsidRDefault="00901AF7" w:rsidP="00901AF7">
      <w:pPr>
        <w:ind w:firstLine="709"/>
        <w:jc w:val="both"/>
        <w:rPr>
          <w:color w:val="000000"/>
          <w:lang w:eastAsia="ar-SA"/>
        </w:rPr>
      </w:pPr>
      <w:r w:rsidRPr="00450353">
        <w:rPr>
          <w:color w:val="000000"/>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Pr>
          <w:color w:val="000000"/>
          <w:lang w:eastAsia="ar-SA"/>
        </w:rPr>
        <w:t>ИТЗ</w:t>
      </w:r>
      <w:r w:rsidRPr="00450353">
        <w:rPr>
          <w:color w:val="000000"/>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w:t>
      </w:r>
      <w:r w:rsidRPr="00450353">
        <w:rPr>
          <w:color w:val="000000"/>
          <w:lang w:eastAsia="ar-SA"/>
        </w:rPr>
        <w:lastRenderedPageBreak/>
        <w:t xml:space="preserve">Оформление списка источников и литературы должно соответствовать требованиям библиографических стандартов.   </w:t>
      </w:r>
    </w:p>
    <w:p w:rsidR="00901AF7" w:rsidRPr="00450353" w:rsidRDefault="00901AF7" w:rsidP="00901AF7">
      <w:pPr>
        <w:ind w:firstLine="709"/>
        <w:jc w:val="both"/>
        <w:rPr>
          <w:rStyle w:val="a6"/>
          <w:lang w:bidi="or-IN"/>
        </w:rPr>
      </w:pPr>
      <w:r w:rsidRPr="00450353">
        <w:t xml:space="preserve">При оформлении следует придерживаться требований </w:t>
      </w:r>
      <w:hyperlink r:id="rId12" w:history="1">
        <w:r w:rsidRPr="00450353">
          <w:t>СТО 02069024.101–2015 РАБОТЫ СТУДЕНЧЕСКИЕ. Общие требования и правила оформления</w:t>
        </w:r>
      </w:hyperlink>
      <w:r w:rsidRPr="00450353">
        <w:t>, доступных для ознакомления и скачивания на сайте Университета</w:t>
      </w:r>
      <w:r w:rsidRPr="00450353">
        <w:rPr>
          <w:lang w:bidi="or-IN"/>
        </w:rPr>
        <w:t>:</w:t>
      </w:r>
      <w:r w:rsidRPr="00450353">
        <w:t xml:space="preserve"> </w:t>
      </w:r>
      <w:hyperlink r:id="rId13" w:history="1">
        <w:r w:rsidRPr="00450353">
          <w:rPr>
            <w:rStyle w:val="a6"/>
            <w:lang w:bidi="or-IN"/>
          </w:rPr>
          <w:t>http://www.osu.ru/docs/official/standart/standart_101-2015_.pdf</w:t>
        </w:r>
      </w:hyperlink>
    </w:p>
    <w:p w:rsidR="00901AF7" w:rsidRPr="00450353" w:rsidRDefault="00901AF7" w:rsidP="00901AF7">
      <w:pPr>
        <w:widowControl w:val="0"/>
        <w:tabs>
          <w:tab w:val="left" w:pos="284"/>
          <w:tab w:val="left" w:pos="851"/>
        </w:tabs>
        <w:autoSpaceDE w:val="0"/>
        <w:autoSpaceDN w:val="0"/>
        <w:adjustRightInd w:val="0"/>
        <w:ind w:firstLine="709"/>
        <w:jc w:val="both"/>
        <w:rPr>
          <w:b/>
          <w:color w:val="000000"/>
          <w:spacing w:val="7"/>
        </w:rPr>
      </w:pPr>
    </w:p>
    <w:p w:rsidR="00901AF7" w:rsidRPr="00450353" w:rsidRDefault="00901AF7" w:rsidP="00901AF7">
      <w:pPr>
        <w:ind w:firstLine="709"/>
        <w:jc w:val="both"/>
        <w:rPr>
          <w:rStyle w:val="a6"/>
          <w:lang w:bidi="or-IN"/>
        </w:rPr>
      </w:pPr>
    </w:p>
    <w:p w:rsidR="00901AF7" w:rsidRPr="00450353" w:rsidRDefault="00901AF7" w:rsidP="00901AF7">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901AF7" w:rsidRPr="00450353" w:rsidRDefault="00901AF7" w:rsidP="00901AF7">
      <w:pPr>
        <w:ind w:firstLine="709"/>
        <w:jc w:val="both"/>
        <w:rPr>
          <w:b/>
          <w:bCs/>
        </w:rPr>
      </w:pP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901AF7" w:rsidRPr="00450353" w:rsidRDefault="00901AF7" w:rsidP="00901AF7">
      <w:pPr>
        <w:suppressAutoHyphens/>
        <w:ind w:firstLine="709"/>
        <w:jc w:val="both"/>
      </w:pPr>
      <w:r w:rsidRPr="00450353">
        <w:rPr>
          <w:rFonts w:eastAsia="Times New Roman CYR"/>
          <w:color w:val="000000"/>
          <w:lang w:eastAsia="ar-SA"/>
        </w:rPr>
        <w:t>Основной формой СРС по дисциплине «</w:t>
      </w:r>
      <w:r w:rsidR="002C4670">
        <w:t>Гражданская оборона</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5127A2">
        <w:t>показатели негативного влияния реализованных опасностей</w:t>
      </w:r>
      <w:r>
        <w:t xml:space="preserve">, </w:t>
      </w:r>
      <w:r w:rsidRPr="005127A2">
        <w:t>восприятие внешних воздействий и ошибочные реакции человека</w:t>
      </w:r>
      <w:r>
        <w:t xml:space="preserve">, </w:t>
      </w:r>
      <w:r w:rsidRPr="005127A2">
        <w:t>стратегия глобальной безопасности</w:t>
      </w:r>
      <w:r>
        <w:t xml:space="preserve">, </w:t>
      </w:r>
      <w:r w:rsidRPr="005127A2">
        <w:t>обеспечение эффективной работы, минимизация угрозы для здоровья человека</w:t>
      </w:r>
      <w:r>
        <w:t>, з</w:t>
      </w:r>
      <w:r w:rsidRPr="005127A2">
        <w:t>ащита от глобальных воздействий</w:t>
      </w:r>
      <w:r>
        <w:rPr>
          <w:rFonts w:ascii="Times New Roman CYR" w:hAnsi="Times New Roman CYR" w:cs="Times New Roman CYR"/>
        </w:rPr>
        <w:t>.</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СРС оценивается на практическом занятии путем устного опроса и тестирования.</w:t>
      </w:r>
    </w:p>
    <w:p w:rsidR="00901AF7" w:rsidRPr="00450353" w:rsidRDefault="00901AF7" w:rsidP="00901AF7">
      <w:pPr>
        <w:suppressAutoHyphens/>
        <w:ind w:firstLine="709"/>
        <w:jc w:val="both"/>
        <w:rPr>
          <w:rFonts w:eastAsia="Times New Roman CYR"/>
          <w:color w:val="000000"/>
          <w:lang w:eastAsia="ar-SA"/>
        </w:rPr>
      </w:pPr>
    </w:p>
    <w:p w:rsidR="00901AF7" w:rsidRPr="00450353" w:rsidRDefault="00901AF7" w:rsidP="00901AF7">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студентов к тестовым заданиям</w:t>
      </w:r>
    </w:p>
    <w:p w:rsidR="00901AF7" w:rsidRPr="00450353" w:rsidRDefault="00901AF7" w:rsidP="00901AF7">
      <w:pPr>
        <w:suppressAutoHyphens/>
        <w:ind w:firstLine="709"/>
        <w:jc w:val="both"/>
        <w:rPr>
          <w:rFonts w:eastAsia="Times New Roman CYR"/>
          <w:b/>
          <w:color w:val="000000"/>
          <w:lang w:eastAsia="ar-SA"/>
        </w:rPr>
      </w:pPr>
    </w:p>
    <w:p w:rsidR="00F11CF9"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 xml:space="preserve">Тесты составлены с учетом лекционных материалов по каждой теме дисциплины. Тестовые задания сгруппированы в </w:t>
      </w:r>
      <w:r w:rsidR="00F11CF9">
        <w:rPr>
          <w:rFonts w:eastAsia="Times New Roman CYR"/>
          <w:color w:val="000000"/>
          <w:lang w:eastAsia="ar-SA"/>
        </w:rPr>
        <w:t>девять</w:t>
      </w:r>
      <w:r w:rsidRPr="00450353">
        <w:rPr>
          <w:rFonts w:eastAsia="Times New Roman CYR"/>
          <w:color w:val="000000"/>
          <w:lang w:eastAsia="ar-SA"/>
        </w:rPr>
        <w:t xml:space="preserve"> блоков, согласно основным разделам программы дисциплины «</w:t>
      </w:r>
      <w:r w:rsidR="00F11CF9">
        <w:t>Гражданская оборона</w:t>
      </w:r>
      <w:r w:rsidRPr="00450353">
        <w:rPr>
          <w:rFonts w:eastAsia="Times New Roman CYR"/>
          <w:color w:val="000000"/>
          <w:lang w:eastAsia="ar-SA"/>
        </w:rPr>
        <w:t xml:space="preserve">». </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в следующей форме:</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w:t>
      </w:r>
      <w:r>
        <w:rPr>
          <w:rFonts w:eastAsia="Times New Roman CYR"/>
          <w:color w:val="000000"/>
          <w:lang w:eastAsia="ar-SA"/>
        </w:rPr>
        <w:t>если даны правильные ответы на 5</w:t>
      </w:r>
      <w:r w:rsidRPr="00450353">
        <w:rPr>
          <w:rFonts w:eastAsia="Times New Roman CYR"/>
          <w:color w:val="000000"/>
          <w:lang w:eastAsia="ar-SA"/>
        </w:rPr>
        <w:t xml:space="preserve">0-100% предлагаемых заданий. </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901AF7" w:rsidRPr="00450353" w:rsidRDefault="00901AF7" w:rsidP="00901AF7">
      <w:pPr>
        <w:suppressAutoHyphens/>
        <w:ind w:firstLine="709"/>
        <w:jc w:val="both"/>
        <w:rPr>
          <w:rFonts w:eastAsia="Times New Roman CYR"/>
          <w:color w:val="000000"/>
          <w:lang w:eastAsia="ar-SA"/>
        </w:rPr>
      </w:pPr>
    </w:p>
    <w:p w:rsidR="00223C99" w:rsidRPr="007E2E87" w:rsidRDefault="00223C99" w:rsidP="00223C99">
      <w:pPr>
        <w:shd w:val="clear" w:color="auto" w:fill="FFFFFF"/>
        <w:spacing w:before="100" w:beforeAutospacing="1" w:after="100" w:afterAutospacing="1"/>
        <w:ind w:firstLine="709"/>
        <w:rPr>
          <w:b/>
          <w:color w:val="000000"/>
        </w:rPr>
      </w:pPr>
      <w:r>
        <w:rPr>
          <w:rFonts w:ascii="Verdana" w:hAnsi="Verdana"/>
          <w:color w:val="000000"/>
          <w:sz w:val="20"/>
          <w:szCs w:val="20"/>
        </w:rPr>
        <w:tab/>
      </w:r>
      <w:r w:rsidRPr="007E2E87">
        <w:rPr>
          <w:b/>
          <w:color w:val="000000"/>
        </w:rPr>
        <w:t>Оценка письменных контрольных работ.</w:t>
      </w:r>
    </w:p>
    <w:p w:rsidR="00223C99" w:rsidRPr="00CA5F6C" w:rsidRDefault="00223C99" w:rsidP="00223C99">
      <w:pPr>
        <w:shd w:val="clear" w:color="auto" w:fill="FFFFFF"/>
        <w:ind w:firstLine="709"/>
        <w:rPr>
          <w:color w:val="000000"/>
        </w:rPr>
      </w:pPr>
      <w:r w:rsidRPr="00CA5F6C">
        <w:rPr>
          <w:color w:val="000000"/>
        </w:rPr>
        <w:t>Каждое задание контрольной работы в традиционной форме оценивается по 5-ти</w:t>
      </w:r>
      <w:r>
        <w:rPr>
          <w:color w:val="000000"/>
        </w:rPr>
        <w:t xml:space="preserve"> </w:t>
      </w:r>
      <w:r w:rsidRPr="00CA5F6C">
        <w:rPr>
          <w:color w:val="000000"/>
        </w:rPr>
        <w:t>балльной шкале:</w:t>
      </w:r>
    </w:p>
    <w:p w:rsidR="00223C99" w:rsidRPr="00CA5F6C" w:rsidRDefault="00223C99" w:rsidP="00223C99">
      <w:pPr>
        <w:shd w:val="clear" w:color="auto" w:fill="FFFFFF"/>
        <w:ind w:firstLine="709"/>
        <w:jc w:val="both"/>
        <w:rPr>
          <w:color w:val="000000"/>
        </w:rPr>
      </w:pPr>
      <w:r w:rsidRPr="00CA5F6C">
        <w:rPr>
          <w:color w:val="000000"/>
        </w:rPr>
        <w:t>«</w:t>
      </w:r>
      <w:r w:rsidRPr="00CA5F6C">
        <w:rPr>
          <w:b/>
          <w:bCs/>
          <w:color w:val="000000"/>
        </w:rPr>
        <w:t>5</w:t>
      </w:r>
      <w:r w:rsidRPr="00CA5F6C">
        <w:rPr>
          <w:color w:val="000000"/>
        </w:rPr>
        <w:t xml:space="preserve">»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w:t>
      </w:r>
      <w:r w:rsidRPr="00CA5F6C">
        <w:rPr>
          <w:color w:val="000000"/>
        </w:rPr>
        <w:lastRenderedPageBreak/>
        <w:t>суждения. Оценка «</w:t>
      </w:r>
      <w:r w:rsidRPr="00CA5F6C">
        <w:rPr>
          <w:b/>
          <w:bCs/>
          <w:color w:val="000000"/>
        </w:rPr>
        <w:t>5</w:t>
      </w:r>
      <w:r w:rsidRPr="00CA5F6C">
        <w:rPr>
          <w:color w:val="000000"/>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223C99" w:rsidRPr="00CA5F6C" w:rsidRDefault="00223C99" w:rsidP="00223C99">
      <w:pPr>
        <w:shd w:val="clear" w:color="auto" w:fill="FFFFFF"/>
        <w:ind w:firstLine="709"/>
        <w:jc w:val="both"/>
        <w:rPr>
          <w:color w:val="000000"/>
        </w:rPr>
      </w:pPr>
      <w:r w:rsidRPr="00CA5F6C">
        <w:rPr>
          <w:color w:val="000000"/>
        </w:rPr>
        <w:t>«</w:t>
      </w:r>
      <w:r w:rsidRPr="00CA5F6C">
        <w:rPr>
          <w:b/>
          <w:bCs/>
          <w:color w:val="000000"/>
        </w:rPr>
        <w:t>4</w:t>
      </w:r>
      <w:r w:rsidRPr="00CA5F6C">
        <w:rPr>
          <w:color w:val="000000"/>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223C99" w:rsidRPr="00CA5F6C" w:rsidRDefault="00223C99" w:rsidP="00223C99">
      <w:pPr>
        <w:shd w:val="clear" w:color="auto" w:fill="FFFFFF"/>
        <w:ind w:firstLine="709"/>
        <w:jc w:val="both"/>
        <w:rPr>
          <w:color w:val="000000"/>
        </w:rPr>
      </w:pPr>
      <w:r w:rsidRPr="00CA5F6C">
        <w:rPr>
          <w:color w:val="000000"/>
        </w:rPr>
        <w:t>«</w:t>
      </w:r>
      <w:r w:rsidRPr="00CA5F6C">
        <w:rPr>
          <w:b/>
          <w:bCs/>
          <w:color w:val="000000"/>
        </w:rPr>
        <w:t>3</w:t>
      </w:r>
      <w:r w:rsidRPr="00CA5F6C">
        <w:rPr>
          <w:color w:val="000000"/>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223C99" w:rsidRPr="001E3408" w:rsidRDefault="00223C99" w:rsidP="00223C99">
      <w:pPr>
        <w:shd w:val="clear" w:color="auto" w:fill="FFFFFF"/>
        <w:ind w:firstLine="709"/>
        <w:jc w:val="both"/>
        <w:rPr>
          <w:color w:val="000000"/>
        </w:rPr>
      </w:pPr>
      <w:r w:rsidRPr="00CA5F6C">
        <w:rPr>
          <w:color w:val="000000"/>
        </w:rPr>
        <w:t>«</w:t>
      </w:r>
      <w:r w:rsidRPr="00CA5F6C">
        <w:rPr>
          <w:b/>
          <w:bCs/>
          <w:color w:val="000000"/>
        </w:rPr>
        <w:t>2</w:t>
      </w:r>
      <w:r w:rsidRPr="00CA5F6C">
        <w:rPr>
          <w:color w:val="000000"/>
        </w:rPr>
        <w:t xml:space="preserve">»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w:t>
      </w:r>
      <w:r>
        <w:rPr>
          <w:color w:val="000000"/>
        </w:rPr>
        <w:t>применять теоретические знания.</w:t>
      </w:r>
    </w:p>
    <w:p w:rsidR="00223C99" w:rsidRPr="00745C66" w:rsidRDefault="00223C99" w:rsidP="00745C66">
      <w:pPr>
        <w:spacing w:line="360" w:lineRule="auto"/>
        <w:ind w:firstLine="708"/>
        <w:jc w:val="both"/>
        <w:rPr>
          <w:b/>
          <w:color w:val="000000"/>
          <w:spacing w:val="7"/>
        </w:rPr>
      </w:pPr>
    </w:p>
    <w:p w:rsidR="00901AF7" w:rsidRPr="00450353" w:rsidRDefault="00772324" w:rsidP="00901AF7">
      <w:pPr>
        <w:ind w:firstLine="709"/>
        <w:jc w:val="both"/>
        <w:rPr>
          <w:b/>
          <w:color w:val="000000"/>
          <w:shd w:val="clear" w:color="auto" w:fill="FFFFFF"/>
        </w:rPr>
      </w:pPr>
      <w:r>
        <w:rPr>
          <w:b/>
          <w:color w:val="000000"/>
          <w:shd w:val="clear" w:color="auto" w:fill="FFFFFF"/>
        </w:rPr>
        <w:t>7</w:t>
      </w:r>
      <w:r w:rsidR="00901AF7" w:rsidRPr="00450353">
        <w:rPr>
          <w:b/>
          <w:color w:val="000000"/>
          <w:shd w:val="clear" w:color="auto" w:fill="FFFFFF"/>
        </w:rPr>
        <w:t xml:space="preserve"> Методические указания при подготовке к рубежному контролю</w:t>
      </w:r>
    </w:p>
    <w:p w:rsidR="00901AF7" w:rsidRPr="00450353" w:rsidRDefault="00901AF7" w:rsidP="00901AF7">
      <w:pPr>
        <w:ind w:firstLine="709"/>
        <w:jc w:val="both"/>
        <w:rPr>
          <w:b/>
          <w:color w:val="000000"/>
          <w:shd w:val="clear" w:color="auto" w:fill="FFFFFF"/>
        </w:rPr>
      </w:pPr>
    </w:p>
    <w:p w:rsidR="00901AF7" w:rsidRPr="00450353" w:rsidRDefault="00901AF7" w:rsidP="00901AF7">
      <w:pPr>
        <w:ind w:firstLine="709"/>
        <w:jc w:val="both"/>
        <w:rPr>
          <w:color w:val="000000"/>
          <w:shd w:val="clear" w:color="auto" w:fill="FFFFFF"/>
        </w:rPr>
      </w:pPr>
      <w:r>
        <w:rPr>
          <w:color w:val="000000"/>
          <w:shd w:val="clear" w:color="auto" w:fill="FFFFFF"/>
        </w:rPr>
        <w:t xml:space="preserve">При подготовке рубежному контролю необходимо смотреть </w:t>
      </w:r>
      <w:r w:rsidRPr="00450353">
        <w:rPr>
          <w:color w:val="000000"/>
          <w:shd w:val="clear" w:color="auto" w:fill="FFFFFF"/>
        </w:rPr>
        <w:t xml:space="preserve"> </w:t>
      </w:r>
      <w:r>
        <w:rPr>
          <w:color w:val="000000"/>
          <w:shd w:val="clear" w:color="auto" w:fill="FFFFFF"/>
        </w:rPr>
        <w:t>методические рекомендации по</w:t>
      </w:r>
      <w:r w:rsidRPr="00450353">
        <w:rPr>
          <w:color w:val="000000"/>
          <w:shd w:val="clear" w:color="auto" w:fill="FFFFFF"/>
        </w:rPr>
        <w:t xml:space="preserve"> подготовке к практическим занятиям и по самостоятельной работе</w:t>
      </w:r>
      <w:r>
        <w:rPr>
          <w:color w:val="000000"/>
          <w:shd w:val="clear" w:color="auto" w:fill="FFFFFF"/>
        </w:rPr>
        <w:t>.</w:t>
      </w:r>
    </w:p>
    <w:p w:rsidR="00901AF7" w:rsidRPr="00450353" w:rsidRDefault="00901AF7" w:rsidP="00901AF7">
      <w:pPr>
        <w:ind w:firstLine="709"/>
        <w:jc w:val="both"/>
        <w:rPr>
          <w:color w:val="000000"/>
          <w:shd w:val="clear" w:color="auto" w:fill="FFFFFF"/>
        </w:rPr>
      </w:pPr>
    </w:p>
    <w:p w:rsidR="00901AF7" w:rsidRPr="00450353" w:rsidRDefault="00772324" w:rsidP="00901AF7">
      <w:pPr>
        <w:ind w:firstLine="709"/>
        <w:jc w:val="both"/>
        <w:rPr>
          <w:b/>
          <w:color w:val="000000"/>
          <w:shd w:val="clear" w:color="auto" w:fill="FFFFFF"/>
        </w:rPr>
      </w:pPr>
      <w:r>
        <w:rPr>
          <w:b/>
          <w:color w:val="000000"/>
          <w:shd w:val="clear" w:color="auto" w:fill="FFFFFF"/>
        </w:rPr>
        <w:t>8</w:t>
      </w:r>
      <w:r w:rsidR="00901AF7" w:rsidRPr="00450353">
        <w:rPr>
          <w:b/>
          <w:color w:val="000000"/>
          <w:shd w:val="clear" w:color="auto" w:fill="FFFFFF"/>
        </w:rPr>
        <w:t xml:space="preserve"> Рекомендуемая литература</w:t>
      </w:r>
    </w:p>
    <w:p w:rsidR="00901AF7" w:rsidRPr="00450353" w:rsidRDefault="00901AF7" w:rsidP="00901AF7">
      <w:pPr>
        <w:ind w:firstLine="709"/>
        <w:jc w:val="both"/>
        <w:rPr>
          <w:b/>
          <w:color w:val="000000"/>
          <w:shd w:val="clear" w:color="auto" w:fill="FFFFFF"/>
        </w:rPr>
      </w:pPr>
    </w:p>
    <w:p w:rsidR="004932C2" w:rsidRDefault="004932C2" w:rsidP="004932C2">
      <w:pPr>
        <w:pStyle w:val="ReportMain"/>
        <w:keepNext/>
        <w:suppressAutoHyphens/>
        <w:ind w:firstLine="709"/>
        <w:jc w:val="both"/>
        <w:outlineLvl w:val="1"/>
        <w:rPr>
          <w:b/>
        </w:rPr>
      </w:pPr>
      <w:r>
        <w:rPr>
          <w:b/>
        </w:rPr>
        <w:t xml:space="preserve">▪ </w:t>
      </w:r>
      <w:r w:rsidRPr="000603C4">
        <w:rPr>
          <w:b/>
        </w:rPr>
        <w:t>Основная литература</w:t>
      </w:r>
    </w:p>
    <w:p w:rsidR="004932C2" w:rsidRPr="000603C4" w:rsidRDefault="004932C2" w:rsidP="004932C2">
      <w:pPr>
        <w:pStyle w:val="ReportMain"/>
        <w:keepNext/>
        <w:suppressAutoHyphens/>
        <w:ind w:firstLine="709"/>
        <w:jc w:val="both"/>
        <w:outlineLvl w:val="1"/>
        <w:rPr>
          <w:b/>
        </w:rPr>
      </w:pPr>
    </w:p>
    <w:p w:rsidR="00F11CF9" w:rsidRDefault="00F11CF9" w:rsidP="00F11CF9">
      <w:pPr>
        <w:pStyle w:val="ReportMain"/>
        <w:keepNext/>
        <w:suppressAutoHyphens/>
        <w:ind w:firstLine="709"/>
        <w:jc w:val="both"/>
        <w:outlineLvl w:val="1"/>
        <w:rPr>
          <w:b/>
        </w:rPr>
      </w:pPr>
      <w:r>
        <w:rPr>
          <w:b/>
        </w:rPr>
        <w:t xml:space="preserve"> </w:t>
      </w:r>
    </w:p>
    <w:p w:rsidR="00F11CF9" w:rsidRPr="00F11CF9" w:rsidRDefault="00F11CF9" w:rsidP="00F11CF9">
      <w:pPr>
        <w:pStyle w:val="ReportMain"/>
        <w:keepNext/>
        <w:suppressAutoHyphens/>
        <w:ind w:firstLine="709"/>
        <w:jc w:val="both"/>
        <w:rPr>
          <w:bCs/>
          <w:szCs w:val="24"/>
          <w:shd w:val="clear" w:color="auto" w:fill="FFF9DB"/>
        </w:rPr>
      </w:pPr>
      <w:r w:rsidRPr="00F11CF9">
        <w:rPr>
          <w:bCs/>
          <w:szCs w:val="24"/>
        </w:rPr>
        <w:t>1.</w:t>
      </w:r>
      <w:r w:rsidRPr="00F11CF9">
        <w:rPr>
          <w:bCs/>
          <w:szCs w:val="24"/>
          <w:shd w:val="clear" w:color="auto" w:fill="FFF9DB"/>
        </w:rPr>
        <w:t xml:space="preserve"> </w:t>
      </w:r>
      <w:r w:rsidRPr="00F11CF9">
        <w:rPr>
          <w:bCs/>
          <w:szCs w:val="24"/>
        </w:rPr>
        <w:t>Атаманюк, В. Г.</w:t>
      </w:r>
      <w:r w:rsidRPr="00F11CF9">
        <w:rPr>
          <w:szCs w:val="24"/>
        </w:rPr>
        <w:t>  </w:t>
      </w:r>
      <w:r w:rsidRPr="00F11CF9">
        <w:rPr>
          <w:bCs/>
          <w:szCs w:val="24"/>
        </w:rPr>
        <w:t> Гражданская оборона</w:t>
      </w:r>
      <w:r w:rsidRPr="00F11CF9">
        <w:rPr>
          <w:szCs w:val="24"/>
        </w:rPr>
        <w:t> [Текст] : учеб. для вузов / В. Г. Атаманюк, Л. Г. Ширшев, Н. И. Акимов; под ред. Д. И. Михайлика. - М. : Высш. шк., 1986. - 207 с. : ил. - Прил.: с. 189-203. - Библиогр.: с. 204. - Предм. указ</w:t>
      </w:r>
      <w:r w:rsidRPr="00F11CF9">
        <w:rPr>
          <w:szCs w:val="24"/>
          <w:shd w:val="clear" w:color="auto" w:fill="FFF9DB"/>
        </w:rPr>
        <w:t xml:space="preserve">.: </w:t>
      </w:r>
      <w:r w:rsidRPr="00F11CF9">
        <w:rPr>
          <w:szCs w:val="24"/>
        </w:rPr>
        <w:t>с. 205-206</w:t>
      </w:r>
      <w:r w:rsidRPr="00F11CF9">
        <w:rPr>
          <w:szCs w:val="24"/>
          <w:shd w:val="clear" w:color="auto" w:fill="FFF9DB"/>
        </w:rPr>
        <w:t>.</w:t>
      </w:r>
    </w:p>
    <w:p w:rsidR="00F11CF9" w:rsidRPr="00F11CF9" w:rsidRDefault="00F11CF9" w:rsidP="00F11CF9">
      <w:pPr>
        <w:pStyle w:val="ReportMain"/>
        <w:keepNext/>
        <w:suppressAutoHyphens/>
        <w:ind w:firstLine="709"/>
        <w:jc w:val="both"/>
        <w:rPr>
          <w:szCs w:val="24"/>
          <w:shd w:val="clear" w:color="auto" w:fill="FFF9DB"/>
        </w:rPr>
      </w:pPr>
      <w:r w:rsidRPr="00F11CF9">
        <w:rPr>
          <w:bCs/>
          <w:szCs w:val="24"/>
          <w:shd w:val="clear" w:color="auto" w:fill="FFF9DB"/>
        </w:rPr>
        <w:t xml:space="preserve">2. </w:t>
      </w:r>
      <w:r w:rsidRPr="00F11CF9">
        <w:rPr>
          <w:bCs/>
          <w:szCs w:val="24"/>
        </w:rPr>
        <w:t>Убежища гражданской обороны</w:t>
      </w:r>
      <w:r w:rsidRPr="00F11CF9">
        <w:rPr>
          <w:szCs w:val="24"/>
        </w:rPr>
        <w:t> [Текст] : конструкции и расчет / под ред. В. А. Котляревского. - М. : Стройиздат, 1989. - 606 с.</w:t>
      </w:r>
      <w:r w:rsidR="00E24D98">
        <w:rPr>
          <w:szCs w:val="24"/>
          <w:shd w:val="clear" w:color="auto" w:fill="FFF9DB"/>
        </w:rPr>
        <w:t xml:space="preserve"> </w:t>
      </w:r>
    </w:p>
    <w:p w:rsidR="00F11CF9" w:rsidRPr="00F11CF9" w:rsidRDefault="00F11CF9" w:rsidP="00F11CF9">
      <w:pPr>
        <w:pStyle w:val="ReportMain"/>
        <w:keepNext/>
        <w:suppressAutoHyphens/>
        <w:ind w:firstLine="709"/>
        <w:jc w:val="both"/>
        <w:rPr>
          <w:szCs w:val="24"/>
          <w:shd w:val="clear" w:color="auto" w:fill="FFF9DB"/>
        </w:rPr>
      </w:pPr>
      <w:r w:rsidRPr="00F11CF9">
        <w:rPr>
          <w:bCs/>
          <w:szCs w:val="24"/>
        </w:rPr>
        <w:t>3. Рахимова, Н. Н.</w:t>
      </w:r>
      <w:r w:rsidRPr="00F11CF9">
        <w:rPr>
          <w:szCs w:val="24"/>
        </w:rPr>
        <w:t xml:space="preserve"> </w:t>
      </w:r>
      <w:r w:rsidRPr="00F11CF9">
        <w:rPr>
          <w:bCs/>
          <w:szCs w:val="24"/>
        </w:rPr>
        <w:t>Средства индивидуальной защиты органов дыхания</w:t>
      </w:r>
      <w:r w:rsidRPr="00F11CF9">
        <w:rPr>
          <w:szCs w:val="24"/>
        </w:rPr>
        <w:t> [Электронный ресурс] : учебное пособие для обучающихся по образовательной программе высшего образования по направлению подготовки 20.03.01 Техносферная безопасность /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3.09 Мб). - Оренбург : ОГУ, 2017. - 155 с. - Загл. с тит. экрана. -Adobe Acrobat Reader 6.0 - ISBN 978-5-7410-1858-3</w:t>
      </w:r>
      <w:r w:rsidRPr="00F11CF9">
        <w:rPr>
          <w:szCs w:val="24"/>
          <w:shd w:val="clear" w:color="auto" w:fill="FFF9DB"/>
        </w:rPr>
        <w:t>.</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4. </w:t>
      </w:r>
      <w:r w:rsidRPr="00F11CF9">
        <w:rPr>
          <w:bCs/>
          <w:szCs w:val="24"/>
        </w:rPr>
        <w:t>Жилин, А. Н.</w:t>
      </w:r>
      <w:r w:rsidRPr="00F11CF9">
        <w:rPr>
          <w:szCs w:val="24"/>
        </w:rPr>
        <w:t xml:space="preserve"> </w:t>
      </w:r>
      <w:r w:rsidRPr="00F11CF9">
        <w:rPr>
          <w:bCs/>
          <w:szCs w:val="24"/>
        </w:rPr>
        <w:t>Эвакуация и виды обеспечения эвакуируемого населения</w:t>
      </w:r>
      <w:r w:rsidRPr="00F11CF9">
        <w:rPr>
          <w:szCs w:val="24"/>
        </w:rPr>
        <w:t> [Текст] : методические указания к практическим занятиям / А. Н. Жилин, Н. Н. Денисова, Л. Г. Проскурина; М-во образования Рос. Федерации, Гос. образоват. учреждение высш. проф. образования "Оренбург. гос. ун-т", Каф. безопасности жизнедеятельности. - Оренбург : ГОУ ОГУ, 2003. - 14 с</w:t>
      </w:r>
      <w:r w:rsidRPr="00F11CF9">
        <w:rPr>
          <w:szCs w:val="24"/>
          <w:shd w:val="clear" w:color="auto" w:fill="FFF9DB"/>
        </w:rPr>
        <w:t>.</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5. </w:t>
      </w:r>
      <w:r w:rsidRPr="00F11CF9">
        <w:rPr>
          <w:bCs/>
          <w:szCs w:val="24"/>
        </w:rPr>
        <w:t>Рахимова, Н. Н.</w:t>
      </w:r>
      <w:r w:rsidRPr="00F11CF9">
        <w:rPr>
          <w:szCs w:val="24"/>
        </w:rPr>
        <w:t xml:space="preserve"> </w:t>
      </w:r>
      <w:r w:rsidRPr="00F11CF9">
        <w:rPr>
          <w:bCs/>
          <w:szCs w:val="24"/>
        </w:rPr>
        <w:t>Основы химической и биологической безопасности</w:t>
      </w:r>
      <w:r w:rsidRPr="00F11CF9">
        <w:rPr>
          <w:szCs w:val="24"/>
        </w:rPr>
        <w:t> [Электронный ресурс] : учебное пособие для обучающихся по программам высшего образования по направлению подготовки 20.03.01 Техносферная безопасность /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30415 Kб). - Оренбург : ОГУ, 2017. - 259 с. - Загл. с тит. экрана. -Adobe Acrobat Reader 6.0 - ISBN 978-5-7410-1691-</w:t>
      </w:r>
      <w:r w:rsidRPr="00F11CF9">
        <w:rPr>
          <w:szCs w:val="24"/>
          <w:shd w:val="clear" w:color="auto" w:fill="FFF9DB"/>
        </w:rPr>
        <w:t>6.</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6</w:t>
      </w:r>
      <w:r w:rsidRPr="00F11CF9">
        <w:rPr>
          <w:bCs/>
          <w:szCs w:val="24"/>
        </w:rPr>
        <w:t>. Рахимова, Н. Н.</w:t>
      </w:r>
      <w:r w:rsidRPr="00F11CF9">
        <w:rPr>
          <w:szCs w:val="24"/>
        </w:rPr>
        <w:t xml:space="preserve"> </w:t>
      </w:r>
      <w:r w:rsidRPr="00F11CF9">
        <w:rPr>
          <w:bCs/>
          <w:szCs w:val="24"/>
        </w:rPr>
        <w:t>Основы безопасности при авариях на химически опасных объектах</w:t>
      </w:r>
      <w:r w:rsidRPr="00F11CF9">
        <w:rPr>
          <w:szCs w:val="24"/>
        </w:rPr>
        <w:t xml:space="preserve"> [Электронный ресурс] : учебное пособие для студентов, обучающихся по </w:t>
      </w:r>
      <w:r w:rsidRPr="00F11CF9">
        <w:rPr>
          <w:szCs w:val="24"/>
        </w:rPr>
        <w:lastRenderedPageBreak/>
        <w:t>программам высшего образования по направлению подготовки 20.03.01 Техносферная безопасность / Н. Н. Рахимова; М-во образования и науки Рос. Федерации, Федер. гос. бюджет. образоват. учреждение высш. образования "Оренбург. гос. ун-т". - Электрон. текстовые дан. (1 файл: 13962 Kб). - Оренбург</w:t>
      </w:r>
      <w:r w:rsidRPr="00F11CF9">
        <w:rPr>
          <w:szCs w:val="24"/>
          <w:shd w:val="clear" w:color="auto" w:fill="FFF9DB"/>
        </w:rPr>
        <w:t xml:space="preserve"> </w:t>
      </w:r>
      <w:r w:rsidRPr="00F11CF9">
        <w:rPr>
          <w:szCs w:val="24"/>
        </w:rPr>
        <w:t>: ОГУ, 2017. - 137 с. - Загл. с тит. экрана.</w:t>
      </w:r>
      <w:r w:rsidRPr="00F11CF9">
        <w:rPr>
          <w:szCs w:val="24"/>
          <w:shd w:val="clear" w:color="auto" w:fill="FFF9DB"/>
        </w:rPr>
        <w:t xml:space="preserve"> -Adobe Acrobat Reader 6.0 - </w:t>
      </w:r>
      <w:r w:rsidRPr="00E24D98">
        <w:rPr>
          <w:szCs w:val="24"/>
        </w:rPr>
        <w:t>ISBN 978-5-7410-1690-9.</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szCs w:val="24"/>
          <w:shd w:val="clear" w:color="auto" w:fill="FFF9DB"/>
        </w:rPr>
        <w:t xml:space="preserve">7. </w:t>
      </w:r>
      <w:r w:rsidRPr="00E24D98">
        <w:rPr>
          <w:bCs/>
          <w:szCs w:val="24"/>
        </w:rPr>
        <w:t>Жилин, А. Н</w:t>
      </w:r>
      <w:r w:rsidRPr="00F11CF9">
        <w:rPr>
          <w:bCs/>
          <w:szCs w:val="24"/>
          <w:shd w:val="clear" w:color="auto" w:fill="FFF9DB"/>
        </w:rPr>
        <w:t>.</w:t>
      </w:r>
      <w:r w:rsidRPr="00F11CF9">
        <w:rPr>
          <w:szCs w:val="24"/>
        </w:rPr>
        <w:t xml:space="preserve"> </w:t>
      </w:r>
      <w:r w:rsidRPr="00F11CF9">
        <w:rPr>
          <w:bCs/>
          <w:szCs w:val="24"/>
          <w:shd w:val="clear" w:color="auto" w:fill="FFF9DB"/>
        </w:rPr>
        <w:t> </w:t>
      </w:r>
      <w:r w:rsidRPr="00F11CF9">
        <w:rPr>
          <w:bCs/>
          <w:szCs w:val="24"/>
        </w:rPr>
        <w:t>Устойчивость функционирования объектов экономики в чрезвычайных ситуациях</w:t>
      </w:r>
      <w:r w:rsidRPr="00F11CF9">
        <w:rPr>
          <w:szCs w:val="24"/>
        </w:rPr>
        <w:t> [Текст] : методические указания к практическим занятиям / А. Н. Жилин, Н. Н. Денисова; М-во образования Рос. Федерации, Гос. образоват. учреждение высш. проф. образования "Оренбург. гос. ун-т", Каф. безопасности жизнедеятельности.</w:t>
      </w:r>
      <w:r w:rsidRPr="00F11CF9">
        <w:rPr>
          <w:szCs w:val="24"/>
          <w:shd w:val="clear" w:color="auto" w:fill="FFF9DB"/>
        </w:rPr>
        <w:t xml:space="preserve"> - </w:t>
      </w:r>
      <w:r w:rsidRPr="00F11CF9">
        <w:rPr>
          <w:szCs w:val="24"/>
        </w:rPr>
        <w:t>Оренбург : ГОУ ОГУ, 2003. - 47 с.</w:t>
      </w:r>
    </w:p>
    <w:p w:rsidR="00F11CF9" w:rsidRPr="00F11CF9" w:rsidRDefault="00F11CF9" w:rsidP="00F11CF9">
      <w:pPr>
        <w:pStyle w:val="ReportMain"/>
        <w:keepNext/>
        <w:suppressAutoHyphens/>
        <w:ind w:firstLine="709"/>
        <w:jc w:val="both"/>
        <w:rPr>
          <w:szCs w:val="24"/>
          <w:shd w:val="clear" w:color="auto" w:fill="FFF9DB"/>
        </w:rPr>
      </w:pPr>
      <w:r w:rsidRPr="00F11CF9">
        <w:rPr>
          <w:bCs/>
          <w:szCs w:val="24"/>
          <w:shd w:val="clear" w:color="auto" w:fill="FFF9DB"/>
        </w:rPr>
        <w:t xml:space="preserve">8. </w:t>
      </w:r>
      <w:r w:rsidRPr="00F11CF9">
        <w:rPr>
          <w:bCs/>
          <w:szCs w:val="24"/>
        </w:rPr>
        <w:t>Жилин, А. Н.</w:t>
      </w:r>
      <w:r w:rsidRPr="00F11CF9">
        <w:rPr>
          <w:szCs w:val="24"/>
        </w:rPr>
        <w:t xml:space="preserve"> </w:t>
      </w:r>
      <w:r w:rsidRPr="00F11CF9">
        <w:rPr>
          <w:bCs/>
          <w:szCs w:val="24"/>
        </w:rPr>
        <w:t>Оценка химической обстановки при разрушении (аварии) объектов, имеющих аварийно-химически опасные вещества (АХОВ)</w:t>
      </w:r>
      <w:r w:rsidRPr="00F11CF9">
        <w:rPr>
          <w:szCs w:val="24"/>
        </w:rPr>
        <w:t> [Текст] : метод. указания к выполнению раздела "Безопасность жизнедеятельности в чрезвычайных ситуациях" / А. Н. Жилин, С. В. Стадникова, В. И. Винник. - Оренбург : ОГУ, 2000. - 26 с. - Библиогр.: с. 20. - Прил.: с.</w:t>
      </w:r>
      <w:r w:rsidRPr="00F11CF9">
        <w:rPr>
          <w:szCs w:val="24"/>
          <w:shd w:val="clear" w:color="auto" w:fill="FFF9DB"/>
        </w:rPr>
        <w:t xml:space="preserve"> 21-26.</w:t>
      </w:r>
    </w:p>
    <w:p w:rsidR="00F11CF9" w:rsidRDefault="00F11CF9" w:rsidP="00F11CF9">
      <w:pPr>
        <w:pStyle w:val="ReportMain"/>
        <w:keepNext/>
        <w:suppressAutoHyphens/>
        <w:ind w:firstLine="709"/>
        <w:jc w:val="both"/>
        <w:outlineLvl w:val="1"/>
        <w:rPr>
          <w:b/>
          <w:szCs w:val="24"/>
        </w:rPr>
      </w:pPr>
    </w:p>
    <w:p w:rsidR="00F11CF9" w:rsidRDefault="00F11CF9" w:rsidP="00F11CF9">
      <w:pPr>
        <w:pStyle w:val="ReportMain"/>
        <w:suppressAutoHyphens/>
        <w:ind w:firstLine="709"/>
        <w:jc w:val="both"/>
        <w:rPr>
          <w:b/>
          <w:szCs w:val="24"/>
        </w:rPr>
      </w:pPr>
      <w:r>
        <w:rPr>
          <w:b/>
          <w:szCs w:val="24"/>
        </w:rPr>
        <w:t xml:space="preserve">▪ </w:t>
      </w:r>
      <w:r w:rsidRPr="000603C4">
        <w:rPr>
          <w:b/>
          <w:szCs w:val="24"/>
        </w:rPr>
        <w:t>Дополнительная литература</w:t>
      </w:r>
    </w:p>
    <w:p w:rsidR="00F11CF9" w:rsidRPr="00F11CF9" w:rsidRDefault="00F11CF9" w:rsidP="00F11CF9">
      <w:pPr>
        <w:pStyle w:val="ReportMain"/>
        <w:keepNext/>
        <w:suppressAutoHyphens/>
        <w:ind w:firstLine="709"/>
        <w:jc w:val="both"/>
        <w:outlineLvl w:val="1"/>
        <w:rPr>
          <w:szCs w:val="24"/>
        </w:rPr>
      </w:pP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rPr>
        <w:t>1.</w:t>
      </w:r>
      <w:r w:rsidRPr="00F11CF9">
        <w:rPr>
          <w:bCs/>
          <w:szCs w:val="24"/>
          <w:shd w:val="clear" w:color="auto" w:fill="FFF9DB"/>
        </w:rPr>
        <w:t xml:space="preserve"> </w:t>
      </w:r>
      <w:r w:rsidRPr="00F11CF9">
        <w:rPr>
          <w:bCs/>
          <w:szCs w:val="24"/>
        </w:rPr>
        <w:t>Гражданская оборона</w:t>
      </w:r>
      <w:r w:rsidRPr="00F11CF9">
        <w:rPr>
          <w:szCs w:val="24"/>
        </w:rPr>
        <w:t> [Текст] : учеб. пособие для населения / под ред. А. Т. Алтунина. - М. : Воениздат, 1985. - 192 с</w:t>
      </w:r>
      <w:r w:rsidRPr="00F11CF9">
        <w:rPr>
          <w:szCs w:val="24"/>
          <w:shd w:val="clear" w:color="auto" w:fill="FFF9DB"/>
        </w:rPr>
        <w:t>.</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2. </w:t>
      </w:r>
      <w:r w:rsidRPr="00F11CF9">
        <w:rPr>
          <w:bCs/>
          <w:szCs w:val="24"/>
        </w:rPr>
        <w:t>Алтунин, А. Т.</w:t>
      </w:r>
      <w:r w:rsidRPr="00F11CF9">
        <w:rPr>
          <w:szCs w:val="24"/>
        </w:rPr>
        <w:t xml:space="preserve"> </w:t>
      </w:r>
      <w:r w:rsidRPr="00F11CF9">
        <w:rPr>
          <w:bCs/>
          <w:szCs w:val="24"/>
        </w:rPr>
        <w:t> Формирования гражданской обороны в борьбе со стихийными бедствиями</w:t>
      </w:r>
      <w:r w:rsidRPr="00F11CF9">
        <w:rPr>
          <w:szCs w:val="24"/>
        </w:rPr>
        <w:t> [Текст]  / А. Т. Алтунин.- 2-е изд., перераб. и доп. - М. : Стройиздат</w:t>
      </w:r>
      <w:r w:rsidRPr="00F11CF9">
        <w:rPr>
          <w:szCs w:val="24"/>
          <w:shd w:val="clear" w:color="auto" w:fill="FFF9DB"/>
        </w:rPr>
        <w:t xml:space="preserve">, 1978. - 248 с. </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3</w:t>
      </w:r>
      <w:r w:rsidRPr="00F11CF9">
        <w:rPr>
          <w:bCs/>
          <w:szCs w:val="24"/>
        </w:rPr>
        <w:t>. Каммерер, Ю. Ю.</w:t>
      </w:r>
      <w:r w:rsidRPr="00F11CF9">
        <w:rPr>
          <w:szCs w:val="24"/>
        </w:rPr>
        <w:t xml:space="preserve"> </w:t>
      </w:r>
      <w:r w:rsidRPr="00F11CF9">
        <w:rPr>
          <w:bCs/>
          <w:szCs w:val="24"/>
        </w:rPr>
        <w:t> Защитные сооружения гражданской обороны</w:t>
      </w:r>
      <w:r w:rsidRPr="00F11CF9">
        <w:rPr>
          <w:szCs w:val="24"/>
        </w:rPr>
        <w:t> [Текст]  / Ю. Ю. Каммерер, А. К. Кутырев, А. Е. Харкевич; ред. Ю. Н. Афанасьева. - М. : Энергоатомиздат, 1985. - 199 с.</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4. </w:t>
      </w:r>
      <w:r w:rsidRPr="00F11CF9">
        <w:rPr>
          <w:bCs/>
          <w:szCs w:val="24"/>
        </w:rPr>
        <w:t>Каммерер, Ю. Ю.</w:t>
      </w:r>
      <w:r w:rsidRPr="00F11CF9">
        <w:rPr>
          <w:szCs w:val="24"/>
        </w:rPr>
        <w:t xml:space="preserve"> </w:t>
      </w:r>
      <w:r w:rsidRPr="00F11CF9">
        <w:rPr>
          <w:bCs/>
          <w:szCs w:val="24"/>
        </w:rPr>
        <w:t>Аварийные работы в очагах поражения</w:t>
      </w:r>
      <w:r w:rsidRPr="00F11CF9">
        <w:rPr>
          <w:szCs w:val="24"/>
        </w:rPr>
        <w:t> [Текст] : учеб. пособие / Ю. Ю. Каммерер, А. Е. Харкевич.- 2-е изд., перераб. и доп. - М. : Энергоатомиздат, 1990. - 288 с</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5. </w:t>
      </w:r>
      <w:r w:rsidRPr="00F11CF9">
        <w:rPr>
          <w:bCs/>
          <w:szCs w:val="24"/>
        </w:rPr>
        <w:t>Безопасность жизнедеятельности. Защита населения и территорий в чрезвычайных ситуациях</w:t>
      </w:r>
      <w:r w:rsidRPr="00F11CF9">
        <w:rPr>
          <w:szCs w:val="24"/>
        </w:rPr>
        <w:t> [Текст] : учебное пособие по дисциплине региональной составляющей специальности "Менеджмент организации" / [Я. Д. Вишняков и др.]. - Москва : Академия, 2008. - 304 с. : ил., табл. - (Высшее профессиональное образование. Экономика и управление). - Авт. указаны на обороте тит. л. - Глоссарий: с. 269-277. - Прил.: с. 278-292. - Библиогр.: с. 293-294. - ISBN 978-5-7695-4836-9</w:t>
      </w:r>
      <w:r w:rsidRPr="00F11CF9">
        <w:rPr>
          <w:szCs w:val="24"/>
          <w:shd w:val="clear" w:color="auto" w:fill="FFF9DB"/>
        </w:rPr>
        <w:t>.</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6. </w:t>
      </w:r>
      <w:r w:rsidRPr="00F11CF9">
        <w:rPr>
          <w:bCs/>
          <w:szCs w:val="24"/>
        </w:rPr>
        <w:t>Основы противодействия терроризму</w:t>
      </w:r>
      <w:r w:rsidRPr="00F11CF9">
        <w:rPr>
          <w:szCs w:val="24"/>
        </w:rPr>
        <w:t> [Текст] : учеб. пособие для вузов / под ред. Я. Д. Вишнякова. - М. : Академия, 2006. - 240 с. - (Безопасность жизнедеятельности). - Библиогр.: с. 233-234. - ISBN 5-7695-2587-8.</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7. </w:t>
      </w:r>
      <w:r w:rsidRPr="00F11CF9">
        <w:rPr>
          <w:bCs/>
          <w:szCs w:val="24"/>
        </w:rPr>
        <w:t>Пряхин, В. Н.</w:t>
      </w:r>
      <w:r w:rsidRPr="00F11CF9">
        <w:rPr>
          <w:szCs w:val="24"/>
        </w:rPr>
        <w:t xml:space="preserve"> </w:t>
      </w:r>
      <w:r w:rsidRPr="00F11CF9">
        <w:rPr>
          <w:bCs/>
          <w:szCs w:val="24"/>
        </w:rPr>
        <w:t> Безопасность жизнедеятельности человека в условиях мирного и военного времени</w:t>
      </w:r>
      <w:r w:rsidRPr="00F11CF9">
        <w:rPr>
          <w:szCs w:val="24"/>
        </w:rPr>
        <w:t> [Текст] : учебник / В. Н. Пряхин, С. С. Соловьев. - М. : Экзамен, 2006. - 384 с. - (Учебник для вузов). - Библиогр.: с. 349-353. - Прил.: с. 354-378. - ISBN 5-472-01727</w:t>
      </w:r>
      <w:r w:rsidRPr="00F11CF9">
        <w:rPr>
          <w:szCs w:val="24"/>
          <w:shd w:val="clear" w:color="auto" w:fill="FFF9DB"/>
        </w:rPr>
        <w:t>-0.</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8. </w:t>
      </w:r>
      <w:r w:rsidRPr="00F11CF9">
        <w:rPr>
          <w:bCs/>
          <w:szCs w:val="24"/>
        </w:rPr>
        <w:t>Жилин, А. Н.  Первая медицинская помощь. Реанимация</w:t>
      </w:r>
      <w:r w:rsidRPr="00F11CF9">
        <w:rPr>
          <w:szCs w:val="24"/>
        </w:rPr>
        <w:t> [Электронный ресурс] : методические указания к практическим занятиям / А. Н. Жилин, Н. Н. Рахилина; М-во образования и науки Рос. Федерации, Федер. агентство по образованию, Гос. образоват. учреждение высш. проф. образования "Оренбург. гос. ун-т", Каф. безопасности жизнедеятельности. - Электрон. текстовые дан. (1 файл: 0.37 Мб). - Оренбург : ГОУ ОГУ, 2006. - 21 с. - Загл. с тит. экрана. -Adobe Acrobat Reader</w:t>
      </w:r>
      <w:r w:rsidRPr="00F11CF9">
        <w:rPr>
          <w:szCs w:val="24"/>
          <w:shd w:val="clear" w:color="auto" w:fill="FFF9DB"/>
        </w:rPr>
        <w:t xml:space="preserve"> 6.0</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9. </w:t>
      </w:r>
      <w:r w:rsidRPr="00F11CF9">
        <w:rPr>
          <w:bCs/>
          <w:szCs w:val="24"/>
        </w:rPr>
        <w:t>Жилин, А. Н.</w:t>
      </w:r>
      <w:r w:rsidRPr="00F11CF9">
        <w:rPr>
          <w:szCs w:val="24"/>
        </w:rPr>
        <w:t xml:space="preserve"> </w:t>
      </w:r>
      <w:r w:rsidRPr="00F11CF9">
        <w:rPr>
          <w:bCs/>
          <w:szCs w:val="24"/>
        </w:rPr>
        <w:t>Средства индивидуальной защиты органов дыхания</w:t>
      </w:r>
      <w:r w:rsidRPr="00F11CF9">
        <w:rPr>
          <w:szCs w:val="24"/>
        </w:rPr>
        <w:t xml:space="preserve"> [Электронный ресурс] : методические указания к лабораторной работе / А. Н. Жилин, К. Я. Гафарова; М-во образования Рос. Федерации, Гос. образоват. учреждение высш. проф. образования "Оренбург. гос. ун-т", Каф. безопасности жизнедеятельности. - Электрон. текстовые дан. (1 файл: 0.56 </w:t>
      </w:r>
      <w:r w:rsidRPr="00F11CF9">
        <w:rPr>
          <w:szCs w:val="24"/>
        </w:rPr>
        <w:lastRenderedPageBreak/>
        <w:t>Мб). - Оренбург : ГОУ ОГУ, 2003. - 22 с. - Загл. с тит. экрана. -Adobe Acrobat Reader 6.0</w:t>
      </w:r>
      <w:r w:rsidRPr="00F11CF9">
        <w:rPr>
          <w:szCs w:val="24"/>
        </w:rPr>
        <w:br/>
        <w:t>      Издание на др. носителе [Электронный ресурс]</w:t>
      </w:r>
      <w:r w:rsidRPr="00F11CF9">
        <w:rPr>
          <w:szCs w:val="24"/>
          <w:shd w:val="clear" w:color="auto" w:fill="FFF9DB"/>
        </w:rPr>
        <w:t> </w:t>
      </w:r>
    </w:p>
    <w:p w:rsidR="00F11CF9" w:rsidRPr="00F11CF9" w:rsidRDefault="00F11CF9" w:rsidP="00F11CF9">
      <w:pPr>
        <w:pStyle w:val="ReportMain"/>
        <w:keepNext/>
        <w:suppressAutoHyphens/>
        <w:ind w:firstLine="709"/>
        <w:jc w:val="both"/>
        <w:outlineLvl w:val="1"/>
        <w:rPr>
          <w:szCs w:val="24"/>
          <w:shd w:val="clear" w:color="auto" w:fill="FFF9DB"/>
        </w:rPr>
      </w:pPr>
      <w:r w:rsidRPr="00F11CF9">
        <w:rPr>
          <w:bCs/>
          <w:szCs w:val="24"/>
          <w:shd w:val="clear" w:color="auto" w:fill="FFF9DB"/>
        </w:rPr>
        <w:t xml:space="preserve">10. </w:t>
      </w:r>
      <w:r w:rsidRPr="00F11CF9">
        <w:rPr>
          <w:bCs/>
          <w:szCs w:val="24"/>
        </w:rPr>
        <w:t>Жилин, А. Н. Оказание первой медицинской помощи при травмах (ушибах, вывихах, переломах)</w:t>
      </w:r>
      <w:r w:rsidRPr="00F11CF9">
        <w:rPr>
          <w:szCs w:val="24"/>
        </w:rPr>
        <w:t> [Электронный ресурс] : методические указания к практической работе / А. Н. Жилин, К. Я. Гафарова; М-во образования Рос. Федерации, Гос. образоват. учреждение высш. проф. образования "Оренбург. гос. ун-т", Каф. безопасности жизнедеятельности. - Электрон. текстовые дан. (1 файл: 0.37 Мб). - Оренбург : ГОУ ОГУ, 2003. - 21 с. - Загл. с тит. экрана. -Adobe Acrobat Reader 6.0</w:t>
      </w:r>
    </w:p>
    <w:p w:rsidR="004932C2" w:rsidRDefault="004932C2" w:rsidP="004932C2">
      <w:pPr>
        <w:pStyle w:val="ReportMain"/>
        <w:suppressAutoHyphens/>
        <w:ind w:firstLine="709"/>
        <w:jc w:val="both"/>
        <w:rPr>
          <w:szCs w:val="24"/>
        </w:rPr>
      </w:pPr>
    </w:p>
    <w:p w:rsidR="004932C2" w:rsidRPr="000603C4" w:rsidRDefault="004932C2" w:rsidP="004932C2">
      <w:pPr>
        <w:pStyle w:val="ReportMain"/>
        <w:keepNext/>
        <w:suppressAutoHyphens/>
        <w:ind w:firstLine="709"/>
        <w:jc w:val="both"/>
        <w:outlineLvl w:val="1"/>
        <w:rPr>
          <w:b/>
          <w:szCs w:val="24"/>
        </w:rPr>
      </w:pPr>
    </w:p>
    <w:p w:rsidR="00901AF7" w:rsidRPr="00B467E0" w:rsidRDefault="00772324" w:rsidP="00901AF7">
      <w:pPr>
        <w:ind w:firstLine="709"/>
        <w:jc w:val="both"/>
        <w:rPr>
          <w:color w:val="000000"/>
        </w:rPr>
      </w:pPr>
      <w:r>
        <w:rPr>
          <w:b/>
          <w:color w:val="000000"/>
        </w:rPr>
        <w:t>9</w:t>
      </w:r>
      <w:r w:rsidR="00901AF7" w:rsidRPr="00B467E0">
        <w:rPr>
          <w:b/>
          <w:color w:val="000000"/>
        </w:rPr>
        <w:t xml:space="preserve">Методические указания по работе с научной и учебной литературой </w:t>
      </w:r>
    </w:p>
    <w:p w:rsidR="00901AF7" w:rsidRPr="00B467E0" w:rsidRDefault="00901AF7" w:rsidP="00901AF7">
      <w:pPr>
        <w:ind w:firstLine="709"/>
        <w:jc w:val="both"/>
        <w:rPr>
          <w:color w:val="000000"/>
        </w:rPr>
      </w:pPr>
    </w:p>
    <w:p w:rsidR="00901AF7" w:rsidRPr="00B467E0" w:rsidRDefault="00901AF7" w:rsidP="00901AF7">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01AF7" w:rsidRPr="00B467E0" w:rsidRDefault="00901AF7" w:rsidP="00901AF7">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01AF7" w:rsidRPr="00B467E0" w:rsidRDefault="00901AF7" w:rsidP="00901AF7">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01AF7" w:rsidRPr="00B467E0" w:rsidRDefault="00901AF7" w:rsidP="00901AF7">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01AF7" w:rsidRPr="00B467E0" w:rsidRDefault="00901AF7" w:rsidP="00901AF7">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01AF7" w:rsidRPr="00B467E0" w:rsidRDefault="00901AF7" w:rsidP="00901AF7">
      <w:pPr>
        <w:ind w:firstLine="709"/>
        <w:jc w:val="both"/>
        <w:rPr>
          <w:color w:val="000000"/>
        </w:rPr>
      </w:pPr>
      <w:r w:rsidRPr="00B467E0">
        <w:rPr>
          <w:color w:val="000000"/>
        </w:rPr>
        <w:t xml:space="preserve">В процессе работы с учебной и научной литературой студент может: </w:t>
      </w:r>
    </w:p>
    <w:p w:rsidR="00901AF7" w:rsidRPr="00B467E0" w:rsidRDefault="00901AF7" w:rsidP="00901AF7">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01AF7" w:rsidRPr="00B467E0" w:rsidRDefault="00901AF7" w:rsidP="00901AF7">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901AF7" w:rsidRPr="00B467E0" w:rsidRDefault="00901AF7" w:rsidP="00901AF7">
      <w:pPr>
        <w:ind w:firstLine="709"/>
        <w:jc w:val="both"/>
        <w:rPr>
          <w:color w:val="000000"/>
        </w:rPr>
      </w:pPr>
      <w:r w:rsidRPr="00B467E0">
        <w:rPr>
          <w:color w:val="000000"/>
        </w:rPr>
        <w:t xml:space="preserve">- готовить аннотации (краткое обобщение основных вопросов работы); </w:t>
      </w:r>
    </w:p>
    <w:p w:rsidR="00901AF7" w:rsidRPr="00B467E0" w:rsidRDefault="00901AF7" w:rsidP="00901AF7">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901AF7" w:rsidRPr="00B467E0" w:rsidRDefault="00901AF7" w:rsidP="00901AF7">
      <w:pPr>
        <w:ind w:firstLine="709"/>
        <w:jc w:val="both"/>
        <w:rPr>
          <w:color w:val="000000"/>
        </w:rPr>
      </w:pPr>
    </w:p>
    <w:p w:rsidR="00901AF7" w:rsidRPr="00B467E0" w:rsidRDefault="00901AF7" w:rsidP="00901AF7">
      <w:pPr>
        <w:ind w:firstLine="709"/>
        <w:jc w:val="both"/>
        <w:rPr>
          <w:b/>
          <w:color w:val="000000"/>
        </w:rPr>
      </w:pPr>
      <w:r>
        <w:rPr>
          <w:b/>
          <w:color w:val="000000"/>
        </w:rPr>
        <w:t>1</w:t>
      </w:r>
      <w:r w:rsidR="00772324">
        <w:rPr>
          <w:b/>
          <w:color w:val="000000"/>
        </w:rPr>
        <w:t>0</w:t>
      </w:r>
      <w:r>
        <w:rPr>
          <w:b/>
          <w:color w:val="000000"/>
        </w:rPr>
        <w:t xml:space="preserve">  </w:t>
      </w:r>
      <w:r w:rsidRPr="00B467E0">
        <w:rPr>
          <w:b/>
          <w:color w:val="000000"/>
        </w:rPr>
        <w:t>Методические указания к аттестации по дисциплине</w:t>
      </w:r>
    </w:p>
    <w:p w:rsidR="00901AF7" w:rsidRPr="00B467E0" w:rsidRDefault="00901AF7" w:rsidP="00901AF7">
      <w:pPr>
        <w:ind w:firstLine="709"/>
        <w:jc w:val="both"/>
        <w:rPr>
          <w:color w:val="000000"/>
        </w:rPr>
      </w:pPr>
    </w:p>
    <w:p w:rsidR="00901AF7" w:rsidRPr="00B467E0" w:rsidRDefault="00901AF7" w:rsidP="00901AF7">
      <w:pPr>
        <w:shd w:val="clear" w:color="auto" w:fill="FFFFFF"/>
        <w:ind w:firstLine="709"/>
        <w:jc w:val="both"/>
        <w:rPr>
          <w:color w:val="000000"/>
        </w:rPr>
      </w:pPr>
      <w:r w:rsidRPr="00B467E0">
        <w:rPr>
          <w:color w:val="000000"/>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w:t>
      </w:r>
      <w:r w:rsidRPr="00B467E0">
        <w:rPr>
          <w:color w:val="000000"/>
        </w:rPr>
        <w:lastRenderedPageBreak/>
        <w:t>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01AF7" w:rsidRPr="00B467E0" w:rsidRDefault="00901AF7" w:rsidP="00901AF7">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01AF7" w:rsidRPr="00B467E0" w:rsidRDefault="00901AF7" w:rsidP="00901AF7">
      <w:pPr>
        <w:shd w:val="clear" w:color="auto" w:fill="FFFFFF"/>
        <w:ind w:firstLine="709"/>
        <w:jc w:val="both"/>
        <w:rPr>
          <w:color w:val="000000"/>
        </w:rPr>
      </w:pPr>
      <w:r w:rsidRPr="00B467E0">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01AF7" w:rsidRPr="00B467E0" w:rsidRDefault="00901AF7" w:rsidP="00901AF7">
      <w:pPr>
        <w:ind w:firstLine="709"/>
        <w:jc w:val="both"/>
      </w:pPr>
      <w:r w:rsidRPr="00B467E0">
        <w:rPr>
          <w:b/>
          <w:bCs/>
        </w:rPr>
        <w:t xml:space="preserve">Зачет проводятся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rsidR="00901AF7" w:rsidRPr="00B467E0" w:rsidRDefault="00901AF7" w:rsidP="00901AF7">
      <w:pPr>
        <w:ind w:firstLine="709"/>
        <w:jc w:val="both"/>
      </w:pPr>
      <w:r w:rsidRPr="00B467E0">
        <w:t>Педагогическому работнику предоставляется право задавать студентам дополнительные вопросы. 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901AF7" w:rsidRPr="00B467E0" w:rsidRDefault="00901AF7" w:rsidP="00901AF7">
      <w:pPr>
        <w:ind w:firstLine="709"/>
        <w:jc w:val="both"/>
      </w:pPr>
      <w:r w:rsidRPr="00B467E0">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901AF7" w:rsidRPr="00B467E0" w:rsidRDefault="00901AF7" w:rsidP="00901AF7">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901AF7" w:rsidRPr="00425BD0" w:rsidRDefault="00901AF7" w:rsidP="00901AF7">
      <w:pPr>
        <w:ind w:firstLine="709"/>
        <w:jc w:val="both"/>
      </w:pPr>
      <w:r w:rsidRPr="00B467E0">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E34A7" w:rsidRDefault="003E34A7" w:rsidP="00901AF7">
      <w:pPr>
        <w:shd w:val="clear" w:color="auto" w:fill="FFFFFF"/>
        <w:spacing w:after="480"/>
        <w:jc w:val="center"/>
      </w:pPr>
    </w:p>
    <w:sectPr w:rsidR="003E34A7"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B86" w:rsidRDefault="00017B86">
      <w:r>
        <w:separator/>
      </w:r>
    </w:p>
  </w:endnote>
  <w:endnote w:type="continuationSeparator" w:id="0">
    <w:p w:rsidR="00017B86" w:rsidRDefault="0001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A75" w:rsidRPr="005A4553" w:rsidRDefault="007B1C43">
    <w:pPr>
      <w:pStyle w:val="a3"/>
      <w:jc w:val="center"/>
      <w:rPr>
        <w:sz w:val="28"/>
        <w:szCs w:val="28"/>
      </w:rPr>
    </w:pPr>
    <w:r w:rsidRPr="005A4553">
      <w:rPr>
        <w:sz w:val="28"/>
        <w:szCs w:val="28"/>
      </w:rPr>
      <w:fldChar w:fldCharType="begin"/>
    </w:r>
    <w:r w:rsidR="00AD3BD3" w:rsidRPr="005A4553">
      <w:rPr>
        <w:sz w:val="28"/>
        <w:szCs w:val="28"/>
      </w:rPr>
      <w:instrText>PAGE   \* MERGEFORMAT</w:instrText>
    </w:r>
    <w:r w:rsidRPr="005A4553">
      <w:rPr>
        <w:sz w:val="28"/>
        <w:szCs w:val="28"/>
      </w:rPr>
      <w:fldChar w:fldCharType="separate"/>
    </w:r>
    <w:r w:rsidR="008309F2">
      <w:rPr>
        <w:noProof/>
        <w:sz w:val="28"/>
        <w:szCs w:val="28"/>
      </w:rPr>
      <w:t>1</w:t>
    </w:r>
    <w:r w:rsidRPr="005A4553">
      <w:rPr>
        <w:sz w:val="28"/>
        <w:szCs w:val="28"/>
      </w:rPr>
      <w:fldChar w:fldCharType="end"/>
    </w:r>
  </w:p>
  <w:p w:rsidR="00A97A75" w:rsidRDefault="00017B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B86" w:rsidRDefault="00017B86">
      <w:r>
        <w:separator/>
      </w:r>
    </w:p>
  </w:footnote>
  <w:footnote w:type="continuationSeparator" w:id="0">
    <w:p w:rsidR="00017B86" w:rsidRDefault="00017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FD4078"/>
    <w:multiLevelType w:val="hybridMultilevel"/>
    <w:tmpl w:val="E3444D34"/>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51851141"/>
    <w:multiLevelType w:val="hybridMultilevel"/>
    <w:tmpl w:val="1E224AA0"/>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A30"/>
    <w:rsid w:val="00017B86"/>
    <w:rsid w:val="00022F7B"/>
    <w:rsid w:val="000754F9"/>
    <w:rsid w:val="000E1AB2"/>
    <w:rsid w:val="00182046"/>
    <w:rsid w:val="0018230B"/>
    <w:rsid w:val="001D7E3D"/>
    <w:rsid w:val="00202572"/>
    <w:rsid w:val="002039E4"/>
    <w:rsid w:val="00217221"/>
    <w:rsid w:val="00223C99"/>
    <w:rsid w:val="002C4670"/>
    <w:rsid w:val="002C4A8A"/>
    <w:rsid w:val="002F54BF"/>
    <w:rsid w:val="00312BDB"/>
    <w:rsid w:val="00320DA7"/>
    <w:rsid w:val="003251D4"/>
    <w:rsid w:val="003501FF"/>
    <w:rsid w:val="003A6AAE"/>
    <w:rsid w:val="003E34A7"/>
    <w:rsid w:val="003F5E55"/>
    <w:rsid w:val="00472D26"/>
    <w:rsid w:val="004932C2"/>
    <w:rsid w:val="004A2A9A"/>
    <w:rsid w:val="004D6844"/>
    <w:rsid w:val="00537DB0"/>
    <w:rsid w:val="0058760C"/>
    <w:rsid w:val="005B1F11"/>
    <w:rsid w:val="005B5B37"/>
    <w:rsid w:val="005F2293"/>
    <w:rsid w:val="00604467"/>
    <w:rsid w:val="006047C6"/>
    <w:rsid w:val="00605740"/>
    <w:rsid w:val="00634E2C"/>
    <w:rsid w:val="006C13A3"/>
    <w:rsid w:val="006C1717"/>
    <w:rsid w:val="006D64AA"/>
    <w:rsid w:val="00706706"/>
    <w:rsid w:val="00732146"/>
    <w:rsid w:val="007367B0"/>
    <w:rsid w:val="0074329D"/>
    <w:rsid w:val="00745C66"/>
    <w:rsid w:val="00757076"/>
    <w:rsid w:val="00772324"/>
    <w:rsid w:val="00782E40"/>
    <w:rsid w:val="007A2CE2"/>
    <w:rsid w:val="007B1C43"/>
    <w:rsid w:val="007E306A"/>
    <w:rsid w:val="0081233A"/>
    <w:rsid w:val="008228D3"/>
    <w:rsid w:val="008309F2"/>
    <w:rsid w:val="00833B47"/>
    <w:rsid w:val="00880FD5"/>
    <w:rsid w:val="008B198A"/>
    <w:rsid w:val="00901AF7"/>
    <w:rsid w:val="00905C6D"/>
    <w:rsid w:val="00907D58"/>
    <w:rsid w:val="00926AF7"/>
    <w:rsid w:val="00954439"/>
    <w:rsid w:val="00960488"/>
    <w:rsid w:val="00970A30"/>
    <w:rsid w:val="00971040"/>
    <w:rsid w:val="00992543"/>
    <w:rsid w:val="009967B3"/>
    <w:rsid w:val="009A6586"/>
    <w:rsid w:val="009C2C5A"/>
    <w:rsid w:val="009E195F"/>
    <w:rsid w:val="00A337B8"/>
    <w:rsid w:val="00A36BD8"/>
    <w:rsid w:val="00A508FC"/>
    <w:rsid w:val="00A73014"/>
    <w:rsid w:val="00A76293"/>
    <w:rsid w:val="00AD3633"/>
    <w:rsid w:val="00AD3758"/>
    <w:rsid w:val="00AD3BD3"/>
    <w:rsid w:val="00AE6716"/>
    <w:rsid w:val="00B42AFB"/>
    <w:rsid w:val="00B4539F"/>
    <w:rsid w:val="00BB359D"/>
    <w:rsid w:val="00C53C29"/>
    <w:rsid w:val="00C84B97"/>
    <w:rsid w:val="00C8692B"/>
    <w:rsid w:val="00CD262A"/>
    <w:rsid w:val="00D20220"/>
    <w:rsid w:val="00D340BC"/>
    <w:rsid w:val="00D357C5"/>
    <w:rsid w:val="00D47FDF"/>
    <w:rsid w:val="00D50D5B"/>
    <w:rsid w:val="00D978E4"/>
    <w:rsid w:val="00DE4698"/>
    <w:rsid w:val="00E04327"/>
    <w:rsid w:val="00E24D98"/>
    <w:rsid w:val="00E924AF"/>
    <w:rsid w:val="00ED141B"/>
    <w:rsid w:val="00EE194B"/>
    <w:rsid w:val="00EF513F"/>
    <w:rsid w:val="00EF6DEE"/>
    <w:rsid w:val="00F074B7"/>
    <w:rsid w:val="00F11CF9"/>
    <w:rsid w:val="00F31625"/>
    <w:rsid w:val="00F516BD"/>
    <w:rsid w:val="00FD54C8"/>
    <w:rsid w:val="00FE01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2A5DA"/>
  <w15:docId w15:val="{AA717ABA-DA93-4315-A3E0-85BEABB3E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418694">
      <w:bodyDiv w:val="1"/>
      <w:marLeft w:val="0"/>
      <w:marRight w:val="0"/>
      <w:marTop w:val="0"/>
      <w:marBottom w:val="0"/>
      <w:divBdr>
        <w:top w:val="none" w:sz="0" w:space="0" w:color="auto"/>
        <w:left w:val="none" w:sz="0" w:space="0" w:color="auto"/>
        <w:bottom w:val="none" w:sz="0" w:space="0" w:color="auto"/>
        <w:right w:val="none" w:sz="0" w:space="0" w:color="auto"/>
      </w:divBdr>
    </w:div>
    <w:div w:id="1377923420">
      <w:bodyDiv w:val="1"/>
      <w:marLeft w:val="0"/>
      <w:marRight w:val="0"/>
      <w:marTop w:val="0"/>
      <w:marBottom w:val="0"/>
      <w:divBdr>
        <w:top w:val="none" w:sz="0" w:space="0" w:color="auto"/>
        <w:left w:val="none" w:sz="0" w:space="0" w:color="auto"/>
        <w:bottom w:val="none" w:sz="0" w:space="0" w:color="auto"/>
        <w:right w:val="none" w:sz="0" w:space="0" w:color="auto"/>
      </w:divBdr>
    </w:div>
    <w:div w:id="16349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13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su.ru/doc/652/kafedra/6679/info/7" TargetMode="External"/><Relationship Id="rId4" Type="http://schemas.openxmlformats.org/officeDocument/2006/relationships/settings" Target="settings.xml"/><Relationship Id="rId9" Type="http://schemas.openxmlformats.org/officeDocument/2006/relationships/hyperlink" Target="https://www.antiplagia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E082-1E9E-4C0E-BCB3-203F48DE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3544</Words>
  <Characters>20202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bzduser</dc:creator>
  <cp:lastModifiedBy>HP</cp:lastModifiedBy>
  <cp:revision>2</cp:revision>
  <dcterms:created xsi:type="dcterms:W3CDTF">2023-04-23T11:21:00Z</dcterms:created>
  <dcterms:modified xsi:type="dcterms:W3CDTF">2023-04-23T11:21:00Z</dcterms:modified>
</cp:coreProperties>
</file>