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F4A38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90F311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6DC1F8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5B200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8B9626B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B017F69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3819F22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2EC2B9D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F60227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616A2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677A3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C7FB74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34064D75" w14:textId="77777777" w:rsidR="00BA32CF" w:rsidRPr="00BA32CF" w:rsidRDefault="00BA32CF" w:rsidP="00BA32CF">
      <w:pPr>
        <w:pStyle w:val="ReportHead"/>
        <w:suppressAutoHyphens/>
        <w:spacing w:before="120"/>
        <w:rPr>
          <w:i/>
          <w:szCs w:val="28"/>
        </w:rPr>
      </w:pPr>
      <w:r w:rsidRPr="00BA32CF">
        <w:rPr>
          <w:i/>
          <w:szCs w:val="28"/>
        </w:rPr>
        <w:t>«Б.1.В.ОД.12 Комплексное формирование объектов и систем архитектурной среды»</w:t>
      </w:r>
    </w:p>
    <w:p w14:paraId="70D663CF" w14:textId="77777777" w:rsidR="004457B5" w:rsidRPr="00BA32CF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6BBFE206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B4EFAB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FF40B2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305DA40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136967F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4DC76CDD" w14:textId="77777777"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BA32CF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76A8423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3000E8F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14:paraId="2DF6DD9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29FE6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B4AB9F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7CCD798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1BBCB1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4C6B213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44E668E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5652BC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3F2409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47D3734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2BBB82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94B07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1DE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6F094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7835C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CB51C5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0E17A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ADD215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56151DC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8E43C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9CB27D9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C481A7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1AAECAFF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EAE5EB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273A62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9B94D8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4E01275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330C0E3" w14:textId="5BA8FE3A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C394F">
        <w:rPr>
          <w:rFonts w:eastAsia="Calibri"/>
          <w:sz w:val="28"/>
          <w:szCs w:val="28"/>
          <w:lang w:eastAsia="en-US"/>
        </w:rPr>
        <w:t>Г.А. Проскурин</w:t>
      </w:r>
      <w:bookmarkStart w:id="1" w:name="_GoBack"/>
      <w:bookmarkEnd w:id="1"/>
    </w:p>
    <w:p w14:paraId="206488A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4BDB2D6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268E3B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CF4B88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57CCBD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A56436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A64B0F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53E5D8CF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3BB585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537CA1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8514DD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2512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39B12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4D52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C696AD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34F9E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64AC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B3D551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AF5AA4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2EA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845542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6B9DB5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32098E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95EEB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6F4C44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1B3FD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6D3010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6D9B38C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8C9E49D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454444F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A32CF" w:rsidRPr="00BA32CF">
        <w:rPr>
          <w:iCs/>
          <w:sz w:val="28"/>
          <w:szCs w:val="28"/>
        </w:rPr>
        <w:t>Комплексное формирование объектов и систем архитектурной среды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3FCD6C68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6C4A63A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58AF3F1B" w14:textId="77777777" w:rsidTr="00F05665">
        <w:tc>
          <w:tcPr>
            <w:tcW w:w="9640" w:type="dxa"/>
            <w:hideMark/>
          </w:tcPr>
          <w:p w14:paraId="0129CDC0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3BC6E796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085338ED" w14:textId="77777777" w:rsidTr="00F05665">
        <w:tc>
          <w:tcPr>
            <w:tcW w:w="9640" w:type="dxa"/>
            <w:hideMark/>
          </w:tcPr>
          <w:p w14:paraId="5614DD67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797E9626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0BFAD7B4" w14:textId="77777777" w:rsidTr="00F05665">
        <w:tc>
          <w:tcPr>
            <w:tcW w:w="9640" w:type="dxa"/>
          </w:tcPr>
          <w:p w14:paraId="7BBB9F28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67D5B12C" w14:textId="77777777"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6A08D10A" w14:textId="77777777" w:rsidTr="00F05665">
        <w:tc>
          <w:tcPr>
            <w:tcW w:w="9640" w:type="dxa"/>
            <w:hideMark/>
          </w:tcPr>
          <w:p w14:paraId="3131CB64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5E547B3E" w14:textId="77777777"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14:paraId="78E34E47" w14:textId="77777777" w:rsidTr="00F05665">
        <w:tc>
          <w:tcPr>
            <w:tcW w:w="9640" w:type="dxa"/>
          </w:tcPr>
          <w:p w14:paraId="6F484C77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43AA5748" w14:textId="77777777"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3CD757B0" w14:textId="77777777" w:rsidTr="00F05665">
        <w:tc>
          <w:tcPr>
            <w:tcW w:w="9640" w:type="dxa"/>
          </w:tcPr>
          <w:p w14:paraId="433EF3ED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6120A7EF" w14:textId="77777777"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14:paraId="2C4BC8F0" w14:textId="77777777" w:rsidR="00DF3556" w:rsidRDefault="00DF3556"/>
    <w:p w14:paraId="72687C65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2D792D66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1CCF5B87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9F709B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753D33E8" w14:textId="77777777"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47FD377A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14:paraId="5846283F" w14:textId="77777777" w:rsidR="00BA32CF" w:rsidRPr="00BA32CF" w:rsidRDefault="004457B5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</w:t>
      </w:r>
      <w:r w:rsidRPr="00BA32CF">
        <w:rPr>
          <w:rFonts w:eastAsia="Calibri"/>
          <w:bCs/>
          <w:sz w:val="28"/>
          <w:szCs w:val="28"/>
          <w:lang w:eastAsia="en-US"/>
        </w:rPr>
        <w:t xml:space="preserve">- </w:t>
      </w:r>
      <w:r w:rsidR="00BA32CF" w:rsidRPr="00BA32CF">
        <w:rPr>
          <w:color w:val="000000"/>
          <w:sz w:val="28"/>
          <w:szCs w:val="28"/>
        </w:rPr>
        <w:t>изучение   основных видов и типов предметного наполнения, формирующих архитектурную среду;</w:t>
      </w:r>
    </w:p>
    <w:p w14:paraId="1682EC6E" w14:textId="77777777"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-изучить принципы включения предметного наполнения в архитектурную среду;</w:t>
      </w:r>
    </w:p>
    <w:p w14:paraId="37B4EEE2" w14:textId="77777777"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-выявить особенности предметного наполнения архитектурной среды различного назначения;</w:t>
      </w:r>
    </w:p>
    <w:p w14:paraId="333D3369" w14:textId="77777777" w:rsidR="004457B5" w:rsidRPr="004457B5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BA32CF">
        <w:rPr>
          <w:color w:val="000000"/>
          <w:sz w:val="28"/>
          <w:szCs w:val="28"/>
        </w:rPr>
        <w:t>-изучение основных технических и технологических особенностей формирования подобного оборудования</w:t>
      </w:r>
      <w:r w:rsidR="004457B5" w:rsidRPr="004457B5">
        <w:rPr>
          <w:rFonts w:eastAsia="Calibri"/>
          <w:bCs/>
          <w:sz w:val="28"/>
          <w:szCs w:val="28"/>
          <w:lang w:eastAsia="en-US"/>
        </w:rPr>
        <w:t>.</w:t>
      </w:r>
    </w:p>
    <w:p w14:paraId="4DEA1EC8" w14:textId="77777777"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29ABBE1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lastRenderedPageBreak/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CA9481C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45403163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AB38D4A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6540200E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681AA08F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>и формирование интереса студентов к</w:t>
      </w:r>
      <w:r w:rsidR="00A070BC">
        <w:rPr>
          <w:sz w:val="28"/>
          <w:szCs w:val="28"/>
        </w:rPr>
        <w:t xml:space="preserve"> архитектур</w:t>
      </w:r>
      <w:r w:rsidR="00BA32CF">
        <w:rPr>
          <w:sz w:val="28"/>
          <w:szCs w:val="28"/>
        </w:rPr>
        <w:t>е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608E883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570D2A0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2F134722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119CBA59" w14:textId="77777777"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44A59763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FAD8D81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01A4DDA" w14:textId="77777777"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C2982AD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0F8728ED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4F39CC29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75A2658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587DFBE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7436739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67FE1092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18CE9645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486797C1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493593EA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77858D1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4EF4177A" w14:textId="77777777"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05357D17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14:paraId="700C7FB1" w14:textId="77777777" w:rsidR="009C184E" w:rsidRPr="00BA32CF" w:rsidRDefault="009C184E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9C184E">
        <w:rPr>
          <w:color w:val="000000"/>
          <w:spacing w:val="7"/>
          <w:sz w:val="28"/>
          <w:szCs w:val="28"/>
        </w:rPr>
        <w:t xml:space="preserve">Цель задания: </w:t>
      </w:r>
      <w:r w:rsidR="00BA32CF" w:rsidRPr="00BA32CF">
        <w:rPr>
          <w:sz w:val="28"/>
          <w:szCs w:val="28"/>
        </w:rPr>
        <w:t xml:space="preserve">осмысление роли дизайна в формировании современного предметного мира, осознание профессии, внедрение методов образного </w:t>
      </w:r>
      <w:r w:rsidR="00BA32CF" w:rsidRPr="00BA32CF">
        <w:rPr>
          <w:sz w:val="28"/>
          <w:szCs w:val="28"/>
        </w:rPr>
        <w:lastRenderedPageBreak/>
        <w:t>моделирования, планирования, рационализации в других областях профессиональной деятельности.</w:t>
      </w:r>
    </w:p>
    <w:p w14:paraId="2A8BAD2D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A32CF">
        <w:rPr>
          <w:color w:val="000000"/>
          <w:spacing w:val="7"/>
          <w:sz w:val="28"/>
          <w:szCs w:val="28"/>
        </w:rPr>
        <w:t xml:space="preserve">Задачи: </w:t>
      </w:r>
      <w:r w:rsidR="00BA32CF" w:rsidRPr="00BA32CF">
        <w:rPr>
          <w:color w:val="000000"/>
          <w:sz w:val="28"/>
          <w:szCs w:val="28"/>
        </w:rPr>
        <w:t>развитие у студентов навыков проектной классификации и типологизации предметного наполнения архитектурной среды</w:t>
      </w:r>
      <w:r w:rsidRPr="009C184E">
        <w:rPr>
          <w:color w:val="000000"/>
          <w:spacing w:val="7"/>
          <w:sz w:val="28"/>
          <w:szCs w:val="28"/>
        </w:rPr>
        <w:t>.</w:t>
      </w:r>
    </w:p>
    <w:p w14:paraId="4B7F6533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092705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715A24CC" w14:textId="77777777"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2A42AD0F" w14:textId="77777777"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5AF5D12B" w14:textId="77777777"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23664BB8" w14:textId="77777777"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2673974E" w14:textId="77777777"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3B804D6C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44270A04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28B816DE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39520D34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1BD1537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87BD253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514088AD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33C83C79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23C4CFD1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506540F1" w14:textId="77777777"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</w:t>
      </w:r>
      <w:r w:rsidRPr="00A03479">
        <w:rPr>
          <w:color w:val="000000"/>
          <w:spacing w:val="7"/>
          <w:sz w:val="28"/>
          <w:szCs w:val="28"/>
        </w:rPr>
        <w:lastRenderedPageBreak/>
        <w:t xml:space="preserve">монографий, периодических изданий, электронных ресурсов), непосредственное написание реферата, подготовка к презентации. </w:t>
      </w:r>
    </w:p>
    <w:p w14:paraId="57794A58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14:paraId="63260847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14:paraId="451884BA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58A8B3DA" w14:textId="77777777"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</w:t>
      </w:r>
      <w:r w:rsidR="00092705">
        <w:rPr>
          <w:color w:val="000000"/>
          <w:spacing w:val="7"/>
          <w:sz w:val="28"/>
          <w:szCs w:val="28"/>
        </w:rPr>
        <w:t>е</w:t>
      </w:r>
      <w:r w:rsidR="008E7FD0" w:rsidRPr="008E7FD0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5B089BB1" w14:textId="77777777"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449CBE9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4E209817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3777A4E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BA32CF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14:paraId="299BD4E9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092705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5A43A890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0A685CF" w14:textId="77777777" w:rsidR="00163693" w:rsidRPr="00163693" w:rsidRDefault="00BA32CF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3F684CD0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BA32CF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1F578FB9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07493" w14:textId="77777777" w:rsidR="00586BF2" w:rsidRDefault="00586BF2" w:rsidP="00E01DB3">
      <w:r>
        <w:separator/>
      </w:r>
    </w:p>
  </w:endnote>
  <w:endnote w:type="continuationSeparator" w:id="0">
    <w:p w14:paraId="6B5B2D65" w14:textId="77777777" w:rsidR="00586BF2" w:rsidRDefault="00586BF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5BDE8BED" w14:textId="15627C64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94F">
          <w:rPr>
            <w:noProof/>
          </w:rPr>
          <w:t>4</w:t>
        </w:r>
        <w:r>
          <w:fldChar w:fldCharType="end"/>
        </w:r>
      </w:p>
    </w:sdtContent>
  </w:sdt>
  <w:p w14:paraId="03AAE2A3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4C4CA" w14:textId="77777777" w:rsidR="00586BF2" w:rsidRDefault="00586BF2" w:rsidP="00E01DB3">
      <w:r>
        <w:separator/>
      </w:r>
    </w:p>
  </w:footnote>
  <w:footnote w:type="continuationSeparator" w:id="0">
    <w:p w14:paraId="08F99632" w14:textId="77777777" w:rsidR="00586BF2" w:rsidRDefault="00586BF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61F57"/>
    <w:rsid w:val="000654BA"/>
    <w:rsid w:val="00092705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342EC"/>
    <w:rsid w:val="00582395"/>
    <w:rsid w:val="00586BF2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394F"/>
    <w:rsid w:val="00AC5998"/>
    <w:rsid w:val="00AE0346"/>
    <w:rsid w:val="00AF213C"/>
    <w:rsid w:val="00B3665F"/>
    <w:rsid w:val="00B37657"/>
    <w:rsid w:val="00B56F41"/>
    <w:rsid w:val="00B57B31"/>
    <w:rsid w:val="00B64F3F"/>
    <w:rsid w:val="00B76FD3"/>
    <w:rsid w:val="00B96012"/>
    <w:rsid w:val="00BA1D7A"/>
    <w:rsid w:val="00BA32CF"/>
    <w:rsid w:val="00C02FBA"/>
    <w:rsid w:val="00C0741C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E0F28"/>
    <w:rsid w:val="00EF0916"/>
    <w:rsid w:val="00EF2D0E"/>
    <w:rsid w:val="00F05665"/>
    <w:rsid w:val="00F26636"/>
    <w:rsid w:val="00F41A27"/>
    <w:rsid w:val="00F54330"/>
    <w:rsid w:val="00F768C3"/>
    <w:rsid w:val="00FC54B7"/>
    <w:rsid w:val="00FE587F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2EAD"/>
  <w15:docId w15:val="{18BC917A-3813-4AD3-9270-CB44587E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A86D6-55FD-45B8-A938-43C30A19B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2023-08-31T04:51:00Z</dcterms:created>
  <dcterms:modified xsi:type="dcterms:W3CDTF">2023-08-31T04:51:00Z</dcterms:modified>
</cp:coreProperties>
</file>