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F41A27" w:rsidRPr="00F41A27" w:rsidRDefault="00F41A27" w:rsidP="00F41A27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F41A27">
        <w:rPr>
          <w:rFonts w:eastAsia="Calibri"/>
          <w:i/>
          <w:sz w:val="28"/>
          <w:szCs w:val="28"/>
          <w:lang w:eastAsia="en-US"/>
        </w:rPr>
        <w:t>«</w:t>
      </w:r>
      <w:r w:rsidR="00846CC9">
        <w:rPr>
          <w:i/>
          <w:sz w:val="28"/>
          <w:szCs w:val="28"/>
        </w:rPr>
        <w:t>Б</w:t>
      </w:r>
      <w:proofErr w:type="gramStart"/>
      <w:r w:rsidR="00846CC9" w:rsidRPr="00846CC9">
        <w:rPr>
          <w:i/>
          <w:sz w:val="28"/>
          <w:szCs w:val="28"/>
        </w:rPr>
        <w:t>1</w:t>
      </w:r>
      <w:bookmarkStart w:id="0" w:name="_GoBack"/>
      <w:bookmarkEnd w:id="0"/>
      <w:proofErr w:type="gramEnd"/>
      <w:r w:rsidR="00846CC9" w:rsidRPr="00846CC9">
        <w:rPr>
          <w:i/>
          <w:sz w:val="28"/>
          <w:szCs w:val="28"/>
        </w:rPr>
        <w:t>.Д.В.2</w:t>
      </w:r>
      <w:r w:rsidR="00846CC9">
        <w:rPr>
          <w:i/>
        </w:rPr>
        <w:t xml:space="preserve"> </w:t>
      </w:r>
      <w:proofErr w:type="spellStart"/>
      <w:r w:rsidRPr="00F41A27">
        <w:rPr>
          <w:rFonts w:eastAsia="Calibri"/>
          <w:i/>
          <w:sz w:val="28"/>
          <w:szCs w:val="28"/>
          <w:lang w:eastAsia="en-US"/>
        </w:rPr>
        <w:t>Предпроектный</w:t>
      </w:r>
      <w:proofErr w:type="spellEnd"/>
      <w:r w:rsidRPr="00F41A27">
        <w:rPr>
          <w:rFonts w:eastAsia="Calibri"/>
          <w:i/>
          <w:sz w:val="28"/>
          <w:szCs w:val="28"/>
          <w:lang w:eastAsia="en-US"/>
        </w:rPr>
        <w:t xml:space="preserve"> и проектный анализ в дизайне городской среды»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F41A27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proofErr w:type="spellStart"/>
      <w:r w:rsidR="00F768C3" w:rsidRPr="00F768C3">
        <w:rPr>
          <w:rFonts w:eastAsia="Calibri"/>
          <w:sz w:val="28"/>
          <w:szCs w:val="28"/>
          <w:lang w:eastAsia="en-US"/>
        </w:rPr>
        <w:t>Предпроектный</w:t>
      </w:r>
      <w:proofErr w:type="spellEnd"/>
      <w:r w:rsidR="00F768C3" w:rsidRPr="00F768C3">
        <w:rPr>
          <w:rFonts w:eastAsia="Calibri"/>
          <w:sz w:val="28"/>
          <w:szCs w:val="28"/>
          <w:lang w:eastAsia="en-US"/>
        </w:rPr>
        <w:t xml:space="preserve"> и проектный анализ в дизайне городской среды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CE3BC0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proofErr w:type="spellStart"/>
            <w:r w:rsidR="00CE3BC0">
              <w:rPr>
                <w:color w:val="000000"/>
                <w:spacing w:val="7"/>
                <w:sz w:val="28"/>
                <w:szCs w:val="28"/>
              </w:rPr>
              <w:t>расчетно</w:t>
            </w:r>
            <w:proofErr w:type="spellEnd"/>
            <w:r w:rsidR="00CE3BC0">
              <w:rPr>
                <w:color w:val="000000"/>
                <w:spacing w:val="7"/>
                <w:sz w:val="28"/>
                <w:szCs w:val="28"/>
              </w:rPr>
              <w:t xml:space="preserve"> -</w:t>
            </w:r>
            <w:r w:rsidR="000D5BC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CE3BC0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F54330" w:rsidRPr="00F54330" w:rsidRDefault="00A16766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>
        <w:rPr>
          <w:sz w:val="28"/>
          <w:szCs w:val="28"/>
        </w:rPr>
        <w:t xml:space="preserve">- </w:t>
      </w:r>
      <w:r w:rsidR="00F54330" w:rsidRPr="00F54330">
        <w:rPr>
          <w:sz w:val="28"/>
          <w:szCs w:val="28"/>
        </w:rPr>
        <w:t>формирование профессиональных компетенций, навыков их реализации в практической деятельности в процессе освоения аналитического и теоретического способов в изучении комплексных средовых объектов, их формирования и построения, основ комплексной оценки контекста территории при решении разных по степени сложности проектных задач, теоретическое осмысление предпосылок, методов, результатов и последствий формирования архитектурной среды.</w:t>
      </w:r>
      <w:proofErr w:type="gramEnd"/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Задачи освоения дисциплины: </w:t>
      </w:r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F54330">
        <w:rPr>
          <w:sz w:val="28"/>
          <w:szCs w:val="28"/>
        </w:rPr>
        <w:t>приобретение опыта в проведении комплексного анализа разли</w:t>
      </w:r>
      <w:r>
        <w:rPr>
          <w:sz w:val="28"/>
          <w:szCs w:val="28"/>
        </w:rPr>
        <w:t>чных типов архитектурной  среды;</w:t>
      </w:r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4330">
        <w:rPr>
          <w:sz w:val="28"/>
          <w:szCs w:val="28"/>
        </w:rPr>
        <w:t xml:space="preserve"> иметь представление о содержании и процедурах  </w:t>
      </w:r>
      <w:proofErr w:type="spellStart"/>
      <w:r w:rsidRPr="00F54330">
        <w:rPr>
          <w:sz w:val="28"/>
          <w:szCs w:val="28"/>
        </w:rPr>
        <w:t>предпроектного</w:t>
      </w:r>
      <w:proofErr w:type="spellEnd"/>
      <w:r w:rsidRPr="00F54330">
        <w:rPr>
          <w:sz w:val="28"/>
          <w:szCs w:val="28"/>
        </w:rPr>
        <w:t xml:space="preserve"> анализа, о значении </w:t>
      </w:r>
      <w:proofErr w:type="spellStart"/>
      <w:r w:rsidRPr="00F54330">
        <w:rPr>
          <w:sz w:val="28"/>
          <w:szCs w:val="28"/>
        </w:rPr>
        <w:t>предпроектного</w:t>
      </w:r>
      <w:proofErr w:type="spellEnd"/>
      <w:r w:rsidRPr="00F54330">
        <w:rPr>
          <w:sz w:val="28"/>
          <w:szCs w:val="28"/>
        </w:rPr>
        <w:t xml:space="preserve"> анали</w:t>
      </w:r>
      <w:r>
        <w:rPr>
          <w:sz w:val="28"/>
          <w:szCs w:val="28"/>
        </w:rPr>
        <w:t>за для этапа проектного синтеза;</w:t>
      </w:r>
    </w:p>
    <w:p w:rsidR="00F54330" w:rsidRPr="00F54330" w:rsidRDefault="00F54330" w:rsidP="00F54330">
      <w:pPr>
        <w:tabs>
          <w:tab w:val="left" w:pos="567"/>
        </w:tabs>
        <w:suppressAutoHyphens/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54330">
        <w:rPr>
          <w:sz w:val="28"/>
          <w:szCs w:val="28"/>
        </w:rPr>
        <w:t xml:space="preserve">иметь навыки использовать данные </w:t>
      </w:r>
      <w:proofErr w:type="spellStart"/>
      <w:r w:rsidRPr="00F54330">
        <w:rPr>
          <w:sz w:val="28"/>
          <w:szCs w:val="28"/>
        </w:rPr>
        <w:t>предпроектного</w:t>
      </w:r>
      <w:proofErr w:type="spellEnd"/>
      <w:r w:rsidRPr="00F54330">
        <w:rPr>
          <w:sz w:val="28"/>
          <w:szCs w:val="28"/>
        </w:rPr>
        <w:t xml:space="preserve"> анализа для формирования проектного замысла.</w:t>
      </w:r>
    </w:p>
    <w:p w:rsidR="00163693" w:rsidRPr="00163693" w:rsidRDefault="00163693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lastRenderedPageBreak/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proofErr w:type="spellStart"/>
      <w:r w:rsidR="00CE3BC0">
        <w:rPr>
          <w:sz w:val="28"/>
          <w:szCs w:val="28"/>
        </w:rPr>
        <w:t>расчетно</w:t>
      </w:r>
      <w:proofErr w:type="spellEnd"/>
      <w:r w:rsidR="00CE3BC0">
        <w:rPr>
          <w:sz w:val="28"/>
          <w:szCs w:val="28"/>
        </w:rPr>
        <w:t xml:space="preserve"> - графического задания (РГЗ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8037A4">
        <w:rPr>
          <w:b/>
          <w:color w:val="000000"/>
          <w:spacing w:val="7"/>
          <w:sz w:val="28"/>
          <w:szCs w:val="28"/>
        </w:rPr>
        <w:t>расчетн</w:t>
      </w:r>
      <w:proofErr w:type="gramStart"/>
      <w:r w:rsidR="008037A4">
        <w:rPr>
          <w:b/>
          <w:color w:val="000000"/>
          <w:spacing w:val="7"/>
          <w:sz w:val="28"/>
          <w:szCs w:val="28"/>
        </w:rPr>
        <w:t>о-</w:t>
      </w:r>
      <w:proofErr w:type="gramEnd"/>
      <w:r w:rsidR="008037A4">
        <w:rPr>
          <w:b/>
          <w:color w:val="000000"/>
          <w:spacing w:val="7"/>
          <w:sz w:val="28"/>
          <w:szCs w:val="28"/>
        </w:rPr>
        <w:t xml:space="preserve"> графического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8037A4" w:rsidRPr="008037A4" w:rsidRDefault="008037A4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8037A4" w:rsidRPr="005A1B54" w:rsidRDefault="008037A4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- графическое</w:t>
      </w:r>
      <w:r w:rsidRPr="000654BA">
        <w:rPr>
          <w:color w:val="000000"/>
          <w:spacing w:val="7"/>
          <w:sz w:val="28"/>
          <w:szCs w:val="28"/>
        </w:rPr>
        <w:t xml:space="preserve">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знания,</w:t>
      </w:r>
      <w:r>
        <w:rPr>
          <w:sz w:val="28"/>
          <w:szCs w:val="28"/>
        </w:rPr>
        <w:t xml:space="preserve"> полученные в ходе изучения дисциплины. 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Выполняется </w:t>
      </w:r>
      <w:proofErr w:type="spellStart"/>
      <w:r>
        <w:rPr>
          <w:sz w:val="28"/>
          <w:szCs w:val="28"/>
        </w:rPr>
        <w:t>расчетно</w:t>
      </w:r>
      <w:proofErr w:type="spellEnd"/>
      <w:r>
        <w:rPr>
          <w:sz w:val="28"/>
          <w:szCs w:val="28"/>
        </w:rPr>
        <w:t xml:space="preserve"> - графическое задание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lastRenderedPageBreak/>
        <w:t xml:space="preserve">       </w:t>
      </w:r>
      <w:r>
        <w:rPr>
          <w:color w:val="000000"/>
          <w:spacing w:val="7"/>
          <w:sz w:val="28"/>
          <w:szCs w:val="28"/>
        </w:rPr>
        <w:t xml:space="preserve">Тема </w:t>
      </w: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– графического задания:</w:t>
      </w:r>
      <w:r w:rsidRPr="008037A4">
        <w:rPr>
          <w:color w:val="000000"/>
          <w:spacing w:val="7"/>
          <w:sz w:val="28"/>
          <w:szCs w:val="28"/>
        </w:rPr>
        <w:t xml:space="preserve"> «</w:t>
      </w:r>
      <w:proofErr w:type="spellStart"/>
      <w:r w:rsidRPr="008037A4">
        <w:rPr>
          <w:color w:val="000000"/>
          <w:spacing w:val="7"/>
          <w:sz w:val="28"/>
          <w:szCs w:val="28"/>
        </w:rPr>
        <w:t>Предпректный</w:t>
      </w:r>
      <w:proofErr w:type="spellEnd"/>
      <w:r w:rsidRPr="008037A4">
        <w:rPr>
          <w:color w:val="000000"/>
          <w:spacing w:val="7"/>
          <w:sz w:val="28"/>
          <w:szCs w:val="28"/>
        </w:rPr>
        <w:t xml:space="preserve"> анализ пространственной организации фрагмента городской территории». </w:t>
      </w:r>
    </w:p>
    <w:p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Состав работы: </w:t>
      </w:r>
    </w:p>
    <w:p w:rsidR="008037A4" w:rsidRPr="008037A4" w:rsidRDefault="008037A4" w:rsidP="008037A4">
      <w:pPr>
        <w:pStyle w:val="a9"/>
        <w:numPr>
          <w:ilvl w:val="0"/>
          <w:numId w:val="2"/>
        </w:numPr>
        <w:tabs>
          <w:tab w:val="left" w:pos="426"/>
        </w:tabs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</w:t>
      </w:r>
      <w:r w:rsidRPr="008037A4">
        <w:rPr>
          <w:color w:val="000000"/>
          <w:spacing w:val="7"/>
          <w:sz w:val="28"/>
          <w:szCs w:val="28"/>
        </w:rPr>
        <w:t>лан современного использования те</w:t>
      </w:r>
      <w:r>
        <w:rPr>
          <w:color w:val="000000"/>
          <w:spacing w:val="7"/>
          <w:sz w:val="28"/>
          <w:szCs w:val="28"/>
        </w:rPr>
        <w:t xml:space="preserve">рритории, совмещенной со схемой </w:t>
      </w:r>
      <w:r w:rsidRPr="008037A4">
        <w:rPr>
          <w:color w:val="000000"/>
          <w:spacing w:val="7"/>
          <w:sz w:val="28"/>
          <w:szCs w:val="28"/>
        </w:rPr>
        <w:t xml:space="preserve">планировочных ограничений; 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т</w:t>
      </w:r>
      <w:r w:rsidRPr="008037A4">
        <w:rPr>
          <w:color w:val="000000"/>
          <w:spacing w:val="7"/>
          <w:sz w:val="28"/>
          <w:szCs w:val="28"/>
        </w:rPr>
        <w:t>ранспортная схема, совмещенная со схемой функционального зонирования;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а</w:t>
      </w:r>
      <w:r w:rsidRPr="008037A4">
        <w:rPr>
          <w:color w:val="000000"/>
          <w:spacing w:val="7"/>
          <w:sz w:val="28"/>
          <w:szCs w:val="28"/>
        </w:rPr>
        <w:t>нализ застройки из условий восприятия в зависимости от характера движения;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- а</w:t>
      </w:r>
      <w:r w:rsidRPr="008037A4">
        <w:rPr>
          <w:color w:val="000000"/>
          <w:spacing w:val="7"/>
          <w:sz w:val="28"/>
          <w:szCs w:val="28"/>
        </w:rPr>
        <w:t>нализ ритмических и колористических качеств существующей застройки.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spellStart"/>
      <w:r w:rsidRPr="008037A4">
        <w:rPr>
          <w:color w:val="000000"/>
          <w:spacing w:val="7"/>
          <w:sz w:val="28"/>
          <w:szCs w:val="28"/>
        </w:rPr>
        <w:t>Расчетно</w:t>
      </w:r>
      <w:proofErr w:type="spellEnd"/>
      <w:r w:rsidRPr="008037A4">
        <w:rPr>
          <w:color w:val="000000"/>
          <w:spacing w:val="7"/>
          <w:sz w:val="28"/>
          <w:szCs w:val="28"/>
        </w:rPr>
        <w:t xml:space="preserve"> – графическое задание выполняется на формате А</w:t>
      </w:r>
      <w:proofErr w:type="gramStart"/>
      <w:r w:rsidRPr="008037A4">
        <w:rPr>
          <w:color w:val="000000"/>
          <w:spacing w:val="7"/>
          <w:sz w:val="28"/>
          <w:szCs w:val="28"/>
          <w:lang w:val="en-US"/>
        </w:rPr>
        <w:t>I</w:t>
      </w:r>
      <w:proofErr w:type="gramEnd"/>
      <w:r w:rsidRPr="008037A4">
        <w:rPr>
          <w:color w:val="000000"/>
          <w:spacing w:val="7"/>
          <w:sz w:val="28"/>
          <w:szCs w:val="28"/>
        </w:rPr>
        <w:t xml:space="preserve"> в компьютерной технике подачи.</w:t>
      </w:r>
    </w:p>
    <w:p w:rsidR="00B96012" w:rsidRPr="00163693" w:rsidRDefault="00B96012" w:rsidP="001039AB">
      <w:pPr>
        <w:tabs>
          <w:tab w:val="left" w:pos="993"/>
        </w:tabs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794AE6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794AE6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794AE6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794AE6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Экзамен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794AE6">
        <w:rPr>
          <w:color w:val="000000"/>
          <w:sz w:val="28"/>
          <w:szCs w:val="28"/>
        </w:rPr>
        <w:t>экзамена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02A" w:rsidRDefault="001C302A" w:rsidP="00E01DB3">
      <w:r>
        <w:separator/>
      </w:r>
    </w:p>
  </w:endnote>
  <w:endnote w:type="continuationSeparator" w:id="0">
    <w:p w:rsidR="001C302A" w:rsidRDefault="001C302A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CC9">
          <w:rPr>
            <w:noProof/>
          </w:rPr>
          <w:t>7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02A" w:rsidRDefault="001C302A" w:rsidP="00E01DB3">
      <w:r>
        <w:separator/>
      </w:r>
    </w:p>
  </w:footnote>
  <w:footnote w:type="continuationSeparator" w:id="0">
    <w:p w:rsidR="001C302A" w:rsidRDefault="001C302A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C302A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96"/>
    <w:rsid w:val="00582395"/>
    <w:rsid w:val="005A1B54"/>
    <w:rsid w:val="0061508E"/>
    <w:rsid w:val="00683B7E"/>
    <w:rsid w:val="00691AB7"/>
    <w:rsid w:val="006B1049"/>
    <w:rsid w:val="006F5113"/>
    <w:rsid w:val="00773359"/>
    <w:rsid w:val="00792821"/>
    <w:rsid w:val="00794AE6"/>
    <w:rsid w:val="007B5B3B"/>
    <w:rsid w:val="007F0A60"/>
    <w:rsid w:val="008037A4"/>
    <w:rsid w:val="0082041B"/>
    <w:rsid w:val="00846CC9"/>
    <w:rsid w:val="008F6958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96012"/>
    <w:rsid w:val="00C25187"/>
    <w:rsid w:val="00CC13BF"/>
    <w:rsid w:val="00CD3AD5"/>
    <w:rsid w:val="00CD3E8D"/>
    <w:rsid w:val="00CE3BC0"/>
    <w:rsid w:val="00D533CD"/>
    <w:rsid w:val="00D756C2"/>
    <w:rsid w:val="00D950CD"/>
    <w:rsid w:val="00DF20B1"/>
    <w:rsid w:val="00DF3556"/>
    <w:rsid w:val="00E01DB3"/>
    <w:rsid w:val="00E97EEF"/>
    <w:rsid w:val="00EA707A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6AD2F-3434-4272-B57D-B10B9BFE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1194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54</cp:revision>
  <cp:lastPrinted>2019-03-14T06:31:00Z</cp:lastPrinted>
  <dcterms:created xsi:type="dcterms:W3CDTF">2019-03-14T05:25:00Z</dcterms:created>
  <dcterms:modified xsi:type="dcterms:W3CDTF">2019-10-28T13:27:00Z</dcterms:modified>
</cp:coreProperties>
</file>