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2B1" w:rsidRDefault="003562B1" w:rsidP="003562B1">
      <w:pPr>
        <w:pStyle w:val="ReportHead"/>
        <w:suppressAutoHyphens/>
        <w:rPr>
          <w:sz w:val="24"/>
        </w:rPr>
      </w:pPr>
      <w:proofErr w:type="spellStart"/>
      <w:r>
        <w:rPr>
          <w:sz w:val="24"/>
        </w:rPr>
        <w:t>Минобрнауки</w:t>
      </w:r>
      <w:proofErr w:type="spellEnd"/>
      <w:r>
        <w:rPr>
          <w:sz w:val="24"/>
        </w:rPr>
        <w:t xml:space="preserve"> России</w:t>
      </w:r>
    </w:p>
    <w:p w:rsidR="003562B1" w:rsidRDefault="003562B1" w:rsidP="003562B1">
      <w:pPr>
        <w:pStyle w:val="ReportHead"/>
        <w:suppressAutoHyphens/>
        <w:rPr>
          <w:sz w:val="24"/>
        </w:rPr>
      </w:pPr>
    </w:p>
    <w:p w:rsidR="003562B1" w:rsidRDefault="003562B1" w:rsidP="003562B1">
      <w:pPr>
        <w:pStyle w:val="ReportHead"/>
        <w:suppressAutoHyphens/>
        <w:rPr>
          <w:sz w:val="24"/>
        </w:rPr>
      </w:pPr>
      <w:r>
        <w:rPr>
          <w:sz w:val="24"/>
        </w:rPr>
        <w:t>Федеральное государственное бюджетное образовательное учреждение</w:t>
      </w:r>
    </w:p>
    <w:p w:rsidR="003562B1" w:rsidRDefault="003562B1" w:rsidP="003562B1">
      <w:pPr>
        <w:pStyle w:val="ReportHead"/>
        <w:suppressAutoHyphens/>
        <w:rPr>
          <w:sz w:val="24"/>
        </w:rPr>
      </w:pPr>
      <w:r>
        <w:rPr>
          <w:sz w:val="24"/>
        </w:rPr>
        <w:t>высшего образования</w:t>
      </w:r>
    </w:p>
    <w:p w:rsidR="003562B1" w:rsidRDefault="003562B1" w:rsidP="003562B1">
      <w:pPr>
        <w:pStyle w:val="ReportHead"/>
        <w:suppressAutoHyphens/>
        <w:rPr>
          <w:b/>
          <w:sz w:val="24"/>
        </w:rPr>
      </w:pPr>
      <w:r>
        <w:rPr>
          <w:b/>
          <w:sz w:val="24"/>
        </w:rPr>
        <w:t>«Оренбургский государственный университет»</w:t>
      </w:r>
    </w:p>
    <w:p w:rsidR="003562B1" w:rsidRDefault="003562B1" w:rsidP="003562B1">
      <w:pPr>
        <w:pStyle w:val="ReportHead"/>
        <w:suppressAutoHyphens/>
        <w:rPr>
          <w:sz w:val="24"/>
        </w:rPr>
      </w:pPr>
    </w:p>
    <w:p w:rsidR="003562B1" w:rsidRDefault="003562B1" w:rsidP="003562B1">
      <w:pPr>
        <w:pStyle w:val="ReportHead"/>
        <w:suppressAutoHyphens/>
        <w:rPr>
          <w:sz w:val="24"/>
        </w:rPr>
      </w:pPr>
      <w:r>
        <w:rPr>
          <w:sz w:val="24"/>
        </w:rPr>
        <w:t>Кафедра электро- и теплоэнергетики</w:t>
      </w:r>
    </w:p>
    <w:p w:rsidR="003562B1" w:rsidRDefault="003562B1" w:rsidP="003562B1">
      <w:pPr>
        <w:pStyle w:val="ReportHead"/>
        <w:suppressAutoHyphens/>
        <w:rPr>
          <w:sz w:val="24"/>
        </w:rPr>
      </w:pPr>
    </w:p>
    <w:p w:rsidR="003562B1" w:rsidRDefault="003562B1" w:rsidP="003562B1">
      <w:pPr>
        <w:pStyle w:val="ReportHead"/>
        <w:suppressAutoHyphens/>
        <w:rPr>
          <w:sz w:val="24"/>
        </w:rPr>
      </w:pPr>
    </w:p>
    <w:p w:rsidR="003562B1" w:rsidRDefault="003562B1" w:rsidP="003562B1">
      <w:pPr>
        <w:pStyle w:val="ReportHead"/>
        <w:suppressAutoHyphens/>
        <w:jc w:val="left"/>
        <w:rPr>
          <w:sz w:val="24"/>
        </w:rPr>
      </w:pPr>
    </w:p>
    <w:p w:rsidR="003562B1" w:rsidRDefault="003562B1" w:rsidP="003562B1">
      <w:pPr>
        <w:pStyle w:val="ReportHead"/>
        <w:suppressAutoHyphens/>
        <w:jc w:val="left"/>
        <w:rPr>
          <w:sz w:val="24"/>
        </w:rPr>
      </w:pPr>
    </w:p>
    <w:p w:rsidR="003562B1" w:rsidRDefault="003562B1" w:rsidP="003562B1">
      <w:pPr>
        <w:pStyle w:val="ReportHead"/>
        <w:suppressAutoHyphens/>
        <w:jc w:val="left"/>
        <w:rPr>
          <w:sz w:val="24"/>
        </w:rPr>
      </w:pPr>
    </w:p>
    <w:p w:rsidR="003562B1" w:rsidRDefault="003562B1" w:rsidP="003562B1">
      <w:pPr>
        <w:pStyle w:val="ReportHead"/>
        <w:suppressAutoHyphens/>
        <w:jc w:val="left"/>
        <w:rPr>
          <w:sz w:val="24"/>
        </w:rPr>
      </w:pPr>
    </w:p>
    <w:p w:rsidR="003562B1" w:rsidRDefault="003562B1" w:rsidP="003562B1">
      <w:pPr>
        <w:pStyle w:val="ReportHead"/>
        <w:suppressAutoHyphens/>
        <w:jc w:val="left"/>
        <w:rPr>
          <w:sz w:val="24"/>
        </w:rPr>
      </w:pPr>
    </w:p>
    <w:p w:rsidR="003562B1" w:rsidRDefault="003562B1" w:rsidP="003562B1">
      <w:pPr>
        <w:pStyle w:val="ReportHead"/>
        <w:suppressAutoHyphens/>
        <w:jc w:val="left"/>
        <w:rPr>
          <w:sz w:val="24"/>
        </w:rPr>
      </w:pPr>
    </w:p>
    <w:p w:rsidR="003562B1" w:rsidRDefault="003562B1" w:rsidP="003562B1">
      <w:pPr>
        <w:pStyle w:val="ReportHead"/>
        <w:suppressAutoHyphens/>
        <w:rPr>
          <w:sz w:val="24"/>
        </w:rPr>
      </w:pPr>
    </w:p>
    <w:p w:rsidR="003562B1" w:rsidRDefault="003562B1" w:rsidP="003562B1">
      <w:pPr>
        <w:pStyle w:val="ReportHead"/>
        <w:suppressAutoHyphens/>
        <w:rPr>
          <w:sz w:val="24"/>
        </w:rPr>
      </w:pPr>
    </w:p>
    <w:p w:rsidR="003562B1" w:rsidRDefault="003562B1" w:rsidP="003562B1">
      <w:pPr>
        <w:pStyle w:val="ReportHead"/>
        <w:suppressAutoHyphens/>
        <w:spacing w:before="120"/>
        <w:rPr>
          <w:b/>
        </w:rPr>
      </w:pPr>
      <w:r>
        <w:rPr>
          <w:b/>
        </w:rPr>
        <w:t>МЕТОДИЧЕСКИЕ УКАЗАНИЯ</w:t>
      </w:r>
    </w:p>
    <w:p w:rsidR="003562B1" w:rsidRDefault="003562B1" w:rsidP="003562B1">
      <w:pPr>
        <w:pStyle w:val="ReportHead"/>
        <w:suppressAutoHyphens/>
        <w:spacing w:before="120"/>
        <w:rPr>
          <w:sz w:val="24"/>
        </w:rPr>
      </w:pPr>
      <w:r>
        <w:rPr>
          <w:sz w:val="24"/>
        </w:rPr>
        <w:t>ПО ОСВОЕНИЮ ДИСЦИПЛИНЫ</w:t>
      </w:r>
    </w:p>
    <w:p w:rsidR="003562B1" w:rsidRDefault="003562B1" w:rsidP="003562B1">
      <w:pPr>
        <w:pStyle w:val="ReportHead"/>
        <w:suppressAutoHyphens/>
        <w:spacing w:before="120"/>
        <w:rPr>
          <w:i/>
          <w:sz w:val="24"/>
        </w:rPr>
      </w:pPr>
      <w:r>
        <w:rPr>
          <w:i/>
          <w:sz w:val="24"/>
        </w:rPr>
        <w:t xml:space="preserve"> </w:t>
      </w:r>
      <w:r w:rsidRPr="0000375E">
        <w:rPr>
          <w:i/>
          <w:sz w:val="24"/>
        </w:rPr>
        <w:t>«Б.1.В.ОД.11 Котельные установки и парогенераторы»</w:t>
      </w:r>
    </w:p>
    <w:p w:rsidR="003562B1" w:rsidRDefault="003562B1" w:rsidP="003562B1">
      <w:pPr>
        <w:pStyle w:val="ReportHead"/>
        <w:suppressAutoHyphens/>
        <w:rPr>
          <w:sz w:val="24"/>
        </w:rPr>
      </w:pPr>
    </w:p>
    <w:p w:rsidR="003562B1" w:rsidRDefault="003562B1" w:rsidP="003562B1">
      <w:pPr>
        <w:pStyle w:val="ReportHead"/>
        <w:suppressAutoHyphens/>
        <w:spacing w:line="360" w:lineRule="auto"/>
        <w:rPr>
          <w:sz w:val="24"/>
        </w:rPr>
      </w:pPr>
      <w:r>
        <w:rPr>
          <w:sz w:val="24"/>
        </w:rPr>
        <w:t>Уровень высшего образования</w:t>
      </w:r>
    </w:p>
    <w:p w:rsidR="003562B1" w:rsidRDefault="003562B1" w:rsidP="003562B1">
      <w:pPr>
        <w:pStyle w:val="ReportHead"/>
        <w:suppressAutoHyphens/>
        <w:spacing w:line="360" w:lineRule="auto"/>
        <w:rPr>
          <w:sz w:val="24"/>
        </w:rPr>
      </w:pPr>
      <w:r>
        <w:rPr>
          <w:sz w:val="24"/>
        </w:rPr>
        <w:t>БАКАЛАВРИАТ</w:t>
      </w:r>
    </w:p>
    <w:p w:rsidR="003562B1" w:rsidRDefault="003562B1" w:rsidP="003562B1">
      <w:pPr>
        <w:pStyle w:val="ReportHead"/>
        <w:suppressAutoHyphens/>
        <w:rPr>
          <w:sz w:val="24"/>
        </w:rPr>
      </w:pPr>
      <w:r>
        <w:rPr>
          <w:sz w:val="24"/>
        </w:rPr>
        <w:t>Направление подготовки</w:t>
      </w:r>
    </w:p>
    <w:p w:rsidR="003562B1" w:rsidRDefault="003562B1" w:rsidP="003562B1">
      <w:pPr>
        <w:pStyle w:val="ReportHead"/>
        <w:suppressAutoHyphens/>
        <w:rPr>
          <w:i/>
          <w:sz w:val="24"/>
          <w:u w:val="single"/>
        </w:rPr>
      </w:pPr>
      <w:r>
        <w:rPr>
          <w:i/>
          <w:sz w:val="24"/>
          <w:u w:val="single"/>
        </w:rPr>
        <w:t>13.03.01 Теплоэнергетика и теплотехника</w:t>
      </w:r>
    </w:p>
    <w:p w:rsidR="003562B1" w:rsidRDefault="003562B1" w:rsidP="003562B1">
      <w:pPr>
        <w:pStyle w:val="ReportHead"/>
        <w:suppressAutoHyphens/>
        <w:rPr>
          <w:sz w:val="24"/>
          <w:vertAlign w:val="superscript"/>
        </w:rPr>
      </w:pPr>
      <w:r>
        <w:rPr>
          <w:sz w:val="24"/>
          <w:vertAlign w:val="superscript"/>
        </w:rPr>
        <w:t>(код и наименование направления подготовки)</w:t>
      </w:r>
    </w:p>
    <w:p w:rsidR="003562B1" w:rsidRDefault="003562B1" w:rsidP="003562B1">
      <w:pPr>
        <w:pStyle w:val="ReportHead"/>
        <w:suppressAutoHyphens/>
        <w:rPr>
          <w:i/>
          <w:sz w:val="24"/>
          <w:u w:val="single"/>
        </w:rPr>
      </w:pPr>
      <w:r>
        <w:rPr>
          <w:i/>
          <w:sz w:val="24"/>
          <w:u w:val="single"/>
        </w:rPr>
        <w:t>Энергообеспечение предприятий</w:t>
      </w:r>
    </w:p>
    <w:p w:rsidR="003562B1" w:rsidRDefault="003562B1" w:rsidP="003562B1">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3562B1" w:rsidRDefault="003562B1" w:rsidP="003562B1">
      <w:pPr>
        <w:pStyle w:val="ReportHead"/>
        <w:suppressAutoHyphens/>
        <w:spacing w:before="120"/>
        <w:rPr>
          <w:sz w:val="24"/>
        </w:rPr>
      </w:pPr>
      <w:r>
        <w:rPr>
          <w:sz w:val="24"/>
        </w:rPr>
        <w:t>Тип образовательной программы</w:t>
      </w:r>
    </w:p>
    <w:p w:rsidR="003562B1" w:rsidRDefault="003562B1" w:rsidP="003562B1">
      <w:pPr>
        <w:pStyle w:val="ReportHead"/>
        <w:suppressAutoHyphens/>
        <w:rPr>
          <w:i/>
          <w:sz w:val="24"/>
          <w:u w:val="single"/>
        </w:rPr>
      </w:pPr>
      <w:r>
        <w:rPr>
          <w:i/>
          <w:sz w:val="24"/>
          <w:u w:val="single"/>
        </w:rPr>
        <w:t xml:space="preserve">Программа академического </w:t>
      </w:r>
      <w:proofErr w:type="spellStart"/>
      <w:r>
        <w:rPr>
          <w:i/>
          <w:sz w:val="24"/>
          <w:u w:val="single"/>
        </w:rPr>
        <w:t>бакалавриата</w:t>
      </w:r>
      <w:proofErr w:type="spellEnd"/>
    </w:p>
    <w:p w:rsidR="003562B1" w:rsidRDefault="003562B1" w:rsidP="003562B1">
      <w:pPr>
        <w:pStyle w:val="ReportHead"/>
        <w:suppressAutoHyphens/>
        <w:rPr>
          <w:sz w:val="24"/>
        </w:rPr>
      </w:pPr>
    </w:p>
    <w:p w:rsidR="00A96689" w:rsidRDefault="00A96689" w:rsidP="00A96689">
      <w:pPr>
        <w:pStyle w:val="ReportHead"/>
        <w:suppressAutoHyphens/>
        <w:rPr>
          <w:sz w:val="24"/>
        </w:rPr>
      </w:pPr>
      <w:r>
        <w:rPr>
          <w:sz w:val="24"/>
        </w:rPr>
        <w:t>Квалификация</w:t>
      </w:r>
    </w:p>
    <w:p w:rsidR="00A96689" w:rsidRDefault="00A96689" w:rsidP="00A96689">
      <w:pPr>
        <w:pStyle w:val="ReportHead"/>
        <w:suppressAutoHyphens/>
        <w:rPr>
          <w:i/>
          <w:sz w:val="24"/>
          <w:u w:val="single"/>
        </w:rPr>
      </w:pPr>
      <w:r>
        <w:rPr>
          <w:i/>
          <w:sz w:val="24"/>
          <w:u w:val="single"/>
        </w:rPr>
        <w:t>Бакалавр</w:t>
      </w:r>
    </w:p>
    <w:p w:rsidR="00A96689" w:rsidRDefault="00A96689" w:rsidP="00A96689">
      <w:pPr>
        <w:pStyle w:val="ReportHead"/>
        <w:suppressAutoHyphens/>
        <w:spacing w:before="120"/>
        <w:rPr>
          <w:sz w:val="24"/>
        </w:rPr>
      </w:pPr>
      <w:r>
        <w:rPr>
          <w:sz w:val="24"/>
        </w:rPr>
        <w:t>Форма обучения</w:t>
      </w:r>
    </w:p>
    <w:p w:rsidR="00A96689" w:rsidRDefault="00A96689" w:rsidP="00A96689">
      <w:pPr>
        <w:pStyle w:val="ReportHead"/>
        <w:suppressAutoHyphens/>
        <w:rPr>
          <w:i/>
          <w:sz w:val="24"/>
          <w:u w:val="single"/>
        </w:rPr>
      </w:pPr>
      <w:r>
        <w:rPr>
          <w:i/>
          <w:sz w:val="24"/>
          <w:u w:val="single"/>
        </w:rPr>
        <w:t>Очная</w:t>
      </w: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pPr>
    </w:p>
    <w:p w:rsidR="00A96689" w:rsidRDefault="00A96689" w:rsidP="00A96689">
      <w:pPr>
        <w:pStyle w:val="ReportHead"/>
        <w:suppressAutoHyphens/>
        <w:rPr>
          <w:sz w:val="24"/>
        </w:rPr>
        <w:sectPr w:rsidR="00A96689" w:rsidSect="000E0FBB">
          <w:headerReference w:type="even" r:id="rId7"/>
          <w:headerReference w:type="default" r:id="rId8"/>
          <w:footerReference w:type="even" r:id="rId9"/>
          <w:footerReference w:type="default" r:id="rId10"/>
          <w:headerReference w:type="first" r:id="rId11"/>
          <w:footerReference w:type="first" r:id="rId12"/>
          <w:pgSz w:w="11906" w:h="16838"/>
          <w:pgMar w:top="510" w:right="567" w:bottom="510" w:left="850" w:header="0" w:footer="510" w:gutter="0"/>
          <w:cols w:space="708"/>
          <w:docGrid w:linePitch="360"/>
        </w:sectPr>
      </w:pPr>
      <w:r>
        <w:rPr>
          <w:sz w:val="24"/>
        </w:rPr>
        <w:t>Год набора 2024</w:t>
      </w:r>
    </w:p>
    <w:p w:rsidR="003562B1" w:rsidRDefault="003562B1" w:rsidP="003562B1">
      <w:pPr>
        <w:tabs>
          <w:tab w:val="left" w:pos="4651"/>
        </w:tabs>
      </w:pPr>
    </w:p>
    <w:p w:rsidR="00275864" w:rsidRPr="00E66F2C" w:rsidRDefault="00275864" w:rsidP="00275864">
      <w:pPr>
        <w:widowControl w:val="0"/>
        <w:ind w:firstLine="709"/>
        <w:jc w:val="both"/>
        <w:rPr>
          <w:b/>
          <w:sz w:val="28"/>
          <w:szCs w:val="28"/>
        </w:rPr>
      </w:pPr>
      <w:r w:rsidRPr="00E66F2C">
        <w:rPr>
          <w:b/>
          <w:sz w:val="28"/>
          <w:szCs w:val="28"/>
        </w:rPr>
        <w:t>1 Общие положения</w:t>
      </w:r>
    </w:p>
    <w:p w:rsidR="003562B1" w:rsidRDefault="003562B1" w:rsidP="003562B1">
      <w:pPr>
        <w:pStyle w:val="ReportMain"/>
        <w:suppressAutoHyphens/>
        <w:ind w:firstLine="709"/>
        <w:jc w:val="both"/>
      </w:pPr>
      <w:r w:rsidRPr="005D3C39">
        <w:t>Дисциплина относится к дисциплинам (модулям) по выбору вариативной части блока 1 «Дисциплины (модули)».</w:t>
      </w:r>
    </w:p>
    <w:p w:rsidR="00851E93" w:rsidRPr="00851E93" w:rsidRDefault="00851E93" w:rsidP="003562B1">
      <w:pPr>
        <w:pStyle w:val="ReportMain"/>
        <w:suppressAutoHyphens/>
        <w:ind w:firstLine="709"/>
        <w:jc w:val="both"/>
        <w:rPr>
          <w:b/>
        </w:rPr>
      </w:pPr>
      <w:bookmarkStart w:id="0" w:name="_GoBack"/>
      <w:r w:rsidRPr="00851E93">
        <w:rPr>
          <w:b/>
        </w:rPr>
        <w:t>Цель:</w:t>
      </w:r>
    </w:p>
    <w:p w:rsidR="00851E93" w:rsidRDefault="00851E93" w:rsidP="00851E93">
      <w:pPr>
        <w:pStyle w:val="afa"/>
      </w:pPr>
      <w:r>
        <w:t>- реализация в рамках дисциплины требований квалифик</w:t>
      </w:r>
      <w:r>
        <w:t>ационной характеристики, связан</w:t>
      </w:r>
      <w:r>
        <w:t>ной с профессиональной деятельностью выпускника по направлению 13.03.01 Теплоэнергетика и теплотехника согласно Федеральному государственному образовательному стандарту высшего о</w:t>
      </w:r>
      <w:r>
        <w:t>бра</w:t>
      </w:r>
      <w:r>
        <w:t>зования, утвержденному приказом Министерства образования и науки Российской Федерации от 28.02.2018 г. № 143;</w:t>
      </w:r>
    </w:p>
    <w:p w:rsidR="00851E93" w:rsidRDefault="00851E93" w:rsidP="00851E93">
      <w:pPr>
        <w:pStyle w:val="afa"/>
      </w:pPr>
      <w:r>
        <w:t>- формирование соответствующих компетенций, предусмотренных образовательной про-</w:t>
      </w:r>
      <w:proofErr w:type="spellStart"/>
      <w:r>
        <w:t>граммой</w:t>
      </w:r>
      <w:proofErr w:type="spellEnd"/>
      <w:r>
        <w:t xml:space="preserve"> высшего образования (ОП ВО) подготовки бакалавров по направлению 13.03.01 Теплоэнергетика и теплотехника с профилем подготовки </w:t>
      </w:r>
      <w:r>
        <w:t>«Энергообеспечение предприятий</w:t>
      </w:r>
      <w:proofErr w:type="gramStart"/>
      <w:r>
        <w:t>».</w:t>
      </w:r>
      <w:bookmarkEnd w:id="0"/>
      <w:r>
        <w:t>.</w:t>
      </w:r>
      <w:proofErr w:type="gramEnd"/>
      <w:r w:rsidR="003562B1" w:rsidRPr="005D3C39">
        <w:tab/>
      </w:r>
    </w:p>
    <w:p w:rsidR="003562B1" w:rsidRPr="0000375E" w:rsidRDefault="003562B1" w:rsidP="00851E93">
      <w:pPr>
        <w:pStyle w:val="afa"/>
        <w:ind w:firstLine="709"/>
        <w:jc w:val="both"/>
      </w:pPr>
      <w:r w:rsidRPr="00851E93">
        <w:rPr>
          <w:b/>
        </w:rPr>
        <w:t>Задачи</w:t>
      </w:r>
      <w:r w:rsidRPr="005D3C39">
        <w:t xml:space="preserve"> дисциплины: </w:t>
      </w:r>
      <w:r w:rsidRPr="0000375E">
        <w:t xml:space="preserve">ознакомление студентов с методами проектирования и основами расчета установившихся режимов работы основного и вспомогательного котельного и </w:t>
      </w:r>
      <w:proofErr w:type="spellStart"/>
      <w:r w:rsidRPr="0000375E">
        <w:t>парогенерационного</w:t>
      </w:r>
      <w:proofErr w:type="spellEnd"/>
      <w:r w:rsidRPr="0000375E">
        <w:t xml:space="preserve"> оборудования, методами и способами сжигания различных видов топлива. Кроме того, в задачи изучения дисциплины входят также ознакомление с тепловыми расчетами по балансу котельного или парового агрегата, с водным и паровым режимами котельного агрегата.</w:t>
      </w:r>
    </w:p>
    <w:p w:rsidR="003562B1" w:rsidRPr="005D3C39" w:rsidRDefault="003562B1" w:rsidP="003562B1">
      <w:pPr>
        <w:pStyle w:val="ReportMain"/>
        <w:suppressAutoHyphens/>
        <w:ind w:firstLine="709"/>
        <w:jc w:val="both"/>
      </w:pPr>
      <w:r w:rsidRPr="005D3C39">
        <w:t>В результате обучения студент будет:</w:t>
      </w:r>
    </w:p>
    <w:p w:rsidR="003562B1" w:rsidRPr="00275864" w:rsidRDefault="003562B1" w:rsidP="003562B1">
      <w:pPr>
        <w:pStyle w:val="ReportMain"/>
        <w:suppressAutoHyphens/>
        <w:ind w:firstLine="709"/>
        <w:jc w:val="both"/>
        <w:rPr>
          <w:b/>
        </w:rPr>
      </w:pPr>
      <w:r w:rsidRPr="00275864">
        <w:rPr>
          <w:b/>
        </w:rPr>
        <w:t>Знать:</w:t>
      </w:r>
    </w:p>
    <w:p w:rsidR="003562B1" w:rsidRPr="005D3C39" w:rsidRDefault="003562B1" w:rsidP="003562B1">
      <w:pPr>
        <w:pStyle w:val="ReportMain"/>
        <w:suppressAutoHyphens/>
        <w:ind w:firstLine="709"/>
        <w:jc w:val="both"/>
      </w:pPr>
      <w:r>
        <w:t xml:space="preserve">-   </w:t>
      </w:r>
      <w:r w:rsidRPr="0000375E">
        <w:t>Основные правила первичного инструктажа по технике безопасности</w:t>
      </w:r>
      <w:r>
        <w:t xml:space="preserve"> </w:t>
      </w:r>
      <w:r w:rsidRPr="0000375E">
        <w:t>при работе с сосудами и аппаратами, работающими под высоким</w:t>
      </w:r>
      <w:r>
        <w:t xml:space="preserve"> </w:t>
      </w:r>
      <w:r w:rsidRPr="0000375E">
        <w:t>давлением. Понимать опасность разгерметизации при эксплуатации</w:t>
      </w:r>
      <w:r>
        <w:t xml:space="preserve"> </w:t>
      </w:r>
      <w:r w:rsidRPr="0000375E">
        <w:t>данных объектов. Принципы действия жидкостных и механических приборов для</w:t>
      </w:r>
      <w:r>
        <w:t xml:space="preserve"> </w:t>
      </w:r>
      <w:r w:rsidRPr="0000375E">
        <w:t>определения температуры рабочей среды, ее давления и расхода</w:t>
      </w:r>
      <w:r>
        <w:t xml:space="preserve">. </w:t>
      </w:r>
      <w:r w:rsidRPr="0000375E">
        <w:t>Знать различные технологические схемы паровых, водогрейных</w:t>
      </w:r>
      <w:r>
        <w:t xml:space="preserve"> котлов и парогенераторов. </w:t>
      </w:r>
      <w:r w:rsidRPr="0000375E">
        <w:t>Технологические процессы получения энергоносителей в виде пара,</w:t>
      </w:r>
      <w:r>
        <w:t xml:space="preserve"> </w:t>
      </w:r>
      <w:r w:rsidRPr="0000375E">
        <w:t>горячей воды, холодной воды. Производственные процессы, которые</w:t>
      </w:r>
      <w:r>
        <w:t xml:space="preserve"> </w:t>
      </w:r>
      <w:r w:rsidRPr="0000375E">
        <w:t>потенциально могут являться потребителями этих энергетических</w:t>
      </w:r>
      <w:r>
        <w:t xml:space="preserve"> носителей. Основные продукты </w:t>
      </w:r>
      <w:r w:rsidRPr="0000375E">
        <w:t>сгорания; технологические схемы</w:t>
      </w:r>
      <w:r>
        <w:t xml:space="preserve"> </w:t>
      </w:r>
      <w:r w:rsidRPr="0000375E">
        <w:t>золоудаления и конструкция их элементов; очистка уходящих газов от</w:t>
      </w:r>
      <w:r>
        <w:t xml:space="preserve"> </w:t>
      </w:r>
      <w:r w:rsidRPr="0000375E">
        <w:t>выбросов вредных веществ и конструкция элементов системы</w:t>
      </w:r>
      <w:r>
        <w:t xml:space="preserve"> </w:t>
      </w:r>
      <w:r w:rsidRPr="0000375E">
        <w:t>очистки; тепловой баланс котельного агрегата; принцип</w:t>
      </w:r>
      <w:r>
        <w:t xml:space="preserve"> </w:t>
      </w:r>
      <w:r w:rsidRPr="0000375E">
        <w:t>констр</w:t>
      </w:r>
      <w:r>
        <w:t xml:space="preserve">уирования топочных камер котла; </w:t>
      </w:r>
      <w:r w:rsidRPr="0000375E">
        <w:t>процессы с газовой стороны</w:t>
      </w:r>
      <w:r>
        <w:t xml:space="preserve"> </w:t>
      </w:r>
      <w:r w:rsidRPr="0000375E">
        <w:t>поверхностей нагрева; основные профили паровых котлов; тепловые</w:t>
      </w:r>
      <w:r>
        <w:t xml:space="preserve"> </w:t>
      </w:r>
      <w:r w:rsidRPr="0000375E">
        <w:t>характеристики и принципиальные схемы парогенераторов атомных</w:t>
      </w:r>
      <w:r>
        <w:t xml:space="preserve"> </w:t>
      </w:r>
      <w:r w:rsidRPr="0000375E">
        <w:t xml:space="preserve">электрических станций; </w:t>
      </w:r>
      <w:proofErr w:type="spellStart"/>
      <w:r w:rsidRPr="0000375E">
        <w:t>внутр</w:t>
      </w:r>
      <w:r>
        <w:t>и</w:t>
      </w:r>
      <w:r w:rsidRPr="0000375E">
        <w:t>котловую</w:t>
      </w:r>
      <w:proofErr w:type="spellEnd"/>
      <w:r w:rsidRPr="0000375E">
        <w:t xml:space="preserve"> гидродинамику;</w:t>
      </w:r>
      <w:r>
        <w:t xml:space="preserve"> </w:t>
      </w:r>
      <w:r w:rsidRPr="0000375E">
        <w:t xml:space="preserve">температурный режим поверхностей нагрева; </w:t>
      </w:r>
      <w:proofErr w:type="spellStart"/>
      <w:r w:rsidRPr="0000375E">
        <w:t>теплогидравлическую</w:t>
      </w:r>
      <w:proofErr w:type="spellEnd"/>
      <w:r>
        <w:t xml:space="preserve"> развед</w:t>
      </w:r>
      <w:r w:rsidRPr="0000375E">
        <w:t>ку и гидродинамику рабочей среды в поверхностях нагрева.</w:t>
      </w:r>
      <w:r>
        <w:t xml:space="preserve"> </w:t>
      </w:r>
      <w:r w:rsidRPr="0000375E">
        <w:t>Водный режим котельного агрегата; требования к качеству пара и</w:t>
      </w:r>
      <w:r>
        <w:t xml:space="preserve"> </w:t>
      </w:r>
      <w:r w:rsidRPr="0000375E">
        <w:t>питательной воды; водный режим котельного агрегата; условия</w:t>
      </w:r>
      <w:r>
        <w:t xml:space="preserve"> </w:t>
      </w:r>
      <w:r w:rsidRPr="0000375E">
        <w:t>работы поверхностей нагрева; принципы конструирования котельного</w:t>
      </w:r>
      <w:r>
        <w:t xml:space="preserve"> </w:t>
      </w:r>
      <w:r w:rsidRPr="0000375E">
        <w:t>агрегата; тепловой, аэродинамический, гидравлический и</w:t>
      </w:r>
      <w:r>
        <w:t xml:space="preserve"> </w:t>
      </w:r>
      <w:r w:rsidRPr="0000375E">
        <w:t>прочностной расчет котельного агрегата; нестационарные процессы в</w:t>
      </w:r>
      <w:r>
        <w:t xml:space="preserve"> </w:t>
      </w:r>
      <w:r w:rsidRPr="0000375E">
        <w:t>парогенераторах и котлах; основные положения эксплуатации</w:t>
      </w:r>
      <w:r>
        <w:t xml:space="preserve"> </w:t>
      </w:r>
      <w:r w:rsidRPr="0000375E">
        <w:t>котельных агрегатов; пуск и останов котла; обеспечение надежности</w:t>
      </w:r>
      <w:r>
        <w:t xml:space="preserve"> </w:t>
      </w:r>
      <w:r w:rsidRPr="0000375E">
        <w:t>эксплуатации</w:t>
      </w:r>
      <w:r>
        <w:t>.</w:t>
      </w:r>
    </w:p>
    <w:p w:rsidR="003562B1" w:rsidRPr="00275864" w:rsidRDefault="003562B1" w:rsidP="003562B1">
      <w:pPr>
        <w:pStyle w:val="ReportMain"/>
        <w:suppressAutoHyphens/>
        <w:ind w:firstLine="709"/>
        <w:jc w:val="both"/>
        <w:rPr>
          <w:b/>
        </w:rPr>
      </w:pPr>
      <w:r w:rsidRPr="00275864">
        <w:rPr>
          <w:b/>
        </w:rPr>
        <w:t>Уметь:</w:t>
      </w:r>
    </w:p>
    <w:p w:rsidR="003562B1" w:rsidRPr="00514846" w:rsidRDefault="003562B1" w:rsidP="003562B1">
      <w:pPr>
        <w:pStyle w:val="ReportMain"/>
        <w:suppressAutoHyphens/>
        <w:ind w:firstLine="709"/>
        <w:jc w:val="both"/>
      </w:pPr>
      <w:r>
        <w:t xml:space="preserve">- </w:t>
      </w:r>
      <w:r w:rsidRPr="00514846">
        <w:t>Оказывать первую помощь при термических ожогах. Монтировать основное и</w:t>
      </w:r>
      <w:r>
        <w:t xml:space="preserve"> </w:t>
      </w:r>
      <w:r w:rsidRPr="00514846">
        <w:t xml:space="preserve">вспомогательное оборудование котельных и </w:t>
      </w:r>
      <w:proofErr w:type="spellStart"/>
      <w:r w:rsidRPr="00514846">
        <w:t>парогенерационных</w:t>
      </w:r>
      <w:proofErr w:type="spellEnd"/>
      <w:r w:rsidRPr="00514846">
        <w:t xml:space="preserve"> установок</w:t>
      </w:r>
      <w:r>
        <w:t xml:space="preserve">. Считывать показания приборов в ходе технологического цикла и подбирать необходимые для обеспечения контроля параметров. Рассчитывать количество </w:t>
      </w:r>
      <w:proofErr w:type="gramStart"/>
      <w:r>
        <w:t>газов</w:t>
      </w:r>
      <w:proofErr w:type="gramEnd"/>
      <w:r>
        <w:t xml:space="preserve"> получающихся в ходе процесса горения. Предлагать группы защитных сооружений для уменьшения интенсивности попадания вредных выбросов в атмосферу.</w:t>
      </w:r>
      <w:r w:rsidRPr="00514846">
        <w:t xml:space="preserve"> </w:t>
      </w:r>
      <w:r>
        <w:t>Подобрать технологические схемы топливоподачи и систему удаления продуктов сгорания различных видов топлив. Знать методы конструирования топочных камер и газоходов котлов. Освоить методы расчета теплового баланса котельной, характеристики органического топлива, подготовку топлива к сжиганию, основные технологические схемы и конструкция элементов системы топливоподготовки и топливоподачи, механизмы горения органического топлива.</w:t>
      </w:r>
    </w:p>
    <w:p w:rsidR="003562B1" w:rsidRPr="00275864" w:rsidRDefault="003562B1" w:rsidP="003562B1">
      <w:pPr>
        <w:pStyle w:val="ReportMain"/>
        <w:suppressAutoHyphens/>
        <w:ind w:firstLine="709"/>
        <w:jc w:val="both"/>
        <w:rPr>
          <w:b/>
        </w:rPr>
      </w:pPr>
      <w:r w:rsidRPr="00275864">
        <w:rPr>
          <w:b/>
        </w:rPr>
        <w:t>Владеть:</w:t>
      </w:r>
    </w:p>
    <w:p w:rsidR="003562B1" w:rsidRPr="005F7BC9" w:rsidRDefault="003562B1" w:rsidP="003562B1">
      <w:pPr>
        <w:pStyle w:val="afa"/>
      </w:pPr>
      <w:r w:rsidRPr="005D3C39">
        <w:t xml:space="preserve">– </w:t>
      </w:r>
      <w:r>
        <w:t xml:space="preserve">Пониманием норм охраны труда, производственной и трудовой дисциплины. Иметь группу допуска для выполнения работ по монтажу оборудования. </w:t>
      </w:r>
      <w:r w:rsidRPr="005F7BC9">
        <w:t>Навыками ремонта и замены «вышедших из строя» приборов.</w:t>
      </w:r>
      <w:r>
        <w:t xml:space="preserve"> </w:t>
      </w:r>
      <w:r w:rsidRPr="005F7BC9">
        <w:t>Получать значения параметров технологического цикла по косвенным</w:t>
      </w:r>
    </w:p>
    <w:p w:rsidR="003562B1" w:rsidRPr="005D3C39" w:rsidRDefault="003562B1" w:rsidP="00275864">
      <w:pPr>
        <w:pStyle w:val="afa"/>
      </w:pPr>
      <w:r w:rsidRPr="005F7BC9">
        <w:t>зн</w:t>
      </w:r>
      <w:r>
        <w:t>ачениям.</w:t>
      </w:r>
      <w:r w:rsidRPr="005F7BC9">
        <w:t xml:space="preserve"> </w:t>
      </w:r>
      <w:r>
        <w:t xml:space="preserve">Навыками планировать </w:t>
      </w:r>
      <w:proofErr w:type="spellStart"/>
      <w:r>
        <w:t>малозатратные</w:t>
      </w:r>
      <w:proofErr w:type="spellEnd"/>
      <w:r>
        <w:t xml:space="preserve">, </w:t>
      </w:r>
      <w:proofErr w:type="spellStart"/>
      <w:r>
        <w:t>среднезатратные</w:t>
      </w:r>
      <w:proofErr w:type="spellEnd"/>
      <w:r>
        <w:t xml:space="preserve"> и </w:t>
      </w:r>
      <w:proofErr w:type="spellStart"/>
      <w:r>
        <w:t>высокозатратные</w:t>
      </w:r>
      <w:proofErr w:type="spellEnd"/>
      <w:r>
        <w:t xml:space="preserve"> </w:t>
      </w:r>
      <w:proofErr w:type="spellStart"/>
      <w:r>
        <w:t>экозащитные</w:t>
      </w:r>
      <w:proofErr w:type="spellEnd"/>
      <w:r>
        <w:t xml:space="preserve"> мероприятия и мероприятия по </w:t>
      </w:r>
      <w:proofErr w:type="spellStart"/>
      <w:r>
        <w:t>энерго</w:t>
      </w:r>
      <w:proofErr w:type="spellEnd"/>
      <w:r>
        <w:t xml:space="preserve">- и ресурсосбережению на производстве. Спецификой монтажа </w:t>
      </w:r>
      <w:r>
        <w:lastRenderedPageBreak/>
        <w:t>теплоэнергетического оборудования для самых различных групп потребителей с учетом их требований и нужд.</w:t>
      </w:r>
    </w:p>
    <w:p w:rsidR="00275864" w:rsidRPr="000E2BC5" w:rsidRDefault="00275864" w:rsidP="00275864">
      <w:pPr>
        <w:widowControl w:val="0"/>
        <w:spacing w:before="240" w:after="240"/>
        <w:ind w:firstLine="709"/>
        <w:jc w:val="both"/>
        <w:rPr>
          <w:b/>
          <w:sz w:val="28"/>
          <w:szCs w:val="28"/>
        </w:rPr>
      </w:pPr>
      <w:r w:rsidRPr="000E2BC5">
        <w:rPr>
          <w:b/>
          <w:sz w:val="28"/>
          <w:szCs w:val="28"/>
        </w:rPr>
        <w:t>2 Общие методические рекомендации</w:t>
      </w:r>
    </w:p>
    <w:p w:rsidR="003562B1" w:rsidRPr="00851E93" w:rsidRDefault="00275864" w:rsidP="00851E93">
      <w:pPr>
        <w:widowControl w:val="0"/>
        <w:ind w:firstLine="709"/>
        <w:jc w:val="both"/>
      </w:pPr>
      <w:r>
        <w:t>Контроль д</w:t>
      </w:r>
      <w:r w:rsidRPr="00636F64">
        <w:t>остижени</w:t>
      </w:r>
      <w:r>
        <w:t>я</w:t>
      </w:r>
      <w:r w:rsidRPr="00636F64">
        <w:t xml:space="preserve"> планируемых результатов обучения</w:t>
      </w:r>
      <w:r>
        <w:t xml:space="preserve"> обеспечивается использованием оценочных средств, представленных в «Фонде оценочных средств …» (приложение к рабочей программе дисциплины), в учебном процессе во время занятий по расписанию, а также во время промежуточной аттестации. </w:t>
      </w:r>
    </w:p>
    <w:p w:rsidR="003562B1" w:rsidRPr="005D3C39" w:rsidRDefault="003562B1" w:rsidP="003562B1">
      <w:pPr>
        <w:pStyle w:val="ReportMain"/>
        <w:suppressAutoHyphens/>
        <w:ind w:firstLine="709"/>
        <w:jc w:val="both"/>
      </w:pPr>
      <w:r w:rsidRPr="005D3C39">
        <w:t>Во время проведения лекции обеспечивается формирование системы знаний по учебной дисциплине, которая выражается в изложении научного материала, в формировании профессионального кругозора и общей культуры, в отражении еще не получивших освещения в учебной литературе новых достижений науки, в оптимизации других форм организации учебного процесса.</w:t>
      </w:r>
    </w:p>
    <w:p w:rsidR="003562B1" w:rsidRPr="005D3C39" w:rsidRDefault="003562B1" w:rsidP="003562B1">
      <w:pPr>
        <w:pStyle w:val="ReportMain"/>
        <w:suppressAutoHyphens/>
        <w:ind w:firstLine="709"/>
        <w:jc w:val="both"/>
      </w:pPr>
      <w:r w:rsidRPr="005D3C39">
        <w:t>На лекциях выдаются скомпилированный преподавателем из разных источников материал, который сопровождается пояснением и указанием источников, где можно самостоятельно изучить предложенную тему.</w:t>
      </w:r>
    </w:p>
    <w:p w:rsidR="003562B1" w:rsidRPr="005D3C39" w:rsidRDefault="003562B1" w:rsidP="003562B1">
      <w:pPr>
        <w:pStyle w:val="ReportMain"/>
        <w:suppressAutoHyphens/>
        <w:ind w:firstLine="709"/>
        <w:jc w:val="both"/>
      </w:pPr>
      <w:r w:rsidRPr="005D3C39">
        <w:t>В случае пропуска студентом занятий, он должен самостоятельно из рекомендованного списка литературы изучить пропущенную им тему.</w:t>
      </w:r>
    </w:p>
    <w:p w:rsidR="003562B1" w:rsidRPr="005D3C39" w:rsidRDefault="003562B1" w:rsidP="003562B1">
      <w:pPr>
        <w:pStyle w:val="ReportMain"/>
        <w:suppressAutoHyphens/>
        <w:ind w:firstLine="709"/>
        <w:jc w:val="both"/>
      </w:pPr>
      <w:r w:rsidRPr="005D3C39">
        <w:t>Во время проведения лекций, отводится время для развития активного диалога со студентами для формирования самостоятельной точки зрения, объяснения непонятных моментов и иных вопросов, которые возникли у студента во время проведения лекционного занятия.</w:t>
      </w:r>
    </w:p>
    <w:p w:rsidR="00275864" w:rsidRPr="00636F64" w:rsidRDefault="00275864" w:rsidP="00275864">
      <w:pPr>
        <w:widowControl w:val="0"/>
        <w:spacing w:before="240" w:after="240"/>
        <w:ind w:firstLine="709"/>
        <w:jc w:val="both"/>
      </w:pPr>
      <w:r>
        <w:rPr>
          <w:b/>
        </w:rPr>
        <w:t xml:space="preserve">2.1 </w:t>
      </w:r>
      <w:r w:rsidRPr="00393FB8">
        <w:rPr>
          <w:b/>
        </w:rPr>
        <w:t>Теоретический материал, изучаемый при освоении дисциплины</w:t>
      </w:r>
    </w:p>
    <w:p w:rsidR="00275864" w:rsidRPr="00F70AE0" w:rsidRDefault="00275864" w:rsidP="00275864">
      <w:pPr>
        <w:suppressAutoHyphens/>
        <w:ind w:firstLine="709"/>
        <w:jc w:val="both"/>
        <w:rPr>
          <w:b/>
        </w:rPr>
      </w:pPr>
      <w:r w:rsidRPr="00F70AE0">
        <w:rPr>
          <w:b/>
        </w:rPr>
        <w:t xml:space="preserve">Раздел 1. Технологическая схема </w:t>
      </w:r>
      <w:proofErr w:type="gramStart"/>
      <w:r w:rsidRPr="00F70AE0">
        <w:rPr>
          <w:b/>
        </w:rPr>
        <w:t>паровой  водогрейной</w:t>
      </w:r>
      <w:proofErr w:type="gramEnd"/>
      <w:r w:rsidRPr="00F70AE0">
        <w:rPr>
          <w:b/>
        </w:rPr>
        <w:t xml:space="preserve"> котельной</w:t>
      </w:r>
    </w:p>
    <w:p w:rsidR="00275864" w:rsidRPr="00F70AE0" w:rsidRDefault="00275864" w:rsidP="00275864">
      <w:pPr>
        <w:suppressAutoHyphens/>
        <w:ind w:firstLine="709"/>
        <w:jc w:val="both"/>
      </w:pPr>
      <w:r w:rsidRPr="00F70AE0">
        <w:t>Классификация и типы котельных агрегатов. Паровой и водогрейные котлы. Общее устройство и определения. Основные обязанности оператора котельной.</w:t>
      </w:r>
    </w:p>
    <w:p w:rsidR="00275864" w:rsidRPr="00F70AE0" w:rsidRDefault="00275864" w:rsidP="00275864">
      <w:pPr>
        <w:suppressAutoHyphens/>
        <w:ind w:left="993" w:hanging="284"/>
        <w:jc w:val="both"/>
        <w:rPr>
          <w:b/>
        </w:rPr>
      </w:pPr>
      <w:r w:rsidRPr="00F70AE0">
        <w:rPr>
          <w:b/>
        </w:rPr>
        <w:t>Раздел 2. Роль парового котла и парогенератора в схемах тепловых и атомных электрических станций</w:t>
      </w:r>
    </w:p>
    <w:p w:rsidR="00275864" w:rsidRPr="00F70AE0" w:rsidRDefault="00275864" w:rsidP="00275864">
      <w:pPr>
        <w:suppressAutoHyphens/>
        <w:ind w:firstLine="709"/>
        <w:jc w:val="both"/>
      </w:pPr>
      <w:r w:rsidRPr="00F70AE0">
        <w:rPr>
          <w:color w:val="000000"/>
          <w:szCs w:val="18"/>
        </w:rPr>
        <w:t xml:space="preserve">Принципы компоновки поверхностей </w:t>
      </w:r>
      <w:proofErr w:type="spellStart"/>
      <w:r w:rsidRPr="00F70AE0">
        <w:rPr>
          <w:color w:val="000000"/>
          <w:szCs w:val="18"/>
        </w:rPr>
        <w:t>котлоагрегатов</w:t>
      </w:r>
      <w:proofErr w:type="spellEnd"/>
      <w:r w:rsidRPr="00F70AE0">
        <w:rPr>
          <w:color w:val="000000"/>
          <w:szCs w:val="18"/>
        </w:rPr>
        <w:t xml:space="preserve">. Распределение тепловосприятия между поверхностями нагрева. Тепловая схема ТЭС и АЭС. Компоновка рабочих поверхностей </w:t>
      </w:r>
      <w:proofErr w:type="spellStart"/>
      <w:r w:rsidRPr="00F70AE0">
        <w:rPr>
          <w:color w:val="000000"/>
          <w:szCs w:val="18"/>
        </w:rPr>
        <w:t>парогенерационной</w:t>
      </w:r>
      <w:proofErr w:type="spellEnd"/>
      <w:r w:rsidRPr="00F70AE0">
        <w:rPr>
          <w:color w:val="000000"/>
          <w:szCs w:val="18"/>
        </w:rPr>
        <w:t xml:space="preserve"> установки.</w:t>
      </w:r>
    </w:p>
    <w:p w:rsidR="00275864" w:rsidRPr="00F70AE0" w:rsidRDefault="00275864" w:rsidP="00275864">
      <w:pPr>
        <w:suppressAutoHyphens/>
        <w:ind w:firstLine="709"/>
        <w:jc w:val="both"/>
        <w:rPr>
          <w:sz w:val="28"/>
        </w:rPr>
      </w:pPr>
      <w:r w:rsidRPr="00F70AE0">
        <w:rPr>
          <w:b/>
        </w:rPr>
        <w:t>Раздел 3</w:t>
      </w:r>
      <w:r w:rsidRPr="00F70AE0">
        <w:t>.</w:t>
      </w:r>
      <w:r w:rsidRPr="00F70AE0">
        <w:rPr>
          <w:sz w:val="28"/>
        </w:rPr>
        <w:t xml:space="preserve"> </w:t>
      </w:r>
      <w:r w:rsidRPr="00F70AE0">
        <w:rPr>
          <w:b/>
        </w:rPr>
        <w:t>Котельное топливо и его технические характеристики</w:t>
      </w:r>
    </w:p>
    <w:p w:rsidR="00275864" w:rsidRPr="00F70AE0" w:rsidRDefault="00275864" w:rsidP="00275864">
      <w:pPr>
        <w:suppressAutoHyphens/>
        <w:ind w:firstLine="709"/>
        <w:jc w:val="both"/>
      </w:pPr>
      <w:r w:rsidRPr="00F70AE0">
        <w:t xml:space="preserve"> Виды и состав топлива. Теплота сгорания топлива. Общие технические характеристики топлив. Характеристики твердого топлива. Характеристики мазута. Характеристики природного газа. Характеристики угольной пыли.</w:t>
      </w:r>
    </w:p>
    <w:p w:rsidR="00275864" w:rsidRPr="00F70AE0" w:rsidRDefault="00275864" w:rsidP="00275864">
      <w:pPr>
        <w:suppressAutoHyphens/>
        <w:ind w:firstLine="709"/>
        <w:jc w:val="both"/>
        <w:rPr>
          <w:b/>
        </w:rPr>
      </w:pPr>
      <w:r w:rsidRPr="00F70AE0">
        <w:rPr>
          <w:b/>
        </w:rPr>
        <w:t>Раздел 4. Основы организации топочных процессов и материальные балансы горения</w:t>
      </w:r>
    </w:p>
    <w:p w:rsidR="00275864" w:rsidRPr="00F70AE0" w:rsidRDefault="00275864" w:rsidP="00275864">
      <w:pPr>
        <w:suppressAutoHyphens/>
        <w:ind w:firstLine="709"/>
        <w:jc w:val="both"/>
      </w:pPr>
      <w:r w:rsidRPr="00F70AE0">
        <w:t>Основы кинетики химических реакций. Горение газового топлива. Горение твердого топлива. Горение жидкого топлива. Развитие и воспламенение топливно-воздушной струи в топочном объеме. Продукты сгорания. Расчет энтальпии продуктов сгорания.</w:t>
      </w:r>
    </w:p>
    <w:p w:rsidR="00275864" w:rsidRPr="00F70AE0" w:rsidRDefault="00275864" w:rsidP="00275864">
      <w:pPr>
        <w:suppressAutoHyphens/>
        <w:ind w:left="993" w:hanging="284"/>
        <w:jc w:val="both"/>
        <w:rPr>
          <w:b/>
        </w:rPr>
      </w:pPr>
      <w:r w:rsidRPr="00F70AE0">
        <w:rPr>
          <w:b/>
        </w:rPr>
        <w:t>Раздел 5. Поверхности нагрева паровых и водогрейных котлов, температурный режим поверхностей нагрева.</w:t>
      </w:r>
    </w:p>
    <w:p w:rsidR="00275864" w:rsidRPr="00F70AE0" w:rsidRDefault="00275864" w:rsidP="00275864">
      <w:pPr>
        <w:suppressAutoHyphens/>
        <w:ind w:firstLine="709"/>
        <w:jc w:val="both"/>
      </w:pPr>
      <w:r w:rsidRPr="00F70AE0">
        <w:t>Тепловосприятие поверхностей нагрева. Вертикальные топочные экраны с естественной циркуляцией. Топочные экраны прямоточных котлов. Специальные конструкции топочных экранов. Виды пароперегревателей. Компоновка пароперегревателей. Водяные экономайзеры. Воздухоподогреватели. Расчет температурного режима обогреваемых труб. Теплообмен при докритическом давлении водного теплоносителя. Теплообмен при сверхкритическом давлении водного теплоносителя. Влияние внутритрубных отложений на температурный режим обогреваемых труб.</w:t>
      </w:r>
    </w:p>
    <w:p w:rsidR="00275864" w:rsidRPr="00F70AE0" w:rsidRDefault="00275864" w:rsidP="00275864">
      <w:pPr>
        <w:suppressAutoHyphens/>
        <w:ind w:left="993" w:hanging="284"/>
        <w:jc w:val="both"/>
        <w:rPr>
          <w:b/>
        </w:rPr>
      </w:pPr>
      <w:r w:rsidRPr="00F70AE0">
        <w:rPr>
          <w:b/>
        </w:rPr>
        <w:t xml:space="preserve">Раздел 6.Очистка уходящих газов от выбросов </w:t>
      </w:r>
      <w:proofErr w:type="gramStart"/>
      <w:r w:rsidRPr="00F70AE0">
        <w:rPr>
          <w:b/>
        </w:rPr>
        <w:t>вредных веществ</w:t>
      </w:r>
      <w:proofErr w:type="gramEnd"/>
      <w:r w:rsidRPr="00F70AE0">
        <w:rPr>
          <w:b/>
        </w:rPr>
        <w:t xml:space="preserve"> и конструкция элементов системы очистки</w:t>
      </w:r>
    </w:p>
    <w:p w:rsidR="00275864" w:rsidRPr="00F70AE0" w:rsidRDefault="00275864" w:rsidP="00275864">
      <w:pPr>
        <w:suppressAutoHyphens/>
        <w:ind w:firstLine="709"/>
        <w:jc w:val="both"/>
        <w:rPr>
          <w:color w:val="000000"/>
          <w:szCs w:val="18"/>
        </w:rPr>
      </w:pPr>
      <w:r w:rsidRPr="00F70AE0">
        <w:t xml:space="preserve">Химическая структура </w:t>
      </w:r>
      <w:proofErr w:type="gramStart"/>
      <w:r w:rsidRPr="00F70AE0">
        <w:t>дымовых газов</w:t>
      </w:r>
      <w:proofErr w:type="gramEnd"/>
      <w:r w:rsidRPr="00F70AE0">
        <w:t xml:space="preserve"> выбрасываемых в атмосферу.</w:t>
      </w:r>
      <w:r w:rsidRPr="00F70AE0">
        <w:rPr>
          <w:color w:val="000000"/>
          <w:szCs w:val="18"/>
        </w:rPr>
        <w:t xml:space="preserve"> Нормы предельно допустимых концентраций (ПДК) вредных веществ в атмосферном воздухе. Активные и пассивные способы поддержание ПДК на допустимом уровне. </w:t>
      </w:r>
      <w:r w:rsidRPr="00F70AE0">
        <w:t>Определение высоты дымовой трубы.</w:t>
      </w:r>
      <w:r w:rsidRPr="00F70AE0">
        <w:rPr>
          <w:color w:val="000000"/>
          <w:szCs w:val="18"/>
        </w:rPr>
        <w:t xml:space="preserve"> </w:t>
      </w:r>
      <w:r w:rsidRPr="00F70AE0">
        <w:rPr>
          <w:color w:val="000000"/>
          <w:szCs w:val="18"/>
        </w:rPr>
        <w:lastRenderedPageBreak/>
        <w:t xml:space="preserve">Использование котельных топок, сжигающих топливо </w:t>
      </w:r>
      <w:r w:rsidRPr="00F70AE0">
        <w:rPr>
          <w:bCs/>
          <w:color w:val="000000"/>
          <w:szCs w:val="18"/>
        </w:rPr>
        <w:t xml:space="preserve">в </w:t>
      </w:r>
      <w:r w:rsidRPr="00F70AE0">
        <w:rPr>
          <w:color w:val="000000"/>
          <w:szCs w:val="18"/>
        </w:rPr>
        <w:t>режиме ки</w:t>
      </w:r>
      <w:r w:rsidRPr="00F70AE0">
        <w:rPr>
          <w:color w:val="000000"/>
          <w:szCs w:val="18"/>
        </w:rPr>
        <w:softHyphen/>
        <w:t>пящего слоя. Работа центробежного скруббера и золоулавливающие электрофильтры.</w:t>
      </w:r>
    </w:p>
    <w:p w:rsidR="00275864" w:rsidRPr="00F70AE0" w:rsidRDefault="00275864" w:rsidP="00275864">
      <w:pPr>
        <w:suppressAutoHyphens/>
        <w:ind w:firstLine="709"/>
        <w:jc w:val="both"/>
        <w:rPr>
          <w:b/>
        </w:rPr>
      </w:pPr>
      <w:r w:rsidRPr="00F70AE0">
        <w:rPr>
          <w:b/>
        </w:rPr>
        <w:t>Раздел</w:t>
      </w:r>
      <w:r w:rsidRPr="00F70AE0">
        <w:rPr>
          <w:b/>
          <w:color w:val="000000"/>
        </w:rPr>
        <w:t xml:space="preserve"> 7.</w:t>
      </w:r>
      <w:r w:rsidRPr="00F70AE0">
        <w:rPr>
          <w:b/>
        </w:rPr>
        <w:t xml:space="preserve"> Тепловой баланс котельного агрегата</w:t>
      </w:r>
    </w:p>
    <w:p w:rsidR="00275864" w:rsidRPr="00F70AE0" w:rsidRDefault="00275864" w:rsidP="00275864">
      <w:pPr>
        <w:suppressAutoHyphens/>
        <w:ind w:firstLine="709"/>
        <w:jc w:val="both"/>
        <w:rPr>
          <w:color w:val="000000"/>
          <w:szCs w:val="18"/>
        </w:rPr>
      </w:pPr>
      <w:r w:rsidRPr="00F70AE0">
        <w:rPr>
          <w:color w:val="000000"/>
          <w:szCs w:val="18"/>
        </w:rPr>
        <w:t xml:space="preserve">Общее уравнение теплового баланса котла. Коэффициент полезного действия кола, котельной установки и парогенератора. Потеря тепла с уходящими газами. Потеря теплоты с химическим недожогом топлива. Потеря тепла с механическим недожогом топлива. Потеря тепла от наружного охлаждения. Потеря тепла с теплом удаляемых шлаков. Оптимизация показателей работы котла по сумме тепловых потерь. </w:t>
      </w:r>
    </w:p>
    <w:p w:rsidR="00275864" w:rsidRPr="00F70AE0" w:rsidRDefault="00275864" w:rsidP="00275864">
      <w:pPr>
        <w:suppressAutoHyphens/>
        <w:ind w:firstLine="709"/>
        <w:jc w:val="both"/>
        <w:rPr>
          <w:b/>
        </w:rPr>
      </w:pPr>
      <w:r w:rsidRPr="00F70AE0">
        <w:rPr>
          <w:b/>
        </w:rPr>
        <w:t>Раздел</w:t>
      </w:r>
      <w:r w:rsidRPr="00F70AE0">
        <w:rPr>
          <w:b/>
          <w:color w:val="000000"/>
        </w:rPr>
        <w:t xml:space="preserve"> 8.</w:t>
      </w:r>
      <w:r w:rsidRPr="00F70AE0">
        <w:rPr>
          <w:b/>
        </w:rPr>
        <w:t xml:space="preserve"> Принцип конструирования топочных камер котла. Процессы сжигания топлива.</w:t>
      </w:r>
    </w:p>
    <w:p w:rsidR="00275864" w:rsidRPr="00F70AE0" w:rsidRDefault="00275864" w:rsidP="00275864">
      <w:pPr>
        <w:suppressAutoHyphens/>
        <w:ind w:firstLine="709"/>
        <w:jc w:val="both"/>
        <w:rPr>
          <w:color w:val="000000"/>
          <w:szCs w:val="18"/>
        </w:rPr>
      </w:pPr>
      <w:r w:rsidRPr="00F70AE0">
        <w:rPr>
          <w:color w:val="000000"/>
          <w:szCs w:val="18"/>
        </w:rPr>
        <w:t xml:space="preserve">Основные размеры топочной камеры и расчетные тепловые напряжения. Топочные камеры и горелки для сжигания твердого топлива. </w:t>
      </w:r>
      <w:proofErr w:type="spellStart"/>
      <w:r w:rsidRPr="00F70AE0">
        <w:rPr>
          <w:color w:val="000000"/>
          <w:szCs w:val="18"/>
        </w:rPr>
        <w:t>Газомазутные</w:t>
      </w:r>
      <w:proofErr w:type="spellEnd"/>
      <w:r w:rsidRPr="00F70AE0">
        <w:rPr>
          <w:color w:val="000000"/>
          <w:szCs w:val="18"/>
        </w:rPr>
        <w:t xml:space="preserve"> топки горелки.</w:t>
      </w:r>
    </w:p>
    <w:p w:rsidR="00275864" w:rsidRPr="00F70AE0" w:rsidRDefault="00275864" w:rsidP="00275864">
      <w:pPr>
        <w:tabs>
          <w:tab w:val="left" w:pos="709"/>
        </w:tabs>
        <w:suppressAutoHyphens/>
        <w:ind w:firstLine="709"/>
        <w:jc w:val="both"/>
        <w:rPr>
          <w:b/>
        </w:rPr>
      </w:pPr>
      <w:r w:rsidRPr="00F70AE0">
        <w:rPr>
          <w:b/>
        </w:rPr>
        <w:t>Раздел 9. Тепловые характеристики и принципиальные схемы парогенераторов электрических станций</w:t>
      </w:r>
    </w:p>
    <w:p w:rsidR="00275864" w:rsidRPr="00F70AE0" w:rsidRDefault="00275864" w:rsidP="00275864">
      <w:pPr>
        <w:suppressAutoHyphens/>
        <w:ind w:firstLine="709"/>
        <w:jc w:val="both"/>
        <w:rPr>
          <w:color w:val="000000"/>
          <w:szCs w:val="18"/>
        </w:rPr>
      </w:pPr>
      <w:r w:rsidRPr="00F70AE0">
        <w:rPr>
          <w:color w:val="000000"/>
          <w:szCs w:val="18"/>
        </w:rPr>
        <w:t xml:space="preserve">Классификация теплоносителей на ТЭС. Общие уравнения движения жидкости в трубах. Режимы движения двухфазного потока. Перепад давлений при движении потока жидкости по трубам. Виды движения жидкости. Принципиальная тепловая и </w:t>
      </w:r>
      <w:proofErr w:type="spellStart"/>
      <w:r w:rsidRPr="00F70AE0">
        <w:rPr>
          <w:color w:val="000000"/>
          <w:szCs w:val="18"/>
        </w:rPr>
        <w:t>водорежимная</w:t>
      </w:r>
      <w:proofErr w:type="spellEnd"/>
      <w:r w:rsidRPr="00F70AE0">
        <w:rPr>
          <w:color w:val="000000"/>
          <w:szCs w:val="18"/>
        </w:rPr>
        <w:t xml:space="preserve"> схема энергетического блока ТЭС. Тепловые характеристики энергоблоков в Оренбургской области.</w:t>
      </w:r>
    </w:p>
    <w:p w:rsidR="00275864" w:rsidRPr="00F70AE0" w:rsidRDefault="00275864" w:rsidP="00275864">
      <w:pPr>
        <w:suppressAutoHyphens/>
        <w:ind w:firstLine="709"/>
        <w:jc w:val="both"/>
        <w:rPr>
          <w:b/>
        </w:rPr>
      </w:pPr>
      <w:r w:rsidRPr="00F70AE0">
        <w:rPr>
          <w:b/>
        </w:rPr>
        <w:t>Раздел</w:t>
      </w:r>
      <w:r w:rsidRPr="00F70AE0">
        <w:rPr>
          <w:b/>
          <w:color w:val="000000"/>
        </w:rPr>
        <w:t xml:space="preserve"> 10.</w:t>
      </w:r>
      <w:r w:rsidRPr="00F70AE0">
        <w:rPr>
          <w:b/>
        </w:rPr>
        <w:t xml:space="preserve"> </w:t>
      </w:r>
      <w:proofErr w:type="spellStart"/>
      <w:r w:rsidRPr="00F70AE0">
        <w:rPr>
          <w:b/>
        </w:rPr>
        <w:t>Внутрикотловая</w:t>
      </w:r>
      <w:proofErr w:type="spellEnd"/>
      <w:r w:rsidRPr="00F70AE0">
        <w:rPr>
          <w:b/>
        </w:rPr>
        <w:t xml:space="preserve"> гидродинамика котлов с принудительной циркуляцией энергоносителей</w:t>
      </w:r>
    </w:p>
    <w:p w:rsidR="00275864" w:rsidRPr="00F70AE0" w:rsidRDefault="00275864" w:rsidP="00275864">
      <w:pPr>
        <w:suppressAutoHyphens/>
        <w:ind w:firstLine="709"/>
        <w:jc w:val="both"/>
      </w:pPr>
      <w:r w:rsidRPr="00F70AE0">
        <w:rPr>
          <w:color w:val="000000"/>
        </w:rPr>
        <w:t>Классификация поверхностей нагрева и их характеристики. Гидравлическая характеристика горизонтальных труб. Гидравлическая характеристика вертикальных труб. Гидравлические характеристики элементов парового котла и парогенератора. Гидравлическая развертка в элементах котла. Пульсация потока в элементах парового котла.</w:t>
      </w:r>
    </w:p>
    <w:p w:rsidR="00275864" w:rsidRPr="00F70AE0" w:rsidRDefault="00275864" w:rsidP="00275864">
      <w:pPr>
        <w:suppressAutoHyphens/>
        <w:ind w:firstLine="709"/>
        <w:jc w:val="both"/>
        <w:rPr>
          <w:b/>
        </w:rPr>
      </w:pPr>
      <w:r w:rsidRPr="00F70AE0">
        <w:rPr>
          <w:b/>
        </w:rPr>
        <w:t>Раздел 11.Внутрикотловая гидродинамика котлов с естественной циркуляцией энергоносителей</w:t>
      </w:r>
    </w:p>
    <w:p w:rsidR="00275864" w:rsidRPr="00F70AE0" w:rsidRDefault="00275864" w:rsidP="00275864">
      <w:pPr>
        <w:suppressAutoHyphens/>
        <w:ind w:firstLine="709"/>
        <w:jc w:val="both"/>
        <w:rPr>
          <w:color w:val="000000"/>
          <w:szCs w:val="18"/>
        </w:rPr>
      </w:pPr>
      <w:r w:rsidRPr="00F70AE0">
        <w:rPr>
          <w:color w:val="000000"/>
          <w:szCs w:val="18"/>
        </w:rPr>
        <w:t xml:space="preserve">Гидравлические характеристики контура циркуляции. Расчет контуров циркуляции. Показатели надежности работы контура циркуляции. </w:t>
      </w:r>
      <w:proofErr w:type="spellStart"/>
      <w:r w:rsidRPr="00F70AE0">
        <w:rPr>
          <w:color w:val="000000"/>
          <w:szCs w:val="18"/>
        </w:rPr>
        <w:t>Внутрибарабанные</w:t>
      </w:r>
      <w:proofErr w:type="spellEnd"/>
      <w:r w:rsidRPr="00F70AE0">
        <w:rPr>
          <w:color w:val="000000"/>
          <w:szCs w:val="18"/>
        </w:rPr>
        <w:t xml:space="preserve"> процессы и устройства. </w:t>
      </w:r>
    </w:p>
    <w:p w:rsidR="00275864" w:rsidRPr="00F70AE0" w:rsidRDefault="00275864" w:rsidP="00275864">
      <w:pPr>
        <w:suppressAutoHyphens/>
        <w:ind w:firstLine="709"/>
        <w:jc w:val="both"/>
        <w:rPr>
          <w:b/>
        </w:rPr>
      </w:pPr>
      <w:r w:rsidRPr="00F70AE0">
        <w:rPr>
          <w:b/>
        </w:rPr>
        <w:t>Раздел</w:t>
      </w:r>
      <w:r w:rsidRPr="00F70AE0">
        <w:rPr>
          <w:b/>
          <w:color w:val="000000"/>
        </w:rPr>
        <w:t xml:space="preserve"> 12.</w:t>
      </w:r>
      <w:r w:rsidRPr="00F70AE0">
        <w:rPr>
          <w:b/>
        </w:rPr>
        <w:t xml:space="preserve"> Физико-химические основы поведения примесей в трактах котла</w:t>
      </w:r>
    </w:p>
    <w:p w:rsidR="00275864" w:rsidRPr="00F70AE0" w:rsidRDefault="00275864" w:rsidP="00275864">
      <w:pPr>
        <w:suppressAutoHyphens/>
        <w:ind w:firstLine="709"/>
        <w:jc w:val="both"/>
        <w:rPr>
          <w:color w:val="000000"/>
          <w:szCs w:val="18"/>
        </w:rPr>
      </w:pPr>
      <w:r w:rsidRPr="00F70AE0">
        <w:rPr>
          <w:color w:val="000000"/>
          <w:szCs w:val="18"/>
        </w:rPr>
        <w:t>Свободная энергия Гиббса. Химические потенциалы веществ в водных растворах. Растворимость примесей в водном теплоносителе. Переход примесей из воды в насыщенный пар. Коррозия металла в пароводяном тракте. Закономерности отложения примесей в паровых котлах. Факторы влияющие на скорость образования отложений. Химический состав отложений.</w:t>
      </w:r>
    </w:p>
    <w:p w:rsidR="00275864" w:rsidRPr="00F70AE0" w:rsidRDefault="00275864" w:rsidP="00275864">
      <w:pPr>
        <w:suppressAutoHyphens/>
        <w:ind w:firstLine="709"/>
        <w:jc w:val="both"/>
        <w:rPr>
          <w:b/>
        </w:rPr>
      </w:pPr>
      <w:r w:rsidRPr="00F70AE0">
        <w:rPr>
          <w:b/>
        </w:rPr>
        <w:t>Раздел 13. Тепловой, аэродинамический и прочностной расчет котельного агрегата</w:t>
      </w:r>
    </w:p>
    <w:p w:rsidR="00275864" w:rsidRPr="00F70AE0" w:rsidRDefault="00275864" w:rsidP="00275864">
      <w:pPr>
        <w:suppressAutoHyphens/>
        <w:ind w:firstLine="709"/>
        <w:jc w:val="both"/>
      </w:pPr>
      <w:r w:rsidRPr="00F70AE0">
        <w:t>Материал паровых котлов. Аэродинамическое сопротивление поверхностей нагрева котла. Определение высоты дымовой трубы. Расчет температуры стенки обогреваемой трубы. Уточнение толщины стенки тубы за счет коррозии на внутренней и наружной поверхностях. Расчет толщины стенки трубы по условиям прочности.</w:t>
      </w:r>
    </w:p>
    <w:p w:rsidR="00275864" w:rsidRPr="00F70AE0" w:rsidRDefault="00275864" w:rsidP="00275864">
      <w:pPr>
        <w:suppressAutoHyphens/>
        <w:ind w:firstLine="709"/>
        <w:jc w:val="both"/>
        <w:rPr>
          <w:b/>
        </w:rPr>
      </w:pPr>
      <w:r w:rsidRPr="00F70AE0">
        <w:rPr>
          <w:b/>
        </w:rPr>
        <w:t xml:space="preserve">Раздел 14.Эксплуатация </w:t>
      </w:r>
      <w:proofErr w:type="spellStart"/>
      <w:r w:rsidRPr="00F70AE0">
        <w:rPr>
          <w:b/>
        </w:rPr>
        <w:t>котлоагрегатов</w:t>
      </w:r>
      <w:proofErr w:type="spellEnd"/>
    </w:p>
    <w:p w:rsidR="00275864" w:rsidRPr="00F70AE0" w:rsidRDefault="00275864" w:rsidP="00275864">
      <w:pPr>
        <w:suppressAutoHyphens/>
        <w:ind w:firstLine="709"/>
        <w:jc w:val="both"/>
      </w:pPr>
      <w:r w:rsidRPr="00F70AE0">
        <w:t xml:space="preserve">Основные положения эксплуатации котельных агрегатов. Пуск и останов котла в рабочем и аварийном режиме. Обеспечение надежности оборудования при эксплуатации. Водно-химические режимы энергоблоков. </w:t>
      </w:r>
      <w:proofErr w:type="spellStart"/>
      <w:r w:rsidRPr="00F70AE0">
        <w:t>Комплексонный</w:t>
      </w:r>
      <w:proofErr w:type="spellEnd"/>
      <w:r w:rsidRPr="00F70AE0">
        <w:t xml:space="preserve"> водно-химический режим. Предпусковые и эксплуатационные способы очистки поверхностей котла. Организация ремонтов: виды ремонтов, периодичность проведения ремонтов, составление дефектной ведомости, определение объемов ремонта, сроков проведения. Теплотехнические испытания котельных установок. Виды испытаний, требование к ним, методика проведения. Составление режимных карт котлов.</w:t>
      </w:r>
    </w:p>
    <w:p w:rsidR="00275864" w:rsidRPr="00F70AE0" w:rsidRDefault="00275864" w:rsidP="00275864">
      <w:pPr>
        <w:suppressAutoHyphens/>
        <w:ind w:firstLine="709"/>
        <w:jc w:val="both"/>
        <w:rPr>
          <w:b/>
        </w:rPr>
      </w:pPr>
      <w:r w:rsidRPr="00F70AE0">
        <w:rPr>
          <w:b/>
        </w:rPr>
        <w:t>Раздел 15. Парогенераторы утилизационного типа</w:t>
      </w:r>
    </w:p>
    <w:p w:rsidR="00275864" w:rsidRPr="00F70AE0" w:rsidRDefault="00275864" w:rsidP="00275864">
      <w:pPr>
        <w:suppressAutoHyphens/>
        <w:ind w:firstLine="709"/>
        <w:jc w:val="both"/>
      </w:pPr>
      <w:r w:rsidRPr="00F70AE0">
        <w:t xml:space="preserve">Особенности использования котлов-утилизаторов. Утилизационные котлы для генерации пара низкого давления. Котлы – утилизаторы для парогазовых установок и промышленных предприятий особенности конструкции и расчета. Прочностной расчет парогенератора. Котлы утилизаторы для энергетических машин средней и малой мощности. </w:t>
      </w:r>
    </w:p>
    <w:p w:rsidR="00275864" w:rsidRPr="00F70AE0" w:rsidRDefault="00275864" w:rsidP="00275864">
      <w:pPr>
        <w:suppressAutoHyphens/>
        <w:ind w:firstLine="709"/>
        <w:jc w:val="both"/>
        <w:rPr>
          <w:b/>
        </w:rPr>
      </w:pPr>
      <w:r w:rsidRPr="00F70AE0">
        <w:rPr>
          <w:b/>
        </w:rPr>
        <w:t>Раздел 16. Строительные конструкции и вспомогательное оборудование котла</w:t>
      </w:r>
    </w:p>
    <w:p w:rsidR="00275864" w:rsidRPr="00F70AE0" w:rsidRDefault="00275864" w:rsidP="00275864">
      <w:pPr>
        <w:suppressAutoHyphens/>
        <w:ind w:firstLine="709"/>
        <w:jc w:val="both"/>
        <w:rPr>
          <w:b/>
        </w:rPr>
      </w:pPr>
      <w:r w:rsidRPr="00F70AE0">
        <w:t>Строительные конструкции: каркас котла и его элементы (балки, ригели, контрфорсы). Вспомогательное обору</w:t>
      </w:r>
      <w:r>
        <w:t>дование котла. Приборы контроля</w:t>
      </w:r>
      <w:r w:rsidRPr="00F70AE0">
        <w:t xml:space="preserve"> и автоматизации работы котла. </w:t>
      </w:r>
      <w:r w:rsidRPr="00F70AE0">
        <w:rPr>
          <w:color w:val="000000"/>
        </w:rPr>
        <w:t>Каркас котла. Обмуровка и тепловая изоляция.</w:t>
      </w:r>
      <w:r w:rsidRPr="00F70AE0">
        <w:t xml:space="preserve"> Легкая и тяжелая обмуровка котла.</w:t>
      </w:r>
      <w:r w:rsidRPr="00F70AE0">
        <w:rPr>
          <w:color w:val="000000"/>
        </w:rPr>
        <w:t xml:space="preserve"> Трубопроводная арматура и </w:t>
      </w:r>
      <w:proofErr w:type="spellStart"/>
      <w:r w:rsidRPr="00F70AE0">
        <w:rPr>
          <w:color w:val="000000"/>
        </w:rPr>
        <w:t>обдувочные</w:t>
      </w:r>
      <w:proofErr w:type="spellEnd"/>
      <w:r w:rsidRPr="00F70AE0">
        <w:rPr>
          <w:color w:val="000000"/>
        </w:rPr>
        <w:t xml:space="preserve"> аппараты.  </w:t>
      </w:r>
      <w:proofErr w:type="spellStart"/>
      <w:proofErr w:type="gramStart"/>
      <w:r w:rsidRPr="00F70AE0">
        <w:rPr>
          <w:color w:val="000000"/>
        </w:rPr>
        <w:t>Тяго</w:t>
      </w:r>
      <w:proofErr w:type="spellEnd"/>
      <w:r w:rsidRPr="00F70AE0">
        <w:rPr>
          <w:color w:val="000000"/>
        </w:rPr>
        <w:t>-дутьевые</w:t>
      </w:r>
      <w:proofErr w:type="gramEnd"/>
      <w:r w:rsidRPr="00F70AE0">
        <w:rPr>
          <w:color w:val="000000"/>
        </w:rPr>
        <w:t xml:space="preserve"> установки</w:t>
      </w:r>
      <w:r w:rsidRPr="00F70AE0">
        <w:t>.</w:t>
      </w:r>
    </w:p>
    <w:p w:rsidR="00275864" w:rsidRPr="00F70AE0" w:rsidRDefault="00275864" w:rsidP="00275864">
      <w:pPr>
        <w:suppressAutoHyphens/>
        <w:ind w:firstLine="709"/>
        <w:jc w:val="both"/>
        <w:rPr>
          <w:b/>
        </w:rPr>
      </w:pPr>
      <w:r w:rsidRPr="00F70AE0">
        <w:rPr>
          <w:b/>
        </w:rPr>
        <w:t>Раздел 17. Перспективы развития котельных агрегатов и парогенераторов</w:t>
      </w:r>
    </w:p>
    <w:p w:rsidR="00275864" w:rsidRPr="00F70AE0" w:rsidRDefault="00275864" w:rsidP="00275864">
      <w:pPr>
        <w:suppressAutoHyphens/>
        <w:ind w:firstLine="709"/>
        <w:jc w:val="both"/>
      </w:pPr>
      <w:r w:rsidRPr="00F70AE0">
        <w:rPr>
          <w:color w:val="000000"/>
        </w:rPr>
        <w:lastRenderedPageBreak/>
        <w:t xml:space="preserve">Повышение мощности </w:t>
      </w:r>
      <w:proofErr w:type="spellStart"/>
      <w:r w:rsidRPr="00F70AE0">
        <w:rPr>
          <w:color w:val="000000"/>
        </w:rPr>
        <w:t>котлоагрегатов</w:t>
      </w:r>
      <w:proofErr w:type="spellEnd"/>
      <w:r w:rsidRPr="00F70AE0">
        <w:rPr>
          <w:color w:val="000000"/>
        </w:rPr>
        <w:t xml:space="preserve">. Перспективы повышения параметров пара мощных котельных агрегатов. Влияние технических характеристик топлива на профиль мощных котельных агрегатов. Профиль и компоновка </w:t>
      </w:r>
      <w:proofErr w:type="spellStart"/>
      <w:r w:rsidRPr="00F70AE0">
        <w:rPr>
          <w:color w:val="000000"/>
        </w:rPr>
        <w:t>котлоагрегатов</w:t>
      </w:r>
      <w:proofErr w:type="spellEnd"/>
      <w:r w:rsidRPr="00F70AE0">
        <w:rPr>
          <w:color w:val="000000"/>
        </w:rPr>
        <w:t xml:space="preserve"> большой мощности на сверхвысокие параметры пара.</w:t>
      </w:r>
      <w:r w:rsidRPr="00F70AE0">
        <w:rPr>
          <w:rFonts w:ascii="Verdana" w:hAnsi="Verdana"/>
          <w:sz w:val="22"/>
        </w:rPr>
        <w:t xml:space="preserve"> </w:t>
      </w:r>
      <w:r w:rsidRPr="00F70AE0">
        <w:t xml:space="preserve">Увеличение единичной мощности агрегатов и повышение параметров пара специализация котлов по назначению, в том числе для технологических агрегатов, а также по топливу. Применение более качественных и новых материалов при изготовлении котлов, совершенствование и модульная унификация элементов котлов и вспомогательного оборудования применение рациональных конструкций топочных устройств и процессов сжигания топлива, систем пылеприготовления и тягодутьевых установок использование более совершенных систем золоуловителей и установок для очистки продуктов сгорания от оксидов серы и азота. Повышение тепловой экономичности котельных установок за счет использования скрытой теплоты парообразования при снижении температуры уходящих газов. Применение кислорода при сжигании топлива, что интенсифицирует процессы горения и теплообмена, снижает расходы металла на котлы и повышает их тепловую экономичность. Развитие применения систем для комплексной автоматизации работы котлов </w:t>
      </w:r>
      <w:proofErr w:type="spellStart"/>
      <w:r w:rsidRPr="00F70AE0">
        <w:t>Когенерация</w:t>
      </w:r>
      <w:proofErr w:type="spellEnd"/>
      <w:r w:rsidRPr="00F70AE0">
        <w:t xml:space="preserve">. </w:t>
      </w:r>
      <w:proofErr w:type="spellStart"/>
      <w:r w:rsidRPr="00F70AE0">
        <w:t>Тригенерация</w:t>
      </w:r>
      <w:proofErr w:type="spellEnd"/>
      <w:r w:rsidRPr="00F70AE0">
        <w:t>.</w:t>
      </w:r>
    </w:p>
    <w:p w:rsidR="003562B1" w:rsidRPr="00A40144" w:rsidRDefault="00275864" w:rsidP="00A40144">
      <w:pPr>
        <w:ind w:firstLine="709"/>
        <w:jc w:val="both"/>
        <w:rPr>
          <w:b/>
        </w:rPr>
      </w:pPr>
      <w:r w:rsidRPr="00DC417D">
        <w:rPr>
          <w:b/>
        </w:rPr>
        <w:t xml:space="preserve">Вопросы, изучаемые </w:t>
      </w:r>
      <w:r>
        <w:rPr>
          <w:b/>
        </w:rPr>
        <w:t xml:space="preserve">с использованием </w:t>
      </w:r>
      <w:r w:rsidRPr="0092139D">
        <w:rPr>
          <w:b/>
          <w:iCs/>
        </w:rPr>
        <w:t>систем</w:t>
      </w:r>
      <w:r>
        <w:rPr>
          <w:b/>
          <w:iCs/>
        </w:rPr>
        <w:t>ы</w:t>
      </w:r>
      <w:r w:rsidRPr="0092139D">
        <w:rPr>
          <w:b/>
          <w:iCs/>
        </w:rPr>
        <w:t xml:space="preserve"> электронного обучения</w:t>
      </w:r>
      <w:r>
        <w:rPr>
          <w:b/>
          <w:iCs/>
        </w:rPr>
        <w:t xml:space="preserve"> (курс «Электронные устройства автоматического регулирования»)</w:t>
      </w:r>
      <w:r w:rsidRPr="0092139D">
        <w:rPr>
          <w:b/>
        </w:rPr>
        <w:t xml:space="preserve"> </w:t>
      </w:r>
      <w:r>
        <w:rPr>
          <w:b/>
        </w:rPr>
        <w:t>в часы, отведенные для самоподготовки</w:t>
      </w:r>
      <w:r w:rsidRPr="00DC417D">
        <w:rPr>
          <w:b/>
        </w:rPr>
        <w:t>:</w:t>
      </w:r>
    </w:p>
    <w:p w:rsidR="00275864" w:rsidRPr="00F70AE0" w:rsidRDefault="00275864" w:rsidP="00275864">
      <w:pPr>
        <w:suppressAutoHyphens/>
        <w:ind w:firstLine="709"/>
        <w:jc w:val="both"/>
        <w:rPr>
          <w:b/>
        </w:rPr>
      </w:pPr>
      <w:r w:rsidRPr="00F70AE0">
        <w:rPr>
          <w:b/>
        </w:rPr>
        <w:t xml:space="preserve">Раздел 1. Технологическая схема </w:t>
      </w:r>
      <w:proofErr w:type="gramStart"/>
      <w:r w:rsidRPr="00F70AE0">
        <w:rPr>
          <w:b/>
        </w:rPr>
        <w:t>паровой  водогрейной</w:t>
      </w:r>
      <w:proofErr w:type="gramEnd"/>
      <w:r w:rsidRPr="00F70AE0">
        <w:rPr>
          <w:b/>
        </w:rPr>
        <w:t xml:space="preserve"> котельной</w:t>
      </w:r>
    </w:p>
    <w:p w:rsidR="00275864" w:rsidRPr="00F70AE0" w:rsidRDefault="00275864" w:rsidP="00275864">
      <w:pPr>
        <w:suppressAutoHyphens/>
        <w:ind w:firstLine="709"/>
        <w:jc w:val="both"/>
      </w:pPr>
      <w:r w:rsidRPr="00F70AE0">
        <w:t>Классификация и типы котельных агрегатов. Паровой и водогрейные котлы. Общее устройство и определения. Основные обязанности оператора котельной.</w:t>
      </w:r>
    </w:p>
    <w:p w:rsidR="00275864" w:rsidRPr="00F70AE0" w:rsidRDefault="00275864" w:rsidP="00275864">
      <w:pPr>
        <w:suppressAutoHyphens/>
        <w:ind w:left="709"/>
        <w:jc w:val="both"/>
        <w:rPr>
          <w:b/>
        </w:rPr>
      </w:pPr>
      <w:r w:rsidRPr="00F70AE0">
        <w:rPr>
          <w:b/>
        </w:rPr>
        <w:t>Раздел 2. Роль парового котла и парогенератора в схемах тепловых и атомных электрических станций</w:t>
      </w:r>
    </w:p>
    <w:p w:rsidR="00275864" w:rsidRPr="00F70AE0" w:rsidRDefault="00275864" w:rsidP="00275864">
      <w:pPr>
        <w:suppressAutoHyphens/>
        <w:ind w:firstLine="709"/>
        <w:jc w:val="both"/>
      </w:pPr>
      <w:r w:rsidRPr="00F70AE0">
        <w:rPr>
          <w:color w:val="000000"/>
          <w:szCs w:val="18"/>
        </w:rPr>
        <w:t xml:space="preserve">Принципы компоновки поверхностей </w:t>
      </w:r>
      <w:proofErr w:type="spellStart"/>
      <w:r w:rsidRPr="00F70AE0">
        <w:rPr>
          <w:color w:val="000000"/>
          <w:szCs w:val="18"/>
        </w:rPr>
        <w:t>котлоагрегатов</w:t>
      </w:r>
      <w:proofErr w:type="spellEnd"/>
      <w:r w:rsidRPr="00F70AE0">
        <w:rPr>
          <w:color w:val="000000"/>
          <w:szCs w:val="18"/>
        </w:rPr>
        <w:t xml:space="preserve">. Распределение тепловосприятия между поверхностями нагрева. Тепловая схема ТЭС и АЭС. Компоновка рабочих поверхностей </w:t>
      </w:r>
      <w:proofErr w:type="spellStart"/>
      <w:r w:rsidRPr="00F70AE0">
        <w:rPr>
          <w:color w:val="000000"/>
          <w:szCs w:val="18"/>
        </w:rPr>
        <w:t>парогенерационной</w:t>
      </w:r>
      <w:proofErr w:type="spellEnd"/>
      <w:r w:rsidRPr="00F70AE0">
        <w:rPr>
          <w:color w:val="000000"/>
          <w:szCs w:val="18"/>
        </w:rPr>
        <w:t xml:space="preserve"> установки.</w:t>
      </w:r>
    </w:p>
    <w:p w:rsidR="00275864" w:rsidRPr="00F70AE0" w:rsidRDefault="00275864" w:rsidP="00275864">
      <w:pPr>
        <w:suppressAutoHyphens/>
        <w:ind w:left="709"/>
        <w:jc w:val="both"/>
        <w:rPr>
          <w:b/>
        </w:rPr>
      </w:pPr>
      <w:r w:rsidRPr="00F70AE0">
        <w:rPr>
          <w:b/>
        </w:rPr>
        <w:t>Раздел 5. Поверхности нагрева паровых и водогрейных котлов, температурный режим поверхностей нагрева.</w:t>
      </w:r>
    </w:p>
    <w:p w:rsidR="00275864" w:rsidRPr="00F70AE0" w:rsidRDefault="00275864" w:rsidP="00275864">
      <w:pPr>
        <w:suppressAutoHyphens/>
        <w:ind w:firstLine="709"/>
        <w:jc w:val="both"/>
      </w:pPr>
      <w:r w:rsidRPr="00F70AE0">
        <w:t>Тепловосприятие поверхностей нагрева. Вертикальные топочные экраны с естественной циркуляцией. Топочные экраны прямоточных котлов. Специальные конструкции топочных экранов. Виды пароперегревателей. Компоновка пароперегревателей. Водяные экономайзеры. Воздухоподогреватели. Расчет температурного режима обогреваемых труб. Теплообмен при докритическом давлении водного теплоносителя. Теплообмен при сверхкритическом давлении водного теплоносителя. Влияние внутритрубных отложений на температурный режим обогреваемых труб.</w:t>
      </w:r>
    </w:p>
    <w:p w:rsidR="00275864" w:rsidRPr="00F70AE0" w:rsidRDefault="00275864" w:rsidP="00275864">
      <w:pPr>
        <w:suppressAutoHyphens/>
        <w:ind w:left="709"/>
        <w:jc w:val="both"/>
        <w:rPr>
          <w:b/>
        </w:rPr>
      </w:pPr>
      <w:r w:rsidRPr="00F70AE0">
        <w:rPr>
          <w:b/>
        </w:rPr>
        <w:t xml:space="preserve">Раздел 6.Очистка уходящих газов от выбросов </w:t>
      </w:r>
      <w:proofErr w:type="gramStart"/>
      <w:r w:rsidRPr="00F70AE0">
        <w:rPr>
          <w:b/>
        </w:rPr>
        <w:t>вредных веществ</w:t>
      </w:r>
      <w:proofErr w:type="gramEnd"/>
      <w:r w:rsidRPr="00F70AE0">
        <w:rPr>
          <w:b/>
        </w:rPr>
        <w:t xml:space="preserve"> и конструкция элементов системы очистки</w:t>
      </w:r>
    </w:p>
    <w:p w:rsidR="00275864" w:rsidRPr="00F70AE0" w:rsidRDefault="00275864" w:rsidP="00275864">
      <w:pPr>
        <w:suppressAutoHyphens/>
        <w:ind w:firstLine="709"/>
        <w:jc w:val="both"/>
        <w:rPr>
          <w:color w:val="000000"/>
          <w:szCs w:val="18"/>
        </w:rPr>
      </w:pPr>
      <w:r w:rsidRPr="00F70AE0">
        <w:t xml:space="preserve">Химическая структура </w:t>
      </w:r>
      <w:proofErr w:type="gramStart"/>
      <w:r w:rsidRPr="00F70AE0">
        <w:t>дымовых газов</w:t>
      </w:r>
      <w:proofErr w:type="gramEnd"/>
      <w:r w:rsidRPr="00F70AE0">
        <w:t xml:space="preserve"> выбрасываемых в атмосферу.</w:t>
      </w:r>
      <w:r w:rsidRPr="00F70AE0">
        <w:rPr>
          <w:color w:val="000000"/>
          <w:szCs w:val="18"/>
        </w:rPr>
        <w:t xml:space="preserve"> Нормы предельно допустимых концентраций (ПДК) вредных веществ в атмосферном воздухе. Активные и пассивные способы поддержание ПДК на допустимом уровне. </w:t>
      </w:r>
      <w:r w:rsidRPr="00F70AE0">
        <w:t>Определение высоты дымовой трубы.</w:t>
      </w:r>
      <w:r w:rsidRPr="00F70AE0">
        <w:rPr>
          <w:color w:val="000000"/>
          <w:szCs w:val="18"/>
        </w:rPr>
        <w:t xml:space="preserve"> Использование котельных топок, сжигающих топливо </w:t>
      </w:r>
      <w:r w:rsidRPr="00F70AE0">
        <w:rPr>
          <w:bCs/>
          <w:color w:val="000000"/>
          <w:szCs w:val="18"/>
        </w:rPr>
        <w:t xml:space="preserve">в </w:t>
      </w:r>
      <w:r w:rsidRPr="00F70AE0">
        <w:rPr>
          <w:color w:val="000000"/>
          <w:szCs w:val="18"/>
        </w:rPr>
        <w:t>режиме ки</w:t>
      </w:r>
      <w:r w:rsidRPr="00F70AE0">
        <w:rPr>
          <w:color w:val="000000"/>
          <w:szCs w:val="18"/>
        </w:rPr>
        <w:softHyphen/>
        <w:t>пящего слоя. Работа центробежного скруббера и золоулавливающие электрофильтры.</w:t>
      </w:r>
    </w:p>
    <w:p w:rsidR="00275864" w:rsidRPr="00F70AE0" w:rsidRDefault="00275864" w:rsidP="00275864">
      <w:pPr>
        <w:tabs>
          <w:tab w:val="left" w:pos="709"/>
        </w:tabs>
        <w:suppressAutoHyphens/>
        <w:ind w:firstLine="709"/>
        <w:jc w:val="both"/>
        <w:rPr>
          <w:b/>
        </w:rPr>
      </w:pPr>
      <w:r w:rsidRPr="00F70AE0">
        <w:rPr>
          <w:b/>
        </w:rPr>
        <w:t>Раздел 9. Тепловые характеристики и принципиальные схемы парогенераторов электрических станций</w:t>
      </w:r>
    </w:p>
    <w:p w:rsidR="00275864" w:rsidRPr="00F70AE0" w:rsidRDefault="00275864" w:rsidP="00275864">
      <w:pPr>
        <w:suppressAutoHyphens/>
        <w:ind w:firstLine="709"/>
        <w:jc w:val="both"/>
        <w:rPr>
          <w:color w:val="000000"/>
          <w:szCs w:val="18"/>
        </w:rPr>
      </w:pPr>
      <w:r w:rsidRPr="00F70AE0">
        <w:rPr>
          <w:color w:val="000000"/>
          <w:szCs w:val="18"/>
        </w:rPr>
        <w:t xml:space="preserve">Классификация теплоносителей на ТЭС. Общие уравнения движения жидкости в трубах. Режимы движения двухфазного потока. Перепад давлений при движении потока жидкости по трубам. Виды движения жидкости. Принципиальная тепловая и </w:t>
      </w:r>
      <w:proofErr w:type="spellStart"/>
      <w:r w:rsidRPr="00F70AE0">
        <w:rPr>
          <w:color w:val="000000"/>
          <w:szCs w:val="18"/>
        </w:rPr>
        <w:t>водорежимная</w:t>
      </w:r>
      <w:proofErr w:type="spellEnd"/>
      <w:r w:rsidRPr="00F70AE0">
        <w:rPr>
          <w:color w:val="000000"/>
          <w:szCs w:val="18"/>
        </w:rPr>
        <w:t xml:space="preserve"> схема энергетического блока ТЭС. Тепловые характеристики энергоблоков в Оренбургской области.</w:t>
      </w:r>
    </w:p>
    <w:p w:rsidR="00275864" w:rsidRPr="00F70AE0" w:rsidRDefault="00275864" w:rsidP="00275864">
      <w:pPr>
        <w:suppressAutoHyphens/>
        <w:ind w:firstLine="709"/>
        <w:jc w:val="both"/>
        <w:rPr>
          <w:b/>
        </w:rPr>
      </w:pPr>
      <w:r w:rsidRPr="00F70AE0">
        <w:rPr>
          <w:b/>
        </w:rPr>
        <w:t xml:space="preserve">Раздел 14.Эксплуатация </w:t>
      </w:r>
      <w:proofErr w:type="spellStart"/>
      <w:r w:rsidRPr="00F70AE0">
        <w:rPr>
          <w:b/>
        </w:rPr>
        <w:t>котлоагрегатов</w:t>
      </w:r>
      <w:proofErr w:type="spellEnd"/>
    </w:p>
    <w:p w:rsidR="00275864" w:rsidRPr="00F70AE0" w:rsidRDefault="00275864" w:rsidP="00275864">
      <w:pPr>
        <w:suppressAutoHyphens/>
        <w:ind w:firstLine="709"/>
        <w:jc w:val="both"/>
      </w:pPr>
      <w:r w:rsidRPr="00F70AE0">
        <w:t xml:space="preserve">Основные положения эксплуатации котельных агрегатов. Пуск и останов котла в рабочем и аварийном режиме. Обеспечение надежности оборудования при эксплуатации. Водно-химические режимы энергоблоков. </w:t>
      </w:r>
      <w:proofErr w:type="spellStart"/>
      <w:r w:rsidRPr="00F70AE0">
        <w:t>Комплексонный</w:t>
      </w:r>
      <w:proofErr w:type="spellEnd"/>
      <w:r w:rsidRPr="00F70AE0">
        <w:t xml:space="preserve"> водно-химический режим. Предпусковые и эксплуатационные способы очистки поверхностей котла. Организация ремонтов: виды ремонтов, периодичность проведения ремонтов, составление дефектной ведомости, определение объемов ремонта, сроков проведения. Теплотехнические испытания котельных установок. Виды испытаний, требование к ним, методика проведения. Составление режимных карт котлов.</w:t>
      </w:r>
    </w:p>
    <w:p w:rsidR="00275864" w:rsidRPr="005D3C39" w:rsidRDefault="00275864" w:rsidP="00275864">
      <w:pPr>
        <w:pStyle w:val="ReportMain"/>
        <w:keepNext/>
        <w:suppressAutoHyphens/>
        <w:spacing w:after="360"/>
        <w:ind w:firstLine="709"/>
        <w:jc w:val="both"/>
        <w:outlineLvl w:val="0"/>
        <w:rPr>
          <w:b/>
        </w:rPr>
      </w:pPr>
      <w:r w:rsidRPr="005D3C39">
        <w:rPr>
          <w:b/>
        </w:rPr>
        <w:lastRenderedPageBreak/>
        <w:t>3 Рекомендации к выполнению лабораторных занятий</w:t>
      </w:r>
    </w:p>
    <w:p w:rsidR="003562B1" w:rsidRPr="005D3C39" w:rsidRDefault="003562B1" w:rsidP="003562B1">
      <w:pPr>
        <w:pStyle w:val="ReportMain"/>
        <w:suppressAutoHyphens/>
        <w:ind w:firstLine="709"/>
        <w:jc w:val="both"/>
      </w:pPr>
      <w:r w:rsidRPr="005D3C39">
        <w:t>Лабораторная работа является видом учебного занятия, способствующего формированию у студентов практических навыков по дисциплине (модулю), закреплению теоретических знаний, развитию творческого мышления и инициативы.</w:t>
      </w:r>
    </w:p>
    <w:p w:rsidR="003562B1" w:rsidRDefault="003562B1" w:rsidP="003562B1">
      <w:pPr>
        <w:pStyle w:val="ReportMain"/>
        <w:suppressAutoHyphens/>
        <w:ind w:firstLine="709"/>
        <w:jc w:val="both"/>
      </w:pPr>
      <w:r w:rsidRPr="005D3C39">
        <w:t>На лабораторных занятиях студент изучает основные приемы работы с программным обеспечением. Работа выполняется на компьютерах по заданию, выданному преподавателем с соблюдением соответствующей техники безопасности.</w:t>
      </w:r>
    </w:p>
    <w:p w:rsidR="003562B1" w:rsidRDefault="003562B1" w:rsidP="003562B1">
      <w:pPr>
        <w:pStyle w:val="ReportMain"/>
        <w:suppressAutoHyphens/>
        <w:ind w:firstLine="709"/>
        <w:jc w:val="both"/>
      </w:pPr>
      <w:r>
        <w:t>Студент выполняет следующие лабораторные работы:</w:t>
      </w:r>
    </w:p>
    <w:p w:rsidR="003562B1" w:rsidRDefault="003562B1" w:rsidP="003562B1">
      <w:pPr>
        <w:pStyle w:val="ReportMain"/>
        <w:suppressAutoHyphens/>
        <w:ind w:firstLine="709"/>
        <w:jc w:val="both"/>
      </w:pPr>
      <w:r>
        <w:t>-определение гранулометрического состава топливной пыли;</w:t>
      </w:r>
    </w:p>
    <w:p w:rsidR="003562B1" w:rsidRDefault="003562B1" w:rsidP="003562B1">
      <w:pPr>
        <w:pStyle w:val="ReportMain"/>
        <w:suppressAutoHyphens/>
        <w:ind w:firstLine="709"/>
        <w:jc w:val="both"/>
      </w:pPr>
      <w:r>
        <w:t>- определение содержания влаги в бурых и каменных углях, антрацитах;</w:t>
      </w:r>
    </w:p>
    <w:p w:rsidR="003562B1" w:rsidRDefault="003562B1" w:rsidP="003562B1">
      <w:pPr>
        <w:pStyle w:val="ReportMain"/>
        <w:suppressAutoHyphens/>
        <w:ind w:firstLine="709"/>
        <w:jc w:val="both"/>
      </w:pPr>
      <w:r>
        <w:t>-определение выхода летучих веществ. Определение зольности твердого топлива;</w:t>
      </w:r>
    </w:p>
    <w:p w:rsidR="003562B1" w:rsidRDefault="003562B1" w:rsidP="003562B1">
      <w:pPr>
        <w:pStyle w:val="ReportMain"/>
        <w:suppressAutoHyphens/>
        <w:ind w:firstLine="709"/>
        <w:jc w:val="both"/>
      </w:pPr>
      <w:r>
        <w:t>- определение температуры вспышки и воспламенения нефтепродуктов. Определение условной вязкости нефтепродуктов;</w:t>
      </w:r>
    </w:p>
    <w:p w:rsidR="003562B1" w:rsidRDefault="003562B1" w:rsidP="003562B1">
      <w:pPr>
        <w:pStyle w:val="ReportMain"/>
        <w:suppressAutoHyphens/>
        <w:ind w:firstLine="709"/>
        <w:jc w:val="both"/>
      </w:pPr>
      <w:r>
        <w:t>-определение теплоты сгорания твердого топлива. Газовый анализ продуктов сгорания;</w:t>
      </w:r>
    </w:p>
    <w:p w:rsidR="003562B1" w:rsidRDefault="003562B1" w:rsidP="003562B1">
      <w:pPr>
        <w:pStyle w:val="ReportMain"/>
        <w:suppressAutoHyphens/>
        <w:ind w:firstLine="709"/>
        <w:jc w:val="both"/>
      </w:pPr>
      <w:r>
        <w:t>-работа водотрубных и жаротрубных котлов одинаковой мощности. Конструкции паровых котлов большой мощности;</w:t>
      </w:r>
    </w:p>
    <w:p w:rsidR="003562B1" w:rsidRDefault="003562B1" w:rsidP="003562B1">
      <w:pPr>
        <w:pStyle w:val="ReportMain"/>
        <w:suppressAutoHyphens/>
        <w:ind w:firstLine="709"/>
        <w:jc w:val="both"/>
      </w:pPr>
      <w:r>
        <w:t>-расчет теплового баланса и расхода топлива действующего парового котла. Определение КПД брутто и нетто котельной установки.</w:t>
      </w:r>
    </w:p>
    <w:p w:rsidR="003562B1" w:rsidRPr="00E06575" w:rsidRDefault="003562B1" w:rsidP="003562B1">
      <w:pPr>
        <w:pStyle w:val="ReportMain"/>
        <w:suppressAutoHyphens/>
        <w:ind w:firstLine="709"/>
        <w:jc w:val="both"/>
      </w:pPr>
      <w:r>
        <w:t>-исследование работы дымовых труб с оценкой вероятности появления точки росы в дымовом тракте трубы.</w:t>
      </w:r>
    </w:p>
    <w:p w:rsidR="003562B1" w:rsidRPr="005D3C39" w:rsidRDefault="003562B1" w:rsidP="003562B1">
      <w:pPr>
        <w:pStyle w:val="ReportMain"/>
        <w:suppressAutoHyphens/>
        <w:ind w:firstLine="709"/>
        <w:jc w:val="both"/>
      </w:pPr>
      <w:r w:rsidRPr="005D3C39">
        <w:t>Отчет по лабораторной работе содержит:</w:t>
      </w:r>
    </w:p>
    <w:p w:rsidR="003562B1" w:rsidRPr="005D3C39" w:rsidRDefault="003562B1" w:rsidP="003562B1">
      <w:pPr>
        <w:pStyle w:val="ReportMain"/>
        <w:tabs>
          <w:tab w:val="left" w:pos="4281"/>
        </w:tabs>
        <w:suppressAutoHyphens/>
        <w:ind w:firstLine="709"/>
        <w:jc w:val="both"/>
      </w:pPr>
      <w:r w:rsidRPr="005D3C39">
        <w:t>- титульный лист;</w:t>
      </w:r>
      <w:r>
        <w:tab/>
      </w:r>
    </w:p>
    <w:p w:rsidR="003562B1" w:rsidRPr="005D3C39" w:rsidRDefault="003562B1" w:rsidP="003562B1">
      <w:pPr>
        <w:pStyle w:val="ReportMain"/>
        <w:suppressAutoHyphens/>
        <w:ind w:firstLine="709"/>
        <w:jc w:val="both"/>
      </w:pPr>
      <w:r w:rsidRPr="005D3C39">
        <w:t>- цель работы;</w:t>
      </w:r>
    </w:p>
    <w:p w:rsidR="003562B1" w:rsidRPr="005D3C39" w:rsidRDefault="003562B1" w:rsidP="003562B1">
      <w:pPr>
        <w:pStyle w:val="ReportMain"/>
        <w:suppressAutoHyphens/>
        <w:ind w:firstLine="709"/>
        <w:jc w:val="both"/>
      </w:pPr>
      <w:r w:rsidRPr="005D3C39">
        <w:t>- задание;</w:t>
      </w:r>
    </w:p>
    <w:p w:rsidR="003562B1" w:rsidRPr="005D3C39" w:rsidRDefault="003562B1" w:rsidP="003562B1">
      <w:pPr>
        <w:pStyle w:val="ReportMain"/>
        <w:suppressAutoHyphens/>
        <w:ind w:firstLine="709"/>
        <w:jc w:val="both"/>
      </w:pPr>
      <w:r w:rsidRPr="005D3C39">
        <w:t>- теоретическую часть (если есть необходимость</w:t>
      </w:r>
      <w:r>
        <w:t xml:space="preserve"> описания технологии выполнения расчетов и </w:t>
      </w:r>
      <w:r w:rsidRPr="005D3C39">
        <w:t>чертежей</w:t>
      </w:r>
      <w:r>
        <w:t>)</w:t>
      </w:r>
      <w:r w:rsidRPr="005D3C39">
        <w:t>;</w:t>
      </w:r>
    </w:p>
    <w:p w:rsidR="003562B1" w:rsidRPr="005D3C39" w:rsidRDefault="003562B1" w:rsidP="003562B1">
      <w:pPr>
        <w:pStyle w:val="ReportMain"/>
        <w:suppressAutoHyphens/>
        <w:ind w:firstLine="709"/>
        <w:jc w:val="both"/>
      </w:pPr>
      <w:r w:rsidRPr="005D3C39">
        <w:t xml:space="preserve">- практическую часть (полученные в ходе выполнения </w:t>
      </w:r>
      <w:r>
        <w:t xml:space="preserve">расчетов, </w:t>
      </w:r>
      <w:r w:rsidRPr="005D3C39">
        <w:t>чертеж</w:t>
      </w:r>
      <w:r>
        <w:t>ей</w:t>
      </w:r>
      <w:r w:rsidRPr="005D3C39">
        <w:t>, схем);</w:t>
      </w:r>
    </w:p>
    <w:p w:rsidR="003562B1" w:rsidRPr="005D3C39" w:rsidRDefault="003562B1" w:rsidP="003562B1">
      <w:pPr>
        <w:pStyle w:val="ReportMain"/>
        <w:suppressAutoHyphens/>
        <w:ind w:firstLine="709"/>
        <w:jc w:val="both"/>
      </w:pPr>
      <w:r w:rsidRPr="005D3C39">
        <w:t>- выводы и приложения (при необходимости);</w:t>
      </w:r>
    </w:p>
    <w:p w:rsidR="003562B1" w:rsidRDefault="003562B1" w:rsidP="003562B1">
      <w:pPr>
        <w:pStyle w:val="ReportMain"/>
        <w:suppressAutoHyphens/>
        <w:ind w:firstLine="709"/>
        <w:jc w:val="both"/>
      </w:pPr>
      <w:r w:rsidRPr="005D3C39">
        <w:t>- список использованных источников.</w:t>
      </w:r>
    </w:p>
    <w:p w:rsidR="003562B1" w:rsidRPr="00735B00" w:rsidRDefault="003562B1" w:rsidP="003562B1">
      <w:pPr>
        <w:pStyle w:val="ReportMain"/>
        <w:suppressAutoHyphens/>
        <w:ind w:firstLine="709"/>
        <w:jc w:val="both"/>
      </w:pPr>
      <w:r>
        <w:t xml:space="preserve">Для выполнения лабораторных работ студент использует </w:t>
      </w:r>
      <w:proofErr w:type="gramStart"/>
      <w:r>
        <w:t xml:space="preserve">литературу </w:t>
      </w:r>
      <w:r w:rsidRPr="00735B00">
        <w:t>.</w:t>
      </w:r>
      <w:proofErr w:type="gramEnd"/>
    </w:p>
    <w:p w:rsidR="003562B1" w:rsidRPr="005D3C39" w:rsidRDefault="00275864" w:rsidP="00A40144">
      <w:pPr>
        <w:widowControl w:val="0"/>
        <w:ind w:firstLine="709"/>
        <w:jc w:val="both"/>
      </w:pPr>
      <w:r w:rsidRPr="002654DE">
        <w:rPr>
          <w:b/>
        </w:rPr>
        <w:t>Контроль усвоения</w:t>
      </w:r>
      <w:r>
        <w:t xml:space="preserve"> изученного теоретического материала осуществляется методом опроса на лабораторных работах, практических занятиях, а также методом </w:t>
      </w:r>
      <w:r w:rsidRPr="002654DE">
        <w:rPr>
          <w:b/>
        </w:rPr>
        <w:t>тестирования</w:t>
      </w:r>
      <w:r>
        <w:t xml:space="preserve"> (</w:t>
      </w:r>
      <w:r>
        <w:rPr>
          <w:bCs/>
        </w:rPr>
        <w:t xml:space="preserve">выполнение тестовых заданий в разделах 1, 2, 4 курса </w:t>
      </w:r>
      <w:r w:rsidRPr="00267174">
        <w:rPr>
          <w:bCs/>
        </w:rPr>
        <w:t>«</w:t>
      </w:r>
      <w:r>
        <w:rPr>
          <w:bCs/>
        </w:rPr>
        <w:t>Электронные устройства автоматического регулирования</w:t>
      </w:r>
      <w:r w:rsidRPr="00267174">
        <w:rPr>
          <w:bCs/>
        </w:rPr>
        <w:t>»</w:t>
      </w:r>
      <w:r>
        <w:rPr>
          <w:bCs/>
        </w:rPr>
        <w:t xml:space="preserve"> </w:t>
      </w:r>
      <w:r w:rsidRPr="00121EEC">
        <w:rPr>
          <w:bCs/>
        </w:rPr>
        <w:t xml:space="preserve">в среде системы электронного обучения </w:t>
      </w:r>
      <w:proofErr w:type="spellStart"/>
      <w:r w:rsidRPr="00121EEC">
        <w:rPr>
          <w:bCs/>
        </w:rPr>
        <w:t>Moodle</w:t>
      </w:r>
      <w:proofErr w:type="spellEnd"/>
      <w:r>
        <w:rPr>
          <w:bCs/>
        </w:rPr>
        <w:t>)</w:t>
      </w:r>
      <w:r>
        <w:t>.</w:t>
      </w:r>
    </w:p>
    <w:p w:rsidR="003562B1" w:rsidRPr="005D3C39" w:rsidRDefault="003562B1" w:rsidP="00275864">
      <w:pPr>
        <w:pStyle w:val="ReportMain"/>
        <w:suppressAutoHyphens/>
        <w:ind w:firstLine="709"/>
        <w:jc w:val="both"/>
        <w:rPr>
          <w:b/>
        </w:rPr>
      </w:pPr>
      <w:r w:rsidRPr="005D3C39">
        <w:rPr>
          <w:b/>
        </w:rPr>
        <w:t>4. Рекомендации к практическим занятиям</w:t>
      </w:r>
    </w:p>
    <w:p w:rsidR="003562B1" w:rsidRPr="005D3C39" w:rsidRDefault="003562B1" w:rsidP="00A40144">
      <w:pPr>
        <w:pStyle w:val="ReportMain"/>
        <w:keepNext/>
        <w:suppressAutoHyphens/>
        <w:ind w:firstLine="720"/>
        <w:jc w:val="both"/>
        <w:outlineLvl w:val="0"/>
      </w:pPr>
      <w:r w:rsidRPr="005D3C39">
        <w:t xml:space="preserve">На практических занятиях студент должен выполнять задание на курсовую работу. </w:t>
      </w:r>
      <w:r>
        <w:t xml:space="preserve">Целью выполнения курсового проекта является закрепление практических навыков самостоятельного решения инженерных задач, развитие творческих способностей и умение пользоваться технической, нормативной и справочной литературой. Темой курсового проекта является выполнения </w:t>
      </w:r>
      <w:proofErr w:type="gramStart"/>
      <w:r>
        <w:t>расчетов</w:t>
      </w:r>
      <w:proofErr w:type="gramEnd"/>
      <w:r>
        <w:t xml:space="preserve"> связанных с тепловым расчетом элементов оборудования паровой производственной котельной. Рассматривается теплоснабжение на собственные нужды и производственная потребность в технологическом паре.</w:t>
      </w:r>
    </w:p>
    <w:p w:rsidR="003562B1" w:rsidRPr="005D3C39" w:rsidRDefault="003562B1" w:rsidP="00275864">
      <w:pPr>
        <w:pStyle w:val="ReportMain"/>
        <w:keepNext/>
        <w:suppressAutoHyphens/>
        <w:ind w:firstLine="720"/>
        <w:jc w:val="both"/>
        <w:outlineLvl w:val="0"/>
        <w:rPr>
          <w:b/>
        </w:rPr>
      </w:pPr>
      <w:r w:rsidRPr="005D3C39">
        <w:rPr>
          <w:b/>
        </w:rPr>
        <w:t>5 Рекомендации к подготовке к рубежному контролю</w:t>
      </w:r>
    </w:p>
    <w:p w:rsidR="003562B1" w:rsidRPr="005D3C39" w:rsidRDefault="003562B1" w:rsidP="003562B1">
      <w:pPr>
        <w:pStyle w:val="ReportMain"/>
        <w:suppressAutoHyphens/>
        <w:ind w:firstLine="709"/>
        <w:jc w:val="both"/>
      </w:pPr>
      <w:r w:rsidRPr="005D3C39">
        <w:t>Контроль проводится на занятиях, приходящихся на недели рубежного контроля или экзаменационной сессии.</w:t>
      </w:r>
    </w:p>
    <w:p w:rsidR="003562B1" w:rsidRPr="005D3C39" w:rsidRDefault="003562B1" w:rsidP="003562B1">
      <w:pPr>
        <w:pStyle w:val="ReportMain"/>
        <w:suppressAutoHyphens/>
        <w:ind w:firstLine="709"/>
        <w:jc w:val="both"/>
      </w:pPr>
      <w:r w:rsidRPr="005D3C39">
        <w:t>Студент должен в течении этого времени предоставить необходимый материал, который преподаватель оговорил во время первого занятия семестра. Видом контроля могут быть необходимое количество выполненных заданий, прохождения тестирования в автоматизированных электронных системах, предоставления докладов, ведение НИРС, выполнение курсового проекта или работы (если предусмотрено рабочей программой) или иным видом контроля.</w:t>
      </w:r>
    </w:p>
    <w:p w:rsidR="003562B1" w:rsidRPr="008246F3" w:rsidRDefault="003562B1" w:rsidP="003562B1">
      <w:pPr>
        <w:pStyle w:val="ReportMain"/>
        <w:suppressAutoHyphens/>
        <w:ind w:firstLine="709"/>
        <w:jc w:val="both"/>
      </w:pPr>
      <w:r w:rsidRPr="005D3C39">
        <w:t>При оценке выполнения рубежного контроля учитываются глубина знаний теоретических знаний и самостоятельно проработанного материала, культура речи, система письменного изложения пройденного материала. Особое внимание обращается на умение самостоятельно критически мыслить, аргументировано обосновывать выводы и предложения.</w:t>
      </w:r>
    </w:p>
    <w:p w:rsidR="003562B1" w:rsidRDefault="003562B1" w:rsidP="003562B1">
      <w:pPr>
        <w:pStyle w:val="ReportMain"/>
        <w:keepNext/>
        <w:suppressAutoHyphens/>
        <w:spacing w:before="360" w:after="360"/>
        <w:ind w:firstLine="709"/>
        <w:jc w:val="both"/>
        <w:outlineLvl w:val="0"/>
        <w:rPr>
          <w:b/>
        </w:rPr>
      </w:pPr>
      <w:r>
        <w:rPr>
          <w:b/>
        </w:rPr>
        <w:lastRenderedPageBreak/>
        <w:t>6 Учебно-методическое обеспечение дисциплины</w:t>
      </w:r>
    </w:p>
    <w:p w:rsidR="002E00B4" w:rsidRDefault="002E00B4" w:rsidP="002E00B4">
      <w:pPr>
        <w:pStyle w:val="ReportMain"/>
        <w:keepNext/>
        <w:suppressAutoHyphens/>
        <w:spacing w:before="360" w:after="360"/>
        <w:ind w:firstLine="709"/>
        <w:jc w:val="both"/>
        <w:outlineLvl w:val="1"/>
        <w:rPr>
          <w:b/>
        </w:rPr>
      </w:pPr>
      <w:r>
        <w:rPr>
          <w:b/>
        </w:rPr>
        <w:t>6.1 Основная литература</w:t>
      </w:r>
    </w:p>
    <w:p w:rsidR="002E00B4" w:rsidRDefault="002E00B4" w:rsidP="002E00B4">
      <w:pPr>
        <w:suppressAutoHyphens/>
        <w:spacing w:before="100" w:beforeAutospacing="1" w:after="100" w:afterAutospacing="1"/>
        <w:ind w:firstLine="567"/>
        <w:jc w:val="both"/>
      </w:pPr>
      <w:r w:rsidRPr="001F15E1">
        <w:t xml:space="preserve">1. </w:t>
      </w:r>
      <w:r w:rsidRPr="00535C05">
        <w:t>Соколов Б.А. Паровые и водогрейные котлы малой и средней мощности: Учеб. пос</w:t>
      </w:r>
      <w:r>
        <w:t>о</w:t>
      </w:r>
      <w:r w:rsidRPr="00535C05">
        <w:t>бие/</w:t>
      </w:r>
      <w:proofErr w:type="spellStart"/>
      <w:r w:rsidRPr="00535C05">
        <w:t>Б.А.Соколов</w:t>
      </w:r>
      <w:proofErr w:type="spellEnd"/>
      <w:r w:rsidRPr="00535C05">
        <w:t xml:space="preserve">. – </w:t>
      </w:r>
      <w:proofErr w:type="spellStart"/>
      <w:proofErr w:type="gramStart"/>
      <w:r w:rsidRPr="00535C05">
        <w:t>М.:Академия</w:t>
      </w:r>
      <w:proofErr w:type="spellEnd"/>
      <w:proofErr w:type="gramEnd"/>
      <w:r w:rsidRPr="00535C05">
        <w:t xml:space="preserve">, 2008.- 128с.- </w:t>
      </w:r>
      <w:r w:rsidRPr="00535C05">
        <w:rPr>
          <w:lang w:val="en-US"/>
        </w:rPr>
        <w:t>ISBN</w:t>
      </w:r>
      <w:r w:rsidRPr="00535C05">
        <w:t xml:space="preserve"> 978-5-7695-4745-4</w:t>
      </w:r>
    </w:p>
    <w:p w:rsidR="002E00B4" w:rsidRDefault="002E00B4" w:rsidP="002E00B4">
      <w:pPr>
        <w:pStyle w:val="ReportMain"/>
        <w:keepNext/>
        <w:suppressAutoHyphens/>
        <w:spacing w:before="360" w:after="360"/>
        <w:ind w:firstLine="709"/>
        <w:jc w:val="both"/>
        <w:outlineLvl w:val="1"/>
        <w:rPr>
          <w:b/>
        </w:rPr>
      </w:pPr>
      <w:r>
        <w:rPr>
          <w:b/>
        </w:rPr>
        <w:t>6.2 Дополнительная литература</w:t>
      </w:r>
    </w:p>
    <w:p w:rsidR="002E00B4" w:rsidRDefault="002E00B4" w:rsidP="002E00B4">
      <w:pPr>
        <w:ind w:firstLine="567"/>
      </w:pPr>
      <w:r w:rsidRPr="0031435B">
        <w:t xml:space="preserve">1. </w:t>
      </w:r>
      <w:proofErr w:type="spellStart"/>
      <w:r>
        <w:t>Пикулев</w:t>
      </w:r>
      <w:proofErr w:type="spellEnd"/>
      <w:r>
        <w:t xml:space="preserve"> И. А. Расчет тепловой схемы производственно-отопительной </w:t>
      </w:r>
      <w:proofErr w:type="gramStart"/>
      <w:r>
        <w:t>котельной :</w:t>
      </w:r>
      <w:proofErr w:type="gramEnd"/>
      <w:r>
        <w:t xml:space="preserve"> Метод. указания для выполнения курсового проекта по дисциплине "Теплогенерирующие установки": [в 2 ч.] / И. А. </w:t>
      </w:r>
      <w:proofErr w:type="spellStart"/>
      <w:r>
        <w:t>Пикулев</w:t>
      </w:r>
      <w:proofErr w:type="spellEnd"/>
      <w:r>
        <w:t xml:space="preserve">, Р. Ш. Мансуров ; М-во образования и науки Рос. Федерации, Гос. </w:t>
      </w:r>
      <w:proofErr w:type="spellStart"/>
      <w:r>
        <w:t>образоват</w:t>
      </w:r>
      <w:proofErr w:type="spellEnd"/>
      <w:r>
        <w:t xml:space="preserve">. учреждение </w:t>
      </w:r>
      <w:proofErr w:type="spellStart"/>
      <w:r>
        <w:t>высш</w:t>
      </w:r>
      <w:proofErr w:type="spellEnd"/>
      <w:r>
        <w:t xml:space="preserve">. проф. образования "Оренбург. гос. ун-т", Каф. теплогазоснабжения, вентиляции и гидромеханики. - Оренбург: ГОУ ОГУ, 2009. Ч. 2:. - , 2009. - 54 с </w:t>
      </w:r>
    </w:p>
    <w:p w:rsidR="002E00B4" w:rsidRDefault="002E00B4" w:rsidP="002E00B4">
      <w:pPr>
        <w:ind w:firstLine="567"/>
      </w:pPr>
      <w:r>
        <w:t xml:space="preserve">2. Аэродинамический расчет котельных установок: Норматив. метод / под ред. С. И. </w:t>
      </w:r>
      <w:proofErr w:type="spellStart"/>
      <w:proofErr w:type="gramStart"/>
      <w:r>
        <w:t>Мочана</w:t>
      </w:r>
      <w:proofErr w:type="spellEnd"/>
      <w:r>
        <w:t>.-</w:t>
      </w:r>
      <w:proofErr w:type="gramEnd"/>
      <w:r>
        <w:t xml:space="preserve"> 3- е изд. - Л. : Энергия, 1977. - 256 с. </w:t>
      </w:r>
    </w:p>
    <w:p w:rsidR="002E00B4" w:rsidRPr="00FA77B0" w:rsidRDefault="002E00B4" w:rsidP="002E00B4">
      <w:pPr>
        <w:ind w:firstLine="567"/>
        <w:rPr>
          <w:color w:val="000000"/>
        </w:rPr>
      </w:pPr>
      <w:r>
        <w:t>3. Теплоэнергетика и теплотехника [Текст</w:t>
      </w:r>
      <w:proofErr w:type="gramStart"/>
      <w:r>
        <w:t>] :</w:t>
      </w:r>
      <w:proofErr w:type="gramEnd"/>
      <w:r>
        <w:t xml:space="preserve"> справочник / под ред. А. В. Клименко, В. М. Зорина . - 4-е изд., стер. кн. 3- </w:t>
      </w:r>
      <w:proofErr w:type="gramStart"/>
      <w:r>
        <w:t>М. :</w:t>
      </w:r>
      <w:proofErr w:type="gramEnd"/>
      <w:r>
        <w:t xml:space="preserve"> МЭИ, 2007</w:t>
      </w:r>
    </w:p>
    <w:p w:rsidR="002E00B4" w:rsidRDefault="002E00B4" w:rsidP="002E00B4">
      <w:pPr>
        <w:pStyle w:val="ReportMain"/>
        <w:keepNext/>
        <w:suppressAutoHyphens/>
        <w:spacing w:before="360" w:after="360"/>
        <w:ind w:firstLine="709"/>
        <w:jc w:val="both"/>
        <w:outlineLvl w:val="1"/>
        <w:rPr>
          <w:b/>
        </w:rPr>
      </w:pPr>
      <w:r>
        <w:rPr>
          <w:b/>
        </w:rPr>
        <w:t>6.3 Периодические издания</w:t>
      </w:r>
    </w:p>
    <w:p w:rsidR="00A40144" w:rsidRPr="00F70AE0" w:rsidRDefault="00A40144" w:rsidP="00A40144">
      <w:pPr>
        <w:suppressAutoHyphens/>
        <w:ind w:left="652"/>
        <w:jc w:val="both"/>
      </w:pPr>
      <w:r w:rsidRPr="00F70AE0">
        <w:t xml:space="preserve">Известия РАН. Энергетика: </w:t>
      </w:r>
      <w:proofErr w:type="gramStart"/>
      <w:r w:rsidRPr="00F70AE0">
        <w:t>журнал.-</w:t>
      </w:r>
      <w:proofErr w:type="gramEnd"/>
      <w:r w:rsidRPr="00F70AE0">
        <w:t xml:space="preserve"> М.:</w:t>
      </w:r>
      <w:proofErr w:type="spellStart"/>
      <w:r w:rsidRPr="00F70AE0">
        <w:t>Академиздатцентр</w:t>
      </w:r>
      <w:proofErr w:type="spellEnd"/>
      <w:r w:rsidRPr="00F70AE0">
        <w:t xml:space="preserve"> «Наука» РАН</w:t>
      </w:r>
    </w:p>
    <w:p w:rsidR="00A40144" w:rsidRPr="00F70AE0" w:rsidRDefault="00A40144" w:rsidP="00A40144">
      <w:pPr>
        <w:suppressAutoHyphens/>
        <w:ind w:left="652"/>
        <w:jc w:val="both"/>
      </w:pPr>
      <w:r w:rsidRPr="00F70AE0">
        <w:t>Информационно-измерительные и управляющие системы: журнал. –</w:t>
      </w:r>
      <w:r>
        <w:t xml:space="preserve"> </w:t>
      </w:r>
      <w:proofErr w:type="spellStart"/>
      <w:proofErr w:type="gramStart"/>
      <w:r>
        <w:t>М.:Агентство</w:t>
      </w:r>
      <w:proofErr w:type="spellEnd"/>
      <w:proofErr w:type="gramEnd"/>
      <w:r>
        <w:t xml:space="preserve"> «Роспечать»</w:t>
      </w:r>
    </w:p>
    <w:p w:rsidR="00A40144" w:rsidRPr="00F70AE0" w:rsidRDefault="00A40144" w:rsidP="00A40144">
      <w:pPr>
        <w:suppressAutoHyphens/>
        <w:ind w:left="652"/>
        <w:jc w:val="both"/>
      </w:pPr>
      <w:r w:rsidRPr="00F70AE0">
        <w:t>Теплоэнергетика: журнал. –</w:t>
      </w:r>
      <w:r>
        <w:t xml:space="preserve"> </w:t>
      </w:r>
      <w:proofErr w:type="spellStart"/>
      <w:proofErr w:type="gramStart"/>
      <w:r>
        <w:t>М.:Агентство</w:t>
      </w:r>
      <w:proofErr w:type="spellEnd"/>
      <w:proofErr w:type="gramEnd"/>
      <w:r>
        <w:t xml:space="preserve"> «Роспечать»</w:t>
      </w:r>
    </w:p>
    <w:p w:rsidR="00A40144" w:rsidRPr="00F70AE0" w:rsidRDefault="00A40144" w:rsidP="00A40144">
      <w:pPr>
        <w:suppressAutoHyphens/>
        <w:ind w:left="652"/>
        <w:jc w:val="both"/>
      </w:pPr>
      <w:r w:rsidRPr="00F70AE0">
        <w:t xml:space="preserve">Энергосбережение: журнал. </w:t>
      </w:r>
      <w:r>
        <w:t xml:space="preserve">– </w:t>
      </w:r>
      <w:proofErr w:type="spellStart"/>
      <w:proofErr w:type="gramStart"/>
      <w:r>
        <w:t>М.:Агентство</w:t>
      </w:r>
      <w:proofErr w:type="spellEnd"/>
      <w:proofErr w:type="gramEnd"/>
      <w:r>
        <w:t xml:space="preserve"> «Роспечать»</w:t>
      </w:r>
    </w:p>
    <w:p w:rsidR="002E00B4" w:rsidRDefault="002E00B4" w:rsidP="002E00B4">
      <w:pPr>
        <w:pStyle w:val="ReportMain"/>
        <w:keepNext/>
        <w:suppressAutoHyphens/>
        <w:spacing w:before="360" w:after="360"/>
        <w:ind w:firstLine="709"/>
        <w:jc w:val="both"/>
        <w:outlineLvl w:val="1"/>
        <w:rPr>
          <w:b/>
        </w:rPr>
      </w:pPr>
      <w:r>
        <w:rPr>
          <w:b/>
        </w:rPr>
        <w:t>6.4 Интернет-ресурсы</w:t>
      </w:r>
    </w:p>
    <w:p w:rsidR="002E00B4" w:rsidRPr="00A96689" w:rsidRDefault="002E00B4" w:rsidP="009D7EF7">
      <w:pPr>
        <w:pStyle w:val="afff6"/>
        <w:ind w:firstLine="709"/>
      </w:pPr>
      <w:r w:rsidRPr="00A96689">
        <w:t xml:space="preserve">1. </w:t>
      </w:r>
      <w:hyperlink r:id="rId13" w:history="1">
        <w:r w:rsidRPr="00CB7693">
          <w:rPr>
            <w:rStyle w:val="aa"/>
            <w:lang w:val="en-US"/>
          </w:rPr>
          <w:t>https</w:t>
        </w:r>
        <w:r w:rsidRPr="00A96689">
          <w:rPr>
            <w:rStyle w:val="aa"/>
          </w:rPr>
          <w:t>://</w:t>
        </w:r>
        <w:proofErr w:type="spellStart"/>
        <w:r w:rsidRPr="00CB7693">
          <w:rPr>
            <w:rStyle w:val="aa"/>
            <w:lang w:val="en-US"/>
          </w:rPr>
          <w:t>ru</w:t>
        </w:r>
        <w:proofErr w:type="spellEnd"/>
        <w:r w:rsidRPr="00A96689">
          <w:rPr>
            <w:rStyle w:val="aa"/>
          </w:rPr>
          <w:t>.</w:t>
        </w:r>
        <w:proofErr w:type="spellStart"/>
        <w:r w:rsidRPr="00CB7693">
          <w:rPr>
            <w:rStyle w:val="aa"/>
            <w:lang w:val="en-US"/>
          </w:rPr>
          <w:t>coursera</w:t>
        </w:r>
        <w:proofErr w:type="spellEnd"/>
        <w:r w:rsidRPr="00A96689">
          <w:rPr>
            <w:rStyle w:val="aa"/>
          </w:rPr>
          <w:t>.</w:t>
        </w:r>
        <w:r w:rsidRPr="00CB7693">
          <w:rPr>
            <w:rStyle w:val="aa"/>
            <w:lang w:val="en-US"/>
          </w:rPr>
          <w:t>org</w:t>
        </w:r>
        <w:r w:rsidRPr="00A96689">
          <w:rPr>
            <w:rStyle w:val="aa"/>
          </w:rPr>
          <w:t>/</w:t>
        </w:r>
      </w:hyperlink>
      <w:r w:rsidRPr="00A96689">
        <w:t>- «</w:t>
      </w:r>
      <w:r>
        <w:t>С</w:t>
      </w:r>
      <w:proofErr w:type="spellStart"/>
      <w:r w:rsidRPr="00CB7693">
        <w:rPr>
          <w:lang w:val="en-US"/>
        </w:rPr>
        <w:t>oursera</w:t>
      </w:r>
      <w:proofErr w:type="spellEnd"/>
      <w:r w:rsidRPr="00A96689">
        <w:t>»;</w:t>
      </w:r>
    </w:p>
    <w:p w:rsidR="002E00B4" w:rsidRDefault="002E00B4" w:rsidP="009D7EF7">
      <w:pPr>
        <w:pStyle w:val="afff6"/>
        <w:ind w:firstLine="709"/>
      </w:pPr>
      <w:r>
        <w:t>2.</w:t>
      </w:r>
      <w:r w:rsidRPr="00CB7693">
        <w:t xml:space="preserve"> </w:t>
      </w:r>
      <w:hyperlink r:id="rId14" w:history="1">
        <w:r w:rsidRPr="00B84B44">
          <w:rPr>
            <w:rStyle w:val="aa"/>
          </w:rPr>
          <w:t>https://openedu.ru/course/-</w:t>
        </w:r>
      </w:hyperlink>
      <w:r>
        <w:t xml:space="preserve"> «Открытое образование», Каталог курсов, МООК: «Системы автоматизированного проектирования </w:t>
      </w:r>
      <w:proofErr w:type="spellStart"/>
      <w:r>
        <w:t>аддиктивных</w:t>
      </w:r>
      <w:proofErr w:type="spellEnd"/>
      <w:r>
        <w:t xml:space="preserve"> технологий»;</w:t>
      </w:r>
    </w:p>
    <w:p w:rsidR="002E00B4" w:rsidRDefault="002E00B4" w:rsidP="009D7EF7">
      <w:pPr>
        <w:pStyle w:val="afff6"/>
        <w:ind w:firstLine="709"/>
      </w:pPr>
      <w:r>
        <w:t xml:space="preserve">3. </w:t>
      </w:r>
      <w:hyperlink r:id="rId15" w:history="1">
        <w:r w:rsidRPr="00CB7693">
          <w:rPr>
            <w:rStyle w:val="aa"/>
          </w:rPr>
          <w:t>https://universarium.org/</w:t>
        </w:r>
      </w:hyperlink>
      <w:r>
        <w:t xml:space="preserve"> - «</w:t>
      </w:r>
      <w:proofErr w:type="spellStart"/>
      <w:r>
        <w:t>Универсариум</w:t>
      </w:r>
      <w:proofErr w:type="spellEnd"/>
      <w:r>
        <w:t>»;</w:t>
      </w:r>
    </w:p>
    <w:p w:rsidR="002E00B4" w:rsidRPr="00ED597A" w:rsidRDefault="002E00B4" w:rsidP="009D7EF7">
      <w:pPr>
        <w:pStyle w:val="afff6"/>
        <w:ind w:firstLine="709"/>
      </w:pPr>
      <w:r>
        <w:t>4</w:t>
      </w:r>
      <w:r w:rsidRPr="00ED597A">
        <w:t xml:space="preserve">. </w:t>
      </w:r>
      <w:hyperlink r:id="rId16" w:history="1">
        <w:r w:rsidRPr="00CB7693">
          <w:rPr>
            <w:rStyle w:val="aa"/>
            <w:lang w:val="en-US"/>
          </w:rPr>
          <w:t>https</w:t>
        </w:r>
        <w:r w:rsidRPr="00ED597A">
          <w:rPr>
            <w:rStyle w:val="aa"/>
          </w:rPr>
          <w:t>://</w:t>
        </w:r>
        <w:r w:rsidRPr="00CB7693">
          <w:rPr>
            <w:rStyle w:val="aa"/>
            <w:lang w:val="en-US"/>
          </w:rPr>
          <w:t>www</w:t>
        </w:r>
        <w:r w:rsidRPr="00ED597A">
          <w:rPr>
            <w:rStyle w:val="aa"/>
          </w:rPr>
          <w:t>.</w:t>
        </w:r>
        <w:proofErr w:type="spellStart"/>
        <w:r w:rsidRPr="00CB7693">
          <w:rPr>
            <w:rStyle w:val="aa"/>
            <w:lang w:val="en-US"/>
          </w:rPr>
          <w:t>edx</w:t>
        </w:r>
        <w:proofErr w:type="spellEnd"/>
        <w:r w:rsidRPr="00ED597A">
          <w:rPr>
            <w:rStyle w:val="aa"/>
          </w:rPr>
          <w:t>.</w:t>
        </w:r>
        <w:r w:rsidRPr="00CB7693">
          <w:rPr>
            <w:rStyle w:val="aa"/>
            <w:lang w:val="en-US"/>
          </w:rPr>
          <w:t>org</w:t>
        </w:r>
        <w:r w:rsidRPr="00ED597A">
          <w:rPr>
            <w:rStyle w:val="aa"/>
          </w:rPr>
          <w:t>/</w:t>
        </w:r>
      </w:hyperlink>
      <w:r w:rsidRPr="00ED597A">
        <w:t xml:space="preserve"> - «</w:t>
      </w:r>
      <w:proofErr w:type="spellStart"/>
      <w:r>
        <w:rPr>
          <w:lang w:val="en-US"/>
        </w:rPr>
        <w:t>EdX</w:t>
      </w:r>
      <w:proofErr w:type="spellEnd"/>
      <w:r w:rsidRPr="00ED597A">
        <w:t>»;</w:t>
      </w:r>
    </w:p>
    <w:p w:rsidR="002E00B4" w:rsidRDefault="002E00B4" w:rsidP="009D7EF7">
      <w:pPr>
        <w:pStyle w:val="afff6"/>
        <w:ind w:firstLine="709"/>
      </w:pPr>
      <w:r>
        <w:t>5.</w:t>
      </w:r>
      <w:r w:rsidRPr="00CB7693">
        <w:t xml:space="preserve"> </w:t>
      </w:r>
      <w:hyperlink r:id="rId17" w:history="1">
        <w:r w:rsidRPr="00CB7693">
          <w:rPr>
            <w:rStyle w:val="aa"/>
          </w:rPr>
          <w:t>https://www.lektorium.tv/</w:t>
        </w:r>
      </w:hyperlink>
      <w:r>
        <w:t xml:space="preserve"> - «</w:t>
      </w:r>
      <w:proofErr w:type="spellStart"/>
      <w:r>
        <w:t>Лекториум</w:t>
      </w:r>
      <w:proofErr w:type="spellEnd"/>
      <w:r>
        <w:t>»;</w:t>
      </w:r>
    </w:p>
    <w:p w:rsidR="002E00B4" w:rsidRPr="00005C49" w:rsidRDefault="002E00B4" w:rsidP="009D7EF7">
      <w:pPr>
        <w:pStyle w:val="afff6"/>
        <w:ind w:firstLine="709"/>
        <w:rPr>
          <w:lang w:val="en-US"/>
        </w:rPr>
      </w:pPr>
      <w:r w:rsidRPr="00977BC9">
        <w:rPr>
          <w:lang w:val="en-US"/>
        </w:rPr>
        <w:t>6</w:t>
      </w:r>
      <w:r w:rsidRPr="00CB7693">
        <w:rPr>
          <w:lang w:val="en-US"/>
        </w:rPr>
        <w:t>.</w:t>
      </w:r>
      <w:r w:rsidRPr="00B624DC">
        <w:rPr>
          <w:lang w:val="en-US"/>
        </w:rPr>
        <w:t xml:space="preserve"> </w:t>
      </w:r>
      <w:hyperlink r:id="rId18" w:history="1">
        <w:r w:rsidRPr="00CB7693">
          <w:rPr>
            <w:rStyle w:val="aa"/>
            <w:lang w:val="en-US"/>
          </w:rPr>
          <w:t>https://ru.coursera.org/learn/python</w:t>
        </w:r>
      </w:hyperlink>
      <w:r w:rsidRPr="00CB7693">
        <w:rPr>
          <w:lang w:val="en-US"/>
        </w:rPr>
        <w:t xml:space="preserve"> -</w:t>
      </w:r>
      <w:r>
        <w:rPr>
          <w:lang w:val="en-US"/>
        </w:rPr>
        <w:t xml:space="preserve"> </w:t>
      </w:r>
      <w:r w:rsidRPr="00CB7693">
        <w:rPr>
          <w:lang w:val="en-US"/>
        </w:rPr>
        <w:t>«</w:t>
      </w:r>
      <w:r>
        <w:t>С</w:t>
      </w:r>
      <w:proofErr w:type="spellStart"/>
      <w:r w:rsidRPr="00CB7693">
        <w:rPr>
          <w:lang w:val="en-US"/>
        </w:rPr>
        <w:t>oursera</w:t>
      </w:r>
      <w:proofErr w:type="spellEnd"/>
      <w:r w:rsidRPr="00CB7693">
        <w:rPr>
          <w:lang w:val="en-US"/>
        </w:rPr>
        <w:t xml:space="preserve">», </w:t>
      </w:r>
      <w:r>
        <w:t>МООК</w:t>
      </w:r>
      <w:r w:rsidRPr="005E0583">
        <w:rPr>
          <w:lang w:val="en-US"/>
        </w:rPr>
        <w:t xml:space="preserve">: </w:t>
      </w:r>
      <w:r>
        <w:rPr>
          <w:lang w:val="en-US"/>
        </w:rPr>
        <w:t>Programming for Everybody (Getting Started with Python</w:t>
      </w:r>
      <w:proofErr w:type="gramStart"/>
      <w:r>
        <w:rPr>
          <w:lang w:val="en-US"/>
        </w:rPr>
        <w:t>)</w:t>
      </w:r>
      <w:r w:rsidRPr="005E0583">
        <w:rPr>
          <w:lang w:val="en-US"/>
        </w:rPr>
        <w:t>»</w:t>
      </w:r>
      <w:proofErr w:type="gramEnd"/>
      <w:r w:rsidRPr="005E0583">
        <w:rPr>
          <w:lang w:val="en-US"/>
        </w:rPr>
        <w:t>;</w:t>
      </w:r>
    </w:p>
    <w:p w:rsidR="002E00B4" w:rsidRDefault="002E00B4" w:rsidP="009D7EF7">
      <w:pPr>
        <w:pStyle w:val="afff6"/>
        <w:ind w:firstLine="709"/>
      </w:pPr>
      <w:r>
        <w:t>7.</w:t>
      </w:r>
      <w:r w:rsidRPr="005E0583">
        <w:t xml:space="preserve"> </w:t>
      </w:r>
      <w:hyperlink r:id="rId19" w:history="1">
        <w:r w:rsidRPr="00B84B44">
          <w:rPr>
            <w:rStyle w:val="aa"/>
          </w:rPr>
          <w:t>https://universarium.org/</w:t>
        </w:r>
        <w:r w:rsidRPr="00B84B44">
          <w:rPr>
            <w:rStyle w:val="aa"/>
            <w:lang w:val="en-US"/>
          </w:rPr>
          <w:t>catalog</w:t>
        </w:r>
      </w:hyperlink>
      <w:r w:rsidRPr="005E0583">
        <w:t xml:space="preserve"> - </w:t>
      </w:r>
      <w:r>
        <w:t>«</w:t>
      </w:r>
      <w:proofErr w:type="spellStart"/>
      <w:r>
        <w:t>Универсариум</w:t>
      </w:r>
      <w:proofErr w:type="spellEnd"/>
      <w:r>
        <w:t>», Курсы, МООК: «Общие вопросы философии науки»;</w:t>
      </w:r>
    </w:p>
    <w:p w:rsidR="002E00B4" w:rsidRPr="005E0583" w:rsidRDefault="002E00B4" w:rsidP="009D7EF7">
      <w:pPr>
        <w:pStyle w:val="afff6"/>
        <w:ind w:firstLine="709"/>
      </w:pPr>
      <w:r>
        <w:t>8.</w:t>
      </w:r>
      <w:r w:rsidRPr="005E0583">
        <w:t xml:space="preserve"> </w:t>
      </w:r>
      <w:hyperlink r:id="rId20" w:history="1">
        <w:r w:rsidRPr="005E0583">
          <w:rPr>
            <w:rStyle w:val="aa"/>
          </w:rPr>
          <w:t>https://www.lektorium.tv/</w:t>
        </w:r>
        <w:proofErr w:type="spellStart"/>
        <w:r w:rsidRPr="005E0583">
          <w:rPr>
            <w:rStyle w:val="aa"/>
            <w:lang w:val="en-US"/>
          </w:rPr>
          <w:t>mooc</w:t>
        </w:r>
        <w:proofErr w:type="spellEnd"/>
      </w:hyperlink>
      <w:r w:rsidRPr="005E0583">
        <w:t xml:space="preserve"> - </w:t>
      </w:r>
      <w:r>
        <w:t>«</w:t>
      </w:r>
      <w:proofErr w:type="spellStart"/>
      <w:r>
        <w:t>Лекториум</w:t>
      </w:r>
      <w:proofErr w:type="spellEnd"/>
      <w:r>
        <w:t>», МООК: «Дискретная математика»</w:t>
      </w:r>
    </w:p>
    <w:p w:rsidR="002E00B4" w:rsidRDefault="002E00B4" w:rsidP="002E00B4">
      <w:pPr>
        <w:pStyle w:val="ReportMain"/>
        <w:keepNext/>
        <w:suppressAutoHyphens/>
        <w:spacing w:before="360" w:after="360"/>
        <w:ind w:firstLine="709"/>
        <w:jc w:val="both"/>
        <w:outlineLvl w:val="1"/>
        <w:rPr>
          <w:b/>
        </w:rPr>
      </w:pPr>
      <w:r>
        <w:rPr>
          <w:b/>
        </w:rPr>
        <w:t>6.5 Программное обеспечение, профессиональные базы данных и информационные справочные системы</w:t>
      </w:r>
    </w:p>
    <w:p w:rsidR="002E00B4" w:rsidRDefault="002E00B4" w:rsidP="009D7EF7">
      <w:pPr>
        <w:ind w:left="284" w:firstLine="567"/>
        <w:jc w:val="both"/>
      </w:pPr>
      <w:r w:rsidRPr="00AE6B18">
        <w:t>1. Операционная система РЕД ОС</w:t>
      </w:r>
    </w:p>
    <w:p w:rsidR="002E00B4" w:rsidRPr="00CC5CC3" w:rsidRDefault="002E00B4" w:rsidP="009D7EF7">
      <w:pPr>
        <w:ind w:left="284" w:firstLine="567"/>
        <w:jc w:val="both"/>
      </w:pPr>
      <w:r w:rsidRPr="00AE6B18">
        <w:t xml:space="preserve">2. Пакет офисных приложений </w:t>
      </w:r>
      <w:proofErr w:type="spellStart"/>
      <w:r w:rsidRPr="00AE6B18">
        <w:rPr>
          <w:lang w:val="en-US"/>
        </w:rPr>
        <w:t>LibreOffice</w:t>
      </w:r>
      <w:proofErr w:type="spellEnd"/>
    </w:p>
    <w:p w:rsidR="002E00B4" w:rsidRDefault="002E00B4" w:rsidP="009D7EF7">
      <w:pPr>
        <w:ind w:left="284" w:firstLine="567"/>
        <w:jc w:val="both"/>
      </w:pPr>
      <w:r w:rsidRPr="00AE6B18">
        <w:t>3. Программная система для</w:t>
      </w:r>
      <w:r>
        <w:t xml:space="preserve"> организации</w:t>
      </w:r>
      <w:r w:rsidRPr="00AE6B18">
        <w:t xml:space="preserve"> видео-конференц-связи Webinar.ru</w:t>
      </w:r>
    </w:p>
    <w:p w:rsidR="002E00B4" w:rsidRPr="0043202B" w:rsidRDefault="002E00B4" w:rsidP="009D7EF7">
      <w:pPr>
        <w:pStyle w:val="afff7"/>
        <w:tabs>
          <w:tab w:val="left" w:pos="1134"/>
        </w:tabs>
        <w:spacing w:after="0" w:line="240" w:lineRule="auto"/>
        <w:ind w:left="284" w:firstLine="567"/>
        <w:jc w:val="both"/>
        <w:rPr>
          <w:sz w:val="24"/>
        </w:rPr>
      </w:pPr>
      <w:r>
        <w:t>4.</w:t>
      </w:r>
      <w:r w:rsidRPr="00DA2A88">
        <w:rPr>
          <w:sz w:val="24"/>
        </w:rPr>
        <w:t xml:space="preserve"> </w:t>
      </w:r>
      <w:r w:rsidRPr="0043202B">
        <w:rPr>
          <w:sz w:val="24"/>
        </w:rPr>
        <w:t>ГАРАНТ Платформа F1 [Электронный ресурс]: справочно-правовая система. / Разработчик ООО НПП «ГАРАНТ-Сервис», 119992, Москва, Воробьевы горы, МГУ, [1990–2023]. – Режим доступа в сети ОГУ для установки системы: \\fileserver1\GarantClient\garant.exe</w:t>
      </w:r>
    </w:p>
    <w:p w:rsidR="002E00B4" w:rsidRPr="0043202B" w:rsidRDefault="002E00B4" w:rsidP="009D7EF7">
      <w:pPr>
        <w:pStyle w:val="afff7"/>
        <w:tabs>
          <w:tab w:val="left" w:pos="709"/>
        </w:tabs>
        <w:spacing w:after="0" w:line="240" w:lineRule="auto"/>
        <w:ind w:left="284" w:firstLine="567"/>
        <w:jc w:val="both"/>
        <w:rPr>
          <w:sz w:val="24"/>
        </w:rPr>
      </w:pPr>
      <w:r>
        <w:rPr>
          <w:sz w:val="24"/>
        </w:rPr>
        <w:lastRenderedPageBreak/>
        <w:t xml:space="preserve">5. </w:t>
      </w:r>
      <w:proofErr w:type="spellStart"/>
      <w:r w:rsidRPr="0043202B">
        <w:rPr>
          <w:sz w:val="24"/>
        </w:rPr>
        <w:t>КонсультантПлюс</w:t>
      </w:r>
      <w:proofErr w:type="spellEnd"/>
      <w:r w:rsidRPr="0043202B">
        <w:rPr>
          <w:sz w:val="24"/>
        </w:rPr>
        <w:t xml:space="preserve"> [Электронный ресурс]: электронное периодическое издание справочная правовая система. / Разработчик ЗАО «Консультант Плюс», [1992–2023]. – Режим доступа к системе в сети ОГУ для установки системы: </w:t>
      </w:r>
      <w:hyperlink r:id="rId21" w:history="1">
        <w:r w:rsidRPr="0043202B">
          <w:rPr>
            <w:rStyle w:val="aa"/>
            <w:sz w:val="24"/>
          </w:rPr>
          <w:t>\\fileserver1\!CONSULT\cons.exe</w:t>
        </w:r>
      </w:hyperlink>
    </w:p>
    <w:p w:rsidR="002E00B4" w:rsidRPr="00DA2A88" w:rsidRDefault="00B272B8" w:rsidP="009D7EF7">
      <w:pPr>
        <w:pStyle w:val="afff7"/>
        <w:numPr>
          <w:ilvl w:val="0"/>
          <w:numId w:val="17"/>
        </w:numPr>
        <w:spacing w:after="0" w:line="240" w:lineRule="auto"/>
        <w:ind w:left="284" w:firstLine="567"/>
        <w:jc w:val="both"/>
        <w:rPr>
          <w:sz w:val="24"/>
        </w:rPr>
      </w:pPr>
      <w:hyperlink r:id="rId22" w:history="1">
        <w:r w:rsidR="002E00B4" w:rsidRPr="00524F82">
          <w:rPr>
            <w:rStyle w:val="aa"/>
            <w:sz w:val="24"/>
          </w:rPr>
          <w:t>http://edu.garant.ru/garant/study/</w:t>
        </w:r>
      </w:hyperlink>
      <w:r w:rsidR="002E00B4" w:rsidRPr="0043202B">
        <w:rPr>
          <w:sz w:val="24"/>
        </w:rPr>
        <w:t xml:space="preserve"> - Интернет-версия ГАРАНТ-Образование, Система ГАРАНТ для студентов, аспирантов и преподавателей  </w:t>
      </w:r>
    </w:p>
    <w:p w:rsidR="003562B1" w:rsidRPr="003562B1" w:rsidRDefault="003562B1" w:rsidP="009D7EF7">
      <w:pPr>
        <w:pStyle w:val="ReportMain"/>
        <w:keepNext/>
        <w:suppressAutoHyphens/>
        <w:spacing w:before="360" w:after="360"/>
        <w:ind w:left="284" w:firstLine="567"/>
        <w:jc w:val="both"/>
        <w:outlineLvl w:val="1"/>
      </w:pPr>
    </w:p>
    <w:sectPr w:rsidR="003562B1" w:rsidRPr="003562B1" w:rsidSect="0014411D">
      <w:footerReference w:type="default" r:id="rId23"/>
      <w:pgSz w:w="11906" w:h="16838"/>
      <w:pgMar w:top="510" w:right="567" w:bottom="510" w:left="850" w:header="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2B8" w:rsidRDefault="00B272B8">
      <w:r>
        <w:separator/>
      </w:r>
    </w:p>
  </w:endnote>
  <w:endnote w:type="continuationSeparator" w:id="0">
    <w:p w:rsidR="00B272B8" w:rsidRDefault="00B2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689" w:rsidRDefault="00A96689">
    <w:pPr>
      <w:pStyle w:val="af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689" w:rsidRPr="000E0FBB" w:rsidRDefault="00A96689" w:rsidP="000E0FBB">
    <w:pPr>
      <w:pStyle w:val="ReportMain"/>
      <w:jc w:val="right"/>
      <w:rPr>
        <w:sz w:val="20"/>
      </w:rPr>
    </w:pPr>
    <w:r>
      <w:rPr>
        <w:sz w:val="20"/>
      </w:rPr>
      <w:t>2133468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689" w:rsidRDefault="00A96689">
    <w:pPr>
      <w:pStyle w:val="af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11D" w:rsidRPr="0014411D" w:rsidRDefault="00CB1EB8" w:rsidP="0014411D">
    <w:pPr>
      <w:pStyle w:val="ReportMain"/>
      <w:suppressAutoHyphens/>
      <w:ind w:firstLine="850"/>
      <w:jc w:val="right"/>
      <w:rPr>
        <w:sz w:val="20"/>
      </w:rPr>
    </w:pPr>
    <w:r>
      <w:rPr>
        <w:sz w:val="20"/>
      </w:rPr>
      <w:fldChar w:fldCharType="begin"/>
    </w:r>
    <w:r w:rsidR="0014411D">
      <w:rPr>
        <w:sz w:val="20"/>
      </w:rPr>
      <w:instrText xml:space="preserve"> PAGE  \* MERGEFORMAT </w:instrText>
    </w:r>
    <w:r>
      <w:rPr>
        <w:sz w:val="20"/>
      </w:rPr>
      <w:fldChar w:fldCharType="separate"/>
    </w:r>
    <w:r w:rsidR="00851E93">
      <w:rPr>
        <w:noProof/>
        <w:sz w:val="20"/>
      </w:rPr>
      <w:t>8</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2B8" w:rsidRDefault="00B272B8">
      <w:r>
        <w:separator/>
      </w:r>
    </w:p>
  </w:footnote>
  <w:footnote w:type="continuationSeparator" w:id="0">
    <w:p w:rsidR="00B272B8" w:rsidRDefault="00B27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689" w:rsidRDefault="00A9668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689" w:rsidRDefault="00A96689">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689" w:rsidRDefault="00A9668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D742B94"/>
    <w:lvl w:ilvl="0">
      <w:start w:val="1"/>
      <w:numFmt w:val="decimal"/>
      <w:pStyle w:val="5"/>
      <w:lvlText w:val="%1."/>
      <w:lvlJc w:val="left"/>
      <w:pPr>
        <w:tabs>
          <w:tab w:val="num" w:pos="1492"/>
        </w:tabs>
        <w:ind w:left="1492" w:hanging="360"/>
      </w:pPr>
    </w:lvl>
  </w:abstractNum>
  <w:abstractNum w:abstractNumId="1">
    <w:nsid w:val="FFFFFF7D"/>
    <w:multiLevelType w:val="singleLevel"/>
    <w:tmpl w:val="44A6FF40"/>
    <w:lvl w:ilvl="0">
      <w:start w:val="1"/>
      <w:numFmt w:val="decimal"/>
      <w:pStyle w:val="4"/>
      <w:lvlText w:val="%1."/>
      <w:lvlJc w:val="left"/>
      <w:pPr>
        <w:tabs>
          <w:tab w:val="num" w:pos="1209"/>
        </w:tabs>
        <w:ind w:left="1209" w:hanging="360"/>
      </w:pPr>
    </w:lvl>
  </w:abstractNum>
  <w:abstractNum w:abstractNumId="2">
    <w:nsid w:val="FFFFFF7E"/>
    <w:multiLevelType w:val="singleLevel"/>
    <w:tmpl w:val="BF9C58B6"/>
    <w:lvl w:ilvl="0">
      <w:start w:val="1"/>
      <w:numFmt w:val="decimal"/>
      <w:pStyle w:val="3"/>
      <w:lvlText w:val="%1."/>
      <w:lvlJc w:val="left"/>
      <w:pPr>
        <w:tabs>
          <w:tab w:val="num" w:pos="926"/>
        </w:tabs>
        <w:ind w:left="926" w:hanging="360"/>
      </w:pPr>
    </w:lvl>
  </w:abstractNum>
  <w:abstractNum w:abstractNumId="3">
    <w:nsid w:val="FFFFFF7F"/>
    <w:multiLevelType w:val="singleLevel"/>
    <w:tmpl w:val="3362893C"/>
    <w:lvl w:ilvl="0">
      <w:start w:val="1"/>
      <w:numFmt w:val="decimal"/>
      <w:pStyle w:val="2"/>
      <w:lvlText w:val="%1."/>
      <w:lvlJc w:val="left"/>
      <w:pPr>
        <w:tabs>
          <w:tab w:val="num" w:pos="643"/>
        </w:tabs>
        <w:ind w:left="643" w:hanging="360"/>
      </w:pPr>
    </w:lvl>
  </w:abstractNum>
  <w:abstractNum w:abstractNumId="4">
    <w:nsid w:val="FFFFFF80"/>
    <w:multiLevelType w:val="singleLevel"/>
    <w:tmpl w:val="E37004E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F9469A9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CFF8D61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7E2004E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6D4FD86"/>
    <w:lvl w:ilvl="0">
      <w:start w:val="1"/>
      <w:numFmt w:val="decimal"/>
      <w:pStyle w:val="a"/>
      <w:lvlText w:val="%1."/>
      <w:lvlJc w:val="left"/>
      <w:pPr>
        <w:tabs>
          <w:tab w:val="num" w:pos="360"/>
        </w:tabs>
        <w:ind w:left="360" w:hanging="360"/>
      </w:pPr>
    </w:lvl>
  </w:abstractNum>
  <w:abstractNum w:abstractNumId="9">
    <w:nsid w:val="FFFFFF89"/>
    <w:multiLevelType w:val="singleLevel"/>
    <w:tmpl w:val="A13A9FA2"/>
    <w:lvl w:ilvl="0">
      <w:start w:val="1"/>
      <w:numFmt w:val="bullet"/>
      <w:pStyle w:val="a0"/>
      <w:lvlText w:val=""/>
      <w:lvlJc w:val="left"/>
      <w:pPr>
        <w:tabs>
          <w:tab w:val="num" w:pos="360"/>
        </w:tabs>
        <w:ind w:left="360" w:hanging="360"/>
      </w:pPr>
      <w:rPr>
        <w:rFonts w:ascii="Symbol" w:hAnsi="Symbol" w:hint="default"/>
      </w:rPr>
    </w:lvl>
  </w:abstractNum>
  <w:abstractNum w:abstractNumId="10">
    <w:nsid w:val="09BE7DB8"/>
    <w:multiLevelType w:val="hybridMultilevel"/>
    <w:tmpl w:val="6D7805C8"/>
    <w:lvl w:ilvl="0" w:tplc="B20AA3C6">
      <w:start w:val="6"/>
      <w:numFmt w:val="decimal"/>
      <w:lvlText w:val="%1."/>
      <w:lvlJc w:val="left"/>
      <w:pPr>
        <w:ind w:left="1069" w:hanging="360"/>
      </w:pPr>
      <w:rPr>
        <w:rFonts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DA16A08"/>
    <w:multiLevelType w:val="multilevel"/>
    <w:tmpl w:val="04190023"/>
    <w:styleLink w:val="a1"/>
    <w:lvl w:ilvl="0">
      <w:start w:val="1"/>
      <w:numFmt w:val="upperRoman"/>
      <w:pStyle w:val="1"/>
      <w:lvlText w:val="Статья %1."/>
      <w:lvlJc w:val="left"/>
      <w:pPr>
        <w:tabs>
          <w:tab w:val="num" w:pos="1440"/>
        </w:tabs>
        <w:ind w:left="0" w:firstLine="0"/>
      </w:pPr>
      <w:rPr>
        <w:rFonts w:ascii="Times New Roman" w:hAnsi="Times New Roman" w:cs="Times New Roman"/>
      </w:rPr>
    </w:lvl>
    <w:lvl w:ilvl="1">
      <w:start w:val="1"/>
      <w:numFmt w:val="decimalZero"/>
      <w:pStyle w:val="21"/>
      <w:isLgl/>
      <w:lvlText w:val="Раздел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2">
    <w:nsid w:val="3E2E2C74"/>
    <w:multiLevelType w:val="hybridMultilevel"/>
    <w:tmpl w:val="E1CAA0B6"/>
    <w:lvl w:ilvl="0" w:tplc="69B83C2C">
      <w:start w:val="1"/>
      <w:numFmt w:val="decimal"/>
      <w:lvlText w:val="%1."/>
      <w:lvlJc w:val="left"/>
      <w:pPr>
        <w:ind w:left="1069" w:hanging="360"/>
      </w:pPr>
      <w:rPr>
        <w:rFonts w:hint="default"/>
        <w:color w:val="0000FF"/>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8BC2966"/>
    <w:multiLevelType w:val="multilevel"/>
    <w:tmpl w:val="0419001F"/>
    <w:styleLink w:val="111111"/>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63253E7C"/>
    <w:multiLevelType w:val="hybridMultilevel"/>
    <w:tmpl w:val="945296A4"/>
    <w:lvl w:ilvl="0" w:tplc="0419000F">
      <w:start w:val="1"/>
      <w:numFmt w:val="decimal"/>
      <w:lvlText w:val="%1."/>
      <w:lvlJc w:val="left"/>
      <w:pPr>
        <w:tabs>
          <w:tab w:val="num" w:pos="1003"/>
        </w:tabs>
        <w:ind w:left="1003"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684C664E"/>
    <w:multiLevelType w:val="singleLevel"/>
    <w:tmpl w:val="9614256C"/>
    <w:lvl w:ilvl="0">
      <w:start w:val="1"/>
      <w:numFmt w:val="bullet"/>
      <w:lvlRestart w:val="0"/>
      <w:lvlText w:val=""/>
      <w:lvlJc w:val="left"/>
      <w:pPr>
        <w:tabs>
          <w:tab w:val="num" w:pos="652"/>
        </w:tabs>
        <w:ind w:left="652" w:hanging="295"/>
      </w:pPr>
      <w:rPr>
        <w:rFonts w:ascii="Symbol" w:hAnsi="Symbol" w:hint="default"/>
      </w:rPr>
    </w:lvl>
  </w:abstractNum>
  <w:abstractNum w:abstractNumId="16">
    <w:nsid w:val="74E41D54"/>
    <w:multiLevelType w:val="multilevel"/>
    <w:tmpl w:val="0419001D"/>
    <w:styleLink w:val="1ai"/>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3"/>
  </w:num>
  <w:num w:numId="2">
    <w:abstractNumId w:val="16"/>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5"/>
  </w:num>
  <w:num w:numId="15">
    <w:abstractNumId w:val="12"/>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491f0b8-fbde-4cbb-995a-5a50daf5fe4d"/>
  </w:docVars>
  <w:rsids>
    <w:rsidRoot w:val="0014411D"/>
    <w:rsid w:val="0000375E"/>
    <w:rsid w:val="00006783"/>
    <w:rsid w:val="00010BB0"/>
    <w:rsid w:val="000178CB"/>
    <w:rsid w:val="00021432"/>
    <w:rsid w:val="00032A80"/>
    <w:rsid w:val="00036F43"/>
    <w:rsid w:val="00054EA7"/>
    <w:rsid w:val="000775EE"/>
    <w:rsid w:val="00085B77"/>
    <w:rsid w:val="000C1E02"/>
    <w:rsid w:val="000D6DD3"/>
    <w:rsid w:val="000F1314"/>
    <w:rsid w:val="00104559"/>
    <w:rsid w:val="00112C03"/>
    <w:rsid w:val="00113B55"/>
    <w:rsid w:val="001305CB"/>
    <w:rsid w:val="00133B7B"/>
    <w:rsid w:val="0014411D"/>
    <w:rsid w:val="00157808"/>
    <w:rsid w:val="001644E1"/>
    <w:rsid w:val="001C22D7"/>
    <w:rsid w:val="0022445D"/>
    <w:rsid w:val="00230D26"/>
    <w:rsid w:val="00275864"/>
    <w:rsid w:val="0027739A"/>
    <w:rsid w:val="00290B15"/>
    <w:rsid w:val="00294124"/>
    <w:rsid w:val="002A2016"/>
    <w:rsid w:val="002A3128"/>
    <w:rsid w:val="002E00B4"/>
    <w:rsid w:val="003245A8"/>
    <w:rsid w:val="003274A7"/>
    <w:rsid w:val="00354845"/>
    <w:rsid w:val="003562B1"/>
    <w:rsid w:val="00374785"/>
    <w:rsid w:val="00375B07"/>
    <w:rsid w:val="003A3B68"/>
    <w:rsid w:val="003C3768"/>
    <w:rsid w:val="003C6254"/>
    <w:rsid w:val="00400442"/>
    <w:rsid w:val="004107CA"/>
    <w:rsid w:val="00424682"/>
    <w:rsid w:val="004469C4"/>
    <w:rsid w:val="00456978"/>
    <w:rsid w:val="00494EBA"/>
    <w:rsid w:val="004D4AD6"/>
    <w:rsid w:val="004D5C4C"/>
    <w:rsid w:val="00514846"/>
    <w:rsid w:val="00515D7C"/>
    <w:rsid w:val="00517AB9"/>
    <w:rsid w:val="0052052C"/>
    <w:rsid w:val="005366A5"/>
    <w:rsid w:val="00546E0D"/>
    <w:rsid w:val="00546F8F"/>
    <w:rsid w:val="00576FB3"/>
    <w:rsid w:val="005D3C39"/>
    <w:rsid w:val="005E2E8D"/>
    <w:rsid w:val="005F278A"/>
    <w:rsid w:val="005F29C6"/>
    <w:rsid w:val="005F3C68"/>
    <w:rsid w:val="005F7BC9"/>
    <w:rsid w:val="0068253C"/>
    <w:rsid w:val="00684F18"/>
    <w:rsid w:val="006955B6"/>
    <w:rsid w:val="006C517A"/>
    <w:rsid w:val="00721CE4"/>
    <w:rsid w:val="00730425"/>
    <w:rsid w:val="00735AF7"/>
    <w:rsid w:val="00735B00"/>
    <w:rsid w:val="007519F6"/>
    <w:rsid w:val="00777A47"/>
    <w:rsid w:val="007867A6"/>
    <w:rsid w:val="007C1E61"/>
    <w:rsid w:val="007E5FB1"/>
    <w:rsid w:val="007F388A"/>
    <w:rsid w:val="008246F3"/>
    <w:rsid w:val="0083703F"/>
    <w:rsid w:val="0084477A"/>
    <w:rsid w:val="00851E93"/>
    <w:rsid w:val="00856E45"/>
    <w:rsid w:val="0086191A"/>
    <w:rsid w:val="0086426B"/>
    <w:rsid w:val="008A0F3E"/>
    <w:rsid w:val="008A63C3"/>
    <w:rsid w:val="008C5B1C"/>
    <w:rsid w:val="008E53DD"/>
    <w:rsid w:val="009000D6"/>
    <w:rsid w:val="00906637"/>
    <w:rsid w:val="00912C67"/>
    <w:rsid w:val="0093666B"/>
    <w:rsid w:val="00977667"/>
    <w:rsid w:val="009D7EF7"/>
    <w:rsid w:val="009F09D4"/>
    <w:rsid w:val="00A16C2F"/>
    <w:rsid w:val="00A31674"/>
    <w:rsid w:val="00A40144"/>
    <w:rsid w:val="00A610F6"/>
    <w:rsid w:val="00A67EEE"/>
    <w:rsid w:val="00A93CED"/>
    <w:rsid w:val="00A96689"/>
    <w:rsid w:val="00AB33BA"/>
    <w:rsid w:val="00AB5737"/>
    <w:rsid w:val="00AC5664"/>
    <w:rsid w:val="00AD63E0"/>
    <w:rsid w:val="00AE4A63"/>
    <w:rsid w:val="00B10454"/>
    <w:rsid w:val="00B15CB2"/>
    <w:rsid w:val="00B272B8"/>
    <w:rsid w:val="00B77CAA"/>
    <w:rsid w:val="00BA5B47"/>
    <w:rsid w:val="00BC3AE1"/>
    <w:rsid w:val="00BE2790"/>
    <w:rsid w:val="00C0121D"/>
    <w:rsid w:val="00C56627"/>
    <w:rsid w:val="00C57F8A"/>
    <w:rsid w:val="00C60714"/>
    <w:rsid w:val="00C64269"/>
    <w:rsid w:val="00C74E3E"/>
    <w:rsid w:val="00CA0EAC"/>
    <w:rsid w:val="00CB1EB8"/>
    <w:rsid w:val="00CB3F59"/>
    <w:rsid w:val="00CB7A3C"/>
    <w:rsid w:val="00CC5780"/>
    <w:rsid w:val="00D0171D"/>
    <w:rsid w:val="00D14474"/>
    <w:rsid w:val="00D1665D"/>
    <w:rsid w:val="00D17C47"/>
    <w:rsid w:val="00D878F3"/>
    <w:rsid w:val="00DA48B3"/>
    <w:rsid w:val="00DC5E1A"/>
    <w:rsid w:val="00DC7EE6"/>
    <w:rsid w:val="00E06575"/>
    <w:rsid w:val="00E63F42"/>
    <w:rsid w:val="00EB2655"/>
    <w:rsid w:val="00EB6ADB"/>
    <w:rsid w:val="00EC43E7"/>
    <w:rsid w:val="00EE1A58"/>
    <w:rsid w:val="00EE23E0"/>
    <w:rsid w:val="00F008FD"/>
    <w:rsid w:val="00F04959"/>
    <w:rsid w:val="00F05034"/>
    <w:rsid w:val="00F07BA7"/>
    <w:rsid w:val="00F1511B"/>
    <w:rsid w:val="00F4146F"/>
    <w:rsid w:val="00F82E7F"/>
    <w:rsid w:val="00F9028A"/>
    <w:rsid w:val="00F970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DE41B1-3320-4CED-9792-E4B708459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C5664"/>
    <w:rPr>
      <w:sz w:val="24"/>
      <w:szCs w:val="24"/>
    </w:rPr>
  </w:style>
  <w:style w:type="paragraph" w:styleId="1">
    <w:name w:val="heading 1"/>
    <w:basedOn w:val="a2"/>
    <w:next w:val="a2"/>
    <w:qFormat/>
    <w:rsid w:val="0014411D"/>
    <w:pPr>
      <w:keepNext/>
      <w:numPr>
        <w:numId w:val="13"/>
      </w:numPr>
      <w:spacing w:before="240" w:after="60"/>
      <w:outlineLvl w:val="0"/>
    </w:pPr>
    <w:rPr>
      <w:b/>
      <w:bCs/>
      <w:kern w:val="32"/>
      <w:sz w:val="32"/>
      <w:szCs w:val="32"/>
    </w:rPr>
  </w:style>
  <w:style w:type="paragraph" w:styleId="21">
    <w:name w:val="heading 2"/>
    <w:basedOn w:val="a2"/>
    <w:next w:val="a2"/>
    <w:qFormat/>
    <w:rsid w:val="0014411D"/>
    <w:pPr>
      <w:keepNext/>
      <w:numPr>
        <w:ilvl w:val="1"/>
        <w:numId w:val="13"/>
      </w:numPr>
      <w:spacing w:before="240" w:after="60"/>
      <w:outlineLvl w:val="1"/>
    </w:pPr>
    <w:rPr>
      <w:b/>
      <w:bCs/>
      <w:i/>
      <w:iCs/>
      <w:sz w:val="28"/>
      <w:szCs w:val="28"/>
    </w:rPr>
  </w:style>
  <w:style w:type="paragraph" w:styleId="31">
    <w:name w:val="heading 3"/>
    <w:basedOn w:val="a2"/>
    <w:next w:val="a2"/>
    <w:qFormat/>
    <w:rsid w:val="0014411D"/>
    <w:pPr>
      <w:keepNext/>
      <w:numPr>
        <w:ilvl w:val="2"/>
        <w:numId w:val="13"/>
      </w:numPr>
      <w:spacing w:before="240" w:after="60"/>
      <w:outlineLvl w:val="2"/>
    </w:pPr>
    <w:rPr>
      <w:b/>
      <w:bCs/>
      <w:sz w:val="26"/>
      <w:szCs w:val="26"/>
    </w:rPr>
  </w:style>
  <w:style w:type="paragraph" w:styleId="41">
    <w:name w:val="heading 4"/>
    <w:basedOn w:val="a2"/>
    <w:next w:val="a2"/>
    <w:qFormat/>
    <w:rsid w:val="0014411D"/>
    <w:pPr>
      <w:keepNext/>
      <w:numPr>
        <w:ilvl w:val="3"/>
        <w:numId w:val="13"/>
      </w:numPr>
      <w:spacing w:before="240" w:after="60"/>
      <w:outlineLvl w:val="3"/>
    </w:pPr>
    <w:rPr>
      <w:b/>
      <w:bCs/>
      <w:sz w:val="28"/>
      <w:szCs w:val="28"/>
    </w:rPr>
  </w:style>
  <w:style w:type="paragraph" w:styleId="51">
    <w:name w:val="heading 5"/>
    <w:basedOn w:val="a2"/>
    <w:next w:val="a2"/>
    <w:qFormat/>
    <w:rsid w:val="0014411D"/>
    <w:pPr>
      <w:numPr>
        <w:ilvl w:val="4"/>
        <w:numId w:val="13"/>
      </w:numPr>
      <w:spacing w:before="240" w:after="60"/>
      <w:outlineLvl w:val="4"/>
    </w:pPr>
    <w:rPr>
      <w:b/>
      <w:bCs/>
      <w:i/>
      <w:iCs/>
      <w:sz w:val="26"/>
      <w:szCs w:val="26"/>
    </w:rPr>
  </w:style>
  <w:style w:type="paragraph" w:styleId="6">
    <w:name w:val="heading 6"/>
    <w:basedOn w:val="a2"/>
    <w:next w:val="a2"/>
    <w:qFormat/>
    <w:rsid w:val="0014411D"/>
    <w:pPr>
      <w:numPr>
        <w:ilvl w:val="5"/>
        <w:numId w:val="13"/>
      </w:numPr>
      <w:spacing w:before="240" w:after="60"/>
      <w:outlineLvl w:val="5"/>
    </w:pPr>
    <w:rPr>
      <w:b/>
      <w:bCs/>
      <w:sz w:val="22"/>
      <w:szCs w:val="22"/>
    </w:rPr>
  </w:style>
  <w:style w:type="paragraph" w:styleId="7">
    <w:name w:val="heading 7"/>
    <w:basedOn w:val="a2"/>
    <w:next w:val="a2"/>
    <w:qFormat/>
    <w:rsid w:val="0014411D"/>
    <w:pPr>
      <w:numPr>
        <w:ilvl w:val="6"/>
        <w:numId w:val="13"/>
      </w:numPr>
      <w:spacing w:before="240" w:after="60"/>
      <w:outlineLvl w:val="6"/>
    </w:pPr>
  </w:style>
  <w:style w:type="paragraph" w:styleId="8">
    <w:name w:val="heading 8"/>
    <w:basedOn w:val="a2"/>
    <w:next w:val="a2"/>
    <w:qFormat/>
    <w:rsid w:val="0014411D"/>
    <w:pPr>
      <w:numPr>
        <w:ilvl w:val="7"/>
        <w:numId w:val="13"/>
      </w:numPr>
      <w:spacing w:before="240" w:after="60"/>
      <w:outlineLvl w:val="7"/>
    </w:pPr>
    <w:rPr>
      <w:i/>
      <w:iCs/>
    </w:rPr>
  </w:style>
  <w:style w:type="paragraph" w:styleId="9">
    <w:name w:val="heading 9"/>
    <w:basedOn w:val="a2"/>
    <w:next w:val="a2"/>
    <w:qFormat/>
    <w:rsid w:val="0014411D"/>
    <w:pPr>
      <w:numPr>
        <w:ilvl w:val="8"/>
        <w:numId w:val="13"/>
      </w:numPr>
      <w:spacing w:before="240" w:after="60"/>
      <w:outlineLvl w:val="8"/>
    </w:pPr>
    <w:rPr>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Стиль мой"/>
    <w:basedOn w:val="a2"/>
    <w:rsid w:val="002A3128"/>
    <w:pPr>
      <w:ind w:firstLine="720"/>
      <w:jc w:val="both"/>
    </w:pPr>
    <w:rPr>
      <w:sz w:val="28"/>
      <w:szCs w:val="28"/>
      <w:lang w:eastAsia="en-US"/>
    </w:rPr>
  </w:style>
  <w:style w:type="paragraph" w:customStyle="1" w:styleId="ReportMain">
    <w:name w:val="Report_Main"/>
    <w:basedOn w:val="a2"/>
    <w:link w:val="ReportMain0"/>
    <w:rsid w:val="0014411D"/>
  </w:style>
  <w:style w:type="paragraph" w:customStyle="1" w:styleId="ReportHead">
    <w:name w:val="Report_Head"/>
    <w:basedOn w:val="a2"/>
    <w:rsid w:val="0014411D"/>
    <w:pPr>
      <w:jc w:val="center"/>
    </w:pPr>
    <w:rPr>
      <w:sz w:val="28"/>
    </w:rPr>
  </w:style>
  <w:style w:type="numbering" w:styleId="111111">
    <w:name w:val="Outline List 2"/>
    <w:basedOn w:val="a5"/>
    <w:rsid w:val="0014411D"/>
    <w:pPr>
      <w:numPr>
        <w:numId w:val="1"/>
      </w:numPr>
    </w:pPr>
  </w:style>
  <w:style w:type="numbering" w:styleId="1ai">
    <w:name w:val="Outline List 1"/>
    <w:basedOn w:val="a5"/>
    <w:rsid w:val="0014411D"/>
    <w:pPr>
      <w:numPr>
        <w:numId w:val="2"/>
      </w:numPr>
    </w:pPr>
  </w:style>
  <w:style w:type="paragraph" w:styleId="HTML">
    <w:name w:val="HTML Address"/>
    <w:basedOn w:val="a2"/>
    <w:rsid w:val="0014411D"/>
    <w:rPr>
      <w:i/>
      <w:iCs/>
    </w:rPr>
  </w:style>
  <w:style w:type="paragraph" w:styleId="a7">
    <w:name w:val="envelope address"/>
    <w:basedOn w:val="a2"/>
    <w:rsid w:val="0014411D"/>
    <w:pPr>
      <w:framePr w:w="7920" w:h="1980" w:hRule="exact" w:hSpace="180" w:wrap="auto" w:hAnchor="page" w:xAlign="center" w:yAlign="bottom"/>
      <w:ind w:left="2880"/>
    </w:pPr>
  </w:style>
  <w:style w:type="character" w:styleId="HTML0">
    <w:name w:val="HTML Acronym"/>
    <w:rsid w:val="0014411D"/>
    <w:rPr>
      <w:rFonts w:ascii="Times New Roman" w:hAnsi="Times New Roman" w:cs="Times New Roman"/>
    </w:rPr>
  </w:style>
  <w:style w:type="table" w:styleId="-1">
    <w:name w:val="Table Web 1"/>
    <w:basedOn w:val="a4"/>
    <w:rsid w:val="0014411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14411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14411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8">
    <w:name w:val="header"/>
    <w:basedOn w:val="a2"/>
    <w:rsid w:val="0014411D"/>
    <w:pPr>
      <w:tabs>
        <w:tab w:val="center" w:pos="4677"/>
        <w:tab w:val="right" w:pos="9355"/>
      </w:tabs>
    </w:pPr>
  </w:style>
  <w:style w:type="character" w:styleId="a9">
    <w:name w:val="Emphasis"/>
    <w:qFormat/>
    <w:rsid w:val="0014411D"/>
    <w:rPr>
      <w:rFonts w:ascii="Times New Roman" w:hAnsi="Times New Roman" w:cs="Times New Roman"/>
      <w:i/>
      <w:iCs/>
    </w:rPr>
  </w:style>
  <w:style w:type="character" w:styleId="aa">
    <w:name w:val="Hyperlink"/>
    <w:rsid w:val="0014411D"/>
    <w:rPr>
      <w:rFonts w:ascii="Times New Roman" w:hAnsi="Times New Roman" w:cs="Times New Roman"/>
      <w:color w:val="0000FF"/>
      <w:u w:val="single"/>
    </w:rPr>
  </w:style>
  <w:style w:type="paragraph" w:styleId="ab">
    <w:name w:val="Date"/>
    <w:basedOn w:val="a2"/>
    <w:next w:val="a2"/>
    <w:rsid w:val="0014411D"/>
  </w:style>
  <w:style w:type="paragraph" w:styleId="ac">
    <w:name w:val="Note Heading"/>
    <w:basedOn w:val="a2"/>
    <w:next w:val="a2"/>
    <w:rsid w:val="0014411D"/>
  </w:style>
  <w:style w:type="paragraph" w:styleId="ad">
    <w:name w:val="toa heading"/>
    <w:basedOn w:val="a2"/>
    <w:next w:val="a2"/>
    <w:semiHidden/>
    <w:rsid w:val="0014411D"/>
    <w:pPr>
      <w:spacing w:before="120"/>
    </w:pPr>
    <w:rPr>
      <w:b/>
      <w:bCs/>
    </w:rPr>
  </w:style>
  <w:style w:type="character" w:styleId="ae">
    <w:name w:val="endnote reference"/>
    <w:semiHidden/>
    <w:rsid w:val="0014411D"/>
    <w:rPr>
      <w:rFonts w:ascii="Times New Roman" w:hAnsi="Times New Roman" w:cs="Times New Roman"/>
      <w:vertAlign w:val="superscript"/>
    </w:rPr>
  </w:style>
  <w:style w:type="character" w:styleId="af">
    <w:name w:val="annotation reference"/>
    <w:semiHidden/>
    <w:rsid w:val="0014411D"/>
    <w:rPr>
      <w:rFonts w:ascii="Times New Roman" w:hAnsi="Times New Roman" w:cs="Times New Roman"/>
      <w:sz w:val="16"/>
      <w:szCs w:val="16"/>
    </w:rPr>
  </w:style>
  <w:style w:type="character" w:styleId="af0">
    <w:name w:val="footnote reference"/>
    <w:semiHidden/>
    <w:rsid w:val="0014411D"/>
    <w:rPr>
      <w:rFonts w:ascii="Times New Roman" w:hAnsi="Times New Roman" w:cs="Times New Roman"/>
      <w:vertAlign w:val="superscript"/>
    </w:rPr>
  </w:style>
  <w:style w:type="table" w:styleId="af1">
    <w:name w:val="Table Elegant"/>
    <w:basedOn w:val="a4"/>
    <w:rsid w:val="0014411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0">
    <w:name w:val="Table Subtle 1"/>
    <w:basedOn w:val="a4"/>
    <w:rsid w:val="0014411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2">
    <w:name w:val="Table Subtle 2"/>
    <w:basedOn w:val="a4"/>
    <w:rsid w:val="0014411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rsid w:val="0014411D"/>
    <w:rPr>
      <w:rFonts w:ascii="Times New Roman" w:hAnsi="Times New Roman" w:cs="Times New Roman"/>
      <w:sz w:val="20"/>
      <w:szCs w:val="20"/>
    </w:rPr>
  </w:style>
  <w:style w:type="table" w:styleId="11">
    <w:name w:val="Table Classic 1"/>
    <w:basedOn w:val="a4"/>
    <w:rsid w:val="0014411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Classic 2"/>
    <w:basedOn w:val="a4"/>
    <w:rsid w:val="0014411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2">
    <w:name w:val="Table Classic 3"/>
    <w:basedOn w:val="a4"/>
    <w:rsid w:val="0014411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4"/>
    <w:rsid w:val="0014411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rsid w:val="0014411D"/>
    <w:rPr>
      <w:rFonts w:ascii="Times New Roman" w:hAnsi="Times New Roman" w:cs="Times New Roman"/>
      <w:sz w:val="20"/>
      <w:szCs w:val="20"/>
    </w:rPr>
  </w:style>
  <w:style w:type="paragraph" w:styleId="af2">
    <w:name w:val="Body Text"/>
    <w:basedOn w:val="a2"/>
    <w:rsid w:val="0014411D"/>
    <w:pPr>
      <w:spacing w:after="120"/>
    </w:pPr>
  </w:style>
  <w:style w:type="paragraph" w:styleId="af3">
    <w:name w:val="Body Text First Indent"/>
    <w:basedOn w:val="af2"/>
    <w:rsid w:val="0014411D"/>
    <w:pPr>
      <w:ind w:firstLine="210"/>
    </w:pPr>
  </w:style>
  <w:style w:type="paragraph" w:styleId="af4">
    <w:name w:val="Body Text Indent"/>
    <w:basedOn w:val="a2"/>
    <w:rsid w:val="0014411D"/>
    <w:pPr>
      <w:spacing w:after="120"/>
      <w:ind w:left="283"/>
    </w:pPr>
  </w:style>
  <w:style w:type="paragraph" w:styleId="24">
    <w:name w:val="Body Text First Indent 2"/>
    <w:basedOn w:val="af4"/>
    <w:rsid w:val="0014411D"/>
    <w:pPr>
      <w:ind w:firstLine="210"/>
    </w:pPr>
  </w:style>
  <w:style w:type="paragraph" w:styleId="a0">
    <w:name w:val="List Bullet"/>
    <w:basedOn w:val="a2"/>
    <w:rsid w:val="0014411D"/>
    <w:pPr>
      <w:numPr>
        <w:numId w:val="3"/>
      </w:numPr>
    </w:pPr>
  </w:style>
  <w:style w:type="paragraph" w:styleId="20">
    <w:name w:val="List Bullet 2"/>
    <w:basedOn w:val="a2"/>
    <w:rsid w:val="0014411D"/>
    <w:pPr>
      <w:numPr>
        <w:numId w:val="4"/>
      </w:numPr>
    </w:pPr>
  </w:style>
  <w:style w:type="paragraph" w:styleId="30">
    <w:name w:val="List Bullet 3"/>
    <w:basedOn w:val="a2"/>
    <w:rsid w:val="0014411D"/>
    <w:pPr>
      <w:numPr>
        <w:numId w:val="5"/>
      </w:numPr>
    </w:pPr>
  </w:style>
  <w:style w:type="paragraph" w:styleId="40">
    <w:name w:val="List Bullet 4"/>
    <w:basedOn w:val="a2"/>
    <w:rsid w:val="0014411D"/>
    <w:pPr>
      <w:numPr>
        <w:numId w:val="6"/>
      </w:numPr>
    </w:pPr>
  </w:style>
  <w:style w:type="paragraph" w:styleId="50">
    <w:name w:val="List Bullet 5"/>
    <w:basedOn w:val="a2"/>
    <w:rsid w:val="0014411D"/>
    <w:pPr>
      <w:numPr>
        <w:numId w:val="7"/>
      </w:numPr>
    </w:pPr>
  </w:style>
  <w:style w:type="paragraph" w:customStyle="1" w:styleId="af5">
    <w:name w:val="Заголовок"/>
    <w:basedOn w:val="a2"/>
    <w:qFormat/>
    <w:rsid w:val="0014411D"/>
    <w:pPr>
      <w:spacing w:before="240" w:after="60"/>
      <w:jc w:val="center"/>
      <w:outlineLvl w:val="0"/>
    </w:pPr>
    <w:rPr>
      <w:b/>
      <w:bCs/>
      <w:kern w:val="28"/>
      <w:sz w:val="32"/>
      <w:szCs w:val="32"/>
    </w:rPr>
  </w:style>
  <w:style w:type="paragraph" w:styleId="af6">
    <w:name w:val="caption"/>
    <w:basedOn w:val="a2"/>
    <w:next w:val="a2"/>
    <w:qFormat/>
    <w:rsid w:val="0014411D"/>
    <w:rPr>
      <w:b/>
      <w:bCs/>
      <w:sz w:val="20"/>
      <w:szCs w:val="20"/>
    </w:rPr>
  </w:style>
  <w:style w:type="paragraph" w:styleId="af7">
    <w:name w:val="footer"/>
    <w:basedOn w:val="a2"/>
    <w:rsid w:val="0014411D"/>
    <w:pPr>
      <w:tabs>
        <w:tab w:val="center" w:pos="4677"/>
        <w:tab w:val="right" w:pos="9355"/>
      </w:tabs>
    </w:pPr>
  </w:style>
  <w:style w:type="character" w:styleId="af8">
    <w:name w:val="page number"/>
    <w:rsid w:val="0014411D"/>
    <w:rPr>
      <w:rFonts w:ascii="Times New Roman" w:hAnsi="Times New Roman" w:cs="Times New Roman"/>
    </w:rPr>
  </w:style>
  <w:style w:type="character" w:styleId="af9">
    <w:name w:val="line number"/>
    <w:rsid w:val="0014411D"/>
    <w:rPr>
      <w:rFonts w:ascii="Times New Roman" w:hAnsi="Times New Roman" w:cs="Times New Roman"/>
    </w:rPr>
  </w:style>
  <w:style w:type="paragraph" w:styleId="a">
    <w:name w:val="List Number"/>
    <w:basedOn w:val="a2"/>
    <w:rsid w:val="0014411D"/>
    <w:pPr>
      <w:numPr>
        <w:numId w:val="8"/>
      </w:numPr>
    </w:pPr>
  </w:style>
  <w:style w:type="paragraph" w:styleId="2">
    <w:name w:val="List Number 2"/>
    <w:basedOn w:val="a2"/>
    <w:rsid w:val="0014411D"/>
    <w:pPr>
      <w:numPr>
        <w:numId w:val="9"/>
      </w:numPr>
    </w:pPr>
  </w:style>
  <w:style w:type="paragraph" w:styleId="3">
    <w:name w:val="List Number 3"/>
    <w:basedOn w:val="a2"/>
    <w:rsid w:val="0014411D"/>
    <w:pPr>
      <w:numPr>
        <w:numId w:val="10"/>
      </w:numPr>
    </w:pPr>
  </w:style>
  <w:style w:type="paragraph" w:styleId="4">
    <w:name w:val="List Number 4"/>
    <w:basedOn w:val="a2"/>
    <w:rsid w:val="0014411D"/>
    <w:pPr>
      <w:numPr>
        <w:numId w:val="11"/>
      </w:numPr>
    </w:pPr>
  </w:style>
  <w:style w:type="paragraph" w:styleId="5">
    <w:name w:val="List Number 5"/>
    <w:basedOn w:val="a2"/>
    <w:rsid w:val="0014411D"/>
    <w:pPr>
      <w:numPr>
        <w:numId w:val="12"/>
      </w:numPr>
    </w:pPr>
  </w:style>
  <w:style w:type="character" w:styleId="HTML3">
    <w:name w:val="HTML Sample"/>
    <w:rsid w:val="0014411D"/>
    <w:rPr>
      <w:rFonts w:ascii="Times New Roman" w:hAnsi="Times New Roman" w:cs="Times New Roman"/>
    </w:rPr>
  </w:style>
  <w:style w:type="paragraph" w:styleId="25">
    <w:name w:val="envelope return"/>
    <w:basedOn w:val="a2"/>
    <w:rsid w:val="0014411D"/>
    <w:rPr>
      <w:sz w:val="20"/>
      <w:szCs w:val="20"/>
    </w:rPr>
  </w:style>
  <w:style w:type="table" w:styleId="12">
    <w:name w:val="Table 3D effects 1"/>
    <w:basedOn w:val="a4"/>
    <w:rsid w:val="0014411D"/>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4"/>
    <w:rsid w:val="0014411D"/>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4"/>
    <w:rsid w:val="0014411D"/>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a">
    <w:name w:val="Normal (Web)"/>
    <w:basedOn w:val="a2"/>
    <w:uiPriority w:val="99"/>
    <w:rsid w:val="0014411D"/>
  </w:style>
  <w:style w:type="paragraph" w:styleId="afb">
    <w:name w:val="Normal Indent"/>
    <w:basedOn w:val="a2"/>
    <w:rsid w:val="0014411D"/>
    <w:pPr>
      <w:ind w:left="708"/>
    </w:pPr>
  </w:style>
  <w:style w:type="paragraph" w:styleId="13">
    <w:name w:val="toc 1"/>
    <w:basedOn w:val="a2"/>
    <w:next w:val="a2"/>
    <w:autoRedefine/>
    <w:semiHidden/>
    <w:rsid w:val="0014411D"/>
  </w:style>
  <w:style w:type="paragraph" w:styleId="27">
    <w:name w:val="toc 2"/>
    <w:basedOn w:val="a2"/>
    <w:next w:val="a2"/>
    <w:autoRedefine/>
    <w:semiHidden/>
    <w:rsid w:val="0014411D"/>
    <w:pPr>
      <w:ind w:left="240"/>
    </w:pPr>
  </w:style>
  <w:style w:type="paragraph" w:styleId="34">
    <w:name w:val="toc 3"/>
    <w:basedOn w:val="a2"/>
    <w:next w:val="a2"/>
    <w:autoRedefine/>
    <w:semiHidden/>
    <w:rsid w:val="0014411D"/>
    <w:pPr>
      <w:ind w:left="480"/>
    </w:pPr>
  </w:style>
  <w:style w:type="paragraph" w:styleId="43">
    <w:name w:val="toc 4"/>
    <w:basedOn w:val="a2"/>
    <w:next w:val="a2"/>
    <w:autoRedefine/>
    <w:semiHidden/>
    <w:rsid w:val="0014411D"/>
    <w:pPr>
      <w:ind w:left="720"/>
    </w:pPr>
  </w:style>
  <w:style w:type="paragraph" w:styleId="52">
    <w:name w:val="toc 5"/>
    <w:basedOn w:val="a2"/>
    <w:next w:val="a2"/>
    <w:autoRedefine/>
    <w:semiHidden/>
    <w:rsid w:val="0014411D"/>
    <w:pPr>
      <w:ind w:left="960"/>
    </w:pPr>
  </w:style>
  <w:style w:type="paragraph" w:styleId="60">
    <w:name w:val="toc 6"/>
    <w:basedOn w:val="a2"/>
    <w:next w:val="a2"/>
    <w:autoRedefine/>
    <w:semiHidden/>
    <w:rsid w:val="0014411D"/>
    <w:pPr>
      <w:ind w:left="1200"/>
    </w:pPr>
  </w:style>
  <w:style w:type="paragraph" w:styleId="70">
    <w:name w:val="toc 7"/>
    <w:basedOn w:val="a2"/>
    <w:next w:val="a2"/>
    <w:autoRedefine/>
    <w:semiHidden/>
    <w:rsid w:val="0014411D"/>
    <w:pPr>
      <w:ind w:left="1440"/>
    </w:pPr>
  </w:style>
  <w:style w:type="paragraph" w:styleId="80">
    <w:name w:val="toc 8"/>
    <w:basedOn w:val="a2"/>
    <w:next w:val="a2"/>
    <w:autoRedefine/>
    <w:semiHidden/>
    <w:rsid w:val="0014411D"/>
    <w:pPr>
      <w:ind w:left="1680"/>
    </w:pPr>
  </w:style>
  <w:style w:type="paragraph" w:styleId="90">
    <w:name w:val="toc 9"/>
    <w:basedOn w:val="a2"/>
    <w:next w:val="a2"/>
    <w:autoRedefine/>
    <w:semiHidden/>
    <w:rsid w:val="0014411D"/>
    <w:pPr>
      <w:ind w:left="1920"/>
    </w:pPr>
  </w:style>
  <w:style w:type="character" w:styleId="HTML4">
    <w:name w:val="HTML Definition"/>
    <w:rsid w:val="0014411D"/>
    <w:rPr>
      <w:rFonts w:ascii="Times New Roman" w:hAnsi="Times New Roman" w:cs="Times New Roman"/>
      <w:i/>
      <w:iCs/>
    </w:rPr>
  </w:style>
  <w:style w:type="paragraph" w:styleId="28">
    <w:name w:val="Body Text 2"/>
    <w:basedOn w:val="a2"/>
    <w:rsid w:val="0014411D"/>
    <w:pPr>
      <w:spacing w:after="120" w:line="480" w:lineRule="auto"/>
    </w:pPr>
  </w:style>
  <w:style w:type="paragraph" w:styleId="35">
    <w:name w:val="Body Text 3"/>
    <w:basedOn w:val="a2"/>
    <w:rsid w:val="0014411D"/>
    <w:pPr>
      <w:spacing w:after="120"/>
    </w:pPr>
    <w:rPr>
      <w:sz w:val="16"/>
      <w:szCs w:val="16"/>
    </w:rPr>
  </w:style>
  <w:style w:type="paragraph" w:styleId="29">
    <w:name w:val="Body Text Indent 2"/>
    <w:basedOn w:val="a2"/>
    <w:rsid w:val="0014411D"/>
    <w:pPr>
      <w:spacing w:after="120" w:line="480" w:lineRule="auto"/>
      <w:ind w:left="283"/>
    </w:pPr>
  </w:style>
  <w:style w:type="paragraph" w:styleId="36">
    <w:name w:val="Body Text Indent 3"/>
    <w:basedOn w:val="a2"/>
    <w:rsid w:val="0014411D"/>
    <w:pPr>
      <w:spacing w:after="120"/>
      <w:ind w:left="283"/>
    </w:pPr>
    <w:rPr>
      <w:sz w:val="16"/>
      <w:szCs w:val="16"/>
    </w:rPr>
  </w:style>
  <w:style w:type="character" w:styleId="HTML5">
    <w:name w:val="HTML Variable"/>
    <w:rsid w:val="0014411D"/>
    <w:rPr>
      <w:rFonts w:ascii="Times New Roman" w:hAnsi="Times New Roman" w:cs="Times New Roman"/>
      <w:i/>
      <w:iCs/>
    </w:rPr>
  </w:style>
  <w:style w:type="paragraph" w:styleId="afc">
    <w:name w:val="table of figures"/>
    <w:basedOn w:val="a2"/>
    <w:next w:val="a2"/>
    <w:semiHidden/>
    <w:rsid w:val="0014411D"/>
  </w:style>
  <w:style w:type="character" w:styleId="HTML6">
    <w:name w:val="HTML Typewriter"/>
    <w:rsid w:val="0014411D"/>
    <w:rPr>
      <w:rFonts w:ascii="Courier New" w:hAnsi="Courier New" w:cs="Courier New"/>
      <w:sz w:val="20"/>
      <w:szCs w:val="20"/>
    </w:rPr>
  </w:style>
  <w:style w:type="paragraph" w:styleId="afd">
    <w:name w:val="Subtitle"/>
    <w:basedOn w:val="a2"/>
    <w:qFormat/>
    <w:rsid w:val="0014411D"/>
    <w:pPr>
      <w:spacing w:after="60"/>
      <w:jc w:val="center"/>
      <w:outlineLvl w:val="1"/>
    </w:pPr>
  </w:style>
  <w:style w:type="paragraph" w:styleId="afe">
    <w:name w:val="Signature"/>
    <w:basedOn w:val="a2"/>
    <w:rsid w:val="0014411D"/>
    <w:pPr>
      <w:ind w:left="4252"/>
    </w:pPr>
  </w:style>
  <w:style w:type="paragraph" w:styleId="aff">
    <w:name w:val="Salutation"/>
    <w:basedOn w:val="a2"/>
    <w:next w:val="a2"/>
    <w:rsid w:val="0014411D"/>
  </w:style>
  <w:style w:type="paragraph" w:styleId="aff0">
    <w:name w:val="List Continue"/>
    <w:basedOn w:val="a2"/>
    <w:rsid w:val="0014411D"/>
    <w:pPr>
      <w:spacing w:after="120"/>
      <w:ind w:left="283"/>
    </w:pPr>
  </w:style>
  <w:style w:type="paragraph" w:styleId="2a">
    <w:name w:val="List Continue 2"/>
    <w:basedOn w:val="a2"/>
    <w:rsid w:val="0014411D"/>
    <w:pPr>
      <w:spacing w:after="120"/>
      <w:ind w:left="566"/>
    </w:pPr>
  </w:style>
  <w:style w:type="paragraph" w:styleId="37">
    <w:name w:val="List Continue 3"/>
    <w:basedOn w:val="a2"/>
    <w:rsid w:val="0014411D"/>
    <w:pPr>
      <w:spacing w:after="120"/>
      <w:ind w:left="849"/>
    </w:pPr>
  </w:style>
  <w:style w:type="paragraph" w:styleId="44">
    <w:name w:val="List Continue 4"/>
    <w:basedOn w:val="a2"/>
    <w:rsid w:val="0014411D"/>
    <w:pPr>
      <w:spacing w:after="120"/>
      <w:ind w:left="1132"/>
    </w:pPr>
  </w:style>
  <w:style w:type="paragraph" w:styleId="53">
    <w:name w:val="List Continue 5"/>
    <w:basedOn w:val="a2"/>
    <w:rsid w:val="0014411D"/>
    <w:pPr>
      <w:spacing w:after="120"/>
      <w:ind w:left="1415"/>
    </w:pPr>
  </w:style>
  <w:style w:type="character" w:styleId="aff1">
    <w:name w:val="FollowedHyperlink"/>
    <w:rsid w:val="0014411D"/>
    <w:rPr>
      <w:rFonts w:ascii="Times New Roman" w:hAnsi="Times New Roman" w:cs="Times New Roman"/>
      <w:color w:val="800080"/>
      <w:u w:val="single"/>
    </w:rPr>
  </w:style>
  <w:style w:type="table" w:styleId="14">
    <w:name w:val="Table Simple 1"/>
    <w:basedOn w:val="a4"/>
    <w:rsid w:val="0014411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imple 2"/>
    <w:basedOn w:val="a4"/>
    <w:rsid w:val="0014411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4"/>
    <w:rsid w:val="0014411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2"/>
    <w:rsid w:val="0014411D"/>
    <w:pPr>
      <w:ind w:left="4252"/>
    </w:pPr>
  </w:style>
  <w:style w:type="table" w:styleId="aff3">
    <w:name w:val="Table Grid"/>
    <w:basedOn w:val="a4"/>
    <w:rsid w:val="001441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Table Grid 1"/>
    <w:basedOn w:val="a4"/>
    <w:rsid w:val="0014411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4"/>
    <w:rsid w:val="0014411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rsid w:val="0014411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rsid w:val="0014411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rsid w:val="0014411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rsid w:val="0014411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rsid w:val="0014411D"/>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rsid w:val="0014411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4">
    <w:name w:val="Table Contemporary"/>
    <w:basedOn w:val="a4"/>
    <w:rsid w:val="0014411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5">
    <w:name w:val="List"/>
    <w:basedOn w:val="a2"/>
    <w:rsid w:val="0014411D"/>
    <w:pPr>
      <w:ind w:left="283" w:hanging="283"/>
    </w:pPr>
  </w:style>
  <w:style w:type="paragraph" w:styleId="2d">
    <w:name w:val="List 2"/>
    <w:basedOn w:val="a2"/>
    <w:rsid w:val="0014411D"/>
    <w:pPr>
      <w:ind w:left="566" w:hanging="283"/>
    </w:pPr>
  </w:style>
  <w:style w:type="paragraph" w:styleId="3a">
    <w:name w:val="List 3"/>
    <w:basedOn w:val="a2"/>
    <w:rsid w:val="0014411D"/>
    <w:pPr>
      <w:ind w:left="849" w:hanging="283"/>
    </w:pPr>
  </w:style>
  <w:style w:type="paragraph" w:styleId="46">
    <w:name w:val="List 4"/>
    <w:basedOn w:val="a2"/>
    <w:rsid w:val="0014411D"/>
    <w:pPr>
      <w:ind w:left="1132" w:hanging="283"/>
    </w:pPr>
  </w:style>
  <w:style w:type="paragraph" w:styleId="55">
    <w:name w:val="List 5"/>
    <w:basedOn w:val="a2"/>
    <w:rsid w:val="0014411D"/>
    <w:pPr>
      <w:ind w:left="1415" w:hanging="283"/>
    </w:pPr>
  </w:style>
  <w:style w:type="table" w:styleId="aff6">
    <w:name w:val="Table Professional"/>
    <w:basedOn w:val="a4"/>
    <w:rsid w:val="0014411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2"/>
    <w:rsid w:val="0014411D"/>
    <w:rPr>
      <w:sz w:val="20"/>
      <w:szCs w:val="20"/>
    </w:rPr>
  </w:style>
  <w:style w:type="numbering" w:styleId="a1">
    <w:name w:val="Outline List 3"/>
    <w:basedOn w:val="a5"/>
    <w:rsid w:val="0014411D"/>
    <w:pPr>
      <w:numPr>
        <w:numId w:val="13"/>
      </w:numPr>
    </w:pPr>
  </w:style>
  <w:style w:type="table" w:styleId="16">
    <w:name w:val="Table Columns 1"/>
    <w:basedOn w:val="a4"/>
    <w:rsid w:val="0014411D"/>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4"/>
    <w:rsid w:val="0014411D"/>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4"/>
    <w:rsid w:val="0014411D"/>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rsid w:val="0014411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rsid w:val="0014411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7">
    <w:name w:val="Strong"/>
    <w:qFormat/>
    <w:rsid w:val="0014411D"/>
    <w:rPr>
      <w:rFonts w:ascii="Times New Roman" w:hAnsi="Times New Roman" w:cs="Times New Roman"/>
      <w:b/>
      <w:bCs/>
    </w:rPr>
  </w:style>
  <w:style w:type="paragraph" w:styleId="aff8">
    <w:name w:val="Document Map"/>
    <w:basedOn w:val="a2"/>
    <w:semiHidden/>
    <w:rsid w:val="0014411D"/>
    <w:pPr>
      <w:shd w:val="clear" w:color="auto" w:fill="000080"/>
    </w:pPr>
    <w:rPr>
      <w:sz w:val="20"/>
      <w:szCs w:val="20"/>
    </w:rPr>
  </w:style>
  <w:style w:type="paragraph" w:styleId="aff9">
    <w:name w:val="table of authorities"/>
    <w:basedOn w:val="a2"/>
    <w:next w:val="a2"/>
    <w:semiHidden/>
    <w:rsid w:val="0014411D"/>
    <w:pPr>
      <w:ind w:left="240" w:hanging="240"/>
    </w:pPr>
  </w:style>
  <w:style w:type="table" w:styleId="-10">
    <w:name w:val="Table List 1"/>
    <w:basedOn w:val="a4"/>
    <w:rsid w:val="0014411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14411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14411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14411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14411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14411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14411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14411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a">
    <w:name w:val="Plain Text"/>
    <w:basedOn w:val="a2"/>
    <w:rsid w:val="0014411D"/>
    <w:rPr>
      <w:sz w:val="20"/>
      <w:szCs w:val="20"/>
    </w:rPr>
  </w:style>
  <w:style w:type="paragraph" w:styleId="affb">
    <w:name w:val="Balloon Text"/>
    <w:basedOn w:val="a2"/>
    <w:semiHidden/>
    <w:rsid w:val="0014411D"/>
    <w:rPr>
      <w:sz w:val="16"/>
      <w:szCs w:val="16"/>
    </w:rPr>
  </w:style>
  <w:style w:type="paragraph" w:styleId="affc">
    <w:name w:val="endnote text"/>
    <w:basedOn w:val="a2"/>
    <w:semiHidden/>
    <w:rsid w:val="0014411D"/>
    <w:rPr>
      <w:sz w:val="20"/>
      <w:szCs w:val="20"/>
    </w:rPr>
  </w:style>
  <w:style w:type="paragraph" w:styleId="affd">
    <w:name w:val="macro"/>
    <w:semiHidden/>
    <w:rsid w:val="0014411D"/>
    <w:pPr>
      <w:tabs>
        <w:tab w:val="left" w:pos="480"/>
        <w:tab w:val="left" w:pos="960"/>
        <w:tab w:val="left" w:pos="1440"/>
        <w:tab w:val="left" w:pos="1920"/>
        <w:tab w:val="left" w:pos="2400"/>
        <w:tab w:val="left" w:pos="2880"/>
        <w:tab w:val="left" w:pos="3360"/>
        <w:tab w:val="left" w:pos="3840"/>
        <w:tab w:val="left" w:pos="4320"/>
      </w:tabs>
    </w:pPr>
  </w:style>
  <w:style w:type="paragraph" w:styleId="affe">
    <w:name w:val="annotation text"/>
    <w:basedOn w:val="a2"/>
    <w:semiHidden/>
    <w:rsid w:val="0014411D"/>
    <w:rPr>
      <w:sz w:val="20"/>
      <w:szCs w:val="20"/>
    </w:rPr>
  </w:style>
  <w:style w:type="paragraph" w:styleId="afff">
    <w:name w:val="footnote text"/>
    <w:basedOn w:val="a2"/>
    <w:semiHidden/>
    <w:rsid w:val="0014411D"/>
    <w:rPr>
      <w:sz w:val="20"/>
      <w:szCs w:val="20"/>
    </w:rPr>
  </w:style>
  <w:style w:type="paragraph" w:styleId="afff0">
    <w:name w:val="annotation subject"/>
    <w:basedOn w:val="affe"/>
    <w:next w:val="affe"/>
    <w:semiHidden/>
    <w:rsid w:val="0014411D"/>
    <w:rPr>
      <w:b/>
      <w:bCs/>
    </w:rPr>
  </w:style>
  <w:style w:type="table" w:styleId="afff1">
    <w:name w:val="Table Theme"/>
    <w:basedOn w:val="a4"/>
    <w:rsid w:val="001441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7">
    <w:name w:val="index 1"/>
    <w:basedOn w:val="a2"/>
    <w:next w:val="a2"/>
    <w:autoRedefine/>
    <w:semiHidden/>
    <w:rsid w:val="0014411D"/>
    <w:pPr>
      <w:ind w:left="240" w:hanging="240"/>
    </w:pPr>
  </w:style>
  <w:style w:type="paragraph" w:styleId="afff2">
    <w:name w:val="index heading"/>
    <w:basedOn w:val="a2"/>
    <w:next w:val="17"/>
    <w:semiHidden/>
    <w:rsid w:val="0014411D"/>
    <w:rPr>
      <w:b/>
      <w:bCs/>
    </w:rPr>
  </w:style>
  <w:style w:type="paragraph" w:styleId="2f">
    <w:name w:val="index 2"/>
    <w:basedOn w:val="a2"/>
    <w:next w:val="a2"/>
    <w:autoRedefine/>
    <w:semiHidden/>
    <w:rsid w:val="0014411D"/>
    <w:pPr>
      <w:ind w:left="480" w:hanging="240"/>
    </w:pPr>
  </w:style>
  <w:style w:type="paragraph" w:styleId="3c">
    <w:name w:val="index 3"/>
    <w:basedOn w:val="a2"/>
    <w:next w:val="a2"/>
    <w:autoRedefine/>
    <w:semiHidden/>
    <w:rsid w:val="0014411D"/>
    <w:pPr>
      <w:ind w:left="720" w:hanging="240"/>
    </w:pPr>
  </w:style>
  <w:style w:type="paragraph" w:styleId="48">
    <w:name w:val="index 4"/>
    <w:basedOn w:val="a2"/>
    <w:next w:val="a2"/>
    <w:autoRedefine/>
    <w:semiHidden/>
    <w:rsid w:val="0014411D"/>
    <w:pPr>
      <w:ind w:left="960" w:hanging="240"/>
    </w:pPr>
  </w:style>
  <w:style w:type="paragraph" w:styleId="57">
    <w:name w:val="index 5"/>
    <w:basedOn w:val="a2"/>
    <w:next w:val="a2"/>
    <w:autoRedefine/>
    <w:semiHidden/>
    <w:rsid w:val="0014411D"/>
    <w:pPr>
      <w:ind w:left="1200" w:hanging="240"/>
    </w:pPr>
  </w:style>
  <w:style w:type="paragraph" w:styleId="62">
    <w:name w:val="index 6"/>
    <w:basedOn w:val="a2"/>
    <w:next w:val="a2"/>
    <w:autoRedefine/>
    <w:semiHidden/>
    <w:rsid w:val="0014411D"/>
    <w:pPr>
      <w:ind w:left="1440" w:hanging="240"/>
    </w:pPr>
  </w:style>
  <w:style w:type="paragraph" w:styleId="72">
    <w:name w:val="index 7"/>
    <w:basedOn w:val="a2"/>
    <w:next w:val="a2"/>
    <w:autoRedefine/>
    <w:semiHidden/>
    <w:rsid w:val="0014411D"/>
    <w:pPr>
      <w:ind w:left="1680" w:hanging="240"/>
    </w:pPr>
  </w:style>
  <w:style w:type="paragraph" w:styleId="82">
    <w:name w:val="index 8"/>
    <w:basedOn w:val="a2"/>
    <w:next w:val="a2"/>
    <w:autoRedefine/>
    <w:semiHidden/>
    <w:rsid w:val="0014411D"/>
    <w:pPr>
      <w:ind w:left="1920" w:hanging="240"/>
    </w:pPr>
  </w:style>
  <w:style w:type="paragraph" w:styleId="91">
    <w:name w:val="index 9"/>
    <w:basedOn w:val="a2"/>
    <w:next w:val="a2"/>
    <w:autoRedefine/>
    <w:semiHidden/>
    <w:rsid w:val="0014411D"/>
    <w:pPr>
      <w:ind w:left="2160" w:hanging="240"/>
    </w:pPr>
  </w:style>
  <w:style w:type="table" w:styleId="18">
    <w:name w:val="Table Colorful 1"/>
    <w:basedOn w:val="a4"/>
    <w:rsid w:val="0014411D"/>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4"/>
    <w:rsid w:val="0014411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4"/>
    <w:rsid w:val="0014411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3">
    <w:name w:val="Block Text"/>
    <w:basedOn w:val="a2"/>
    <w:rsid w:val="0014411D"/>
    <w:pPr>
      <w:spacing w:after="120"/>
      <w:ind w:left="1440" w:right="1440"/>
    </w:pPr>
  </w:style>
  <w:style w:type="character" w:styleId="HTML8">
    <w:name w:val="HTML Cite"/>
    <w:rsid w:val="0014411D"/>
    <w:rPr>
      <w:rFonts w:ascii="Times New Roman" w:hAnsi="Times New Roman" w:cs="Times New Roman"/>
      <w:i/>
      <w:iCs/>
    </w:rPr>
  </w:style>
  <w:style w:type="paragraph" w:styleId="afff4">
    <w:name w:val="Message Header"/>
    <w:basedOn w:val="a2"/>
    <w:rsid w:val="0014411D"/>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afff5">
    <w:name w:val="E-mail Signature"/>
    <w:basedOn w:val="a2"/>
    <w:rsid w:val="0014411D"/>
  </w:style>
  <w:style w:type="character" w:customStyle="1" w:styleId="ReportMain0">
    <w:name w:val="Report_Main Знак"/>
    <w:link w:val="ReportMain"/>
    <w:rsid w:val="00F82E7F"/>
    <w:rPr>
      <w:sz w:val="24"/>
      <w:szCs w:val="24"/>
    </w:rPr>
  </w:style>
  <w:style w:type="paragraph" w:customStyle="1" w:styleId="afff6">
    <w:name w:val="Абзац"/>
    <w:basedOn w:val="a2"/>
    <w:rsid w:val="002E00B4"/>
    <w:pPr>
      <w:spacing w:line="312" w:lineRule="auto"/>
      <w:ind w:firstLine="567"/>
      <w:jc w:val="both"/>
    </w:pPr>
    <w:rPr>
      <w:spacing w:val="-4"/>
      <w:szCs w:val="20"/>
    </w:rPr>
  </w:style>
  <w:style w:type="paragraph" w:styleId="afff7">
    <w:name w:val="List Paragraph"/>
    <w:basedOn w:val="a2"/>
    <w:uiPriority w:val="34"/>
    <w:qFormat/>
    <w:rsid w:val="002E00B4"/>
    <w:pPr>
      <w:spacing w:after="160" w:line="259" w:lineRule="auto"/>
      <w:ind w:left="720"/>
      <w:contextualSpacing/>
    </w:pPr>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20931">
      <w:bodyDiv w:val="1"/>
      <w:marLeft w:val="0"/>
      <w:marRight w:val="0"/>
      <w:marTop w:val="0"/>
      <w:marBottom w:val="0"/>
      <w:divBdr>
        <w:top w:val="none" w:sz="0" w:space="0" w:color="auto"/>
        <w:left w:val="none" w:sz="0" w:space="0" w:color="auto"/>
        <w:bottom w:val="none" w:sz="0" w:space="0" w:color="auto"/>
        <w:right w:val="none" w:sz="0" w:space="0" w:color="auto"/>
      </w:divBdr>
    </w:div>
    <w:div w:id="54089439">
      <w:bodyDiv w:val="1"/>
      <w:marLeft w:val="0"/>
      <w:marRight w:val="0"/>
      <w:marTop w:val="0"/>
      <w:marBottom w:val="0"/>
      <w:divBdr>
        <w:top w:val="none" w:sz="0" w:space="0" w:color="auto"/>
        <w:left w:val="none" w:sz="0" w:space="0" w:color="auto"/>
        <w:bottom w:val="none" w:sz="0" w:space="0" w:color="auto"/>
        <w:right w:val="none" w:sz="0" w:space="0" w:color="auto"/>
      </w:divBdr>
    </w:div>
    <w:div w:id="377752473">
      <w:bodyDiv w:val="1"/>
      <w:marLeft w:val="0"/>
      <w:marRight w:val="0"/>
      <w:marTop w:val="0"/>
      <w:marBottom w:val="0"/>
      <w:divBdr>
        <w:top w:val="none" w:sz="0" w:space="0" w:color="auto"/>
        <w:left w:val="none" w:sz="0" w:space="0" w:color="auto"/>
        <w:bottom w:val="none" w:sz="0" w:space="0" w:color="auto"/>
        <w:right w:val="none" w:sz="0" w:space="0" w:color="auto"/>
      </w:divBdr>
    </w:div>
    <w:div w:id="428700010">
      <w:bodyDiv w:val="1"/>
      <w:marLeft w:val="0"/>
      <w:marRight w:val="0"/>
      <w:marTop w:val="0"/>
      <w:marBottom w:val="0"/>
      <w:divBdr>
        <w:top w:val="none" w:sz="0" w:space="0" w:color="auto"/>
        <w:left w:val="none" w:sz="0" w:space="0" w:color="auto"/>
        <w:bottom w:val="none" w:sz="0" w:space="0" w:color="auto"/>
        <w:right w:val="none" w:sz="0" w:space="0" w:color="auto"/>
      </w:divBdr>
    </w:div>
    <w:div w:id="432743981">
      <w:bodyDiv w:val="1"/>
      <w:marLeft w:val="0"/>
      <w:marRight w:val="0"/>
      <w:marTop w:val="0"/>
      <w:marBottom w:val="0"/>
      <w:divBdr>
        <w:top w:val="none" w:sz="0" w:space="0" w:color="auto"/>
        <w:left w:val="none" w:sz="0" w:space="0" w:color="auto"/>
        <w:bottom w:val="none" w:sz="0" w:space="0" w:color="auto"/>
        <w:right w:val="none" w:sz="0" w:space="0" w:color="auto"/>
      </w:divBdr>
    </w:div>
    <w:div w:id="433525977">
      <w:bodyDiv w:val="1"/>
      <w:marLeft w:val="0"/>
      <w:marRight w:val="0"/>
      <w:marTop w:val="0"/>
      <w:marBottom w:val="0"/>
      <w:divBdr>
        <w:top w:val="none" w:sz="0" w:space="0" w:color="auto"/>
        <w:left w:val="none" w:sz="0" w:space="0" w:color="auto"/>
        <w:bottom w:val="none" w:sz="0" w:space="0" w:color="auto"/>
        <w:right w:val="none" w:sz="0" w:space="0" w:color="auto"/>
      </w:divBdr>
    </w:div>
    <w:div w:id="828599788">
      <w:bodyDiv w:val="1"/>
      <w:marLeft w:val="0"/>
      <w:marRight w:val="0"/>
      <w:marTop w:val="0"/>
      <w:marBottom w:val="0"/>
      <w:divBdr>
        <w:top w:val="none" w:sz="0" w:space="0" w:color="auto"/>
        <w:left w:val="none" w:sz="0" w:space="0" w:color="auto"/>
        <w:bottom w:val="none" w:sz="0" w:space="0" w:color="auto"/>
        <w:right w:val="none" w:sz="0" w:space="0" w:color="auto"/>
      </w:divBdr>
    </w:div>
    <w:div w:id="835877166">
      <w:bodyDiv w:val="1"/>
      <w:marLeft w:val="0"/>
      <w:marRight w:val="0"/>
      <w:marTop w:val="0"/>
      <w:marBottom w:val="0"/>
      <w:divBdr>
        <w:top w:val="none" w:sz="0" w:space="0" w:color="auto"/>
        <w:left w:val="none" w:sz="0" w:space="0" w:color="auto"/>
        <w:bottom w:val="none" w:sz="0" w:space="0" w:color="auto"/>
        <w:right w:val="none" w:sz="0" w:space="0" w:color="auto"/>
      </w:divBdr>
    </w:div>
    <w:div w:id="1051727575">
      <w:bodyDiv w:val="1"/>
      <w:marLeft w:val="0"/>
      <w:marRight w:val="0"/>
      <w:marTop w:val="0"/>
      <w:marBottom w:val="0"/>
      <w:divBdr>
        <w:top w:val="none" w:sz="0" w:space="0" w:color="auto"/>
        <w:left w:val="none" w:sz="0" w:space="0" w:color="auto"/>
        <w:bottom w:val="none" w:sz="0" w:space="0" w:color="auto"/>
        <w:right w:val="none" w:sz="0" w:space="0" w:color="auto"/>
      </w:divBdr>
    </w:div>
    <w:div w:id="1125271422">
      <w:bodyDiv w:val="1"/>
      <w:marLeft w:val="0"/>
      <w:marRight w:val="0"/>
      <w:marTop w:val="0"/>
      <w:marBottom w:val="0"/>
      <w:divBdr>
        <w:top w:val="none" w:sz="0" w:space="0" w:color="auto"/>
        <w:left w:val="none" w:sz="0" w:space="0" w:color="auto"/>
        <w:bottom w:val="none" w:sz="0" w:space="0" w:color="auto"/>
        <w:right w:val="none" w:sz="0" w:space="0" w:color="auto"/>
      </w:divBdr>
    </w:div>
    <w:div w:id="1261110988">
      <w:bodyDiv w:val="1"/>
      <w:marLeft w:val="0"/>
      <w:marRight w:val="0"/>
      <w:marTop w:val="0"/>
      <w:marBottom w:val="0"/>
      <w:divBdr>
        <w:top w:val="none" w:sz="0" w:space="0" w:color="auto"/>
        <w:left w:val="none" w:sz="0" w:space="0" w:color="auto"/>
        <w:bottom w:val="none" w:sz="0" w:space="0" w:color="auto"/>
        <w:right w:val="none" w:sz="0" w:space="0" w:color="auto"/>
      </w:divBdr>
    </w:div>
    <w:div w:id="1461342152">
      <w:bodyDiv w:val="1"/>
      <w:marLeft w:val="0"/>
      <w:marRight w:val="0"/>
      <w:marTop w:val="0"/>
      <w:marBottom w:val="0"/>
      <w:divBdr>
        <w:top w:val="none" w:sz="0" w:space="0" w:color="auto"/>
        <w:left w:val="none" w:sz="0" w:space="0" w:color="auto"/>
        <w:bottom w:val="none" w:sz="0" w:space="0" w:color="auto"/>
        <w:right w:val="none" w:sz="0" w:space="0" w:color="auto"/>
      </w:divBdr>
    </w:div>
    <w:div w:id="1824807534">
      <w:bodyDiv w:val="1"/>
      <w:marLeft w:val="0"/>
      <w:marRight w:val="0"/>
      <w:marTop w:val="0"/>
      <w:marBottom w:val="0"/>
      <w:divBdr>
        <w:top w:val="none" w:sz="0" w:space="0" w:color="auto"/>
        <w:left w:val="none" w:sz="0" w:space="0" w:color="auto"/>
        <w:bottom w:val="none" w:sz="0" w:space="0" w:color="auto"/>
        <w:right w:val="none" w:sz="0" w:space="0" w:color="auto"/>
      </w:divBdr>
    </w:div>
    <w:div w:id="196522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ru.coursera.org/" TargetMode="External"/><Relationship Id="rId18" Type="http://schemas.openxmlformats.org/officeDocument/2006/relationships/hyperlink" Target="https://ru.coursera.org/learn/python" TargetMode="External"/><Relationship Id="rId3" Type="http://schemas.openxmlformats.org/officeDocument/2006/relationships/settings" Target="settings.xml"/><Relationship Id="rId21" Type="http://schemas.openxmlformats.org/officeDocument/2006/relationships/hyperlink" Target="file:///\\fileserver1\!CONSULT\cons.exe"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lektorium.tv/%20"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edx.org/" TargetMode="External"/><Relationship Id="rId20" Type="http://schemas.openxmlformats.org/officeDocument/2006/relationships/hyperlink" Target="https://www.lektorium.tv/mo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universarium.org/" TargetMode="Externa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s://universarium.org/catalog"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openedu.ru/course/-" TargetMode="External"/><Relationship Id="rId22" Type="http://schemas.openxmlformats.org/officeDocument/2006/relationships/hyperlink" Target="http://edu.garant.ru/garant/stud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3474</Words>
  <Characters>19808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23236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Митрофанов С.В.</dc:creator>
  <dc:description>РЎР›РЈР–Р•Р‘РќРђРЇ РРќР¤РћР РњРђР¦РРЇ!!!РќР• РњР•РќРЇРўР¬!!!|ID_UP_DISC:1099678;ID_SPEC_LOC:2392;YEAR_POTOK:2016;ID_SUBJ:9133;SHIFR:Р‘.1.Р’.РћР”.7;ZE_PLANNED:3;IS_RASPRED_PRACT:0;TYPE_GROUP_PRACT:;ID_TYPE_PLACE_PRACT:;ID_TYPE_DOP_PRACT:;ID_TYPE_FORM_PRACT:;UPDZES:Sem-5,ZE-3;UPZ:Sem-5,ID_TZ-1,HOUR-18;UPZ:Sem-5,ID_TZ-3,HOUR-16;UPZ:Sem-5,ID_TZ-4,HOUR-74;UPC:Sem-5,ID_TC-9,Recert-0;UPDK:ID_KAF-6562,Sem-;FOOTHOLD:Shifr-Р‘.1.Р‘.10,ID_SUBJ-11;FOOTHOLD:Shifr-Р‘.1.Р‘.11,ID_SUBJ-13;FOOTHOLD:Shifr-Р‘.1.Р‘.13,ID_SUBJ-14;FOOTHOLD:Shifr-Р‘.1.Р‘.17,ID_SUBJ-22;FOOTHOLD:Shifr-Р‘.1.Р‘.20,ID_SUBJ-9129;FOOTHOLD:Shifr-Р‘.1.Р‘.22,ID_SUBJ-9923;DEPENDENT:Shifr-Р‘.1.Р’.РћР”.9,ID_SUBJ-923;DEPENDENT:Shifr-Р‘.1.Р’.РћР”.1,ID_SUBJ-1737;DEPENDENT:Shifr-Р‘.1.Р’.РћР”.3,ID_SUBJ-9130;COMPET:Shifr-РџРљ&lt;tire&gt;3,NAME-СЃРїРѕСЃРѕР±РЅРѕСЃС‚СЊСЋ РїСЂРёРЅРёРјР°С‚СЊ СѓС‡Р°СЃС‚РёРµ РІ РїСЂРѕРµРєС‚РёСЂРѕРІР°РЅРёРё РѕР±СЉРµРєС‚РѕРІ РїСЂРѕС„РµСЃСЃРёРѕРЅР°Р»СЊРЅРѕР№ РґРµСЏС‚РµР»СЊРЅРѕСЃС‚Рё РІ СЃРѕРѕС‚РІРµС‚СЃС‚РІРёРё СЃ С‚РµС…РЅРёС‡РµСЃРєРёРј Р·Р°РґР°РЅРёРµРј Рё РЅРѕСЂРјР°С‚РёРІРЅРѕ&lt;tire&gt;С‚РµС…РЅРёС‡РµСЃРєРѕР№ РґРѕРєСѓРјРµРЅС‚Р°С†РёРµР№&lt;zpt&gt; СЃРѕР±Р»СЋРґР°СЏ СЂР°Р·Р»РёС‡РЅС‹Рµ С‚РµС…РЅРёС‡РµСЃРєРёРµ&lt;zpt&gt; СЌРЅРµСЂРіРѕСЌС„С„РµРєС‚РёРІРЅС‹Рµ Рё СЌРєРѕР»РѕРіРёС‡РµСЃРєРёРµ С‚СЂРµР±РѕРІР°РЅРёСЏ;COMPET:Shifr-РџРљ&lt;tire&gt;4,NAME-СЃРїРѕСЃРѕР±РЅРѕСЃС‚СЊСЋ РїСЂРѕРІРѕРґРёС‚СЊ РѕР±РѕСЃРЅРѕРІР°РЅРёРµ РїСЂРѕРµРєС‚РЅС‹С… СЂРµС€РµРЅРёР№;COMPET:Shifr-РџРљ&lt;tire&gt;5,NAME-РіРѕС‚РѕРІРЅРѕСЃС‚СЊСЋ РѕРїСЂРµРґРµР»СЏС‚СЊ РїР°СЂР°РјРµС‚СЂС‹ РѕР±РѕСЂСѓРґРѕРІР°РЅРёСЏ РѕР±СЉРµРєС‚РѕРІ РїСЂРѕС„РµСЃСЃРёРѕРЅР°Р»СЊРЅРѕР№ РґРµСЏС‚РµР»СЊРЅРѕСЃС‚Рё;COMPET:Shifr-РџРљ&lt;tire&gt;6,NAME-СЃРїРѕСЃРѕР±РЅРѕСЃС‚СЊСЋ СЂР°СЃСЃС‡РёС‚С‹РІР°С‚СЊ СЂРµР¶РёРјС‹ СЂР°Р±РѕС‚С‹ РѕР±СЉРµРєС‚РѕРІ РїСЂРѕС„РµСЃСЃРёРѕРЅР°Р»СЊРЅРѕР№ РґРµСЏС‚РµР»СЊРЅРѕСЃС‚Рё;COMPET:Shifr-РџРљ&lt;tire&gt;7,NAME-РіРѕС‚РѕРІРЅРѕСЃС‚СЊСЋ РѕР±РµСЃРїРµС‡РёРІР°С‚СЊ С‚СЂРµР±СѓРµРјС‹Рµ СЂРµР¶РёРјС‹ Рё Р·Р°РґР°РЅРЅС‹Рµ РїР°СЂР°РјРµС‚СЂС‹ С‚РµС…РЅРѕР»РѕРіРёС‡РµСЃРєРѕРіРѕ РїСЂРѕС†РµСЃСЃР° РїРѕ Р·Р°РґР°РЅРЅРѕР№ РјРµС‚РѕРґРёРєРµ;COMPET:Shifr-РџРљ&lt;tire&gt;8,NAME-СЃРїРѕСЃРѕР±РЅРѕСЃС‚СЊСЋ РёСЃРїРѕР»СЊР·РѕРІР°С‚СЊ</dc:description>
  <cp:lastModifiedBy>Юля</cp:lastModifiedBy>
  <cp:revision>8</cp:revision>
  <cp:lastPrinted>2024-04-15T08:15:00Z</cp:lastPrinted>
  <dcterms:created xsi:type="dcterms:W3CDTF">2023-04-03T08:00:00Z</dcterms:created>
  <dcterms:modified xsi:type="dcterms:W3CDTF">2024-04-17T07:42:00Z</dcterms:modified>
</cp:coreProperties>
</file>