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43EBC" w14:textId="77777777" w:rsidR="00522A23" w:rsidRDefault="00522A23" w:rsidP="00522A23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14:paraId="7C97B618" w14:textId="77777777" w:rsidR="00522A23" w:rsidRDefault="00522A23" w:rsidP="00522A23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14:paraId="6331A40A" w14:textId="73D122E0" w:rsidR="00522A23" w:rsidRDefault="00522A23" w:rsidP="00522A23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России</w:t>
      </w:r>
    </w:p>
    <w:p w14:paraId="026EEE13" w14:textId="77777777" w:rsidR="00522A23" w:rsidRDefault="00522A23" w:rsidP="00522A23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74B00B97" w14:textId="77777777" w:rsidR="00522A23" w:rsidRDefault="00522A23" w:rsidP="00522A23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14:paraId="20B9A502" w14:textId="77777777" w:rsidR="00522A23" w:rsidRDefault="00522A23" w:rsidP="00522A23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14:paraId="0CFBFF98" w14:textId="77777777" w:rsidR="00522A23" w:rsidRDefault="00522A23" w:rsidP="00522A23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14:paraId="3A8910BC" w14:textId="77777777" w:rsidR="00522A23" w:rsidRDefault="00522A23" w:rsidP="00522A23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3753BDB6" w14:textId="77777777" w:rsidR="00522A23" w:rsidRDefault="00522A23" w:rsidP="00522A23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Кафедра уголовного процесса и криминалистики</w:t>
      </w:r>
    </w:p>
    <w:p w14:paraId="22A1B88D" w14:textId="77777777" w:rsidR="00522A23" w:rsidRDefault="00522A23" w:rsidP="00522A23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3131AD00" w14:textId="77777777" w:rsidR="00522A23" w:rsidRDefault="00522A23" w:rsidP="00522A23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59C6A02E" w14:textId="77777777" w:rsidR="00522A23" w:rsidRDefault="00522A23" w:rsidP="00522A23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33FBF3FB" w14:textId="77777777" w:rsidR="00522A23" w:rsidRDefault="00522A23" w:rsidP="00522A23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63CBB3E8" w14:textId="77777777" w:rsidR="00522A23" w:rsidRDefault="00522A23" w:rsidP="00522A23">
      <w:pPr>
        <w:pStyle w:val="ReportHead0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обучающихся по освоению дисциплины </w:t>
      </w:r>
    </w:p>
    <w:p w14:paraId="18C1AF50" w14:textId="220845B8" w:rsidR="00522A23" w:rsidRDefault="00522A23" w:rsidP="00522A23">
      <w:pPr>
        <w:pStyle w:val="ReportHead0"/>
        <w:suppressAutoHyphens/>
        <w:spacing w:before="120"/>
        <w:rPr>
          <w:i/>
          <w:szCs w:val="28"/>
        </w:rPr>
      </w:pPr>
      <w:r>
        <w:rPr>
          <w:i/>
          <w:szCs w:val="28"/>
        </w:rPr>
        <w:t>«Б1.Д.Б.25 Криминалистика»</w:t>
      </w:r>
    </w:p>
    <w:p w14:paraId="596F5658" w14:textId="77777777" w:rsidR="00522A23" w:rsidRDefault="00522A23" w:rsidP="00522A23">
      <w:pPr>
        <w:pStyle w:val="ReportHead0"/>
        <w:suppressAutoHyphens/>
        <w:rPr>
          <w:szCs w:val="28"/>
        </w:rPr>
      </w:pPr>
    </w:p>
    <w:p w14:paraId="1F505659" w14:textId="77777777" w:rsidR="00522A23" w:rsidRDefault="00522A23" w:rsidP="00522A23">
      <w:pPr>
        <w:pStyle w:val="ReportHead0"/>
        <w:suppressAutoHyphens/>
        <w:spacing w:line="360" w:lineRule="auto"/>
        <w:rPr>
          <w:szCs w:val="28"/>
        </w:rPr>
      </w:pPr>
      <w:r>
        <w:rPr>
          <w:szCs w:val="28"/>
        </w:rPr>
        <w:t>Уровень высшего образования</w:t>
      </w:r>
    </w:p>
    <w:p w14:paraId="680D48C8" w14:textId="77777777" w:rsidR="00522A23" w:rsidRDefault="00522A23" w:rsidP="00522A23">
      <w:pPr>
        <w:pStyle w:val="ReportHead0"/>
        <w:suppressAutoHyphens/>
        <w:spacing w:line="360" w:lineRule="auto"/>
        <w:rPr>
          <w:szCs w:val="28"/>
        </w:rPr>
      </w:pPr>
      <w:r>
        <w:rPr>
          <w:szCs w:val="28"/>
        </w:rPr>
        <w:t>БАКАЛАВРИАТ</w:t>
      </w:r>
    </w:p>
    <w:p w14:paraId="60AE0030" w14:textId="77777777" w:rsidR="00522A23" w:rsidRDefault="00522A23" w:rsidP="00522A23">
      <w:pPr>
        <w:pStyle w:val="ReportHead0"/>
        <w:suppressAutoHyphens/>
        <w:rPr>
          <w:szCs w:val="28"/>
        </w:rPr>
      </w:pPr>
      <w:r>
        <w:rPr>
          <w:szCs w:val="28"/>
        </w:rPr>
        <w:t>Направление подготовки</w:t>
      </w:r>
    </w:p>
    <w:p w14:paraId="0E4A21FC" w14:textId="77777777" w:rsidR="00522A23" w:rsidRDefault="00522A23" w:rsidP="00522A23">
      <w:pPr>
        <w:pStyle w:val="ReportHead0"/>
        <w:suppressAutoHyphens/>
        <w:rPr>
          <w:i/>
          <w:szCs w:val="28"/>
          <w:u w:val="single"/>
        </w:rPr>
      </w:pPr>
      <w:r>
        <w:rPr>
          <w:i/>
          <w:szCs w:val="28"/>
          <w:u w:val="single"/>
        </w:rPr>
        <w:t>40.03.01 Юриспруденция</w:t>
      </w:r>
    </w:p>
    <w:p w14:paraId="4D066D47" w14:textId="77777777" w:rsidR="00522A23" w:rsidRDefault="00522A23" w:rsidP="00522A23">
      <w:pPr>
        <w:pStyle w:val="ReportHead0"/>
        <w:suppressAutoHyphens/>
        <w:rPr>
          <w:szCs w:val="28"/>
          <w:vertAlign w:val="superscript"/>
        </w:rPr>
      </w:pPr>
      <w:r>
        <w:rPr>
          <w:szCs w:val="28"/>
          <w:vertAlign w:val="superscript"/>
        </w:rPr>
        <w:t>(код и наименование направления подготовки)</w:t>
      </w:r>
    </w:p>
    <w:p w14:paraId="0A9B277F" w14:textId="036A7F25" w:rsidR="00522A23" w:rsidRDefault="00A81B54" w:rsidP="00522A23">
      <w:pPr>
        <w:pStyle w:val="ReportHead0"/>
        <w:suppressAutoHyphens/>
        <w:rPr>
          <w:i/>
          <w:szCs w:val="28"/>
          <w:u w:val="single"/>
        </w:rPr>
      </w:pPr>
      <w:r>
        <w:rPr>
          <w:i/>
          <w:szCs w:val="28"/>
          <w:u w:val="single"/>
        </w:rPr>
        <w:t>Государственно</w:t>
      </w:r>
      <w:r w:rsidR="00522A23">
        <w:rPr>
          <w:i/>
          <w:szCs w:val="28"/>
          <w:u w:val="single"/>
        </w:rPr>
        <w:t>-правовой</w:t>
      </w:r>
    </w:p>
    <w:p w14:paraId="7D46D96C" w14:textId="77777777" w:rsidR="00522A23" w:rsidRDefault="00522A23" w:rsidP="00522A23">
      <w:pPr>
        <w:pStyle w:val="ReportHead0"/>
        <w:suppressAutoHyphens/>
        <w:rPr>
          <w:szCs w:val="28"/>
          <w:vertAlign w:val="superscript"/>
        </w:rPr>
      </w:pPr>
      <w:r>
        <w:rPr>
          <w:szCs w:val="28"/>
          <w:vertAlign w:val="superscript"/>
        </w:rPr>
        <w:t xml:space="preserve"> (наименование направленности (профиля) образовательной программы)</w:t>
      </w:r>
    </w:p>
    <w:p w14:paraId="220FFD78" w14:textId="77777777" w:rsidR="00522A23" w:rsidRDefault="00522A23" w:rsidP="00522A23">
      <w:pPr>
        <w:pStyle w:val="ReportHead0"/>
        <w:suppressAutoHyphens/>
        <w:rPr>
          <w:szCs w:val="28"/>
        </w:rPr>
      </w:pPr>
    </w:p>
    <w:p w14:paraId="5A7BBA89" w14:textId="77777777" w:rsidR="00522A23" w:rsidRDefault="00522A23" w:rsidP="00522A23">
      <w:pPr>
        <w:pStyle w:val="ReportHead0"/>
        <w:suppressAutoHyphens/>
        <w:rPr>
          <w:szCs w:val="28"/>
        </w:rPr>
      </w:pPr>
      <w:r>
        <w:rPr>
          <w:szCs w:val="28"/>
        </w:rPr>
        <w:t>Квалификация</w:t>
      </w:r>
    </w:p>
    <w:p w14:paraId="57B000B8" w14:textId="77777777" w:rsidR="00522A23" w:rsidRDefault="00522A23" w:rsidP="00522A23">
      <w:pPr>
        <w:pStyle w:val="ReportHead0"/>
        <w:suppressAutoHyphens/>
        <w:rPr>
          <w:i/>
          <w:szCs w:val="28"/>
          <w:u w:val="single"/>
        </w:rPr>
      </w:pPr>
      <w:r>
        <w:rPr>
          <w:i/>
          <w:szCs w:val="28"/>
          <w:u w:val="single"/>
        </w:rPr>
        <w:t>Бакалавр</w:t>
      </w:r>
    </w:p>
    <w:p w14:paraId="161882B7" w14:textId="77777777" w:rsidR="00522A23" w:rsidRDefault="00522A23" w:rsidP="00522A23">
      <w:pPr>
        <w:pStyle w:val="ReportHead0"/>
        <w:suppressAutoHyphens/>
        <w:spacing w:before="120"/>
        <w:rPr>
          <w:szCs w:val="28"/>
        </w:rPr>
      </w:pPr>
      <w:r>
        <w:rPr>
          <w:szCs w:val="28"/>
        </w:rPr>
        <w:t>Форма обучения</w:t>
      </w:r>
    </w:p>
    <w:p w14:paraId="455B6139" w14:textId="77777777" w:rsidR="00522A23" w:rsidRDefault="00522A23" w:rsidP="00522A23">
      <w:pPr>
        <w:pStyle w:val="ReportHead0"/>
        <w:suppressAutoHyphens/>
        <w:rPr>
          <w:i/>
          <w:szCs w:val="28"/>
          <w:u w:val="single"/>
        </w:rPr>
      </w:pPr>
      <w:r>
        <w:rPr>
          <w:i/>
          <w:szCs w:val="28"/>
          <w:u w:val="single"/>
        </w:rPr>
        <w:t>Очная</w:t>
      </w:r>
    </w:p>
    <w:p w14:paraId="5DADB121" w14:textId="77777777" w:rsidR="00522A23" w:rsidRDefault="00522A23" w:rsidP="00522A2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B712EA1" w14:textId="77777777" w:rsidR="00522A23" w:rsidRDefault="00522A23" w:rsidP="00522A2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7016C90D" w14:textId="77777777" w:rsidR="00522A23" w:rsidRDefault="00522A23" w:rsidP="00522A2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352BED96" w14:textId="77777777" w:rsidR="00522A23" w:rsidRDefault="00522A23" w:rsidP="00522A2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714662B0" w14:textId="77777777" w:rsidR="00522A23" w:rsidRDefault="00522A23" w:rsidP="00522A2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3444F9EB" w14:textId="77777777" w:rsidR="00522A23" w:rsidRDefault="00522A23" w:rsidP="00522A2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55346923" w14:textId="77777777" w:rsidR="00522A23" w:rsidRDefault="00522A23" w:rsidP="00522A2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56B24977" w14:textId="77777777" w:rsidR="00522A23" w:rsidRDefault="00522A23" w:rsidP="00522A2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10B94DB3" w14:textId="77777777" w:rsidR="00522A23" w:rsidRDefault="00522A23" w:rsidP="00522A2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2FE67BFC" w14:textId="77777777" w:rsidR="00522A23" w:rsidRDefault="00522A23" w:rsidP="00522A2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382F2F9D" w14:textId="77777777" w:rsidR="00522A23" w:rsidRDefault="00522A23" w:rsidP="00522A2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542754D" w14:textId="77777777" w:rsidR="00522A23" w:rsidRDefault="00522A23" w:rsidP="00522A2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19AC797" w14:textId="77777777" w:rsidR="00522A23" w:rsidRDefault="00522A23" w:rsidP="00522A2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9E7C3AD" w14:textId="77777777" w:rsidR="00522A23" w:rsidRDefault="00522A23" w:rsidP="00522A2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1B4A72D5" w14:textId="77777777" w:rsidR="00522A23" w:rsidRDefault="00522A23" w:rsidP="00522A2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12240496" w14:textId="77777777" w:rsidR="00522A23" w:rsidRDefault="00522A23" w:rsidP="00522A2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3609C0F" w14:textId="156648B0" w:rsidR="00522A23" w:rsidRDefault="00522A23" w:rsidP="00522A2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Год набора 202</w:t>
      </w:r>
      <w:r w:rsidR="00765650">
        <w:rPr>
          <w:rFonts w:eastAsiaTheme="minorHAnsi"/>
          <w:sz w:val="28"/>
          <w:szCs w:val="28"/>
          <w:lang w:eastAsia="en-US"/>
        </w:rPr>
        <w:t>4</w:t>
      </w:r>
    </w:p>
    <w:p w14:paraId="2C4FA452" w14:textId="77777777" w:rsidR="00522A23" w:rsidRDefault="00522A23" w:rsidP="00522A23">
      <w:pPr>
        <w:rPr>
          <w:rFonts w:eastAsiaTheme="minorHAnsi"/>
          <w:szCs w:val="22"/>
          <w:lang w:eastAsia="en-US"/>
        </w:rPr>
        <w:sectPr w:rsidR="00522A23" w:rsidSect="00CB05E6">
          <w:footerReference w:type="default" r:id="rId7"/>
          <w:pgSz w:w="11906" w:h="16838"/>
          <w:pgMar w:top="510" w:right="567" w:bottom="510" w:left="850" w:header="0" w:footer="510" w:gutter="0"/>
          <w:cols w:space="720"/>
          <w:titlePg/>
          <w:docGrid w:linePitch="326"/>
        </w:sectPr>
      </w:pPr>
    </w:p>
    <w:p w14:paraId="065FB276" w14:textId="77777777" w:rsidR="00522A23" w:rsidRDefault="00522A23" w:rsidP="00522A23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Составители                      _____________________ Марина Е.А.</w:t>
      </w:r>
    </w:p>
    <w:p w14:paraId="204E1616" w14:textId="77777777" w:rsidR="00522A23" w:rsidRDefault="00522A23" w:rsidP="00522A23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6EB20CD3" w14:textId="77777777" w:rsidR="00522A23" w:rsidRDefault="00522A23" w:rsidP="00522A23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3FA2FBC1" w14:textId="77777777" w:rsidR="00522A23" w:rsidRDefault="00522A23" w:rsidP="00522A23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6AA0F3C0" w14:textId="77777777" w:rsidR="00522A23" w:rsidRDefault="00522A23" w:rsidP="00522A23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Методические указания рассмотрены и одобрены на заседании кафедры уголовного процесса и криминалистики</w:t>
      </w:r>
    </w:p>
    <w:p w14:paraId="3BB40862" w14:textId="77777777" w:rsidR="00522A23" w:rsidRDefault="00522A23" w:rsidP="00522A23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04B26635" w14:textId="77777777" w:rsidR="00522A23" w:rsidRDefault="00522A23" w:rsidP="00522A23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4B07A11F" w14:textId="77777777" w:rsidR="00522A23" w:rsidRDefault="00522A23" w:rsidP="00522A23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Заведующий кафедрой </w:t>
      </w:r>
    </w:p>
    <w:p w14:paraId="7EBCFFFE" w14:textId="77777777" w:rsidR="00522A23" w:rsidRDefault="00522A23" w:rsidP="00522A23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уголовного процесса и криминалистики ___________________Мищенко Е.В.</w:t>
      </w:r>
    </w:p>
    <w:p w14:paraId="33B5BC65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5E0931C0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21C68265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578528E4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2A7EA89E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58177D8E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1838875B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4BAD6E92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5777BFF0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280B3F6B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528CAE8E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7A1170BF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0A1F5690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6F48797F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4A69FD44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5F25E48E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4BBE0708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5420A9E1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0421ECC4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2484CE62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15EE3B67" w14:textId="77777777" w:rsidR="00522A23" w:rsidRDefault="00522A23" w:rsidP="00522A23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6F69A1ED" w14:textId="77777777" w:rsidR="00522A23" w:rsidRDefault="00522A23" w:rsidP="00522A23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4275F430" w14:textId="77777777" w:rsidR="00522A23" w:rsidRDefault="00522A23" w:rsidP="00522A23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4225AF47" w14:textId="77777777" w:rsidR="00522A23" w:rsidRDefault="00522A23" w:rsidP="00522A23">
      <w:pPr>
        <w:spacing w:after="200" w:line="276" w:lineRule="auto"/>
        <w:jc w:val="both"/>
        <w:rPr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указания  является приложением к рабочей программе по дисциплине Криминалистика, зарегистрированной в ЦИТ под учетным номером </w:t>
      </w:r>
    </w:p>
    <w:p w14:paraId="3AC20877" w14:textId="77777777" w:rsidR="00522A23" w:rsidRPr="00076A23" w:rsidRDefault="00522A23" w:rsidP="00522A23">
      <w:pPr>
        <w:shd w:val="clear" w:color="auto" w:fill="FFFFFF"/>
        <w:spacing w:after="480"/>
        <w:jc w:val="center"/>
        <w:rPr>
          <w:b/>
          <w:color w:val="000000"/>
          <w:spacing w:val="7"/>
          <w:sz w:val="22"/>
          <w:szCs w:val="22"/>
        </w:rPr>
      </w:pPr>
      <w:r w:rsidRPr="00076A23">
        <w:rPr>
          <w:b/>
          <w:color w:val="000000"/>
          <w:spacing w:val="7"/>
          <w:sz w:val="22"/>
          <w:szCs w:val="22"/>
        </w:rPr>
        <w:lastRenderedPageBreak/>
        <w:t>Содержание</w:t>
      </w:r>
    </w:p>
    <w:tbl>
      <w:tblPr>
        <w:tblW w:w="1048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18"/>
        <w:gridCol w:w="567"/>
      </w:tblGrid>
      <w:tr w:rsidR="00522A23" w:rsidRPr="00076A23" w14:paraId="7EFDF8A9" w14:textId="77777777" w:rsidTr="00765650"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B969F" w14:textId="77777777" w:rsidR="00522A23" w:rsidRPr="00076A23" w:rsidRDefault="00522A23" w:rsidP="00891B44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 w:rsidRPr="00076A23"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1 Методические указания по лекционным занятиям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5E1FFC" w14:textId="77777777" w:rsidR="00522A23" w:rsidRPr="00076A23" w:rsidRDefault="00522A23" w:rsidP="00891B44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4</w:t>
            </w:r>
          </w:p>
        </w:tc>
      </w:tr>
      <w:tr w:rsidR="00522A23" w:rsidRPr="00076A23" w14:paraId="6AA4370B" w14:textId="77777777" w:rsidTr="00765650"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95DBC" w14:textId="77777777" w:rsidR="00522A23" w:rsidRPr="00076A23" w:rsidRDefault="00522A23" w:rsidP="00891B44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 w:rsidRPr="00076A23"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2 Методические указания по практическим занятиям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CDD654" w14:textId="77777777" w:rsidR="00522A23" w:rsidRPr="00076A23" w:rsidRDefault="00522A23" w:rsidP="00891B44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4</w:t>
            </w:r>
          </w:p>
        </w:tc>
      </w:tr>
      <w:tr w:rsidR="00522A23" w:rsidRPr="00076A23" w14:paraId="272E92E6" w14:textId="77777777" w:rsidTr="00765650"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09BBB" w14:textId="77777777" w:rsidR="00522A23" w:rsidRPr="00076A23" w:rsidRDefault="00522A23" w:rsidP="00891B44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 w:rsidRPr="00076A23">
              <w:rPr>
                <w:color w:val="000000"/>
                <w:spacing w:val="7"/>
                <w:sz w:val="22"/>
                <w:szCs w:val="22"/>
                <w:lang w:eastAsia="en-US"/>
              </w:rPr>
              <w:t>3 Методические указания по самостоятельной работе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C31CA4" w14:textId="77777777" w:rsidR="00522A23" w:rsidRPr="00076A23" w:rsidRDefault="00522A23" w:rsidP="00891B44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6</w:t>
            </w:r>
          </w:p>
        </w:tc>
      </w:tr>
      <w:tr w:rsidR="00522A23" w:rsidRPr="00076A23" w14:paraId="5A33910C" w14:textId="77777777" w:rsidTr="00765650"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65ACB" w14:textId="77777777" w:rsidR="00522A23" w:rsidRPr="00076A23" w:rsidRDefault="00522A23" w:rsidP="00891B44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 w:rsidRPr="00076A23"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4 Методические указания по выполнению криминалистического альбома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960467" w14:textId="77777777" w:rsidR="00522A23" w:rsidRPr="00076A23" w:rsidRDefault="00522A23" w:rsidP="00891B44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6</w:t>
            </w:r>
          </w:p>
        </w:tc>
      </w:tr>
      <w:tr w:rsidR="00522A23" w:rsidRPr="00076A23" w14:paraId="0090A643" w14:textId="77777777" w:rsidTr="00765650"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06AF4" w14:textId="68B5E02E" w:rsidR="00522A23" w:rsidRPr="00076A23" w:rsidRDefault="00522A23" w:rsidP="00891B44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 w:rsidRPr="00076A23"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5 Методические указания по выполнению </w:t>
            </w: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типовых</w:t>
            </w:r>
            <w:r w:rsidRPr="00076A23"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 задач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23D434" w14:textId="77777777" w:rsidR="00522A23" w:rsidRPr="00076A23" w:rsidRDefault="00522A23" w:rsidP="00891B44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8</w:t>
            </w:r>
          </w:p>
        </w:tc>
      </w:tr>
      <w:tr w:rsidR="00522A23" w:rsidRPr="00076A23" w14:paraId="461D5406" w14:textId="77777777" w:rsidTr="00765650"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703DF" w14:textId="77777777" w:rsidR="00522A23" w:rsidRPr="00076A23" w:rsidRDefault="00522A23" w:rsidP="00891B44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 w:rsidRPr="00076A23"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6 Методические указания по проведению занятий в интерактивной форме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6C704E" w14:textId="77777777" w:rsidR="00522A23" w:rsidRPr="00076A23" w:rsidRDefault="00522A23" w:rsidP="00891B44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9</w:t>
            </w:r>
          </w:p>
        </w:tc>
      </w:tr>
      <w:tr w:rsidR="00765650" w:rsidRPr="00076A23" w14:paraId="71F9DF6E" w14:textId="77777777" w:rsidTr="00765650"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579C9" w14:textId="4B70BA4D" w:rsidR="00765650" w:rsidRPr="00076A23" w:rsidRDefault="00765650" w:rsidP="00765650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7 </w:t>
            </w:r>
            <w:r>
              <w:rPr>
                <w:color w:val="000000"/>
                <w:spacing w:val="7"/>
                <w:lang w:eastAsia="en-US"/>
              </w:rPr>
              <w:t>Методические указания по изучению разделов курса в системе электронного обучения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5DDD25" w14:textId="4DCEC038" w:rsidR="00765650" w:rsidRDefault="00765650" w:rsidP="00765650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13</w:t>
            </w:r>
          </w:p>
        </w:tc>
      </w:tr>
      <w:tr w:rsidR="00765650" w:rsidRPr="00076A23" w14:paraId="0B219C96" w14:textId="77777777" w:rsidTr="00765650"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D5566" w14:textId="4B20EEA9" w:rsidR="00765650" w:rsidRPr="00076A23" w:rsidRDefault="00765650" w:rsidP="00765650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8</w:t>
            </w:r>
            <w:r w:rsidRPr="00076A23"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 Методические указания по промежуточной аттестации по дисциплине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32277C" w14:textId="77777777" w:rsidR="00765650" w:rsidRPr="00076A23" w:rsidRDefault="00765650" w:rsidP="00765650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14</w:t>
            </w:r>
          </w:p>
        </w:tc>
      </w:tr>
    </w:tbl>
    <w:p w14:paraId="2380E67C" w14:textId="77777777" w:rsidR="00522A23" w:rsidRPr="007834DC" w:rsidRDefault="00522A23" w:rsidP="00522A23">
      <w:pPr>
        <w:jc w:val="both"/>
        <w:rPr>
          <w:sz w:val="22"/>
          <w:szCs w:val="22"/>
        </w:rPr>
      </w:pPr>
    </w:p>
    <w:tbl>
      <w:tblPr>
        <w:tblpPr w:leftFromText="180" w:rightFromText="180" w:bottomFromText="20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522A23" w:rsidRPr="007834DC" w14:paraId="3EE2DC55" w14:textId="77777777" w:rsidTr="00891B44">
        <w:tc>
          <w:tcPr>
            <w:tcW w:w="3522" w:type="dxa"/>
          </w:tcPr>
          <w:p w14:paraId="2316DB2C" w14:textId="77777777" w:rsidR="00522A23" w:rsidRPr="007834DC" w:rsidRDefault="00522A23" w:rsidP="00891B44">
            <w:pPr>
              <w:pStyle w:val="a6"/>
              <w:suppressLineNumbers/>
              <w:spacing w:line="276" w:lineRule="auto"/>
              <w:rPr>
                <w:rFonts w:ascii="Times New Roman" w:hAnsi="Times New Roman"/>
              </w:rPr>
            </w:pPr>
          </w:p>
        </w:tc>
      </w:tr>
      <w:tr w:rsidR="00522A23" w:rsidRPr="007834DC" w14:paraId="422588CA" w14:textId="77777777" w:rsidTr="00891B44">
        <w:tc>
          <w:tcPr>
            <w:tcW w:w="3522" w:type="dxa"/>
          </w:tcPr>
          <w:p w14:paraId="202B8F4F" w14:textId="77777777" w:rsidR="00522A23" w:rsidRPr="007834DC" w:rsidRDefault="00522A23" w:rsidP="00891B44">
            <w:pPr>
              <w:pStyle w:val="a6"/>
              <w:suppressLineNumbers/>
              <w:spacing w:line="276" w:lineRule="auto"/>
              <w:rPr>
                <w:rFonts w:ascii="Times New Roman" w:hAnsi="Times New Roman"/>
              </w:rPr>
            </w:pPr>
          </w:p>
        </w:tc>
      </w:tr>
    </w:tbl>
    <w:p w14:paraId="34FD84FA" w14:textId="77777777" w:rsidR="00522A23" w:rsidRPr="007834DC" w:rsidRDefault="00522A23" w:rsidP="00522A23">
      <w:pPr>
        <w:jc w:val="both"/>
        <w:rPr>
          <w:snapToGrid w:val="0"/>
          <w:sz w:val="22"/>
          <w:szCs w:val="22"/>
        </w:rPr>
      </w:pPr>
    </w:p>
    <w:p w14:paraId="7CE32B41" w14:textId="77777777" w:rsidR="00522A23" w:rsidRPr="007834DC" w:rsidRDefault="00522A23" w:rsidP="00522A23">
      <w:pPr>
        <w:spacing w:after="200" w:line="276" w:lineRule="auto"/>
        <w:rPr>
          <w:snapToGrid w:val="0"/>
          <w:sz w:val="22"/>
          <w:szCs w:val="22"/>
        </w:rPr>
      </w:pPr>
      <w:r w:rsidRPr="007834DC">
        <w:rPr>
          <w:snapToGrid w:val="0"/>
          <w:sz w:val="22"/>
          <w:szCs w:val="22"/>
        </w:rPr>
        <w:br w:type="page"/>
      </w:r>
    </w:p>
    <w:p w14:paraId="31FF64E9" w14:textId="77777777" w:rsidR="00522A23" w:rsidRPr="007834DC" w:rsidRDefault="00522A23" w:rsidP="00522A23">
      <w:pPr>
        <w:jc w:val="center"/>
        <w:rPr>
          <w:b/>
          <w:sz w:val="22"/>
          <w:szCs w:val="22"/>
          <w:lang w:eastAsia="en-US"/>
        </w:rPr>
      </w:pPr>
      <w:r w:rsidRPr="007834DC">
        <w:rPr>
          <w:b/>
          <w:sz w:val="22"/>
          <w:szCs w:val="22"/>
          <w:lang w:eastAsia="en-US"/>
        </w:rPr>
        <w:lastRenderedPageBreak/>
        <w:t>МЕТОДИЧЕСКИЕ РЕКОМЕНДАЦИИ СТУДЕНТАМ ДЛЯ ПОДГОТОВКИ К ЛЕКЦИОННЫМ И ПРАКТИЧЕСКИМ ЗАНЯТИЯМ ПО ДИСЦИПЛИНЕ «КРИМИНАЛИСТИКА»</w:t>
      </w:r>
    </w:p>
    <w:p w14:paraId="2DCF01B5" w14:textId="77777777" w:rsidR="00522A23" w:rsidRPr="007834DC" w:rsidRDefault="00522A23" w:rsidP="00522A23">
      <w:pPr>
        <w:jc w:val="center"/>
        <w:rPr>
          <w:b/>
          <w:i/>
          <w:sz w:val="22"/>
          <w:szCs w:val="22"/>
          <w:lang w:eastAsia="en-US"/>
        </w:rPr>
      </w:pPr>
    </w:p>
    <w:p w14:paraId="79814608" w14:textId="77777777" w:rsidR="00522A23" w:rsidRPr="007834DC" w:rsidRDefault="00522A23" w:rsidP="00522A23">
      <w:pPr>
        <w:jc w:val="center"/>
        <w:rPr>
          <w:b/>
          <w:i/>
          <w:sz w:val="22"/>
          <w:szCs w:val="22"/>
          <w:lang w:eastAsia="en-US"/>
        </w:rPr>
      </w:pPr>
      <w:r w:rsidRPr="007834DC">
        <w:rPr>
          <w:b/>
          <w:i/>
          <w:sz w:val="22"/>
          <w:szCs w:val="22"/>
          <w:lang w:eastAsia="en-US"/>
        </w:rPr>
        <w:t>Методические указания студентам для подготовки к лекционным занятиям</w:t>
      </w:r>
    </w:p>
    <w:p w14:paraId="6F689378" w14:textId="77777777" w:rsidR="00522A23" w:rsidRPr="007834DC" w:rsidRDefault="00522A23" w:rsidP="00522A23">
      <w:pPr>
        <w:pStyle w:val="a4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19EE5875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Лекция является важнейшей формой учебного процесса в системе как очного, так и заочного образования. В лекции сообщаются основные понятия излагаемой темы и указывается, в каком направлении следует вести дальнейшее ее изучение.</w:t>
      </w:r>
    </w:p>
    <w:p w14:paraId="67C44FB3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Цель любой лекции – помочь студенту организовать грамотное и правильное изучение дисциплины. Лекция включает в себя изложение значимых положений темы, наиболее сложных вопросов, которые имеют важное значение для понимания предмета.</w:t>
      </w:r>
    </w:p>
    <w:p w14:paraId="71328601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Для того, чтобы с достаточной полнотой усвоить содержание лекции, необходимо выработать известные навыки слушания и конспектирования их.</w:t>
      </w:r>
    </w:p>
    <w:p w14:paraId="3A4BB77E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Необходимо вести сокращенную запись лекции. Это очень важно. В процессе конспектирования память становится активной, и содержание лекции лучше запоминается.</w:t>
      </w:r>
    </w:p>
    <w:p w14:paraId="05CB429B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Для того, чтобы правильно конспектировать лекцию, следует помнить, что конспект лекции – это не полная и не пассивная запись ее, а сокращенная запись, при которой посредством активной работы мысли и памяти нужно уметь выделить главное, и что различные составные части и элементы лекции нужно воспроизводить на бумаге по-разному.</w:t>
      </w:r>
    </w:p>
    <w:p w14:paraId="61C6E203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Подзаголовки отдельных частей лекции, новые имена и понятия, определения и наиболее важные обобщающие выводы следует записывать полностью, так как в противном случае студенту трудно будет потом точно их воспроизвести. Обычно эти элементы лекции лектор выделяет путем замедления темпа своей речи или путем повторения. Аргументация общих юридических положений, обоснование и доказательство теоретических выводов, характеристика предметов или явлений могут быть записаны сокращенно, в основных чертах, и так, чтобы были усвоены суть аргументации, доказательства и характеристики.</w:t>
      </w:r>
    </w:p>
    <w:p w14:paraId="25D985A7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Наконец, иллюстрированный материал – факты, примеры, казусы и так далее следует записывать совсем кратко, ограничиваясь двумя-тремя штрихами, с помощью которых можно будет впоследствии восстановить в памяти данный факт, пример или казус. Можно даже ограничиться записью одного лишь названия факта, примера или казуса, если этот факт, пример или казус очень яркий или очень простой и сам по себе легко запоминается.</w:t>
      </w:r>
    </w:p>
    <w:p w14:paraId="24E9151C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Не позднее чем на следующий после лекции  день необходимо внимательно разобраться в составленном конспекте (пока свежи в памяти содержащиеся в лекции положения) и дополнить, расшифровать записи, как правило, неполные и нередко сокращенные. Своевременно не расшифрованные сокращения, спустя некоторое время становятся затруднительными для понимания, и записи невозможно бывает использовать.</w:t>
      </w:r>
    </w:p>
    <w:p w14:paraId="1CDBAAEA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собой. Подобные обсуждения оживляют прослушанный материал, иногда порождают вопросы, которые затем могут быть поставлены и разрешены преподавателем в порядке консультации. </w:t>
      </w:r>
    </w:p>
    <w:p w14:paraId="3238A162" w14:textId="77777777" w:rsidR="00522A23" w:rsidRPr="007834DC" w:rsidRDefault="00522A23" w:rsidP="00522A23">
      <w:pPr>
        <w:pStyle w:val="a4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4194064A" w14:textId="77777777" w:rsidR="00522A23" w:rsidRPr="007834DC" w:rsidRDefault="00522A23" w:rsidP="00522A23">
      <w:pPr>
        <w:jc w:val="center"/>
        <w:rPr>
          <w:b/>
          <w:i/>
          <w:sz w:val="22"/>
          <w:szCs w:val="22"/>
          <w:lang w:eastAsia="en-US"/>
        </w:rPr>
      </w:pPr>
      <w:r w:rsidRPr="007834DC">
        <w:rPr>
          <w:b/>
          <w:i/>
          <w:sz w:val="22"/>
          <w:szCs w:val="22"/>
          <w:lang w:eastAsia="en-US"/>
        </w:rPr>
        <w:t>Методические указания студентам для подготовки к практическим занятиям</w:t>
      </w:r>
    </w:p>
    <w:p w14:paraId="66C22EFB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Успешное освоение курса предполагает активное, творческое участие студента путем планомерной повседневной работы. Практические занятия являются одной из наиболее эффективных форм учебной деятельности, они расширяют и закрепляют знания студента по изучаемой дисциплине. Именно в их рамках возможно проявление основных способностей студента, позволяющих преподавателю объективно оценить степень его подготовленности и имеющиеся знания.</w:t>
      </w:r>
    </w:p>
    <w:p w14:paraId="429134D1" w14:textId="77777777" w:rsidR="00522A23" w:rsidRPr="007834DC" w:rsidRDefault="00522A23" w:rsidP="00522A23">
      <w:pPr>
        <w:jc w:val="both"/>
        <w:rPr>
          <w:sz w:val="22"/>
          <w:szCs w:val="22"/>
        </w:rPr>
      </w:pPr>
      <w:r w:rsidRPr="007834DC">
        <w:rPr>
          <w:b/>
          <w:sz w:val="22"/>
          <w:szCs w:val="22"/>
        </w:rPr>
        <w:tab/>
      </w:r>
      <w:r w:rsidRPr="007834DC">
        <w:rPr>
          <w:sz w:val="22"/>
          <w:szCs w:val="22"/>
        </w:rPr>
        <w:t xml:space="preserve">Изучение курса  </w:t>
      </w:r>
      <w:r w:rsidRPr="007834DC">
        <w:rPr>
          <w:sz w:val="22"/>
          <w:szCs w:val="22"/>
          <w:lang w:eastAsia="en-US"/>
        </w:rPr>
        <w:t xml:space="preserve">«Криминалистика» </w:t>
      </w:r>
      <w:r w:rsidRPr="007834DC">
        <w:rPr>
          <w:sz w:val="22"/>
          <w:szCs w:val="22"/>
        </w:rPr>
        <w:t>следует начинать с изучения рабочей программы, обращая внимания на ее структуру содержательного плана.</w:t>
      </w:r>
      <w:r w:rsidRPr="007834DC">
        <w:rPr>
          <w:sz w:val="22"/>
          <w:szCs w:val="22"/>
        </w:rPr>
        <w:tab/>
        <w:t xml:space="preserve">Практическое занятия по  дисциплине </w:t>
      </w:r>
      <w:r w:rsidRPr="007834DC">
        <w:rPr>
          <w:sz w:val="22"/>
          <w:szCs w:val="22"/>
          <w:lang w:eastAsia="en-US"/>
        </w:rPr>
        <w:t xml:space="preserve">«Криминалистика» </w:t>
      </w:r>
      <w:r w:rsidRPr="007834DC">
        <w:rPr>
          <w:sz w:val="22"/>
          <w:szCs w:val="22"/>
        </w:rPr>
        <w:t>являются одной из форм обучения, с одной стороны, и формой промежуточного контроля, с другой стороны.</w:t>
      </w:r>
    </w:p>
    <w:p w14:paraId="57A40367" w14:textId="77777777" w:rsidR="00522A23" w:rsidRPr="007834DC" w:rsidRDefault="00522A23" w:rsidP="00522A23">
      <w:pPr>
        <w:ind w:firstLine="709"/>
        <w:jc w:val="both"/>
        <w:rPr>
          <w:b/>
          <w:sz w:val="22"/>
          <w:szCs w:val="22"/>
          <w:lang w:eastAsia="en-US"/>
        </w:rPr>
      </w:pPr>
      <w:r w:rsidRPr="007834DC">
        <w:rPr>
          <w:sz w:val="22"/>
          <w:szCs w:val="22"/>
        </w:rPr>
        <w:t xml:space="preserve">Подготовку к практическому занятию студент должен начать с изучения темы по учебной, научной литературе и по конспектам лекций, а затем сделать конспекты по трем – четырем, как минимум, изданиям из списка рекомендуемой специальной литературы. Конспектирование является обязательным элементом любого познавательного процесса, в том числе и процесса </w:t>
      </w:r>
      <w:r w:rsidRPr="007834DC">
        <w:rPr>
          <w:sz w:val="22"/>
          <w:szCs w:val="22"/>
        </w:rPr>
        <w:lastRenderedPageBreak/>
        <w:t xml:space="preserve">изучения экономико-правовых основ в сфере программного обеспечения. Не случайно конспектирование является одной из форм обучения, а его результат – одним из доказательств изучения студентом учебного курса. Объект конспектирования при изучении </w:t>
      </w:r>
      <w:r w:rsidRPr="007834DC">
        <w:rPr>
          <w:sz w:val="22"/>
          <w:szCs w:val="22"/>
          <w:lang w:eastAsia="en-US"/>
        </w:rPr>
        <w:t>«Криминалистики»</w:t>
      </w:r>
    </w:p>
    <w:p w14:paraId="4A235937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может быть двух видов:</w:t>
      </w:r>
    </w:p>
    <w:p w14:paraId="492261CE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- источники экономических основ; </w:t>
      </w:r>
    </w:p>
    <w:p w14:paraId="470EF8F9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- источники правовых основ;</w:t>
      </w:r>
    </w:p>
    <w:p w14:paraId="247239D5" w14:textId="77777777" w:rsidR="00522A23" w:rsidRPr="007834DC" w:rsidRDefault="00522A23" w:rsidP="00522A23">
      <w:pPr>
        <w:jc w:val="both"/>
        <w:rPr>
          <w:sz w:val="22"/>
          <w:szCs w:val="22"/>
        </w:rPr>
      </w:pPr>
      <w:r w:rsidRPr="007834DC">
        <w:rPr>
          <w:sz w:val="22"/>
          <w:szCs w:val="22"/>
        </w:rPr>
        <w:tab/>
        <w:t>- научная литература (монографии, научные статьи, тезисы докладов на международных конференциях).</w:t>
      </w:r>
    </w:p>
    <w:p w14:paraId="4D215DE5" w14:textId="77777777" w:rsidR="00522A23" w:rsidRPr="007834DC" w:rsidRDefault="00522A23" w:rsidP="00522A23">
      <w:pPr>
        <w:jc w:val="both"/>
        <w:rPr>
          <w:sz w:val="22"/>
          <w:szCs w:val="22"/>
        </w:rPr>
      </w:pPr>
      <w:r w:rsidRPr="007834DC">
        <w:rPr>
          <w:sz w:val="22"/>
          <w:szCs w:val="22"/>
        </w:rPr>
        <w:tab/>
        <w:t>Конспект как результат конспектирования с содержательной стороны следует отличать от бессистемных выписок из источника. Конспектирование заставляет воспринимать прочитанное в целом, т.к. его процесс распадается на два этапа:</w:t>
      </w:r>
    </w:p>
    <w:p w14:paraId="141BF8E7" w14:textId="77777777" w:rsidR="00522A23" w:rsidRPr="007834DC" w:rsidRDefault="00522A23" w:rsidP="00522A23">
      <w:pPr>
        <w:pStyle w:val="a7"/>
        <w:numPr>
          <w:ilvl w:val="0"/>
          <w:numId w:val="1"/>
        </w:numPr>
        <w:ind w:left="0"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прочтение источника под углом зрения изучаемой темы с задержкой внимания на основных, главных аспектах изучаемой темы и осмысления основных идей (положений, концепций) автора;</w:t>
      </w:r>
    </w:p>
    <w:p w14:paraId="1028802D" w14:textId="77777777" w:rsidR="00522A23" w:rsidRPr="007834DC" w:rsidRDefault="00522A23" w:rsidP="00522A23">
      <w:pPr>
        <w:pStyle w:val="a7"/>
        <w:numPr>
          <w:ilvl w:val="0"/>
          <w:numId w:val="1"/>
        </w:numPr>
        <w:ind w:left="0"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и собственно составление конспекта.</w:t>
      </w:r>
    </w:p>
    <w:p w14:paraId="7CC9F20B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Участие студента в работе занятия обязательно на протяжении всего отведенного времени. Если принять во внимание, что практическое занятие в вузе есть общее (коллективное) и индивидуальное выполнение с использованием средств компьютерной техники вопросов в пределах заранее заданной темы, то участием студента в его работе можно считать:</w:t>
      </w:r>
    </w:p>
    <w:p w14:paraId="6A579CEF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- ответ на поставленный вопрос преподавателя;</w:t>
      </w:r>
    </w:p>
    <w:p w14:paraId="3E2C704A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- внесение дополнений в ответ других студентов;</w:t>
      </w:r>
    </w:p>
    <w:p w14:paraId="49DC9D33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- внесение корректив в ответ других студентах;</w:t>
      </w:r>
    </w:p>
    <w:p w14:paraId="2F8790F5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- приведение примеров из практики;</w:t>
      </w:r>
    </w:p>
    <w:p w14:paraId="7ED0E243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- выводы по тому или иному вопросу.</w:t>
      </w:r>
    </w:p>
    <w:p w14:paraId="2E852DAF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При работе на занятии не желательно пользоваться учебником, предпочтительно обращаться к своим конспектам и правовым информационно-справочным системам.</w:t>
      </w:r>
    </w:p>
    <w:p w14:paraId="46366A77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При изучении курса криминалистики рекомендуется активное использование периодических изданий: «Вестник криминалистики»;  «Вестник ОГУ»; «Государство и право»; «Уголовный процесс»; «Журнал  российского права»; «Российская юстиция»; «Бюллетень Верховного Суда РФ», «Журнал российского права», «Правоведение», «Российский юридический журнал». </w:t>
      </w:r>
    </w:p>
    <w:p w14:paraId="309F338B" w14:textId="77777777" w:rsidR="00522A23" w:rsidRPr="007834DC" w:rsidRDefault="00522A23" w:rsidP="00522A23">
      <w:pPr>
        <w:pStyle w:val="Default"/>
        <w:ind w:firstLine="708"/>
        <w:rPr>
          <w:sz w:val="22"/>
          <w:szCs w:val="22"/>
        </w:rPr>
      </w:pPr>
    </w:p>
    <w:p w14:paraId="66892CF1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378E0466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5E4B97A4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15055F93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0A303A96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77443819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0F290C59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34CB7026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7B9A3605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66176450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2A702CB4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2C6FAE7D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5385B49F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4B6F0EFA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7E9E7724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204D969E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5B97ECA9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6E5EF140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4B5A06A1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57BD3B5C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119B0F58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04A84B0F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475438BE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0511B701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13A65D02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  <w:r w:rsidRPr="007834DC">
        <w:rPr>
          <w:b/>
          <w:i/>
          <w:color w:val="000000"/>
          <w:sz w:val="22"/>
          <w:szCs w:val="22"/>
        </w:rPr>
        <w:lastRenderedPageBreak/>
        <w:t xml:space="preserve">МЕТОДИЧЕСКИЕ РЕКОМЕНДАЦИИ ДЛЯ САМОСТОЯТЕЛЬНОЙ РАБОТЫ СТУДЕНТОВ </w:t>
      </w:r>
    </w:p>
    <w:p w14:paraId="704ADFAE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0373FAC5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  <w:r w:rsidRPr="007834DC">
        <w:rPr>
          <w:b/>
          <w:i/>
          <w:color w:val="000000"/>
          <w:sz w:val="22"/>
          <w:szCs w:val="22"/>
        </w:rPr>
        <w:t>Методические рекомендации для самостоятельной работы студентов по изучению теоретического курса</w:t>
      </w:r>
    </w:p>
    <w:p w14:paraId="1368020E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18238631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7834DC">
        <w:rPr>
          <w:bCs/>
          <w:sz w:val="22"/>
          <w:szCs w:val="22"/>
        </w:rPr>
        <w:t>Списки подлежащего изучению теоретического материала составляются студентом из списка  литературы для подготовки к семинарским занятиям.</w:t>
      </w:r>
    </w:p>
    <w:p w14:paraId="25DFB4A2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7834DC">
        <w:rPr>
          <w:bCs/>
          <w:sz w:val="22"/>
          <w:szCs w:val="22"/>
        </w:rPr>
        <w:t>Промежуточной формы контроля этого вида самостоятельной работы не предусмотрены, знания, полученные студентом в результате этой работы, проверяются на экзамене по итогам семестра.</w:t>
      </w:r>
    </w:p>
    <w:p w14:paraId="1221727C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7834DC">
        <w:rPr>
          <w:bCs/>
          <w:sz w:val="22"/>
          <w:szCs w:val="22"/>
        </w:rPr>
        <w:t>При изучении теоретического материала самостоятельно следует руководствоваться принципами последовательности изучения, повторения пройденного материала и возвращения к уже изученному.</w:t>
      </w:r>
    </w:p>
    <w:p w14:paraId="2831CB67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7834DC">
        <w:rPr>
          <w:bCs/>
          <w:sz w:val="22"/>
          <w:szCs w:val="22"/>
        </w:rPr>
        <w:t>Можно с уверенностью сказать, что ни один студент не в состоянии изучить все источники, рекомендованные к каждой теме. По этой причине из всего массива рекомендованной литературы следует выбирать лишь некоторые, руководствуясь следующими рекомендациями.</w:t>
      </w:r>
    </w:p>
    <w:p w14:paraId="1954E56B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7834DC">
        <w:rPr>
          <w:bCs/>
          <w:sz w:val="22"/>
          <w:szCs w:val="22"/>
        </w:rPr>
        <w:t xml:space="preserve">1. </w:t>
      </w:r>
      <w:r w:rsidRPr="007834DC">
        <w:rPr>
          <w:rFonts w:eastAsia="TimesNewRomanPS-BoldItalicMT"/>
          <w:b/>
          <w:bCs/>
          <w:i/>
          <w:iCs/>
          <w:sz w:val="22"/>
          <w:szCs w:val="22"/>
        </w:rPr>
        <w:t>Конспекты лекций.</w:t>
      </w:r>
      <w:r w:rsidRPr="007834DC">
        <w:rPr>
          <w:rFonts w:eastAsia="TimesNewRomanPS-BoldItalicMT"/>
          <w:bCs/>
          <w:i/>
          <w:iCs/>
          <w:sz w:val="22"/>
          <w:szCs w:val="22"/>
        </w:rPr>
        <w:t xml:space="preserve"> </w:t>
      </w:r>
      <w:r w:rsidRPr="007834DC">
        <w:rPr>
          <w:bCs/>
          <w:i/>
          <w:iCs/>
          <w:sz w:val="22"/>
          <w:szCs w:val="22"/>
        </w:rPr>
        <w:t xml:space="preserve"> </w:t>
      </w:r>
      <w:r w:rsidRPr="007834DC">
        <w:rPr>
          <w:bCs/>
          <w:sz w:val="22"/>
          <w:szCs w:val="22"/>
        </w:rPr>
        <w:t>Они служат основой для получения знаний по криминалистике. Содержат актуальную информацию и минимум, необходимый для подготовки к экзамену. Конспекты позволяют студенту получить общие представления по всем разделам дисциплины, но их будет явно недостаточно для выполнения заданий и решения задач.</w:t>
      </w:r>
    </w:p>
    <w:p w14:paraId="68F1F9C8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7834DC">
        <w:rPr>
          <w:bCs/>
          <w:sz w:val="22"/>
          <w:szCs w:val="22"/>
        </w:rPr>
        <w:t xml:space="preserve">2. </w:t>
      </w:r>
      <w:r w:rsidRPr="007834DC">
        <w:rPr>
          <w:rFonts w:eastAsia="TimesNewRomanPS-BoldItalicMT"/>
          <w:b/>
          <w:bCs/>
          <w:i/>
          <w:iCs/>
          <w:sz w:val="22"/>
          <w:szCs w:val="22"/>
        </w:rPr>
        <w:t>Учебники и учебные пособия</w:t>
      </w:r>
      <w:r w:rsidRPr="007834DC">
        <w:rPr>
          <w:b/>
          <w:bCs/>
          <w:sz w:val="22"/>
          <w:szCs w:val="22"/>
        </w:rPr>
        <w:t>.</w:t>
      </w:r>
      <w:r w:rsidRPr="007834DC">
        <w:rPr>
          <w:bCs/>
          <w:sz w:val="22"/>
          <w:szCs w:val="22"/>
        </w:rPr>
        <w:t xml:space="preserve"> Учебник может позволить студенту получить более глубокие знания по отдельным разделам. Однако при выборе учебника нужно быть очень осторожным, так как появившиеся в последнее время в достаточно большом числе авторские учебники способны ввести студента в заблуждение. Дело в том, что зачастую авторский взгляд на решение проблемы преподносится как общеизвестная истина.</w:t>
      </w:r>
    </w:p>
    <w:p w14:paraId="26086B8A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7834DC">
        <w:rPr>
          <w:bCs/>
          <w:sz w:val="22"/>
          <w:szCs w:val="22"/>
        </w:rPr>
        <w:t xml:space="preserve">3. </w:t>
      </w:r>
      <w:r w:rsidRPr="007834DC">
        <w:rPr>
          <w:rFonts w:eastAsia="TimesNewRomanPS-BoldItalicMT"/>
          <w:b/>
          <w:bCs/>
          <w:i/>
          <w:iCs/>
          <w:sz w:val="22"/>
          <w:szCs w:val="22"/>
        </w:rPr>
        <w:t>Монографическая литература</w:t>
      </w:r>
      <w:r w:rsidRPr="007834DC">
        <w:rPr>
          <w:b/>
          <w:bCs/>
          <w:sz w:val="22"/>
          <w:szCs w:val="22"/>
        </w:rPr>
        <w:t>.</w:t>
      </w:r>
      <w:r w:rsidRPr="007834DC">
        <w:rPr>
          <w:bCs/>
          <w:sz w:val="22"/>
          <w:szCs w:val="22"/>
        </w:rPr>
        <w:t xml:space="preserve"> Если по теме рекомендована одна или несколько основных монографий, то большее внимание следует уделять их изучению, поскольку в них вопросы соответствующих разделов рассматриваются более глубоко. Это может помочь в поиске ответов на контрольные вопросы, формулировании собственного взгляда на способы решения правовых проблем, подготовке заданий и решении задач.</w:t>
      </w:r>
    </w:p>
    <w:p w14:paraId="2C12469B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7834DC">
        <w:rPr>
          <w:bCs/>
          <w:sz w:val="22"/>
          <w:szCs w:val="22"/>
        </w:rPr>
        <w:t xml:space="preserve">4. </w:t>
      </w:r>
      <w:r w:rsidRPr="007834DC">
        <w:rPr>
          <w:rFonts w:eastAsia="TimesNewRomanPS-BoldItalicMT"/>
          <w:b/>
          <w:bCs/>
          <w:i/>
          <w:iCs/>
          <w:sz w:val="22"/>
          <w:szCs w:val="22"/>
        </w:rPr>
        <w:t>Публикации в периодических изданиях</w:t>
      </w:r>
      <w:r w:rsidRPr="007834DC">
        <w:rPr>
          <w:b/>
          <w:bCs/>
          <w:i/>
          <w:iCs/>
          <w:sz w:val="22"/>
          <w:szCs w:val="22"/>
        </w:rPr>
        <w:t>.</w:t>
      </w:r>
      <w:r w:rsidRPr="007834DC">
        <w:rPr>
          <w:bCs/>
          <w:i/>
          <w:iCs/>
          <w:sz w:val="22"/>
          <w:szCs w:val="22"/>
        </w:rPr>
        <w:t xml:space="preserve"> </w:t>
      </w:r>
      <w:r w:rsidRPr="007834DC">
        <w:rPr>
          <w:bCs/>
          <w:sz w:val="22"/>
          <w:szCs w:val="22"/>
        </w:rPr>
        <w:t xml:space="preserve">Эти источники отражают наиболее актуальные на сегодняшний день проблемы криминалистики, содержат свежий взгляд на уже устоявшееся регулирование. Чтение публикаций в периодических изданиях необходимо для подготовки к практическим занятиям и решения задач. Особое внимание нужно уделить публикациям, специально рекомендованным ведущим преподавателем. Кроме того, студенту и самому нужно следить за новыми статьями. </w:t>
      </w:r>
    </w:p>
    <w:p w14:paraId="542B67FF" w14:textId="77777777" w:rsidR="00522A23" w:rsidRPr="007834DC" w:rsidRDefault="00522A23" w:rsidP="00522A23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7834DC">
        <w:rPr>
          <w:bCs/>
          <w:sz w:val="22"/>
          <w:szCs w:val="22"/>
        </w:rPr>
        <w:t xml:space="preserve">Изучение курса «Криминалистика» строится не только на чтении научной литературы. Студент также должен непосредственно изучать регулирование отношений, анализируя конкретные договоры, обычаи, решения судов. </w:t>
      </w:r>
    </w:p>
    <w:p w14:paraId="20418A9D" w14:textId="77777777" w:rsidR="00522A23" w:rsidRPr="007834DC" w:rsidRDefault="00522A23" w:rsidP="00522A23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7834DC">
        <w:rPr>
          <w:bCs/>
          <w:sz w:val="22"/>
          <w:szCs w:val="22"/>
        </w:rPr>
        <w:t xml:space="preserve">Основные договоры (типовые) включены в различные сборники документов по правоприменительной деятельности и банки информационно-справочных систем, таких как «Гарант», «Консультант плюс», имеющиеся в свободном доступе на Юридическом факультете. </w:t>
      </w:r>
    </w:p>
    <w:p w14:paraId="0D6F6EDF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7834DC">
        <w:rPr>
          <w:bCs/>
          <w:sz w:val="22"/>
          <w:szCs w:val="22"/>
        </w:rPr>
        <w:t>При выстраивании собственной стратегии изучения дисциплины в течение семестра следует учитывать не только объем аудиторной работы, но и количество и сроки выполнения письменных, а также сроки проведения промежуточного контроля. Для этого необходимо руководствоваться графиком учебного процесса. Желательно при самостоятельном изучении дисциплины использовать в качестве формы самоконтроля решение тестов.</w:t>
      </w:r>
    </w:p>
    <w:p w14:paraId="06FD1F95" w14:textId="77777777" w:rsidR="00522A23" w:rsidRPr="007834DC" w:rsidRDefault="00522A23" w:rsidP="00522A23">
      <w:pPr>
        <w:pStyle w:val="Default"/>
        <w:ind w:firstLine="708"/>
        <w:rPr>
          <w:sz w:val="22"/>
          <w:szCs w:val="22"/>
        </w:rPr>
      </w:pPr>
    </w:p>
    <w:p w14:paraId="37B13DF1" w14:textId="77777777" w:rsidR="00522A23" w:rsidRPr="007834DC" w:rsidRDefault="00522A23" w:rsidP="00522A23">
      <w:pPr>
        <w:jc w:val="center"/>
        <w:rPr>
          <w:b/>
          <w:i/>
          <w:sz w:val="22"/>
          <w:szCs w:val="22"/>
        </w:rPr>
      </w:pPr>
      <w:r w:rsidRPr="007834DC">
        <w:rPr>
          <w:b/>
          <w:i/>
          <w:sz w:val="22"/>
          <w:szCs w:val="22"/>
        </w:rPr>
        <w:t>Методические указания для самостоятельной работы студентов по выполнению криминалистического альбома</w:t>
      </w:r>
    </w:p>
    <w:p w14:paraId="25A223D7" w14:textId="77777777" w:rsidR="00522A23" w:rsidRPr="007834DC" w:rsidRDefault="00522A23" w:rsidP="00522A23">
      <w:pPr>
        <w:jc w:val="center"/>
        <w:rPr>
          <w:b/>
          <w:sz w:val="22"/>
          <w:szCs w:val="22"/>
        </w:rPr>
      </w:pPr>
    </w:p>
    <w:p w14:paraId="5845A80D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Для более глубокого усвоения изученного материала и получения  навыков самостоятельной творческой  работы рабочей программой предусмотрено выполнение студентами дневного отделения заданий в форме криминалистического альбома, выполнения задания, решение задач.</w:t>
      </w:r>
    </w:p>
    <w:p w14:paraId="034CD65D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Криминалистический альбом представляет собой выполненную в письменном  виде самостоятельную учебную работу, раскрывающую практические аспекты в деятельности </w:t>
      </w:r>
      <w:r w:rsidRPr="007834DC">
        <w:rPr>
          <w:sz w:val="22"/>
          <w:szCs w:val="22"/>
        </w:rPr>
        <w:lastRenderedPageBreak/>
        <w:t>дознавателя, следователя, эксперта- криминалиста. Составляя криминалистический альбом, студенты закрепляют теоретические знания, полученные на занятиях и получают практические навыки по выполнению отдельных криминалистических действий.</w:t>
      </w:r>
    </w:p>
    <w:p w14:paraId="35C866E2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Выполнение заданий предполагает углубление и систематизацию полученных знаний в целом и по определенной теме в частности; выработку навыков сбора и обобщения практического материала, работы с  первоисточниками; развитие умений применять полученные знания для решения конкретных практических проблем, формулировать и аргументировать  собственную позицию в их решении.</w:t>
      </w:r>
    </w:p>
    <w:p w14:paraId="641FAF50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Выполнение заданий состоит из следующих этапов: определение варианта заданий и подбор и изучение литературы (нормативных актов, монографий, учебников и учебных пособий, научных статей), непосредственно выполнение заданий.</w:t>
      </w:r>
    </w:p>
    <w:p w14:paraId="2E957E49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Криминалистический альбом должен иметь следующую структуру:</w:t>
      </w:r>
    </w:p>
    <w:p w14:paraId="381A716A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Титульный лист должен содержать следующие реквизиты: название учебного заведения, факультета, кафедры, вид работы (индивидуальная самостоятельная работа по криминалистике), фамилию, имя, отчество автора, курс и номер его группы, место и год выполнения работы.</w:t>
      </w:r>
    </w:p>
    <w:p w14:paraId="697DC081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1 Оглавление, которое должно включать конкретные задания и номера страниц, с которых они начинаются.</w:t>
      </w:r>
    </w:p>
    <w:p w14:paraId="184EFC44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2 Список использованной литературы. В начале списка необходимо указать нормативные акты, Постановления Верховного Суда РФ и Конституционного Суда РФ, при этом они сортируются сначала по юридической силе, а затем по дате принятия. После этого в алфавитном порядке перечисляются монографии, учебные пособия, статьи, комментарии и т.д.</w:t>
      </w:r>
    </w:p>
    <w:p w14:paraId="293089A8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3 Практическое оформление задания рекомендуется производить в форме приложения к протоколам имитированных следственных действий (осмотра места происшествия, предметов, следов, документов и т.п.) в виде фототаблиц, схем, планов в стандартном альбоме для черчения или рисования с плотными листами бумаги.</w:t>
      </w:r>
    </w:p>
    <w:p w14:paraId="461DBA69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4 Указание на дату окончания выполнения работы и подпись студента (на последней странице работы, после списка дополнительной литературы или приложений).</w:t>
      </w:r>
    </w:p>
    <w:p w14:paraId="7D8539D0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Наклеивание фотокарточек рекомендуется производить резиновым клеем, который не обесцвечивает бумагу и не коробит ее. Остатки такого клея снимаются обычной резинкой для карандашей, а наклеенные фотокарточки, при необходимости можно без повреждений отделить от таблиц.</w:t>
      </w:r>
    </w:p>
    <w:p w14:paraId="7B07E170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Фотоснимки должны быть оформлены в соответствии с требованиями УПК РФ и снабжены пояснительным текстом с указанием условий, при которых была произведена съемка: а) объект съемки; б) вид и способ съемки; в)модель фотоаппарата; г) модель объектива; ) вид и чувствительность пленки; е)освещение; ж) диафрагма; и) выдержка; к) количество снимков.</w:t>
      </w:r>
    </w:p>
    <w:p w14:paraId="78606FB5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Описание признаков внешности человека, следов, предметов, признаков почерка, оттисков шрифта пишущей машинки и т.п., производится в виде фрагмента протоколов осмотра.</w:t>
      </w:r>
    </w:p>
    <w:p w14:paraId="26AA73DB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В процессе подготовки и выполнения криминалистического альбома студенты могут обращаться за консультацией к преподавателю.</w:t>
      </w:r>
    </w:p>
    <w:p w14:paraId="742B7132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В основу задания положены темы «Криминалистическая фотография», «Криминалистическая идентификация человека по признакам внешности», «Криминалистической исследование оружия, боеприпасов и следов их применения», «Криминалистическое исследование документов», «Криминалистическая регистрация».</w:t>
      </w:r>
    </w:p>
    <w:p w14:paraId="41A286CC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Криминалистическая фотография является разделом криминалистической техники и включает в себя систему научных положений, основанных на них методов, приемов и видов фотосъемки, применяемых при производстве следственных действий, оперативно-розыскных мероприятий, криминалистических (судебных) экспертиз, с целью запечатления материальных объектов и иных фактических данных, имеющих доказательственное значение, для исследования вещественных доказательств  в процессе предварительного и судебного следствия.</w:t>
      </w:r>
    </w:p>
    <w:p w14:paraId="131A0EDD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Применение фотографических методов в процессе предварительного следствия позволяет полно, точно и наглядно запечатлеть  обстановку места происшествия, различить материальные следы преступлений, не нарушая их физической целостности и состояния, а также детали объектов, которые следователь не заметил при осмотре либо не придал им значения и поэтому не зафиксировал их в протоколе осмотра. В таких случаях внимательное изучение фотоснимков дает возможность получить дополнительные сведения, нередко имеющие существенное значение для установления истины по уголовному делу.</w:t>
      </w:r>
    </w:p>
    <w:p w14:paraId="69B8E416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lastRenderedPageBreak/>
        <w:t>Использование специальных фотографических методов (фотографирование в инфракрасных лучах и т.п.) позволяет запечатлеть детали объектов и следы, не воспринимаемые невооруженным глазом, что находит широкое применение в следственной и экспертной практике.</w:t>
      </w:r>
    </w:p>
    <w:p w14:paraId="75131BD9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Доступность, простота применения фотографической техники по сравнению с другими методами наглядной фиксации (например, киносъемкой, видеозаписью) выдвинули криминалистическую фотографию в число одного из основных и наиболее часто применяемых средств запечатления и исследования материальных признаков преступления. Поэтому большинство следственных действий в настоящее время сопровождаются их фотографическим закреплением.</w:t>
      </w:r>
    </w:p>
    <w:p w14:paraId="79203755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А такие следственные действия, как осмотр места происшествия, обыск, выемка, следственный эксперимент, предъявление для опознания просто немыслимы без применения криминалистической фотографии.</w:t>
      </w:r>
    </w:p>
    <w:p w14:paraId="63F7C079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В связи с этим каждый следователь должен в совершенстве владеть криминалистической фотографией, а получение студентами общих практических навыков в этой области является обязательным условием  для сдачи зачета (экзамена) по криминалистике.</w:t>
      </w:r>
    </w:p>
    <w:p w14:paraId="329FC0E4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Предлагаемая самостоятельная работа довольно сложна  по своей структуре, поэтому ее выполнению должно предшествовать глубокое освоение сущности научных фотографических методов, съемочных приемов и видов съемки, применяемых при расследовании преступлений, а также получение навыков пользования фототехникой и фотосредствами, приобретение необходимых знаний в других вышеназванных отраслях криминалистической техники.</w:t>
      </w:r>
    </w:p>
    <w:p w14:paraId="35B7C9FD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Ссылки по тексту оформляются в квадратных скобках с указанием конкретной страницы (например, [3, С. 45]. В список литературы выносится только та литература, которая используется по тексту, т.е. в ссылках.</w:t>
      </w:r>
    </w:p>
    <w:p w14:paraId="66CCBC9C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</w:p>
    <w:p w14:paraId="576C945F" w14:textId="5E03DE8E" w:rsidR="00522A23" w:rsidRPr="007834DC" w:rsidRDefault="00522A23" w:rsidP="00522A23">
      <w:pPr>
        <w:widowControl w:val="0"/>
        <w:shd w:val="clear" w:color="auto" w:fill="FFFFFF"/>
        <w:ind w:firstLine="720"/>
        <w:jc w:val="center"/>
        <w:rPr>
          <w:b/>
          <w:bCs/>
          <w:color w:val="000000"/>
          <w:spacing w:val="-1"/>
          <w:sz w:val="22"/>
          <w:szCs w:val="22"/>
        </w:rPr>
      </w:pPr>
      <w:r w:rsidRPr="007834DC">
        <w:rPr>
          <w:b/>
          <w:bCs/>
          <w:color w:val="000000"/>
          <w:spacing w:val="-1"/>
          <w:sz w:val="22"/>
          <w:szCs w:val="22"/>
        </w:rPr>
        <w:t xml:space="preserve">Методические рекомендации по выполнению </w:t>
      </w:r>
      <w:r w:rsidR="00453B03">
        <w:rPr>
          <w:b/>
          <w:bCs/>
          <w:color w:val="000000"/>
          <w:spacing w:val="-1"/>
          <w:sz w:val="22"/>
          <w:szCs w:val="22"/>
        </w:rPr>
        <w:t>типовых</w:t>
      </w:r>
      <w:r w:rsidRPr="007834DC">
        <w:rPr>
          <w:b/>
          <w:bCs/>
          <w:color w:val="000000"/>
          <w:spacing w:val="-1"/>
          <w:sz w:val="22"/>
          <w:szCs w:val="22"/>
        </w:rPr>
        <w:t xml:space="preserve"> задач </w:t>
      </w:r>
    </w:p>
    <w:p w14:paraId="7B84E955" w14:textId="77777777" w:rsidR="00522A23" w:rsidRPr="007834DC" w:rsidRDefault="00522A23" w:rsidP="00522A23">
      <w:pPr>
        <w:ind w:firstLine="720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Решение задач позволит изучить дисциплину, на основе анализа конкретных следственных ситуаций и решения практических проблем в соответствии с требованиями закона.</w:t>
      </w:r>
    </w:p>
    <w:p w14:paraId="34F86681" w14:textId="77777777" w:rsidR="00522A23" w:rsidRPr="007834DC" w:rsidRDefault="00522A23" w:rsidP="00522A23">
      <w:pPr>
        <w:ind w:firstLine="720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Перед тем, как приступить к решению задач, следует изучить Уголовно-процессуальный кодекс РФ, другие источники уголовно-процессуального права, необходимые главы учебников, другие источники. Дополнительную помощь в решении задач может оказать ознакомление с опубликованными данными судебной и следственной практики.</w:t>
      </w:r>
    </w:p>
    <w:p w14:paraId="388129D2" w14:textId="77777777" w:rsidR="00522A23" w:rsidRPr="007834DC" w:rsidRDefault="00522A23" w:rsidP="00522A23">
      <w:pPr>
        <w:ind w:firstLine="720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Приступая к решению задачи, необходимо внимательно изучить ее условие, понять, в чем заключается вопрос. Затем следует правильно подобрать источник права, нормы которого регулируют соответствующие уголовно-процессуальные отношения. Существенным звеном в решении задачи является анализ правовых норм и сопоставление их с обстоятельствами, изложенными в задаче.</w:t>
      </w:r>
    </w:p>
    <w:p w14:paraId="4E2E37A7" w14:textId="77777777" w:rsidR="00522A23" w:rsidRPr="007834DC" w:rsidRDefault="00522A23" w:rsidP="00522A23">
      <w:pPr>
        <w:ind w:firstLine="720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Решение задачи должно быть мотивированным, то есть содержащим аргументы в пользу конкретного вывода.</w:t>
      </w:r>
      <w:r w:rsidRPr="007834DC">
        <w:rPr>
          <w:rFonts w:eastAsia="Calibri"/>
          <w:sz w:val="22"/>
          <w:szCs w:val="22"/>
        </w:rPr>
        <w:t xml:space="preserve"> </w:t>
      </w:r>
    </w:p>
    <w:p w14:paraId="5E19DDC1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</w:p>
    <w:p w14:paraId="6E6DB995" w14:textId="77777777" w:rsidR="00522A23" w:rsidRPr="007834DC" w:rsidRDefault="00522A23" w:rsidP="00522A23">
      <w:pPr>
        <w:ind w:firstLine="708"/>
        <w:jc w:val="center"/>
        <w:rPr>
          <w:b/>
          <w:sz w:val="22"/>
          <w:szCs w:val="22"/>
        </w:rPr>
      </w:pPr>
      <w:r w:rsidRPr="007834DC">
        <w:rPr>
          <w:b/>
          <w:color w:val="000000"/>
          <w:spacing w:val="7"/>
          <w:sz w:val="22"/>
          <w:szCs w:val="22"/>
        </w:rPr>
        <w:t>МЕТОДИЧЕСКИЕ УКАЗАНИЯ ПО ПРОВЕДЕНИЮ ЗАНЯТИЙ В ИНТЕРАКТИВНОЙ ФОРМЕ</w:t>
      </w:r>
    </w:p>
    <w:p w14:paraId="02757900" w14:textId="77777777" w:rsidR="00522A23" w:rsidRPr="007834DC" w:rsidRDefault="00522A23" w:rsidP="00522A23">
      <w:pPr>
        <w:ind w:firstLine="709"/>
        <w:jc w:val="center"/>
        <w:rPr>
          <w:b/>
          <w:sz w:val="22"/>
          <w:szCs w:val="22"/>
        </w:rPr>
      </w:pPr>
    </w:p>
    <w:p w14:paraId="6FAFAFD1" w14:textId="77777777" w:rsidR="00522A23" w:rsidRPr="007834DC" w:rsidRDefault="00522A23" w:rsidP="00522A23">
      <w:pPr>
        <w:ind w:firstLine="709"/>
        <w:jc w:val="center"/>
        <w:rPr>
          <w:b/>
          <w:sz w:val="22"/>
          <w:szCs w:val="22"/>
        </w:rPr>
      </w:pPr>
      <w:r w:rsidRPr="007834DC">
        <w:rPr>
          <w:b/>
          <w:sz w:val="22"/>
          <w:szCs w:val="22"/>
        </w:rPr>
        <w:t xml:space="preserve">Роль и значение деловых игр в преподавании </w:t>
      </w:r>
    </w:p>
    <w:p w14:paraId="41F8D552" w14:textId="77777777" w:rsidR="00522A23" w:rsidRPr="007834DC" w:rsidRDefault="00522A23" w:rsidP="00522A23">
      <w:pPr>
        <w:ind w:firstLine="709"/>
        <w:jc w:val="center"/>
        <w:rPr>
          <w:b/>
          <w:sz w:val="22"/>
          <w:szCs w:val="22"/>
        </w:rPr>
      </w:pPr>
      <w:r w:rsidRPr="007834DC">
        <w:rPr>
          <w:b/>
          <w:sz w:val="22"/>
          <w:szCs w:val="22"/>
        </w:rPr>
        <w:t>Дисциплины «Криминалистика»</w:t>
      </w:r>
    </w:p>
    <w:p w14:paraId="021C8708" w14:textId="77777777" w:rsidR="00522A23" w:rsidRPr="007834DC" w:rsidRDefault="00522A23" w:rsidP="00522A23">
      <w:pPr>
        <w:ind w:firstLine="709"/>
        <w:jc w:val="center"/>
        <w:rPr>
          <w:b/>
          <w:sz w:val="22"/>
          <w:szCs w:val="22"/>
        </w:rPr>
      </w:pPr>
    </w:p>
    <w:p w14:paraId="1B74E206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В правоохранительной деятельности определяющую роль играет человек, сложное поведение которого нельзя объяснить с помощью формализованных методов. В этой связи необходимо выделить один из самых перспективных методов подготовки опытных юристов, способных принимать решения по сложным делам, является разработка и проведение деловых игр. Они опираются на творческое мышление студентов, в наибольшей степени активизируют их познавательную деятельность, делают их соавторами новых идей, приучают самостоятельно принимать оптимальные решения и способствовать их реализации. </w:t>
      </w:r>
    </w:p>
    <w:p w14:paraId="6E0FC8C9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В современных условиях деловые игры широко используются в процессе обучения и подготовки бакалавров, магистров и специалистов во многих сферах человеческой деятельности, однако особую актуальность такие занятия приобретают там, где будущая профессия связана с общением с личностью, в том числе в системе человек-право.</w:t>
      </w:r>
    </w:p>
    <w:p w14:paraId="6E96B83C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 Такие деловые игры можно охарактеризовать следующими основными признаками:</w:t>
      </w:r>
    </w:p>
    <w:p w14:paraId="2726C152" w14:textId="77777777" w:rsidR="00522A23" w:rsidRPr="007834DC" w:rsidRDefault="00522A23" w:rsidP="00522A23">
      <w:pPr>
        <w:pStyle w:val="1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lastRenderedPageBreak/>
        <w:t xml:space="preserve">созданием определенной обстановки, в условиях которой участникам игры необходимо анализировать возникающие ситуации и принимать рациональные на их взгляд решения; </w:t>
      </w:r>
    </w:p>
    <w:p w14:paraId="14D33372" w14:textId="77777777" w:rsidR="00522A23" w:rsidRPr="007834DC" w:rsidRDefault="00522A23" w:rsidP="00522A23">
      <w:pPr>
        <w:pStyle w:val="1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t xml:space="preserve">обязательным наличием неопределенности, причем как в конфликтных  правовых ситуациях, так и безконфликтных; </w:t>
      </w:r>
    </w:p>
    <w:p w14:paraId="056948ED" w14:textId="77777777" w:rsidR="00522A23" w:rsidRPr="007834DC" w:rsidRDefault="00522A23" w:rsidP="00522A23">
      <w:pPr>
        <w:pStyle w:val="1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t xml:space="preserve">невозможностью полной формализации ситуации; </w:t>
      </w:r>
    </w:p>
    <w:p w14:paraId="331F5B87" w14:textId="77777777" w:rsidR="00522A23" w:rsidRPr="007834DC" w:rsidRDefault="00522A23" w:rsidP="00522A23">
      <w:pPr>
        <w:pStyle w:val="1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t>динамичностью изменения обстановки и зависимостью ее от решений, предложенных участниками игры в предыдущие моменты времени;</w:t>
      </w:r>
    </w:p>
    <w:p w14:paraId="5507230F" w14:textId="77777777" w:rsidR="00522A23" w:rsidRPr="007834DC" w:rsidRDefault="00522A23" w:rsidP="00522A23">
      <w:pPr>
        <w:pStyle w:val="1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t xml:space="preserve">существованием проблемы; </w:t>
      </w:r>
    </w:p>
    <w:p w14:paraId="0DD8C833" w14:textId="77777777" w:rsidR="00522A23" w:rsidRPr="007834DC" w:rsidRDefault="00522A23" w:rsidP="00522A23">
      <w:pPr>
        <w:pStyle w:val="1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t>наличием системы стимулирования или мотивов, побуждающих участников игры действовать, как в конкретных правовых ситуациях.</w:t>
      </w:r>
    </w:p>
    <w:p w14:paraId="50850685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Для осмысленного применения деловых игр необходимо выяснить их сущность, указать отличия детской игры и игры деловой. Если в первой следование правилу занимает главное место, то во второй правила являются лишь исходным моментом, на основе которого строится свободное игровое поведение. </w:t>
      </w:r>
    </w:p>
    <w:p w14:paraId="1A580CC9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Сложность понятия «деловая игра» привела к несогласованности в многочисленных попытках его определения. В настоящее время деловую игру можно рассматривать и как область деятельности научно-технического знания, и как имитационный эксперимент, как метод обучения, исследования, решения практических задач. Однако все это многообразие недостаточно представлено в существующих определениях деловой игры. </w:t>
      </w:r>
    </w:p>
    <w:p w14:paraId="3EEF4726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Предлагается несколько определений, отражающих возможные функции деловой игры: </w:t>
      </w:r>
    </w:p>
    <w:p w14:paraId="7C894542" w14:textId="77777777" w:rsidR="00522A23" w:rsidRPr="007834DC" w:rsidRDefault="00522A23" w:rsidP="00522A23">
      <w:pPr>
        <w:pStyle w:val="1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t xml:space="preserve">деловая игра-тренинг, предназначенная для выработки качеств и навыков, необходимых в процессе работы, и ознакомления с реальными правовыми ситуациями; </w:t>
      </w:r>
    </w:p>
    <w:p w14:paraId="3932E79E" w14:textId="77777777" w:rsidR="00522A23" w:rsidRPr="007834DC" w:rsidRDefault="00522A23" w:rsidP="00522A23">
      <w:pPr>
        <w:pStyle w:val="1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t xml:space="preserve">деловая игра – это анализ ситуации, в которую включены обратная связь и фактор времени; </w:t>
      </w:r>
    </w:p>
    <w:p w14:paraId="70EC6EF0" w14:textId="77777777" w:rsidR="00522A23" w:rsidRPr="007834DC" w:rsidRDefault="00522A23" w:rsidP="00522A23">
      <w:pPr>
        <w:pStyle w:val="1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t xml:space="preserve">деловая игра – это устройство для воспроизведения процессов согласования правовых интересов; </w:t>
      </w:r>
    </w:p>
    <w:p w14:paraId="3968E586" w14:textId="77777777" w:rsidR="00522A23" w:rsidRPr="007834DC" w:rsidRDefault="00522A23" w:rsidP="00522A23">
      <w:pPr>
        <w:pStyle w:val="1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t>деловая игра – это групповое упражнение по выработке последовательности решений в искусственно созданных условиях, имитирующих реальную обстановку применения норм права;</w:t>
      </w:r>
    </w:p>
    <w:p w14:paraId="083A14BC" w14:textId="77777777" w:rsidR="00522A23" w:rsidRPr="007834DC" w:rsidRDefault="00522A23" w:rsidP="00522A23">
      <w:pPr>
        <w:pStyle w:val="10"/>
        <w:numPr>
          <w:ilvl w:val="0"/>
          <w:numId w:val="3"/>
        </w:numPr>
        <w:tabs>
          <w:tab w:val="left" w:pos="993"/>
          <w:tab w:val="left" w:pos="3402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t>имитационная игра – игра, являющаяся имитационной моделью, которая предназначена для изучения процессуальной деятельности судов;</w:t>
      </w:r>
    </w:p>
    <w:p w14:paraId="373A159D" w14:textId="77777777" w:rsidR="00522A23" w:rsidRPr="007834DC" w:rsidRDefault="00522A23" w:rsidP="00522A23">
      <w:pPr>
        <w:pStyle w:val="10"/>
        <w:numPr>
          <w:ilvl w:val="0"/>
          <w:numId w:val="3"/>
        </w:numPr>
        <w:tabs>
          <w:tab w:val="left" w:pos="993"/>
          <w:tab w:val="left" w:pos="3402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t>деловая игра – это своеобразная система воспроизведения уголовных, гражданских, административных и арбитражных процессов, в результате которой устанавливается связь и закономерности существующих методов выработки решении;</w:t>
      </w:r>
    </w:p>
    <w:p w14:paraId="4A5BED0B" w14:textId="77777777" w:rsidR="00522A23" w:rsidRPr="007834DC" w:rsidRDefault="00522A23" w:rsidP="00522A23">
      <w:pPr>
        <w:pStyle w:val="10"/>
        <w:numPr>
          <w:ilvl w:val="0"/>
          <w:numId w:val="3"/>
        </w:numPr>
        <w:tabs>
          <w:tab w:val="left" w:pos="993"/>
          <w:tab w:val="left" w:pos="3402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t xml:space="preserve">деловая игра-имитация, моделирование, упрощенное воспроизведение реальной правовой ситуации в игровой форме. </w:t>
      </w:r>
    </w:p>
    <w:p w14:paraId="43A1A400" w14:textId="77777777" w:rsidR="00522A23" w:rsidRPr="007834DC" w:rsidRDefault="00522A23" w:rsidP="00522A23">
      <w:pPr>
        <w:tabs>
          <w:tab w:val="left" w:pos="3402"/>
        </w:tabs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В деловой игре каждый участник играет роль, выполняет действия, аналогичные поведению людей в жизни, но с учетом принятых правил игры, норм закона и морали. Деловые игры применяются в качестве метода и средства практического обучения праву, служат средством познания законодательных норм, освоения процессов принятия правовых решений, формируют тип мышления. </w:t>
      </w:r>
    </w:p>
    <w:p w14:paraId="2B1D6825" w14:textId="77777777" w:rsidR="00522A23" w:rsidRPr="007834DC" w:rsidRDefault="00522A23" w:rsidP="00522A23">
      <w:pPr>
        <w:tabs>
          <w:tab w:val="left" w:pos="3402"/>
        </w:tabs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Рассматривая вопрос о целях конструирования и применения деловых игр в криминалиститике, в качестве основного направления деятельности можно выделить обучение сущности и закономерностям психологических процессов и их учету в правоохранительной деятельности. Полагаем, что наиболее действенным видом деловой игры в криминалистике является «имитационная игра» или «игровая имитация».</w:t>
      </w:r>
    </w:p>
    <w:p w14:paraId="22312C9C" w14:textId="77777777" w:rsidR="00522A23" w:rsidRPr="007834DC" w:rsidRDefault="00522A23" w:rsidP="00522A23">
      <w:pPr>
        <w:tabs>
          <w:tab w:val="left" w:pos="3402"/>
        </w:tabs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Использование термина «имитационная игра» связано с выделением характеристик этого метода: имитация понимается очень широко как замена непосредственного экспериментирования созданием и манипулированием с моделями, макетами, замещающими реальный объект изучения. </w:t>
      </w:r>
    </w:p>
    <w:p w14:paraId="538915FE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В деловых играх по криминалистике используются методы, в которых участники принимают на себя определенные роли, вступают в непосредственное взаимодействие друг с другом, стремясь достигнуть своих ролевых целей. Таким образом, в основе каждой деловой игры лежит имитационная модель, однако реализуется данная модель благодаря действиям участников игры. Они берут на себя роли оперативных сотрудников, следователей, судей и др. и разыгрывают заданную правовую ситуацию в зависимости от содержания игры. Отличительным признаком собственно деловой или имитационной игры является наличие имитационной модели. </w:t>
      </w:r>
    </w:p>
    <w:p w14:paraId="4D1D8963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lastRenderedPageBreak/>
        <w:t>Создатель игры проделывает огромный труд, часто приходится проводить серьезную исследовательскую работу по анализу норм, организующих юридическую деятельность. И только выявив скрытые механизмы, пружины, определяющие «законы» функционирования и развития той или иной деятельности, представив ту или иную подлежащую изучению область или проблему как самостоятельно функционирующую систему, разработчик-преподаватель может сконструировать деловую игру. Организованная на основе выделенной имитационной модели игра и позволяет задать жесткую систему правил, учет которых приводит игрока к необходимости отражения игры как целого, т.е. к усвоению ориентировочной структуры воспроизводимой деятельности.</w:t>
      </w:r>
    </w:p>
    <w:p w14:paraId="012C8C30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</w:p>
    <w:p w14:paraId="250AAC29" w14:textId="77777777" w:rsidR="00522A23" w:rsidRPr="007834DC" w:rsidRDefault="00522A23" w:rsidP="00522A23">
      <w:pPr>
        <w:ind w:firstLine="709"/>
        <w:jc w:val="center"/>
        <w:rPr>
          <w:sz w:val="22"/>
          <w:szCs w:val="22"/>
        </w:rPr>
      </w:pPr>
      <w:r w:rsidRPr="007834DC">
        <w:rPr>
          <w:b/>
          <w:sz w:val="22"/>
          <w:szCs w:val="22"/>
        </w:rPr>
        <w:t>Подготовка деловых игр</w:t>
      </w:r>
    </w:p>
    <w:p w14:paraId="257B6682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При подготовке к играм необходимо учитывать: </w:t>
      </w:r>
    </w:p>
    <w:p w14:paraId="0A183E64" w14:textId="77777777" w:rsidR="00522A23" w:rsidRPr="007834DC" w:rsidRDefault="00522A23" w:rsidP="00522A23">
      <w:pPr>
        <w:pStyle w:val="10"/>
        <w:numPr>
          <w:ilvl w:val="0"/>
          <w:numId w:val="4"/>
        </w:numPr>
        <w:tabs>
          <w:tab w:val="left" w:pos="993"/>
        </w:tabs>
        <w:spacing w:after="0" w:line="240" w:lineRule="auto"/>
        <w:ind w:left="-142" w:firstLine="851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t xml:space="preserve">опыт у обучаемых применения норм права либо наличие пройденной учебной или производственной практики, и в зависимости от этого ставить цели, задачи, условия игры и определять ее сценарий; </w:t>
      </w:r>
    </w:p>
    <w:p w14:paraId="5F1E4427" w14:textId="77777777" w:rsidR="00522A23" w:rsidRPr="007834DC" w:rsidRDefault="00522A23" w:rsidP="00522A23">
      <w:pPr>
        <w:pStyle w:val="10"/>
        <w:numPr>
          <w:ilvl w:val="0"/>
          <w:numId w:val="4"/>
        </w:numPr>
        <w:tabs>
          <w:tab w:val="left" w:pos="993"/>
        </w:tabs>
        <w:spacing w:after="0" w:line="240" w:lineRule="auto"/>
        <w:ind w:left="-142" w:firstLine="851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t>интересы обучаемых, предрасположенность их к определенному профилю юридической деятельности при распределении ролей в игре;</w:t>
      </w:r>
    </w:p>
    <w:p w14:paraId="272968BE" w14:textId="77777777" w:rsidR="00522A23" w:rsidRPr="007834DC" w:rsidRDefault="00522A23" w:rsidP="00522A23">
      <w:pPr>
        <w:pStyle w:val="10"/>
        <w:numPr>
          <w:ilvl w:val="0"/>
          <w:numId w:val="4"/>
        </w:numPr>
        <w:tabs>
          <w:tab w:val="left" w:pos="993"/>
        </w:tabs>
        <w:spacing w:after="0" w:line="240" w:lineRule="auto"/>
        <w:ind w:left="-142" w:firstLine="851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t xml:space="preserve">количество времени, выделяемого учебным планом на проведение практических занятий и деловых игр; </w:t>
      </w:r>
    </w:p>
    <w:p w14:paraId="7AA417A3" w14:textId="77777777" w:rsidR="00522A23" w:rsidRPr="007834DC" w:rsidRDefault="00522A23" w:rsidP="00522A23">
      <w:pPr>
        <w:pStyle w:val="10"/>
        <w:numPr>
          <w:ilvl w:val="0"/>
          <w:numId w:val="4"/>
        </w:numPr>
        <w:tabs>
          <w:tab w:val="left" w:pos="993"/>
        </w:tabs>
        <w:spacing w:after="0" w:line="240" w:lineRule="auto"/>
        <w:ind w:left="-142" w:firstLine="851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t xml:space="preserve">возможности обучаемых получать информацию, необходимую для принятия решений по правовым вопросам. В случае ограничения информации необходимо давать «типовые» данные, подготовленные самим преподавателем (справочники, нормативы, положения, указы и распоряжения, типовые формы и т. д.); </w:t>
      </w:r>
    </w:p>
    <w:p w14:paraId="042BC786" w14:textId="77777777" w:rsidR="00522A23" w:rsidRPr="007834DC" w:rsidRDefault="00522A23" w:rsidP="00522A23">
      <w:pPr>
        <w:pStyle w:val="10"/>
        <w:numPr>
          <w:ilvl w:val="0"/>
          <w:numId w:val="4"/>
        </w:numPr>
        <w:tabs>
          <w:tab w:val="left" w:pos="993"/>
        </w:tabs>
        <w:spacing w:after="0" w:line="240" w:lineRule="auto"/>
        <w:ind w:left="-142" w:firstLine="851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t>условный характер учебных игр, упрощенные ситуации, сокращение действительно необходимых сроков на выполнение работ.</w:t>
      </w:r>
    </w:p>
    <w:p w14:paraId="1E92042C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</w:p>
    <w:p w14:paraId="62B6D111" w14:textId="77777777" w:rsidR="00522A23" w:rsidRPr="007834DC" w:rsidRDefault="00522A23" w:rsidP="00522A23">
      <w:pPr>
        <w:ind w:firstLine="709"/>
        <w:jc w:val="center"/>
        <w:rPr>
          <w:sz w:val="22"/>
          <w:szCs w:val="22"/>
        </w:rPr>
      </w:pPr>
      <w:r w:rsidRPr="007834DC">
        <w:rPr>
          <w:b/>
          <w:sz w:val="22"/>
          <w:szCs w:val="22"/>
        </w:rPr>
        <w:t>Проведение деловых игр</w:t>
      </w:r>
    </w:p>
    <w:p w14:paraId="1A7F6526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В деловой игре можно выделить следующие этапы: </w:t>
      </w:r>
    </w:p>
    <w:p w14:paraId="245832D5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Введение в игру.</w:t>
      </w:r>
    </w:p>
    <w:p w14:paraId="66A2C88E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1. Разделение студентов на группы.</w:t>
      </w:r>
    </w:p>
    <w:p w14:paraId="0DF4CBC0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2. Изучение ситуации (сценария). Обсуждение ситуации в группах. Разработка групповой структуры. </w:t>
      </w:r>
    </w:p>
    <w:p w14:paraId="03394844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3. Распределение ролей внутри группы. </w:t>
      </w:r>
    </w:p>
    <w:p w14:paraId="4795FF11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4. Игровой процесс (анализ ситуации, принятие решения, его оформление). </w:t>
      </w:r>
    </w:p>
    <w:p w14:paraId="60670904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5. Подведение итогов игры (анализ деятельности групп, оценки  исполнения ролей студентами, разбор оптимального варианта, общая дискуссия). </w:t>
      </w:r>
    </w:p>
    <w:p w14:paraId="6BD1C720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b/>
          <w:sz w:val="22"/>
          <w:szCs w:val="22"/>
        </w:rPr>
        <w:t>Ведение в игру.</w:t>
      </w:r>
      <w:r w:rsidRPr="007834DC">
        <w:rPr>
          <w:sz w:val="22"/>
          <w:szCs w:val="22"/>
        </w:rPr>
        <w:t xml:space="preserve"> Проводится подготовительная беседа, в ходе которой студенты знакомятся с общей задачей и правилами игры.</w:t>
      </w:r>
    </w:p>
    <w:p w14:paraId="69D10D4F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b/>
          <w:sz w:val="22"/>
          <w:szCs w:val="22"/>
        </w:rPr>
        <w:t>Распределение студентов на группы.</w:t>
      </w:r>
      <w:r w:rsidRPr="007834DC">
        <w:rPr>
          <w:sz w:val="22"/>
          <w:szCs w:val="22"/>
        </w:rPr>
        <w:t xml:space="preserve"> В этой процедуре необходимо учесть пожелания студентов играть те или иные роли. В отдельных случаях можно поручать некоторые роли специально отобранным студентам, например лицам, которые уже имеют опыт практической работы в правоохранительных органах и выполняют те же функции. Оптимальный размер группы 3–7 человек. После распределения ролей студенты знакомятся с исходной ситуацией с учетом исполнения конкретной роли.</w:t>
      </w:r>
    </w:p>
    <w:p w14:paraId="13F8851D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b/>
          <w:sz w:val="22"/>
          <w:szCs w:val="22"/>
        </w:rPr>
        <w:t>Изучение ситуации (сценария).</w:t>
      </w:r>
      <w:r w:rsidRPr="007834DC">
        <w:rPr>
          <w:sz w:val="22"/>
          <w:szCs w:val="22"/>
        </w:rPr>
        <w:t xml:space="preserve"> Для изучения ситуации студенты получают необходимые материалы. Каждая группа уясняет свою позицию, которой она должна придерживаться в ходе игры. Правила игры определяют степень жесткости поведения игроков и степень влияния команд в процессе игры. Разрабатывается информационно-правовое обеспечение игры.</w:t>
      </w:r>
    </w:p>
    <w:p w14:paraId="40177537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b/>
          <w:sz w:val="22"/>
          <w:szCs w:val="22"/>
        </w:rPr>
        <w:t>Распределение ролей внутри группы.</w:t>
      </w:r>
      <w:r w:rsidRPr="007834DC">
        <w:rPr>
          <w:sz w:val="22"/>
          <w:szCs w:val="22"/>
        </w:rPr>
        <w:t xml:space="preserve"> После знакомства с ситуацией начинается ее обсуждение в группах. Затем студенты распределяют между собой обязанности – роли. Обычно указание на необходимость разработки структуры группы содержится в инструкции, там же дается описание ролей игроков, экспертов, организаторов.</w:t>
      </w:r>
    </w:p>
    <w:p w14:paraId="5EF883FD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b/>
          <w:sz w:val="22"/>
          <w:szCs w:val="22"/>
        </w:rPr>
        <w:t>Игровой процесс.</w:t>
      </w:r>
      <w:r w:rsidRPr="007834DC">
        <w:rPr>
          <w:sz w:val="22"/>
          <w:szCs w:val="22"/>
        </w:rPr>
        <w:t xml:space="preserve"> После изучения ситуации, распределения ролей и уяснения целей, стоящих перед каждой группой, в соответствии с принятой стратегией производятся все необходимые действия, предусмотренные правилами игры и имитирующие управленческий процесс принятия соответствующего решения.</w:t>
      </w:r>
    </w:p>
    <w:p w14:paraId="7EEC65E9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b/>
          <w:sz w:val="22"/>
          <w:szCs w:val="22"/>
        </w:rPr>
        <w:lastRenderedPageBreak/>
        <w:t>Подведение итогов игры.</w:t>
      </w:r>
      <w:r w:rsidRPr="007834DC">
        <w:rPr>
          <w:sz w:val="22"/>
          <w:szCs w:val="22"/>
        </w:rPr>
        <w:t xml:space="preserve"> На этом этапе проводится анализ деятельности групп и дается оценка исполнения ролей студентами. Преподаватель оценивает разработанные группами проекты решений, а также взаимоотношения между группами и внутри групп. После окончания игры анализируют свои действия сами студенты. Группы сравнивают свою стратегию и стратегию конкурентов, на собственном опыте видят эффективность разных стратегий принятия решения.</w:t>
      </w:r>
    </w:p>
    <w:p w14:paraId="4E0E9627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Разбор оптимального варианта. После анализа деятельности групп следует ознакомить студентов с оптимальным вариантом принятия решений, имитируемых в игре. Важно, чтобы идеи студентов и их решения в ходе игры были взвешены на «весах» теории и оценены практиками. Без такой оценки игра не будет иметь логического завершения.</w:t>
      </w:r>
    </w:p>
    <w:p w14:paraId="20A32F69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Общая дискуссия. Необходимость этого этапа подсказана практикой. Решения, принятые группой, не всегда отражают мнения всех студентов. Если не дать студентам возможности открыто высказать свое мнение и не оценить его, они покинут аудиторию, не удовлетворенные игрой. Иногда в выступлениях можно услышать оценку качества игры и советы по ее совершенствованию. Такая информация должна использоваться организаторами игры для ее обработки. </w:t>
      </w:r>
    </w:p>
    <w:p w14:paraId="2F5E8F6F" w14:textId="77777777" w:rsidR="00522A23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Роль преподавателя при проведении деловой игры весьма многогранна. До игры он инструктор, в процессе игры – консультант, по окончании – судья и, наконец, – руководитель дискуссии. Все это требует от преподавателя соответствующих знаний и умений. Преподаватель должен чувствовать специфику данной формы обучения. Игры – это живое моделирование управленческих процессов, и здесь инструкциями и правилами всего предусмотреть нельзя. Каждый раз одна и та же игра проходит по-разному, и задача преподавателя – вести игровой процесс в нужном направлении. В то же время преподаватель не должен активно вмешиваться в игру. Надо предоставить студентам самостоятельность. Лишь в тех случаях, когда игра заходит в тупик, можно дать совет, устранить неясность, но ни в коем случае не помогать студентам принимать решения. Решение – от начала и до конца – должно быть плодом деятельности самих студентов. Следует принять во внимание, что деловая игра – это не напряженное соревнование конкурентов. Чрезмерная серьезность сковывает и утомляет студентов, в такой обстановке они боятся ошибиться, меньше рискуют, подавляют в себе стремление к оригинальным действиям. Игра должна проходить в атмосфере творчества, эмоционального подъема, что способствует повышению степени усвоения материала. Чем больше групп в ходе игры взаимодействуют между собой, тем труднее преподавателю следить за всеми их действиями. Можно привлечь двух - трех ассистентов, которым можно поручить наблюдать за студентами внутри групп и оценивать их работу.</w:t>
      </w:r>
    </w:p>
    <w:p w14:paraId="59B16951" w14:textId="77777777" w:rsidR="00522A23" w:rsidRDefault="00522A23" w:rsidP="00522A23">
      <w:pPr>
        <w:ind w:firstLine="709"/>
        <w:jc w:val="both"/>
        <w:rPr>
          <w:sz w:val="22"/>
          <w:szCs w:val="22"/>
        </w:rPr>
      </w:pPr>
    </w:p>
    <w:p w14:paraId="50F8774C" w14:textId="77777777" w:rsidR="00522A23" w:rsidRPr="007834DC" w:rsidRDefault="00522A23" w:rsidP="00522A23">
      <w:pPr>
        <w:ind w:firstLine="709"/>
        <w:jc w:val="center"/>
        <w:rPr>
          <w:b/>
          <w:color w:val="000000"/>
          <w:sz w:val="22"/>
          <w:szCs w:val="22"/>
        </w:rPr>
      </w:pPr>
      <w:bookmarkStart w:id="0" w:name="bookmark8"/>
      <w:r w:rsidRPr="007834DC">
        <w:rPr>
          <w:b/>
          <w:color w:val="000000"/>
          <w:sz w:val="22"/>
          <w:szCs w:val="22"/>
        </w:rPr>
        <w:t>Тема: «</w:t>
      </w:r>
      <w:bookmarkEnd w:id="0"/>
      <w:r w:rsidRPr="007834DC">
        <w:rPr>
          <w:b/>
          <w:color w:val="000000"/>
          <w:sz w:val="22"/>
          <w:szCs w:val="22"/>
        </w:rPr>
        <w:t>Тактические особенности проведения обыска»</w:t>
      </w:r>
    </w:p>
    <w:p w14:paraId="670591D9" w14:textId="77777777" w:rsidR="00522A23" w:rsidRPr="007834DC" w:rsidRDefault="00522A23" w:rsidP="00522A23">
      <w:pPr>
        <w:ind w:firstLine="709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 </w:t>
      </w:r>
    </w:p>
    <w:p w14:paraId="5BB9199B" w14:textId="77777777" w:rsidR="00522A23" w:rsidRPr="007834DC" w:rsidRDefault="00522A23" w:rsidP="00522A23">
      <w:pPr>
        <w:ind w:firstLine="709"/>
        <w:jc w:val="center"/>
        <w:rPr>
          <w:color w:val="000000"/>
          <w:sz w:val="22"/>
          <w:szCs w:val="22"/>
        </w:rPr>
      </w:pPr>
      <w:bookmarkStart w:id="1" w:name="bookmark1"/>
      <w:r w:rsidRPr="007834DC">
        <w:rPr>
          <w:b/>
          <w:bCs/>
          <w:color w:val="000000"/>
          <w:sz w:val="22"/>
          <w:szCs w:val="22"/>
        </w:rPr>
        <w:t>Пояснительная записка</w:t>
      </w:r>
      <w:bookmarkEnd w:id="1"/>
    </w:p>
    <w:p w14:paraId="67183F19" w14:textId="77777777" w:rsidR="00522A23" w:rsidRPr="007834DC" w:rsidRDefault="00522A23" w:rsidP="00522A23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Данная методическая разработка деловой игры предназначена для проведения практического занятия с обучающимися </w:t>
      </w:r>
      <w:r w:rsidRPr="007834DC">
        <w:rPr>
          <w:sz w:val="22"/>
          <w:szCs w:val="22"/>
        </w:rPr>
        <w:t xml:space="preserve">4-го </w:t>
      </w:r>
      <w:r w:rsidRPr="007834DC">
        <w:rPr>
          <w:color w:val="000000"/>
          <w:sz w:val="22"/>
          <w:szCs w:val="22"/>
        </w:rPr>
        <w:t>курса юридического факультета по дисциплине «Криминалистика», по теме «Тактика обыска».</w:t>
      </w:r>
    </w:p>
    <w:p w14:paraId="2839A296" w14:textId="77777777" w:rsidR="00522A23" w:rsidRPr="007834DC" w:rsidRDefault="00522A23" w:rsidP="00522A23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b/>
          <w:bCs/>
          <w:color w:val="000000"/>
          <w:sz w:val="22"/>
          <w:szCs w:val="22"/>
        </w:rPr>
        <w:t>Цели деловой игры:</w:t>
      </w:r>
    </w:p>
    <w:p w14:paraId="461F1BAD" w14:textId="77777777" w:rsidR="00522A23" w:rsidRPr="007834DC" w:rsidRDefault="00522A23" w:rsidP="00522A23">
      <w:pPr>
        <w:spacing w:line="220" w:lineRule="atLeast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-   развивать навыки использования криминалистических знаний в процессе выполнения профессиональных действий;</w:t>
      </w:r>
    </w:p>
    <w:p w14:paraId="327584C1" w14:textId="77777777" w:rsidR="00522A23" w:rsidRPr="007834DC" w:rsidRDefault="00522A23" w:rsidP="00522A23">
      <w:pPr>
        <w:spacing w:line="220" w:lineRule="atLeast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- развивать навыки выработки и принятия решения в ходе проведения некоторых следственных действий, конструктивного взаимодействия в группе в процессе выполнения задач по проведению обыска.</w:t>
      </w:r>
    </w:p>
    <w:p w14:paraId="6172AFD6" w14:textId="77777777" w:rsidR="00522A23" w:rsidRPr="007834DC" w:rsidRDefault="00522A23" w:rsidP="00522A23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bookmarkStart w:id="2" w:name="bookmark2"/>
      <w:r w:rsidRPr="007834DC">
        <w:rPr>
          <w:b/>
          <w:bCs/>
          <w:color w:val="000000"/>
          <w:sz w:val="22"/>
          <w:szCs w:val="22"/>
        </w:rPr>
        <w:t>Задачи:</w:t>
      </w:r>
      <w:bookmarkEnd w:id="2"/>
    </w:p>
    <w:p w14:paraId="07D088C6" w14:textId="77777777" w:rsidR="00522A23" w:rsidRPr="007834DC" w:rsidRDefault="00522A23" w:rsidP="00522A23">
      <w:pPr>
        <w:tabs>
          <w:tab w:val="left" w:pos="284"/>
        </w:tabs>
        <w:spacing w:line="220" w:lineRule="atLeast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-       отработать навыки поведения в конфликтных ситуациях при проведении обыска;</w:t>
      </w:r>
    </w:p>
    <w:p w14:paraId="661BDA36" w14:textId="77777777" w:rsidR="00522A23" w:rsidRPr="007834DC" w:rsidRDefault="00522A23" w:rsidP="00522A23">
      <w:pPr>
        <w:tabs>
          <w:tab w:val="left" w:pos="284"/>
        </w:tabs>
        <w:spacing w:line="220" w:lineRule="atLeast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-       открыть для себя возможные ошибки,  совершаемые следователем в процессе выполнения профессиональных задач;</w:t>
      </w:r>
    </w:p>
    <w:p w14:paraId="558F31FE" w14:textId="77777777" w:rsidR="00522A23" w:rsidRPr="007834DC" w:rsidRDefault="00522A23" w:rsidP="00522A23">
      <w:pPr>
        <w:spacing w:line="220" w:lineRule="atLeast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-       тренировать способности селекционировать информацию при проведении обыска: вычленять главное и отбрасывать лишнее, видеть существенные признаки предметов;</w:t>
      </w:r>
    </w:p>
    <w:p w14:paraId="717DB815" w14:textId="77777777" w:rsidR="00522A23" w:rsidRPr="007834DC" w:rsidRDefault="00522A23" w:rsidP="00522A23">
      <w:pPr>
        <w:spacing w:line="220" w:lineRule="atLeast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-       научиться осознавать стратегические цели и именно им подчинять тактические шаги и т.д.</w:t>
      </w:r>
    </w:p>
    <w:p w14:paraId="7F0C0386" w14:textId="77777777" w:rsidR="00522A23" w:rsidRPr="007834DC" w:rsidRDefault="00522A23" w:rsidP="00522A23">
      <w:pPr>
        <w:spacing w:line="220" w:lineRule="atLeast"/>
        <w:ind w:firstLine="708"/>
        <w:jc w:val="both"/>
        <w:rPr>
          <w:color w:val="000000"/>
          <w:sz w:val="22"/>
          <w:szCs w:val="22"/>
        </w:rPr>
      </w:pPr>
      <w:r w:rsidRPr="007834DC">
        <w:rPr>
          <w:b/>
          <w:bCs/>
          <w:color w:val="000000"/>
          <w:sz w:val="22"/>
          <w:szCs w:val="22"/>
        </w:rPr>
        <w:t>Время проведения: - 4 часа</w:t>
      </w:r>
    </w:p>
    <w:p w14:paraId="0AF01C4D" w14:textId="77777777" w:rsidR="00522A23" w:rsidRPr="007834DC" w:rsidRDefault="00522A23" w:rsidP="00522A23">
      <w:pPr>
        <w:spacing w:line="220" w:lineRule="atLeast"/>
        <w:ind w:firstLine="708"/>
        <w:jc w:val="both"/>
        <w:rPr>
          <w:color w:val="000000"/>
          <w:sz w:val="22"/>
          <w:szCs w:val="22"/>
        </w:rPr>
      </w:pPr>
      <w:bookmarkStart w:id="3" w:name="bookmark3"/>
      <w:r w:rsidRPr="007834DC">
        <w:rPr>
          <w:b/>
          <w:bCs/>
          <w:color w:val="000000"/>
          <w:sz w:val="22"/>
          <w:szCs w:val="22"/>
        </w:rPr>
        <w:t>Комментарии к проведению деловой игры:</w:t>
      </w:r>
      <w:bookmarkEnd w:id="3"/>
    </w:p>
    <w:p w14:paraId="387A69C0" w14:textId="77777777" w:rsidR="00522A23" w:rsidRPr="007834DC" w:rsidRDefault="00522A23" w:rsidP="00522A23">
      <w:pPr>
        <w:spacing w:line="220" w:lineRule="atLeast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-       игра даёт возможность отработать психологические приёмы при проведении обыска;</w:t>
      </w:r>
    </w:p>
    <w:p w14:paraId="4B37B1EE" w14:textId="77777777" w:rsidR="00522A23" w:rsidRPr="007834DC" w:rsidRDefault="00522A23" w:rsidP="00522A23">
      <w:pPr>
        <w:spacing w:line="220" w:lineRule="atLeast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- позволяет использовать необходимые криминалистические знания совместно с нормативными положениями в ситуациях противодействия со стороны обыскиваемых при проведении обыска;</w:t>
      </w:r>
    </w:p>
    <w:p w14:paraId="32B1E6BB" w14:textId="77777777" w:rsidR="00522A23" w:rsidRPr="007834DC" w:rsidRDefault="00522A23" w:rsidP="00522A23">
      <w:pPr>
        <w:spacing w:line="220" w:lineRule="atLeast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lastRenderedPageBreak/>
        <w:t>- позволяет погрузить участников игры в неожиданные (нештатные) для них ситуации, которые потребуют от них умения немедленных действий при сохранении эмоциональной устойчивости и нормативности действий;</w:t>
      </w:r>
    </w:p>
    <w:p w14:paraId="6DED63A8" w14:textId="77777777" w:rsidR="00522A23" w:rsidRPr="007834DC" w:rsidRDefault="00522A23" w:rsidP="00522A23">
      <w:pPr>
        <w:spacing w:line="220" w:lineRule="atLeast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- позволяет акцентировать внимание студентов на том, что обыск предполагает знание психологии «прячущего».</w:t>
      </w:r>
    </w:p>
    <w:p w14:paraId="4715080F" w14:textId="77777777" w:rsidR="00522A23" w:rsidRPr="007834DC" w:rsidRDefault="00522A23" w:rsidP="00522A23">
      <w:pPr>
        <w:spacing w:line="220" w:lineRule="atLeast"/>
        <w:jc w:val="both"/>
        <w:rPr>
          <w:b/>
          <w:bCs/>
          <w:color w:val="000000"/>
          <w:sz w:val="22"/>
          <w:szCs w:val="22"/>
        </w:rPr>
      </w:pPr>
    </w:p>
    <w:p w14:paraId="0CE3142C" w14:textId="77777777" w:rsidR="00522A23" w:rsidRPr="007834DC" w:rsidRDefault="00522A23" w:rsidP="00522A23">
      <w:pPr>
        <w:spacing w:line="220" w:lineRule="atLeast"/>
        <w:jc w:val="both"/>
        <w:rPr>
          <w:color w:val="000000"/>
          <w:sz w:val="22"/>
          <w:szCs w:val="22"/>
        </w:rPr>
      </w:pPr>
      <w:r w:rsidRPr="007834DC">
        <w:rPr>
          <w:b/>
          <w:bCs/>
          <w:color w:val="000000"/>
          <w:sz w:val="22"/>
          <w:szCs w:val="22"/>
        </w:rPr>
        <w:t>Материальное обеспечение:</w:t>
      </w:r>
    </w:p>
    <w:p w14:paraId="7E89A4F6" w14:textId="77777777" w:rsidR="00522A23" w:rsidRPr="007834DC" w:rsidRDefault="00522A23" w:rsidP="00522A23">
      <w:pPr>
        <w:spacing w:line="220" w:lineRule="atLeast"/>
        <w:ind w:left="720" w:hanging="360"/>
        <w:jc w:val="both"/>
        <w:rPr>
          <w:color w:val="000000"/>
          <w:sz w:val="22"/>
          <w:szCs w:val="22"/>
        </w:rPr>
      </w:pPr>
      <w:r w:rsidRPr="007834DC">
        <w:rPr>
          <w:rFonts w:ascii="Symbol" w:hAnsi="Symbol"/>
          <w:color w:val="000000"/>
          <w:sz w:val="22"/>
          <w:szCs w:val="22"/>
        </w:rPr>
        <w:t></w:t>
      </w:r>
      <w:r w:rsidRPr="007834DC">
        <w:rPr>
          <w:color w:val="000000"/>
          <w:sz w:val="22"/>
          <w:szCs w:val="22"/>
        </w:rPr>
        <w:t>   видеоаппаратура;</w:t>
      </w:r>
    </w:p>
    <w:p w14:paraId="018A6E6D" w14:textId="77777777" w:rsidR="00522A23" w:rsidRPr="007834DC" w:rsidRDefault="00522A23" w:rsidP="00522A23">
      <w:pPr>
        <w:spacing w:line="220" w:lineRule="atLeast"/>
        <w:ind w:left="720" w:hanging="360"/>
        <w:jc w:val="both"/>
        <w:rPr>
          <w:color w:val="000000"/>
          <w:sz w:val="22"/>
          <w:szCs w:val="22"/>
        </w:rPr>
      </w:pPr>
      <w:r w:rsidRPr="007834DC">
        <w:rPr>
          <w:rFonts w:ascii="Symbol" w:hAnsi="Symbol"/>
          <w:color w:val="000000"/>
          <w:sz w:val="22"/>
          <w:szCs w:val="22"/>
        </w:rPr>
        <w:t></w:t>
      </w:r>
      <w:r w:rsidRPr="007834DC">
        <w:rPr>
          <w:color w:val="000000"/>
          <w:sz w:val="22"/>
          <w:szCs w:val="22"/>
        </w:rPr>
        <w:t>   план обыскиваемого помещения;</w:t>
      </w:r>
    </w:p>
    <w:p w14:paraId="36BB0538" w14:textId="77777777" w:rsidR="00522A23" w:rsidRPr="007834DC" w:rsidRDefault="00522A23" w:rsidP="00522A23">
      <w:pPr>
        <w:spacing w:line="220" w:lineRule="atLeast"/>
        <w:ind w:left="720" w:hanging="360"/>
        <w:jc w:val="both"/>
        <w:rPr>
          <w:color w:val="000000"/>
          <w:sz w:val="22"/>
          <w:szCs w:val="22"/>
        </w:rPr>
      </w:pPr>
      <w:r w:rsidRPr="007834DC">
        <w:rPr>
          <w:rFonts w:ascii="Symbol" w:hAnsi="Symbol"/>
          <w:color w:val="000000"/>
          <w:sz w:val="22"/>
          <w:szCs w:val="22"/>
        </w:rPr>
        <w:t></w:t>
      </w:r>
      <w:r w:rsidRPr="007834DC">
        <w:rPr>
          <w:color w:val="000000"/>
          <w:sz w:val="22"/>
          <w:szCs w:val="22"/>
        </w:rPr>
        <w:t>   бумага, ручки;</w:t>
      </w:r>
    </w:p>
    <w:p w14:paraId="3FC402F9" w14:textId="77777777" w:rsidR="00522A23" w:rsidRPr="007834DC" w:rsidRDefault="00522A23" w:rsidP="00522A23">
      <w:pPr>
        <w:spacing w:line="220" w:lineRule="atLeast"/>
        <w:ind w:left="720" w:hanging="360"/>
        <w:jc w:val="both"/>
        <w:rPr>
          <w:color w:val="000000"/>
          <w:sz w:val="22"/>
          <w:szCs w:val="22"/>
        </w:rPr>
      </w:pPr>
      <w:r w:rsidRPr="007834DC">
        <w:rPr>
          <w:rFonts w:ascii="Symbol" w:hAnsi="Symbol"/>
          <w:color w:val="000000"/>
          <w:sz w:val="22"/>
          <w:szCs w:val="22"/>
        </w:rPr>
        <w:t></w:t>
      </w:r>
      <w:r w:rsidRPr="007834DC">
        <w:rPr>
          <w:color w:val="000000"/>
          <w:sz w:val="22"/>
          <w:szCs w:val="22"/>
        </w:rPr>
        <w:t>   беджи с указанием должности и звания</w:t>
      </w:r>
    </w:p>
    <w:p w14:paraId="5DB2D04A" w14:textId="77777777" w:rsidR="00522A23" w:rsidRPr="007834DC" w:rsidRDefault="00522A23" w:rsidP="00522A23">
      <w:pPr>
        <w:spacing w:line="220" w:lineRule="atLeast"/>
        <w:ind w:left="720" w:hanging="360"/>
        <w:jc w:val="both"/>
        <w:rPr>
          <w:color w:val="000000"/>
          <w:sz w:val="22"/>
          <w:szCs w:val="22"/>
        </w:rPr>
      </w:pPr>
      <w:r w:rsidRPr="007834DC">
        <w:rPr>
          <w:rFonts w:ascii="Symbol" w:hAnsi="Symbol"/>
          <w:color w:val="000000"/>
          <w:sz w:val="22"/>
          <w:szCs w:val="22"/>
        </w:rPr>
        <w:t></w:t>
      </w:r>
      <w:r w:rsidRPr="007834DC">
        <w:rPr>
          <w:color w:val="000000"/>
          <w:sz w:val="22"/>
          <w:szCs w:val="22"/>
        </w:rPr>
        <w:t>   две аудитории: основная, где будет проходить обыск, и помещение для подготовки его проведения.</w:t>
      </w:r>
    </w:p>
    <w:p w14:paraId="2FED8BD0" w14:textId="77777777" w:rsidR="00522A23" w:rsidRPr="007834DC" w:rsidRDefault="00522A23" w:rsidP="00522A23">
      <w:pPr>
        <w:spacing w:line="220" w:lineRule="atLeast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 </w:t>
      </w:r>
    </w:p>
    <w:p w14:paraId="471977BD" w14:textId="77777777" w:rsidR="00522A23" w:rsidRPr="007834DC" w:rsidRDefault="00522A23" w:rsidP="00522A23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b/>
          <w:bCs/>
          <w:color w:val="000000"/>
          <w:sz w:val="22"/>
          <w:szCs w:val="22"/>
        </w:rPr>
        <w:t>Краткое описание игры</w:t>
      </w:r>
    </w:p>
    <w:p w14:paraId="37136AF2" w14:textId="77777777" w:rsidR="00522A23" w:rsidRPr="007834DC" w:rsidRDefault="00522A23" w:rsidP="00522A23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По рассматриваемому уголовному делу готовится обыск в квартире одного из подозреваемых гр. К. По предварительно проведённой работе известно, что именно в этой квартире должен находиться документ, который станет важной уликой, изобличающей К., и из статуса – подозреваемый, хозяин квартиры может получить статус обвиняемого. Поэтому оперативная группа должна столкнуться с сильным сопротивлением обыскиваемого и его семьи. В квартире проживает большая семья: бабушка, дедушка, папа с мамой и 4 несовершеннолетних детей. Кроме того, в доме есть собака, кошка, аквариум с рыбками, черепаха. Квартира наполнена множеством бытовых предметов.</w:t>
      </w:r>
    </w:p>
    <w:p w14:paraId="7EFAA538" w14:textId="77777777" w:rsidR="00522A23" w:rsidRPr="007834DC" w:rsidRDefault="00522A23" w:rsidP="00522A23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Главная задача поисковой группы: найти искомый документ, подтверждающий причастность гр. К. к совершению преступления.</w:t>
      </w:r>
    </w:p>
    <w:p w14:paraId="70A15757" w14:textId="77777777" w:rsidR="00522A23" w:rsidRPr="007834DC" w:rsidRDefault="00522A23" w:rsidP="00522A23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 </w:t>
      </w:r>
    </w:p>
    <w:p w14:paraId="78A0AA80" w14:textId="77777777" w:rsidR="00522A23" w:rsidRPr="007834DC" w:rsidRDefault="00522A23" w:rsidP="00522A23">
      <w:pPr>
        <w:spacing w:line="220" w:lineRule="atLeast"/>
        <w:ind w:firstLine="708"/>
        <w:jc w:val="both"/>
        <w:rPr>
          <w:color w:val="000000"/>
          <w:sz w:val="22"/>
          <w:szCs w:val="22"/>
        </w:rPr>
      </w:pPr>
      <w:r w:rsidRPr="007834DC">
        <w:rPr>
          <w:b/>
          <w:bCs/>
          <w:color w:val="000000"/>
          <w:sz w:val="22"/>
          <w:szCs w:val="22"/>
        </w:rPr>
        <w:t>Деловая игра проводится в четыре этапа:</w:t>
      </w:r>
    </w:p>
    <w:p w14:paraId="46B9E11E" w14:textId="77777777" w:rsidR="00522A23" w:rsidRPr="007834DC" w:rsidRDefault="00522A23" w:rsidP="00522A23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1.     Первый этап деловой игры связан с доведением целей и задач до студентов. Знакомство с той криминальной ситуацией, в которой предположительно принимал участие гр. К., и необходимость в проведении обыска в квартире гр. К. Проведение формирования команд. Важно, чтобы все участники учебной группы участвовали в игре. Вся учебная группа делится на 3 команды:</w:t>
      </w:r>
    </w:p>
    <w:p w14:paraId="63FE1609" w14:textId="77777777" w:rsidR="00522A23" w:rsidRPr="007834DC" w:rsidRDefault="00522A23" w:rsidP="00522A23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1-я команда: «семья» обыскиваемого – 8 человек: дедушка, бабушка, глава семейства (гр. К), его супруга, и 4 несовершеннолетних детей;</w:t>
      </w:r>
    </w:p>
    <w:p w14:paraId="25A044D1" w14:textId="77777777" w:rsidR="00522A23" w:rsidRPr="007834DC" w:rsidRDefault="00522A23" w:rsidP="00522A23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2-я команда: оперативная группа: 10 человек: следователь – старший группы, 4 сотрудника-ассистента, 1 инспектор по делам несовершеннолетних, 1 участковый уполномоченный, 1 специалист-криминалист, и 2 понятых;</w:t>
      </w:r>
    </w:p>
    <w:p w14:paraId="107CCED6" w14:textId="77777777" w:rsidR="00522A23" w:rsidRPr="007834DC" w:rsidRDefault="00522A23" w:rsidP="00522A23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3-я команда: 6 человек – эксперты-наблюдатели (по 3 человека за каждой из групп). Задача экспертов – наблюдение за действиями обеих команд, подведение итогов игры и определение победителей. Кроме того, наблюдение за соблюдением юридических норм при проведении обыска, а также видеосъемка процесса обыска.</w:t>
      </w:r>
    </w:p>
    <w:p w14:paraId="1F17911B" w14:textId="77777777" w:rsidR="00522A23" w:rsidRPr="007834DC" w:rsidRDefault="00522A23" w:rsidP="00522A23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2.     Второй этап игры – организация работы каждой из команд. Команда следователей удаляется в другое помещение и готовится к обыску. Команда «семья» остаётся в аудитории. Команды распределяют роли, функции, обсуждают действия, составляют постановление. Команда «семьи» распределяет роли, обсуждает возможные варианты действий и прячет документ. За работой обеих команд наблюдают эксперты-наблюдатели.</w:t>
      </w:r>
    </w:p>
    <w:p w14:paraId="66267679" w14:textId="77777777" w:rsidR="00522A23" w:rsidRPr="007834DC" w:rsidRDefault="00522A23" w:rsidP="00522A23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3.     Третий этап – проведение обыска. Желательно проводить видеосъемку для последующего разбора занятия. Эксперты-наблюдатели внимательно следят за действиями команд, фиксируя сильные стороны их работы, а также и те ошибки, которые могут допускать обе стороны.</w:t>
      </w:r>
    </w:p>
    <w:p w14:paraId="6C9BEC9A" w14:textId="77777777" w:rsidR="00522A23" w:rsidRPr="007834DC" w:rsidRDefault="00522A23" w:rsidP="00522A23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4.     Четвертый этап – анализ и обобщение итогов игры: старшие каждой из команд докладывают о том, что из поставленных задач удалось достигнуть, и что – нет. После них выступают представители экспертно-наблюдательной группы. Обсуждаются ошибки, допущенные оперативной группой, и группой обыскиваемых, выводятся на экран мультимедиа аппаратуры эпизоды, которые наиболее интересны для обсуждения. Эксперты оценивают действия обеих команд и комментируют оценки. Преподаватель подводит общий итог занятию, обращая внимание на то, были ль достигнуты цели занятия. Выставляет оценки тем, кто наиболее профессионально себя проявил.</w:t>
      </w:r>
    </w:p>
    <w:p w14:paraId="34D0B852" w14:textId="77777777" w:rsidR="00522A23" w:rsidRPr="007834DC" w:rsidRDefault="00522A23" w:rsidP="00522A23">
      <w:pPr>
        <w:spacing w:line="220" w:lineRule="atLeast"/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lastRenderedPageBreak/>
        <w:t> </w:t>
      </w:r>
    </w:p>
    <w:p w14:paraId="06595F5A" w14:textId="77777777" w:rsidR="00522A23" w:rsidRPr="007834DC" w:rsidRDefault="00522A23" w:rsidP="00522A23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b/>
          <w:bCs/>
          <w:color w:val="000000"/>
          <w:sz w:val="22"/>
          <w:szCs w:val="22"/>
        </w:rPr>
        <w:t>Порядок подсчета баллов по результатам деловой игры</w:t>
      </w:r>
    </w:p>
    <w:p w14:paraId="31CE5096" w14:textId="1B8AD487" w:rsidR="00522A23" w:rsidRPr="007834DC" w:rsidRDefault="00522A23" w:rsidP="00522A23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 Оценки выставляются по 10-и бальной шкале по следующим критериям:</w:t>
      </w:r>
    </w:p>
    <w:p w14:paraId="52F64B4E" w14:textId="77777777" w:rsidR="00522A23" w:rsidRPr="007834DC" w:rsidRDefault="00522A23" w:rsidP="00522A23">
      <w:pPr>
        <w:spacing w:line="220" w:lineRule="atLeast"/>
        <w:ind w:left="1429" w:hanging="360"/>
        <w:jc w:val="both"/>
        <w:rPr>
          <w:color w:val="000000"/>
          <w:sz w:val="22"/>
          <w:szCs w:val="22"/>
        </w:rPr>
      </w:pPr>
      <w:r w:rsidRPr="007834DC">
        <w:rPr>
          <w:rFonts w:ascii="Symbol" w:hAnsi="Symbol"/>
          <w:color w:val="000000"/>
          <w:sz w:val="22"/>
          <w:szCs w:val="22"/>
        </w:rPr>
        <w:t></w:t>
      </w:r>
      <w:r w:rsidRPr="007834DC">
        <w:rPr>
          <w:color w:val="000000"/>
          <w:sz w:val="22"/>
          <w:szCs w:val="22"/>
        </w:rPr>
        <w:t>        организация совместной работы;</w:t>
      </w:r>
    </w:p>
    <w:p w14:paraId="4DB3CDBF" w14:textId="77777777" w:rsidR="00522A23" w:rsidRPr="007834DC" w:rsidRDefault="00522A23" w:rsidP="00522A23">
      <w:pPr>
        <w:spacing w:line="220" w:lineRule="atLeast"/>
        <w:ind w:left="1429" w:hanging="360"/>
        <w:jc w:val="both"/>
        <w:rPr>
          <w:color w:val="000000"/>
          <w:sz w:val="22"/>
          <w:szCs w:val="22"/>
        </w:rPr>
      </w:pPr>
      <w:r w:rsidRPr="007834DC">
        <w:rPr>
          <w:rFonts w:ascii="Symbol" w:hAnsi="Symbol"/>
          <w:color w:val="000000"/>
          <w:sz w:val="22"/>
          <w:szCs w:val="22"/>
        </w:rPr>
        <w:t></w:t>
      </w:r>
      <w:r w:rsidRPr="007834DC">
        <w:rPr>
          <w:color w:val="000000"/>
          <w:sz w:val="22"/>
          <w:szCs w:val="22"/>
        </w:rPr>
        <w:t>        юридическая грамотность при проведении действий/противодействий в ходе обыска;</w:t>
      </w:r>
    </w:p>
    <w:p w14:paraId="05E8ED22" w14:textId="77777777" w:rsidR="00522A23" w:rsidRPr="007834DC" w:rsidRDefault="00522A23" w:rsidP="00522A23">
      <w:pPr>
        <w:spacing w:line="220" w:lineRule="atLeast"/>
        <w:ind w:left="1429" w:hanging="360"/>
        <w:jc w:val="both"/>
        <w:rPr>
          <w:color w:val="000000"/>
          <w:sz w:val="22"/>
          <w:szCs w:val="22"/>
        </w:rPr>
      </w:pPr>
      <w:r w:rsidRPr="007834DC">
        <w:rPr>
          <w:rFonts w:ascii="Symbol" w:hAnsi="Symbol"/>
          <w:color w:val="000000"/>
          <w:sz w:val="22"/>
          <w:szCs w:val="22"/>
        </w:rPr>
        <w:t></w:t>
      </w:r>
      <w:r w:rsidRPr="007834DC">
        <w:rPr>
          <w:color w:val="000000"/>
          <w:sz w:val="22"/>
          <w:szCs w:val="22"/>
        </w:rPr>
        <w:t>        умение использовать тактические приёмы при проведении обыска/при сокрытии искомых объектов;</w:t>
      </w:r>
    </w:p>
    <w:p w14:paraId="53DDF589" w14:textId="77777777" w:rsidR="00522A23" w:rsidRPr="007834DC" w:rsidRDefault="00522A23" w:rsidP="00522A23">
      <w:pPr>
        <w:spacing w:line="220" w:lineRule="atLeast"/>
        <w:ind w:left="1429" w:hanging="360"/>
        <w:jc w:val="both"/>
        <w:rPr>
          <w:color w:val="000000"/>
          <w:sz w:val="22"/>
          <w:szCs w:val="22"/>
        </w:rPr>
      </w:pPr>
      <w:r w:rsidRPr="007834DC">
        <w:rPr>
          <w:rFonts w:ascii="Symbol" w:hAnsi="Symbol"/>
          <w:color w:val="000000"/>
          <w:sz w:val="22"/>
          <w:szCs w:val="22"/>
        </w:rPr>
        <w:t></w:t>
      </w:r>
      <w:r w:rsidRPr="007834DC">
        <w:rPr>
          <w:color w:val="000000"/>
          <w:sz w:val="22"/>
          <w:szCs w:val="22"/>
        </w:rPr>
        <w:t>        артистизм при ролевой игре.</w:t>
      </w:r>
    </w:p>
    <w:p w14:paraId="05216DDA" w14:textId="77777777" w:rsidR="00522A23" w:rsidRPr="007834DC" w:rsidRDefault="00522A23" w:rsidP="00522A23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Возможны и другие критерии оценивания, которые вводятся в начале игры и зависят от дополнительных целей, которые преподаватель ставит перед началом игры.</w:t>
      </w:r>
    </w:p>
    <w:p w14:paraId="6E7FF8F1" w14:textId="77777777" w:rsidR="00522A23" w:rsidRPr="007834DC" w:rsidRDefault="00522A23" w:rsidP="00522A23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Команда, набравшая больше баллов и достигшая цели</w:t>
      </w:r>
      <w:bookmarkStart w:id="4" w:name="_ftnref4"/>
      <w:r w:rsidRPr="007834DC">
        <w:rPr>
          <w:color w:val="000000"/>
          <w:sz w:val="22"/>
          <w:szCs w:val="22"/>
        </w:rPr>
        <w:fldChar w:fldCharType="begin"/>
      </w:r>
      <w:r w:rsidRPr="007834DC">
        <w:rPr>
          <w:color w:val="000000"/>
          <w:sz w:val="22"/>
          <w:szCs w:val="22"/>
        </w:rPr>
        <w:instrText xml:space="preserve"> HYPERLINK "http://213.182.177.142/kafedr/31.Uridicheskoj_psixolog/urid_psych_sled/interaktive/%D0%9C%D0%B5%D1%82%D0%BE%D0%B4_%D1%80%D0%B0%D0%B7%D1%80%20%D0%94%D0%B5%D0%BB%D0%BE%D0%B2%D0%BE%D0%B9%20%D0%B8%D0%B3%D1%80%D1%8B%20%D0%9F%D0%9E%D0%9D%D0%91%2040.05.01.htm" \l "_ftn4" \o "" </w:instrText>
      </w:r>
      <w:r w:rsidRPr="007834DC">
        <w:rPr>
          <w:color w:val="000000"/>
          <w:sz w:val="22"/>
          <w:szCs w:val="22"/>
        </w:rPr>
      </w:r>
      <w:r w:rsidRPr="007834DC">
        <w:rPr>
          <w:color w:val="000000"/>
          <w:sz w:val="22"/>
          <w:szCs w:val="22"/>
        </w:rPr>
        <w:fldChar w:fldCharType="separate"/>
      </w:r>
      <w:r w:rsidRPr="007834DC">
        <w:rPr>
          <w:rStyle w:val="a3"/>
          <w:color w:val="000000"/>
          <w:sz w:val="22"/>
          <w:szCs w:val="22"/>
          <w:vertAlign w:val="superscript"/>
        </w:rPr>
        <w:t>[4]</w:t>
      </w:r>
      <w:r w:rsidRPr="007834DC">
        <w:rPr>
          <w:color w:val="000000"/>
          <w:sz w:val="22"/>
          <w:szCs w:val="22"/>
        </w:rPr>
        <w:fldChar w:fldCharType="end"/>
      </w:r>
      <w:bookmarkEnd w:id="4"/>
      <w:r w:rsidRPr="007834DC">
        <w:rPr>
          <w:color w:val="000000"/>
          <w:sz w:val="22"/>
          <w:szCs w:val="22"/>
        </w:rPr>
        <w:t>, объявляется победителем.</w:t>
      </w:r>
    </w:p>
    <w:p w14:paraId="3E7E30F5" w14:textId="77777777" w:rsidR="00522A23" w:rsidRPr="007834DC" w:rsidRDefault="00522A23" w:rsidP="00522A23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 </w:t>
      </w:r>
    </w:p>
    <w:p w14:paraId="0A290724" w14:textId="77777777" w:rsidR="00522A23" w:rsidRPr="007834DC" w:rsidRDefault="00522A23" w:rsidP="00522A23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 </w:t>
      </w:r>
    </w:p>
    <w:p w14:paraId="6303A547" w14:textId="77777777" w:rsidR="00522A23" w:rsidRPr="007834DC" w:rsidRDefault="00000000" w:rsidP="00522A23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pict w14:anchorId="64ECE0AD">
          <v:rect id="_x0000_i1025" style="width:154.35pt;height:.75pt" o:hrpct="330" o:hrstd="t" o:hr="t" fillcolor="#a0a0a0" stroked="f"/>
        </w:pict>
      </w:r>
    </w:p>
    <w:bookmarkStart w:id="5" w:name="_ftn1"/>
    <w:p w14:paraId="1DE86D49" w14:textId="77777777" w:rsidR="00522A23" w:rsidRPr="007834DC" w:rsidRDefault="00522A23" w:rsidP="00522A23">
      <w:pPr>
        <w:jc w:val="both"/>
        <w:rPr>
          <w:color w:val="000000"/>
          <w:sz w:val="22"/>
          <w:szCs w:val="22"/>
        </w:rPr>
      </w:pPr>
      <w:r w:rsidRPr="007834DC">
        <w:rPr>
          <w:sz w:val="22"/>
          <w:szCs w:val="22"/>
        </w:rPr>
        <w:fldChar w:fldCharType="begin"/>
      </w:r>
      <w:r w:rsidRPr="007834DC">
        <w:rPr>
          <w:sz w:val="22"/>
          <w:szCs w:val="22"/>
        </w:rPr>
        <w:instrText xml:space="preserve"> HYPERLINK "http://213.182.177.142/kafedr/31.Uridicheskoj_psixolog/urid_psych_sled/interaktive/%D0%9C%D0%B5%D1%82%D0%BE%D0%B4_%D1%80%D0%B0%D0%B7%D1%80%20%D0%94%D0%B5%D0%BB%D0%BE%D0%B2%D0%BE%D0%B9%20%D0%B8%D0%B3%D1%80%D1%8B%20%D0%9F%D0%9E%D0%9D%D0%91%2040.05.01.htm" \l "_ftnref1" \o "" </w:instrText>
      </w:r>
      <w:r w:rsidRPr="007834DC">
        <w:rPr>
          <w:sz w:val="22"/>
          <w:szCs w:val="22"/>
        </w:rPr>
      </w:r>
      <w:r w:rsidRPr="007834DC">
        <w:rPr>
          <w:sz w:val="22"/>
          <w:szCs w:val="22"/>
        </w:rPr>
        <w:fldChar w:fldCharType="separate"/>
      </w:r>
      <w:r w:rsidRPr="007834DC">
        <w:rPr>
          <w:rStyle w:val="a3"/>
          <w:sz w:val="22"/>
          <w:szCs w:val="22"/>
          <w:vertAlign w:val="superscript"/>
        </w:rPr>
        <w:t>[1]</w:t>
      </w:r>
      <w:r w:rsidRPr="007834DC">
        <w:rPr>
          <w:sz w:val="22"/>
          <w:szCs w:val="22"/>
        </w:rPr>
        <w:fldChar w:fldCharType="end"/>
      </w:r>
      <w:bookmarkEnd w:id="5"/>
      <w:r w:rsidRPr="007834DC">
        <w:rPr>
          <w:color w:val="000000"/>
          <w:sz w:val="22"/>
          <w:szCs w:val="22"/>
        </w:rPr>
        <w:t> В дальнейшем – ведущий.</w:t>
      </w:r>
    </w:p>
    <w:bookmarkStart w:id="6" w:name="_ftn2"/>
    <w:p w14:paraId="78B550D9" w14:textId="77777777" w:rsidR="00522A23" w:rsidRPr="007834DC" w:rsidRDefault="00522A23" w:rsidP="00522A23">
      <w:pPr>
        <w:jc w:val="both"/>
        <w:rPr>
          <w:color w:val="000000"/>
          <w:sz w:val="22"/>
          <w:szCs w:val="22"/>
        </w:rPr>
      </w:pPr>
      <w:r w:rsidRPr="007834DC">
        <w:rPr>
          <w:sz w:val="22"/>
          <w:szCs w:val="22"/>
        </w:rPr>
        <w:fldChar w:fldCharType="begin"/>
      </w:r>
      <w:r w:rsidRPr="007834DC">
        <w:rPr>
          <w:sz w:val="22"/>
          <w:szCs w:val="22"/>
        </w:rPr>
        <w:instrText xml:space="preserve"> HYPERLINK "http://213.182.177.142/kafedr/31.Uridicheskoj_psixolog/urid_psych_sled/interaktive/%D0%9C%D0%B5%D1%82%D0%BE%D0%B4_%D1%80%D0%B0%D0%B7%D1%80%20%D0%94%D0%B5%D0%BB%D0%BE%D0%B2%D0%BE%D0%B9%20%D0%B8%D0%B3%D1%80%D1%8B%20%D0%9F%D0%9E%D0%9D%D0%91%2040.05.01.htm" \l "_ftnref2" \o "" </w:instrText>
      </w:r>
      <w:r w:rsidRPr="007834DC">
        <w:rPr>
          <w:sz w:val="22"/>
          <w:szCs w:val="22"/>
        </w:rPr>
      </w:r>
      <w:r w:rsidRPr="007834DC">
        <w:rPr>
          <w:sz w:val="22"/>
          <w:szCs w:val="22"/>
        </w:rPr>
        <w:fldChar w:fldCharType="separate"/>
      </w:r>
      <w:r w:rsidRPr="007834DC">
        <w:rPr>
          <w:rStyle w:val="a3"/>
          <w:sz w:val="22"/>
          <w:szCs w:val="22"/>
          <w:vertAlign w:val="superscript"/>
        </w:rPr>
        <w:t>[2]</w:t>
      </w:r>
      <w:r w:rsidRPr="007834DC">
        <w:rPr>
          <w:sz w:val="22"/>
          <w:szCs w:val="22"/>
        </w:rPr>
        <w:fldChar w:fldCharType="end"/>
      </w:r>
      <w:bookmarkEnd w:id="6"/>
      <w:r w:rsidRPr="007834DC">
        <w:rPr>
          <w:color w:val="000000"/>
          <w:sz w:val="22"/>
          <w:szCs w:val="22"/>
        </w:rPr>
        <w:t> При подготовке к деловой игре преподаватель заранее определяет вид преступления и доводит фабулу игры до всех участников.</w:t>
      </w:r>
    </w:p>
    <w:bookmarkStart w:id="7" w:name="_ftn3"/>
    <w:p w14:paraId="5EEB9209" w14:textId="77777777" w:rsidR="00522A23" w:rsidRPr="007834DC" w:rsidRDefault="00522A23" w:rsidP="00522A23">
      <w:pPr>
        <w:jc w:val="both"/>
        <w:rPr>
          <w:color w:val="000000"/>
          <w:sz w:val="22"/>
          <w:szCs w:val="22"/>
        </w:rPr>
      </w:pPr>
      <w:r w:rsidRPr="007834DC">
        <w:rPr>
          <w:sz w:val="22"/>
          <w:szCs w:val="22"/>
        </w:rPr>
        <w:fldChar w:fldCharType="begin"/>
      </w:r>
      <w:r w:rsidRPr="007834DC">
        <w:rPr>
          <w:sz w:val="22"/>
          <w:szCs w:val="22"/>
        </w:rPr>
        <w:instrText xml:space="preserve"> HYPERLINK "http://213.182.177.142/kafedr/31.Uridicheskoj_psixolog/urid_psych_sled/interaktive/%D0%9C%D0%B5%D1%82%D0%BE%D0%B4_%D1%80%D0%B0%D0%B7%D1%80%20%D0%94%D0%B5%D0%BB%D0%BE%D0%B2%D0%BE%D0%B9%20%D0%B8%D0%B3%D1%80%D1%8B%20%D0%9F%D0%9E%D0%9D%D0%91%2040.05.01.htm" \l "_ftnref3" \o "" </w:instrText>
      </w:r>
      <w:r w:rsidRPr="007834DC">
        <w:rPr>
          <w:sz w:val="22"/>
          <w:szCs w:val="22"/>
        </w:rPr>
      </w:r>
      <w:r w:rsidRPr="007834DC">
        <w:rPr>
          <w:sz w:val="22"/>
          <w:szCs w:val="22"/>
        </w:rPr>
        <w:fldChar w:fldCharType="separate"/>
      </w:r>
      <w:r w:rsidRPr="007834DC">
        <w:rPr>
          <w:rStyle w:val="a3"/>
          <w:sz w:val="22"/>
          <w:szCs w:val="22"/>
          <w:vertAlign w:val="superscript"/>
        </w:rPr>
        <w:t>[3]</w:t>
      </w:r>
      <w:r w:rsidRPr="007834DC">
        <w:rPr>
          <w:sz w:val="22"/>
          <w:szCs w:val="22"/>
        </w:rPr>
        <w:fldChar w:fldCharType="end"/>
      </w:r>
      <w:bookmarkEnd w:id="7"/>
      <w:r w:rsidRPr="007834DC">
        <w:rPr>
          <w:color w:val="000000"/>
          <w:sz w:val="22"/>
          <w:szCs w:val="22"/>
        </w:rPr>
        <w:t> В качестве предмета сокрытия может выступать любой объект в зависимости от фабулы игры.</w:t>
      </w:r>
    </w:p>
    <w:bookmarkStart w:id="8" w:name="_ftn4"/>
    <w:p w14:paraId="0E4E5131" w14:textId="77777777" w:rsidR="00522A23" w:rsidRPr="007834DC" w:rsidRDefault="00522A23" w:rsidP="00522A23">
      <w:pPr>
        <w:jc w:val="both"/>
        <w:rPr>
          <w:color w:val="000000"/>
          <w:sz w:val="22"/>
          <w:szCs w:val="22"/>
        </w:rPr>
      </w:pPr>
      <w:r w:rsidRPr="007834DC">
        <w:rPr>
          <w:sz w:val="22"/>
          <w:szCs w:val="22"/>
        </w:rPr>
        <w:fldChar w:fldCharType="begin"/>
      </w:r>
      <w:r w:rsidRPr="007834DC">
        <w:rPr>
          <w:sz w:val="22"/>
          <w:szCs w:val="22"/>
        </w:rPr>
        <w:instrText xml:space="preserve"> HYPERLINK "http://213.182.177.142/kafedr/31.Uridicheskoj_psixolog/urid_psych_sled/interaktive/%D0%9C%D0%B5%D1%82%D0%BE%D0%B4_%D1%80%D0%B0%D0%B7%D1%80%20%D0%94%D0%B5%D0%BB%D0%BE%D0%B2%D0%BE%D0%B9%20%D0%B8%D0%B3%D1%80%D1%8B%20%D0%9F%D0%9E%D0%9D%D0%91%2040.05.01.htm" \l "_ftnref4" \o "" </w:instrText>
      </w:r>
      <w:r w:rsidRPr="007834DC">
        <w:rPr>
          <w:sz w:val="22"/>
          <w:szCs w:val="22"/>
        </w:rPr>
      </w:r>
      <w:r w:rsidRPr="007834DC">
        <w:rPr>
          <w:sz w:val="22"/>
          <w:szCs w:val="22"/>
        </w:rPr>
        <w:fldChar w:fldCharType="separate"/>
      </w:r>
      <w:r w:rsidRPr="007834DC">
        <w:rPr>
          <w:rStyle w:val="a3"/>
          <w:sz w:val="22"/>
          <w:szCs w:val="22"/>
          <w:vertAlign w:val="superscript"/>
        </w:rPr>
        <w:t>[4]</w:t>
      </w:r>
      <w:r w:rsidRPr="007834DC">
        <w:rPr>
          <w:sz w:val="22"/>
          <w:szCs w:val="22"/>
        </w:rPr>
        <w:fldChar w:fldCharType="end"/>
      </w:r>
      <w:bookmarkEnd w:id="8"/>
      <w:r w:rsidRPr="007834DC">
        <w:rPr>
          <w:color w:val="000000"/>
          <w:sz w:val="22"/>
          <w:szCs w:val="22"/>
        </w:rPr>
        <w:t> Для команды «следователей» главной целью является нахождение искомого объекта. А для команды «семьи» главная цель – не допустить нахождение сокрытого ими объекта.</w:t>
      </w:r>
    </w:p>
    <w:p w14:paraId="6D8D8A2F" w14:textId="77777777" w:rsidR="00522A23" w:rsidRDefault="00522A23" w:rsidP="00522A23">
      <w:pPr>
        <w:jc w:val="both"/>
        <w:rPr>
          <w:color w:val="000000"/>
          <w:sz w:val="22"/>
          <w:szCs w:val="22"/>
        </w:rPr>
      </w:pPr>
    </w:p>
    <w:p w14:paraId="19239067" w14:textId="77777777" w:rsidR="00765650" w:rsidRPr="00E36E8E" w:rsidRDefault="00765650" w:rsidP="00765650">
      <w:pPr>
        <w:shd w:val="clear" w:color="auto" w:fill="FFFFFF"/>
        <w:jc w:val="center"/>
        <w:rPr>
          <w:b/>
        </w:rPr>
      </w:pPr>
      <w:r w:rsidRPr="00E36E8E">
        <w:rPr>
          <w:b/>
          <w:bCs/>
        </w:rPr>
        <w:t xml:space="preserve">Методические рекомендации для обучающихся по </w:t>
      </w:r>
      <w:r w:rsidRPr="00E36E8E">
        <w:rPr>
          <w:b/>
        </w:rPr>
        <w:t>изучению разделов курса</w:t>
      </w:r>
    </w:p>
    <w:p w14:paraId="046776CB" w14:textId="77777777" w:rsidR="00765650" w:rsidRPr="00E36E8E" w:rsidRDefault="00765650" w:rsidP="00765650">
      <w:pPr>
        <w:shd w:val="clear" w:color="auto" w:fill="FFFFFF"/>
        <w:jc w:val="center"/>
        <w:rPr>
          <w:b/>
        </w:rPr>
      </w:pPr>
      <w:r w:rsidRPr="00E36E8E">
        <w:rPr>
          <w:b/>
        </w:rPr>
        <w:t>в системе электронного обучения</w:t>
      </w:r>
    </w:p>
    <w:p w14:paraId="10450624" w14:textId="77777777" w:rsidR="00765650" w:rsidRPr="00E36E8E" w:rsidRDefault="00765650" w:rsidP="00765650">
      <w:pPr>
        <w:shd w:val="clear" w:color="auto" w:fill="FFFFFF"/>
        <w:ind w:firstLine="709"/>
        <w:jc w:val="both"/>
      </w:pPr>
      <w:r w:rsidRPr="00E36E8E">
        <w:rPr>
          <w:bCs/>
        </w:rPr>
        <w:t xml:space="preserve">Обучение в системе электронного обучения следует начать с </w:t>
      </w:r>
      <w:r w:rsidRPr="00E36E8E">
        <w:t>ознакомления с глоссарием, в котором указаны определения основных терминов, используемых авторами курса.</w:t>
      </w:r>
    </w:p>
    <w:p w14:paraId="430955FD" w14:textId="77777777" w:rsidR="00765650" w:rsidRPr="00E36E8E" w:rsidRDefault="00765650" w:rsidP="00765650">
      <w:pPr>
        <w:shd w:val="clear" w:color="auto" w:fill="FFFFFF"/>
        <w:ind w:firstLine="708"/>
        <w:jc w:val="both"/>
      </w:pPr>
      <w:r w:rsidRPr="00E36E8E">
        <w:rPr>
          <w:bCs/>
        </w:rPr>
        <w:t xml:space="preserve">Для работы в системе электронного обучения обучающимся необходимо обратить внимание на то, как устроен элемент «Конспект лекции». Вся информация здесь распределена по страницам, а после каждой страницы – проверочные задания (вопросы). Переход от одной страницы лекции к другой возможен только после решения этих заданий. Если на первый вопрос вы ответили неверно, то система автоматически вернёт вас к теоретическому материалу для повторения. Если на 2, 3 и последующие вопросы вы отвечаете с ошибкой, то система позволит решить его еще раз. Если же вы решаете всё верно, то происходит переход к следующей странице лекции. </w:t>
      </w:r>
      <w:r w:rsidRPr="00E36E8E">
        <w:t>К отдельным видеолекциям прилагаются презентации, доступные для скачивания.</w:t>
      </w:r>
    </w:p>
    <w:p w14:paraId="5834AC9E" w14:textId="77777777" w:rsidR="00765650" w:rsidRPr="00E36E8E" w:rsidRDefault="00765650" w:rsidP="00765650">
      <w:pPr>
        <w:shd w:val="clear" w:color="auto" w:fill="FFFFFF"/>
        <w:ind w:firstLine="708"/>
        <w:jc w:val="both"/>
      </w:pPr>
      <w:r w:rsidRPr="00E36E8E">
        <w:rPr>
          <w:bCs/>
        </w:rPr>
        <w:t>Каждая тема состоит из</w:t>
      </w:r>
      <w:r w:rsidRPr="00E36E8E">
        <w:t> материалов, обязательных для изучения и выполнения: видео-лекции, лекционный материал в формате презентации, конспект лекции с контрольными вопросами, вопросы для самоконтроля, модульный тест, практическое задание.</w:t>
      </w:r>
    </w:p>
    <w:p w14:paraId="77CEFDD7" w14:textId="77777777" w:rsidR="00765650" w:rsidRPr="00E36E8E" w:rsidRDefault="00765650" w:rsidP="00765650">
      <w:pPr>
        <w:shd w:val="clear" w:color="auto" w:fill="FFFFFF"/>
        <w:ind w:firstLine="708"/>
        <w:jc w:val="both"/>
      </w:pPr>
      <w:r w:rsidRPr="00E36E8E">
        <w:rPr>
          <w:bCs/>
        </w:rPr>
        <w:t>Вопросы на понимание</w:t>
      </w:r>
      <w:r w:rsidRPr="00E36E8E">
        <w:t> сопровождают большую часть лекционного материала. На вопросы необходимо ответить после просмотра лекции. Результаты показывают, насколько Вы были внимательны при просмотре материала. Если Вы ответили неправильно, пересмотрите лекцию еще один раз: у Вас есть вторая попытка.</w:t>
      </w:r>
    </w:p>
    <w:p w14:paraId="5AED1624" w14:textId="77777777" w:rsidR="00765650" w:rsidRPr="00E36E8E" w:rsidRDefault="00765650" w:rsidP="00765650">
      <w:pPr>
        <w:shd w:val="clear" w:color="auto" w:fill="FFFFFF"/>
        <w:ind w:firstLine="708"/>
        <w:jc w:val="both"/>
      </w:pPr>
      <w:r w:rsidRPr="00E36E8E">
        <w:t>При выполнении практических и тестовых заданий, вопросов самоконтроля, самостоятельной работы рекомендуем обращаться к библиотеке курса, электронным ресурсам, СПС Гарант, предварительно внимательно изучив лекционный материал.</w:t>
      </w:r>
    </w:p>
    <w:p w14:paraId="547758CA" w14:textId="77777777" w:rsidR="00765650" w:rsidRPr="00E36E8E" w:rsidRDefault="00765650" w:rsidP="00765650">
      <w:pPr>
        <w:shd w:val="clear" w:color="auto" w:fill="FFFFFF"/>
        <w:ind w:firstLine="708"/>
        <w:jc w:val="both"/>
      </w:pPr>
      <w:r w:rsidRPr="00E36E8E">
        <w:rPr>
          <w:bCs/>
        </w:rPr>
        <w:t>Практические задания</w:t>
      </w:r>
      <w:r w:rsidRPr="00E36E8E">
        <w:t> даются к темам каждого модуля и направлены на формирование знаний понятийного аппарата криминалистики, умений и профессиональных навыков толкования, анализа и применения правовых норм в конкретных правовых ситуациях, а также составлению процессуальных документов.</w:t>
      </w:r>
    </w:p>
    <w:p w14:paraId="019624F0" w14:textId="77777777" w:rsidR="00765650" w:rsidRPr="00E36E8E" w:rsidRDefault="00765650" w:rsidP="00765650">
      <w:pPr>
        <w:jc w:val="both"/>
      </w:pPr>
      <w:r w:rsidRPr="00E36E8E">
        <w:rPr>
          <w:b/>
          <w:bCs/>
          <w:shd w:val="clear" w:color="auto" w:fill="FFFFFF"/>
        </w:rPr>
        <w:t>Оценочный инструментарий</w:t>
      </w:r>
    </w:p>
    <w:p w14:paraId="7813BFB6" w14:textId="77777777" w:rsidR="00765650" w:rsidRPr="00E36E8E" w:rsidRDefault="00765650" w:rsidP="00765650">
      <w:pPr>
        <w:shd w:val="clear" w:color="auto" w:fill="FFFFFF"/>
        <w:jc w:val="both"/>
      </w:pPr>
      <w:r w:rsidRPr="00E36E8E">
        <w:t>Оценка освоения курса выстроена следующим образом:</w:t>
      </w:r>
    </w:p>
    <w:p w14:paraId="28AE8F9F" w14:textId="77777777" w:rsidR="00765650" w:rsidRPr="00E36E8E" w:rsidRDefault="00765650" w:rsidP="00765650">
      <w:pPr>
        <w:shd w:val="clear" w:color="auto" w:fill="FFFFFF"/>
        <w:ind w:firstLine="708"/>
        <w:jc w:val="both"/>
      </w:pPr>
      <w:r w:rsidRPr="00E36E8E">
        <w:rPr>
          <w:bCs/>
        </w:rPr>
        <w:lastRenderedPageBreak/>
        <w:t>Модульный тест</w:t>
      </w:r>
      <w:r w:rsidRPr="00E36E8E">
        <w:rPr>
          <w:b/>
          <w:bCs/>
        </w:rPr>
        <w:t> </w:t>
      </w:r>
      <w:r w:rsidRPr="00E36E8E">
        <w:t>проводится по материалам текущего модуля и необходим для закрепления пройденного материала. Выполнение всех модульных тестов позволит успешно пройти итоговый тест.</w:t>
      </w:r>
    </w:p>
    <w:p w14:paraId="4BC8985C" w14:textId="77777777" w:rsidR="00765650" w:rsidRPr="00E36E8E" w:rsidRDefault="00765650" w:rsidP="00765650">
      <w:pPr>
        <w:shd w:val="clear" w:color="auto" w:fill="FFFFFF"/>
        <w:ind w:firstLine="709"/>
        <w:jc w:val="both"/>
      </w:pPr>
      <w:r w:rsidRPr="00E36E8E">
        <w:rPr>
          <w:bCs/>
        </w:rPr>
        <w:t>Итоговый тест</w:t>
      </w:r>
      <w:r w:rsidRPr="00E36E8E">
        <w:rPr>
          <w:b/>
          <w:bCs/>
        </w:rPr>
        <w:t> </w:t>
      </w:r>
      <w:r w:rsidRPr="00E36E8E">
        <w:t>проводится по материалам всего курса после изучения всех тем, выполняется в конце курса. Необходимо отметить, что вопросы могут предусматривать множественный выбор (правильных ответов не один, а несколько, либо все указанные варианты - верные) – в этом случае, если Вы выберете только 1 правильный ответ, то он не будет засчитан как правильный.</w:t>
      </w:r>
    </w:p>
    <w:p w14:paraId="7F13BEE8" w14:textId="77777777" w:rsidR="00765650" w:rsidRPr="007834DC" w:rsidRDefault="00765650" w:rsidP="00522A23">
      <w:pPr>
        <w:jc w:val="both"/>
        <w:rPr>
          <w:color w:val="000000"/>
          <w:sz w:val="22"/>
          <w:szCs w:val="22"/>
        </w:rPr>
      </w:pPr>
    </w:p>
    <w:p w14:paraId="69FB0E8E" w14:textId="77777777" w:rsidR="00522A23" w:rsidRPr="007834DC" w:rsidRDefault="00522A23" w:rsidP="00522A23">
      <w:pPr>
        <w:jc w:val="both"/>
        <w:rPr>
          <w:color w:val="000000"/>
          <w:sz w:val="22"/>
          <w:szCs w:val="22"/>
        </w:rPr>
      </w:pPr>
    </w:p>
    <w:p w14:paraId="318A6EB2" w14:textId="77777777" w:rsidR="00522A23" w:rsidRPr="007834DC" w:rsidRDefault="00522A23" w:rsidP="00522A23">
      <w:pPr>
        <w:jc w:val="center"/>
        <w:rPr>
          <w:b/>
          <w:color w:val="000000"/>
          <w:spacing w:val="7"/>
          <w:sz w:val="22"/>
          <w:szCs w:val="22"/>
        </w:rPr>
      </w:pPr>
      <w:r w:rsidRPr="007834DC">
        <w:rPr>
          <w:b/>
          <w:color w:val="000000"/>
          <w:spacing w:val="7"/>
          <w:sz w:val="22"/>
          <w:szCs w:val="22"/>
        </w:rPr>
        <w:t>МЕТОДИЧЕСКИЕ УКАЗАНИЯ ПО ПРОМЕЖУТОЧНОЙ АТТЕСТАЦИИ ПО ДИСЦИПЛИНЕ</w:t>
      </w:r>
    </w:p>
    <w:p w14:paraId="26C56A4C" w14:textId="77777777" w:rsidR="00522A23" w:rsidRPr="007834DC" w:rsidRDefault="00522A23" w:rsidP="00522A23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Промежуточная аттестация является основной формой контроля учебной работы обучающихся. </w:t>
      </w:r>
    </w:p>
    <w:p w14:paraId="7E8BB1F5" w14:textId="77777777" w:rsidR="00522A23" w:rsidRPr="007834DC" w:rsidRDefault="00522A23" w:rsidP="00522A23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Промежуточная аттестация оценивает результат учебной деятельности обучающихся – за семестр. </w:t>
      </w:r>
    </w:p>
    <w:p w14:paraId="503707BA" w14:textId="77777777" w:rsidR="00522A23" w:rsidRPr="007834DC" w:rsidRDefault="00522A23" w:rsidP="00522A23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Основной формой промежуточной аттестации, по дисциплине «Криминалистика» является зачет и экзамен. </w:t>
      </w:r>
    </w:p>
    <w:p w14:paraId="6A3050FF" w14:textId="77777777" w:rsidR="00522A23" w:rsidRPr="007834DC" w:rsidRDefault="00522A23" w:rsidP="00522A23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Формы и порядок промежуточной аттестации выбираются образовательным учреждением самостоятельно, периодичность промежуточной аттестации определяется (рабочим) учебным планом на учебный год. </w:t>
      </w:r>
    </w:p>
    <w:p w14:paraId="5AA02C17" w14:textId="77777777" w:rsidR="00522A23" w:rsidRPr="007834DC" w:rsidRDefault="00522A23" w:rsidP="00522A23">
      <w:pPr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В соответствии со ст. 58 Закона РФ «Об образовании в РФ» образовательное учреждение самостоятельно, а выборе системы оценок, формы, порядка и периодичности промежуточной аттестации обучающихся. </w:t>
      </w:r>
    </w:p>
    <w:p w14:paraId="4DC845F2" w14:textId="77777777" w:rsidR="00522A23" w:rsidRPr="007834DC" w:rsidRDefault="00522A23" w:rsidP="00522A23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Промежуточная аттестация обеспечивает оперативное управление учебной деятельностью обучающихся и ее корректировку и проводится с целью определения: </w:t>
      </w:r>
    </w:p>
    <w:p w14:paraId="17303BB8" w14:textId="77777777" w:rsidR="00522A23" w:rsidRPr="007834DC" w:rsidRDefault="00522A23" w:rsidP="00522A23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- соответствия уровня и качества подготовки бакалавра;</w:t>
      </w:r>
    </w:p>
    <w:p w14:paraId="306FBD6A" w14:textId="77777777" w:rsidR="00522A23" w:rsidRPr="007834DC" w:rsidRDefault="00522A23" w:rsidP="00522A23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- полноты и прочности теоретических знаний по дисциплине или ряду дисциплин; </w:t>
      </w:r>
    </w:p>
    <w:p w14:paraId="49C24E7E" w14:textId="77777777" w:rsidR="00522A23" w:rsidRPr="007834DC" w:rsidRDefault="00522A23" w:rsidP="00522A23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- сформированности умений применять полученные теоретические знания при решении практических задач; </w:t>
      </w:r>
    </w:p>
    <w:p w14:paraId="3E4A2073" w14:textId="77777777" w:rsidR="00522A23" w:rsidRPr="007834DC" w:rsidRDefault="00522A23" w:rsidP="00522A23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- определения умений самостоятельной работы с учебно-нормативной литературой. </w:t>
      </w:r>
    </w:p>
    <w:p w14:paraId="3CCBAC1A" w14:textId="77777777" w:rsidR="00522A23" w:rsidRPr="007834DC" w:rsidRDefault="00522A23" w:rsidP="00522A23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аттестации: </w:t>
      </w:r>
    </w:p>
    <w:p w14:paraId="6C96307E" w14:textId="77777777" w:rsidR="00522A23" w:rsidRPr="007834DC" w:rsidRDefault="00522A23" w:rsidP="00522A23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Условия, процедура подготовки и проведения зачета по отдельной дисциплине самостоятельно разрабатываются образовательным учреждением. Зачет проводится за счет объема времени, отводимого на изучение дисциплины. При проведении зачета уровень подготовки обучающегося по дисциплине фиксируется в зачетной книжке словом «зачтено». </w:t>
      </w:r>
    </w:p>
    <w:p w14:paraId="58CF43D0" w14:textId="77777777" w:rsidR="00522A23" w:rsidRPr="007834DC" w:rsidRDefault="00522A23" w:rsidP="00522A23">
      <w:pPr>
        <w:tabs>
          <w:tab w:val="left" w:pos="2410"/>
        </w:tabs>
        <w:suppressAutoHyphens/>
        <w:ind w:firstLine="709"/>
        <w:jc w:val="both"/>
        <w:rPr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Условия, процедура подготовки и проведения экзамена по отдельной дисциплине самостоятельно разрабатываются образовательным учреждением. </w:t>
      </w:r>
      <w:r w:rsidRPr="007834DC">
        <w:rPr>
          <w:sz w:val="22"/>
          <w:szCs w:val="22"/>
        </w:rPr>
        <w:t xml:space="preserve">В экзаменационный билет включено два теоретических вопроса и практическое задание, соответствующие содержанию формируемых компетенций. Экзамен проводится в устной форме. На ответ студенту отводится 15 минут. За ответ на теоретические вопросы студент может получить максимально </w:t>
      </w:r>
      <w:r w:rsidRPr="007834DC">
        <w:rPr>
          <w:sz w:val="22"/>
          <w:szCs w:val="22"/>
          <w:u w:val="single"/>
        </w:rPr>
        <w:t>5</w:t>
      </w:r>
      <w:r w:rsidRPr="007834DC">
        <w:rPr>
          <w:sz w:val="22"/>
          <w:szCs w:val="22"/>
        </w:rPr>
        <w:t xml:space="preserve"> баллов. Перевод баллов в оценку: от 5 до 4 баллов (отлично), от 4 до 3,9 (хорошо), от 3-до 2,9 (удовлетворительно). Менее 3 баллов выставляется неудовлетворительно.</w:t>
      </w:r>
    </w:p>
    <w:p w14:paraId="22696E16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Преподаватель слушает ответ обучающегося, фиксирует замечания, задает дополнительные вопросы и по совокупности полученных ответов выставляет оценку в соответствии с указанными критериями.</w:t>
      </w:r>
    </w:p>
    <w:p w14:paraId="41B10E92" w14:textId="77777777" w:rsidR="00522A23" w:rsidRPr="007834DC" w:rsidRDefault="00522A23" w:rsidP="00522A23">
      <w:pPr>
        <w:rPr>
          <w:sz w:val="22"/>
          <w:szCs w:val="22"/>
        </w:rPr>
      </w:pPr>
    </w:p>
    <w:p w14:paraId="30884F4C" w14:textId="77777777" w:rsidR="000E182E" w:rsidRDefault="000E182E"/>
    <w:sectPr w:rsidR="000E182E" w:rsidSect="00CB05E6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23A055" w14:textId="77777777" w:rsidR="00CB05E6" w:rsidRDefault="00CB05E6" w:rsidP="00765650">
      <w:r>
        <w:separator/>
      </w:r>
    </w:p>
  </w:endnote>
  <w:endnote w:type="continuationSeparator" w:id="0">
    <w:p w14:paraId="7E781490" w14:textId="77777777" w:rsidR="00CB05E6" w:rsidRDefault="00CB05E6" w:rsidP="00765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BoldItalic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24132561"/>
      <w:docPartObj>
        <w:docPartGallery w:val="Page Numbers (Bottom of Page)"/>
        <w:docPartUnique/>
      </w:docPartObj>
    </w:sdtPr>
    <w:sdtContent>
      <w:p w14:paraId="41972C2F" w14:textId="7BDF6A81" w:rsidR="00765650" w:rsidRDefault="00765650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CA67126" w14:textId="77777777" w:rsidR="00765650" w:rsidRDefault="00765650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0292F9" w14:textId="77777777" w:rsidR="00CB05E6" w:rsidRDefault="00CB05E6" w:rsidP="00765650">
      <w:r>
        <w:separator/>
      </w:r>
    </w:p>
  </w:footnote>
  <w:footnote w:type="continuationSeparator" w:id="0">
    <w:p w14:paraId="11F9DB27" w14:textId="77777777" w:rsidR="00CB05E6" w:rsidRDefault="00CB05E6" w:rsidP="007656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67210"/>
    <w:multiLevelType w:val="hybridMultilevel"/>
    <w:tmpl w:val="C212B64C"/>
    <w:lvl w:ilvl="0" w:tplc="98462206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0646D49"/>
    <w:multiLevelType w:val="hybridMultilevel"/>
    <w:tmpl w:val="9850C7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0DD29B5"/>
    <w:multiLevelType w:val="hybridMultilevel"/>
    <w:tmpl w:val="7F7645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2915148"/>
    <w:multiLevelType w:val="hybridMultilevel"/>
    <w:tmpl w:val="D74E73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0117598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95102877">
    <w:abstractNumId w:val="1"/>
  </w:num>
  <w:num w:numId="3" w16cid:durableId="49424318">
    <w:abstractNumId w:val="3"/>
  </w:num>
  <w:num w:numId="4" w16cid:durableId="16335540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742"/>
    <w:rsid w:val="000E182E"/>
    <w:rsid w:val="00195B49"/>
    <w:rsid w:val="00453B03"/>
    <w:rsid w:val="00522A23"/>
    <w:rsid w:val="00553742"/>
    <w:rsid w:val="00765650"/>
    <w:rsid w:val="00A81B54"/>
    <w:rsid w:val="00CB0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3CE82"/>
  <w15:chartTrackingRefBased/>
  <w15:docId w15:val="{8B086F50-6740-431E-9480-24209F53B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2A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22A23"/>
    <w:rPr>
      <w:color w:val="0000FF"/>
      <w:u w:val="single"/>
    </w:rPr>
  </w:style>
  <w:style w:type="paragraph" w:styleId="a4">
    <w:name w:val="Normal (Web)"/>
    <w:basedOn w:val="a"/>
    <w:semiHidden/>
    <w:unhideWhenUsed/>
    <w:rsid w:val="00522A23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character" w:customStyle="1" w:styleId="a5">
    <w:name w:val="Текст Знак"/>
    <w:aliases w:val="Знак Знак"/>
    <w:basedOn w:val="a0"/>
    <w:link w:val="a6"/>
    <w:locked/>
    <w:rsid w:val="00522A23"/>
    <w:rPr>
      <w:rFonts w:ascii="Courier New" w:hAnsi="Courier New" w:cs="Courier New"/>
    </w:rPr>
  </w:style>
  <w:style w:type="paragraph" w:styleId="a6">
    <w:name w:val="Plain Text"/>
    <w:aliases w:val="Знак"/>
    <w:basedOn w:val="a"/>
    <w:link w:val="a5"/>
    <w:unhideWhenUsed/>
    <w:rsid w:val="00522A23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522A23"/>
    <w:rPr>
      <w:rFonts w:ascii="Consolas" w:eastAsia="Times New Roman" w:hAnsi="Consolas" w:cs="Times New Roman"/>
      <w:sz w:val="21"/>
      <w:szCs w:val="21"/>
      <w:lang w:eastAsia="ru-RU"/>
    </w:rPr>
  </w:style>
  <w:style w:type="paragraph" w:styleId="a7">
    <w:name w:val="List Paragraph"/>
    <w:basedOn w:val="a"/>
    <w:qFormat/>
    <w:rsid w:val="00522A23"/>
    <w:pPr>
      <w:ind w:left="720"/>
      <w:contextualSpacing/>
    </w:pPr>
  </w:style>
  <w:style w:type="paragraph" w:customStyle="1" w:styleId="Default">
    <w:name w:val="Default"/>
    <w:semiHidden/>
    <w:rsid w:val="00522A2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ReportHead">
    <w:name w:val="Report_Head Знак"/>
    <w:basedOn w:val="a0"/>
    <w:link w:val="ReportHead0"/>
    <w:semiHidden/>
    <w:locked/>
    <w:rsid w:val="00522A23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semiHidden/>
    <w:rsid w:val="00522A23"/>
    <w:pPr>
      <w:jc w:val="center"/>
    </w:pPr>
    <w:rPr>
      <w:rFonts w:eastAsiaTheme="minorHAnsi"/>
      <w:sz w:val="28"/>
      <w:szCs w:val="22"/>
      <w:lang w:eastAsia="en-US"/>
    </w:rPr>
  </w:style>
  <w:style w:type="paragraph" w:customStyle="1" w:styleId="10">
    <w:name w:val="Абзац списка1"/>
    <w:basedOn w:val="a"/>
    <w:semiHidden/>
    <w:rsid w:val="00522A2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76565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656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6565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6565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14</Pages>
  <Words>6337</Words>
  <Characters>36126</Characters>
  <Application>Microsoft Office Word</Application>
  <DocSecurity>0</DocSecurity>
  <Lines>301</Lines>
  <Paragraphs>84</Paragraphs>
  <ScaleCrop>false</ScaleCrop>
  <Company/>
  <LinksUpToDate>false</LinksUpToDate>
  <CharactersWithSpaces>42379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Александровна Марина</dc:creator>
  <cp:keywords/>
  <dc:description/>
  <cp:lastModifiedBy>1</cp:lastModifiedBy>
  <cp:revision>5</cp:revision>
  <dcterms:created xsi:type="dcterms:W3CDTF">2021-04-06T12:37:00Z</dcterms:created>
  <dcterms:modified xsi:type="dcterms:W3CDTF">2024-04-28T19:43:00Z</dcterms:modified>
</cp:coreProperties>
</file>