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C89D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E515E1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2946A4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12BE2DA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24E9AC1F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337CECF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A9A9E8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78C1B8F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AE13CC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DE5C442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A6FEA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B833AA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46D32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C24A34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4990DA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EAD62E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CB7602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1F183A7" w14:textId="77777777" w:rsidR="00690046" w:rsidRPr="004C156E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4C156E">
        <w:rPr>
          <w:b/>
          <w:szCs w:val="28"/>
        </w:rPr>
        <w:t xml:space="preserve">по освоению дисциплины </w:t>
      </w:r>
    </w:p>
    <w:p w14:paraId="69546752" w14:textId="77777777" w:rsidR="00690046" w:rsidRPr="004C156E" w:rsidRDefault="00690046" w:rsidP="00690046">
      <w:pPr>
        <w:jc w:val="center"/>
        <w:rPr>
          <w:b/>
          <w:sz w:val="28"/>
          <w:szCs w:val="28"/>
        </w:rPr>
      </w:pPr>
      <w:r w:rsidRPr="004C156E">
        <w:rPr>
          <w:b/>
          <w:sz w:val="28"/>
          <w:szCs w:val="28"/>
        </w:rPr>
        <w:t xml:space="preserve"> 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Pr="004C156E">
        <w:rPr>
          <w:b/>
          <w:sz w:val="28"/>
          <w:szCs w:val="28"/>
        </w:rPr>
        <w:t>»</w:t>
      </w:r>
    </w:p>
    <w:p w14:paraId="660CA3D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DF60390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1F37558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63E97620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0E659C91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14:paraId="6B34329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14:paraId="4C8531AE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2CCFB8DA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7F35877" w14:textId="77777777"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0D959BD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3F88029C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FD8F868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21BE908A" w14:textId="77777777"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26BBC10C" w14:textId="77777777"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BE9A4B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1D6061D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961D6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AF36112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25DFC92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34C04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3C2095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5EE01E2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76CB37C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D27D71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C73425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CC47A8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89DDAC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ADF95B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E7F134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12579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6B61CEE" w14:textId="5515DD90" w:rsidR="00690046" w:rsidRPr="00EA6338" w:rsidRDefault="00CD3321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="0058273A">
        <w:rPr>
          <w:sz w:val="24"/>
        </w:rPr>
        <w:t>2</w:t>
      </w:r>
      <w:r w:rsidR="00EA6338" w:rsidRPr="00EA6338">
        <w:rPr>
          <w:sz w:val="24"/>
        </w:rPr>
        <w:t>4</w:t>
      </w:r>
    </w:p>
    <w:p w14:paraId="7380CCC5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2F3C9A81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Pr="002212C3">
        <w:rPr>
          <w:b/>
          <w:sz w:val="28"/>
          <w:szCs w:val="28"/>
        </w:rPr>
        <w:t>»</w:t>
      </w:r>
    </w:p>
    <w:p w14:paraId="430000E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230A1E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4EBFBC8F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2CB1A938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6B5991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FBE0534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67DA8889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5B4D84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5DA9DFF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6EEC16ED" w14:textId="6879B18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F75B56" w:rsidRPr="00F75B56">
        <w:rPr>
          <w:sz w:val="28"/>
          <w:szCs w:val="28"/>
        </w:rPr>
        <w:t xml:space="preserve"> </w:t>
      </w:r>
      <w:r w:rsidR="00F75B56" w:rsidRPr="0038666D">
        <w:rPr>
          <w:sz w:val="28"/>
          <w:szCs w:val="28"/>
        </w:rPr>
        <w:t>Р.С. Закируллин</w:t>
      </w:r>
    </w:p>
    <w:p w14:paraId="72387363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7AAF8F61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3C1C642A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283B76B3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0C4589E5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62C7DA00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28031A9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A204F4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48F102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F6B26B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CBA35E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EB34B9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F68BEA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067910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034348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DD0F21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E459A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A4F90A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96DAA6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F2F8A7D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7DE0990D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2C5C780B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4C156E" w:rsidRPr="004C156E">
        <w:rPr>
          <w:b/>
          <w:sz w:val="28"/>
          <w:szCs w:val="28"/>
        </w:rPr>
        <w:t>Инженерные системы и оборудование в архитектуре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</w:t>
      </w:r>
      <w:r w:rsidR="007E30D0" w:rsidRPr="007E30D0">
        <w:rPr>
          <w:sz w:val="24"/>
          <w:u w:val="single"/>
        </w:rPr>
        <w:t xml:space="preserve">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7275FC42" w14:textId="77777777" w:rsidR="004F3D0C" w:rsidRDefault="004F3D0C" w:rsidP="004F3D0C">
      <w:pPr>
        <w:rPr>
          <w:i/>
        </w:rPr>
      </w:pPr>
    </w:p>
    <w:p w14:paraId="335B6E02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4C156E">
        <w:rPr>
          <w:sz w:val="24"/>
          <w:szCs w:val="24"/>
          <w:lang w:bidi="ar-SA"/>
        </w:rPr>
        <w:t>Дисциплина «</w:t>
      </w:r>
      <w:r w:rsidR="004C156E" w:rsidRPr="004C156E">
        <w:rPr>
          <w:b/>
          <w:sz w:val="24"/>
          <w:szCs w:val="24"/>
        </w:rPr>
        <w:t>Инженерные системы и оборудование в архитектуре</w:t>
      </w:r>
      <w:r w:rsidRPr="004C156E">
        <w:rPr>
          <w:sz w:val="24"/>
          <w:szCs w:val="24"/>
          <w:lang w:bidi="ar-SA"/>
        </w:rPr>
        <w:t xml:space="preserve">» осваивается студентами в </w:t>
      </w:r>
      <w:r w:rsidR="00B9141E">
        <w:rPr>
          <w:sz w:val="24"/>
          <w:szCs w:val="24"/>
          <w:lang w:bidi="ar-SA"/>
        </w:rPr>
        <w:t>9</w:t>
      </w:r>
      <w:r w:rsidR="004F236E" w:rsidRPr="004C156E">
        <w:rPr>
          <w:sz w:val="24"/>
          <w:szCs w:val="24"/>
          <w:lang w:bidi="ar-SA"/>
        </w:rPr>
        <w:t xml:space="preserve"> семестре в </w:t>
      </w:r>
      <w:r w:rsidRPr="004C156E">
        <w:rPr>
          <w:sz w:val="24"/>
          <w:szCs w:val="24"/>
          <w:lang w:bidi="ar-SA"/>
        </w:rPr>
        <w:t>ходе контактной работы в</w:t>
      </w:r>
      <w:r w:rsidR="00885633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объеме</w:t>
      </w:r>
      <w:r w:rsidR="00CB6325" w:rsidRPr="004C156E">
        <w:rPr>
          <w:sz w:val="24"/>
          <w:szCs w:val="24"/>
          <w:lang w:bidi="ar-SA"/>
        </w:rPr>
        <w:t xml:space="preserve"> 34</w:t>
      </w:r>
      <w:r w:rsidR="00B9141E">
        <w:rPr>
          <w:sz w:val="24"/>
          <w:szCs w:val="24"/>
          <w:lang w:bidi="ar-SA"/>
        </w:rPr>
        <w:t>,25</w:t>
      </w:r>
      <w:r w:rsidRPr="004C156E">
        <w:rPr>
          <w:sz w:val="24"/>
          <w:szCs w:val="24"/>
          <w:lang w:bidi="ar-SA"/>
        </w:rPr>
        <w:t xml:space="preserve"> час</w:t>
      </w:r>
      <w:r w:rsidR="005A11EF" w:rsidRPr="004C156E">
        <w:rPr>
          <w:sz w:val="24"/>
          <w:szCs w:val="24"/>
          <w:lang w:bidi="ar-SA"/>
        </w:rPr>
        <w:t>ов</w:t>
      </w:r>
      <w:r w:rsidRPr="004C156E">
        <w:rPr>
          <w:sz w:val="24"/>
          <w:szCs w:val="24"/>
          <w:lang w:bidi="ar-SA"/>
        </w:rPr>
        <w:t xml:space="preserve"> и самостоятельной работы в объеме </w:t>
      </w:r>
      <w:r w:rsidR="00B9141E">
        <w:rPr>
          <w:sz w:val="24"/>
          <w:szCs w:val="24"/>
          <w:lang w:bidi="ar-SA"/>
        </w:rPr>
        <w:t>73,75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часов.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и самостоятельная работ</w:t>
      </w:r>
      <w:r w:rsidR="00885633" w:rsidRPr="004C156E">
        <w:rPr>
          <w:sz w:val="24"/>
          <w:szCs w:val="24"/>
          <w:lang w:bidi="ar-SA"/>
        </w:rPr>
        <w:t>ы</w:t>
      </w:r>
      <w:r w:rsidRPr="004C156E">
        <w:rPr>
          <w:sz w:val="24"/>
          <w:szCs w:val="24"/>
          <w:lang w:bidi="ar-SA"/>
        </w:rPr>
        <w:t xml:space="preserve"> осуществля</w:t>
      </w:r>
      <w:r w:rsidR="00885633" w:rsidRPr="004C156E">
        <w:rPr>
          <w:sz w:val="24"/>
          <w:szCs w:val="24"/>
          <w:lang w:bidi="ar-SA"/>
        </w:rPr>
        <w:t>ю</w:t>
      </w:r>
      <w:r w:rsidRPr="004C156E">
        <w:rPr>
          <w:sz w:val="24"/>
          <w:szCs w:val="24"/>
          <w:lang w:bidi="ar-SA"/>
        </w:rPr>
        <w:t>тся студентом в соответствии с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работа предусматривает взаимодействие</w:t>
      </w:r>
      <w:r w:rsidRPr="00CB6325">
        <w:rPr>
          <w:sz w:val="24"/>
          <w:szCs w:val="24"/>
          <w:lang w:bidi="ar-SA"/>
        </w:rPr>
        <w:t xml:space="preserve">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55980A48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44CF57E7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 w:rsidR="00B9141E"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616C1A66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B3DA0F6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дифференцированный зачет</w:t>
      </w:r>
      <w:r w:rsidRPr="00CB6325">
        <w:rPr>
          <w:sz w:val="24"/>
          <w:szCs w:val="24"/>
          <w:lang w:bidi="ar-SA"/>
        </w:rPr>
        <w:t>.</w:t>
      </w:r>
    </w:p>
    <w:p w14:paraId="5654B20A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="00B9141E" w:rsidRPr="00B9141E">
        <w:rPr>
          <w:lang w:bidi="ar-SA"/>
        </w:rPr>
        <w:t xml:space="preserve"> </w:t>
      </w:r>
      <w:r w:rsidR="00B9141E"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0A3F1E13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32717CB8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46CA7310" w14:textId="77777777" w:rsidR="005A11EF" w:rsidRDefault="005A11EF" w:rsidP="005A11EF">
      <w:pPr>
        <w:pStyle w:val="a3"/>
        <w:ind w:left="0" w:right="57" w:firstLine="709"/>
        <w:jc w:val="both"/>
      </w:pPr>
    </w:p>
    <w:p w14:paraId="5FAD0CF2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0CD67B7B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1B4BCFD0" w14:textId="77777777" w:rsidR="007331C5" w:rsidRPr="002B33B0" w:rsidRDefault="007331C5" w:rsidP="002B33B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="00277591" w:rsidRPr="00277591">
        <w:rPr>
          <w:rFonts w:ascii="Times New Roman" w:hAnsi="Times New Roman" w:cs="Times New Roman"/>
        </w:rPr>
        <w:t>практическим занятиям</w:t>
      </w:r>
    </w:p>
    <w:p w14:paraId="467025E5" w14:textId="77777777" w:rsidR="002B33B0" w:rsidRPr="00BA066A" w:rsidRDefault="002B33B0" w:rsidP="002B33B0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576A9908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2F7DB5C1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04B26B88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4BD3FFA5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14:paraId="1F034279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5B19D427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08ECBEDA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7D626D22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4401BD8B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11D151A5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2635D9BF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7AEF2DB4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44B950DF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 xml:space="preserve">Оставшиеся невыполненными пункты задания практического занятия студент обязан доделать </w:t>
      </w:r>
      <w:r w:rsidRPr="00BA066A">
        <w:lastRenderedPageBreak/>
        <w:t>самостоятельно.</w:t>
      </w:r>
    </w:p>
    <w:p w14:paraId="146045DE" w14:textId="77777777" w:rsidR="002B33B0" w:rsidRPr="002B33B0" w:rsidRDefault="002B33B0" w:rsidP="002B33B0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133852A5" w14:textId="77777777" w:rsidR="00EB2557" w:rsidRPr="004F27A1" w:rsidRDefault="00EB2557" w:rsidP="005A11EF">
      <w:pPr>
        <w:pStyle w:val="a3"/>
        <w:ind w:left="0" w:right="57" w:firstLine="709"/>
        <w:jc w:val="both"/>
      </w:pPr>
    </w:p>
    <w:p w14:paraId="72C750B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637169D4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0F5DDEF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434FCD3A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780F4C6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593B2D70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E4B15E7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31940E3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17F14E63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742348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F32F4" w14:textId="77777777" w:rsidR="00742348" w:rsidRDefault="00742348">
      <w:r>
        <w:separator/>
      </w:r>
    </w:p>
  </w:endnote>
  <w:endnote w:type="continuationSeparator" w:id="0">
    <w:p w14:paraId="19B45A66" w14:textId="77777777" w:rsidR="00742348" w:rsidRDefault="0074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5EDC" w14:textId="77777777" w:rsidR="00766769" w:rsidRDefault="00F017DB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BFE0BF" wp14:editId="4C1DCFDC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BC07E9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EC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FE0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2EBC07E9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2EC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5F3FD" w14:textId="77777777" w:rsidR="00742348" w:rsidRDefault="00742348">
      <w:r>
        <w:separator/>
      </w:r>
    </w:p>
  </w:footnote>
  <w:footnote w:type="continuationSeparator" w:id="0">
    <w:p w14:paraId="6943229A" w14:textId="77777777" w:rsidR="00742348" w:rsidRDefault="00742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C0AD7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730352542">
    <w:abstractNumId w:val="0"/>
  </w:num>
  <w:num w:numId="2" w16cid:durableId="1170413569">
    <w:abstractNumId w:val="9"/>
  </w:num>
  <w:num w:numId="3" w16cid:durableId="727150909">
    <w:abstractNumId w:val="7"/>
  </w:num>
  <w:num w:numId="4" w16cid:durableId="451940165">
    <w:abstractNumId w:val="2"/>
  </w:num>
  <w:num w:numId="5" w16cid:durableId="853038445">
    <w:abstractNumId w:val="1"/>
  </w:num>
  <w:num w:numId="6" w16cid:durableId="1093086327">
    <w:abstractNumId w:val="4"/>
  </w:num>
  <w:num w:numId="7" w16cid:durableId="1066344751">
    <w:abstractNumId w:val="8"/>
  </w:num>
  <w:num w:numId="8" w16cid:durableId="1609387049">
    <w:abstractNumId w:val="6"/>
  </w:num>
  <w:num w:numId="9" w16cid:durableId="1831019086">
    <w:abstractNumId w:val="5"/>
  </w:num>
  <w:num w:numId="10" w16cid:durableId="3756669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4343C"/>
    <w:rsid w:val="0007027E"/>
    <w:rsid w:val="00070F8A"/>
    <w:rsid w:val="000718A2"/>
    <w:rsid w:val="000C2EB0"/>
    <w:rsid w:val="000C4BAD"/>
    <w:rsid w:val="000E56A0"/>
    <w:rsid w:val="00175F2F"/>
    <w:rsid w:val="0019342B"/>
    <w:rsid w:val="001C0395"/>
    <w:rsid w:val="001F1185"/>
    <w:rsid w:val="001F1553"/>
    <w:rsid w:val="002212C3"/>
    <w:rsid w:val="00277591"/>
    <w:rsid w:val="002A1B85"/>
    <w:rsid w:val="002B33B0"/>
    <w:rsid w:val="002B71F0"/>
    <w:rsid w:val="00354643"/>
    <w:rsid w:val="00364F6E"/>
    <w:rsid w:val="0037683B"/>
    <w:rsid w:val="003D221A"/>
    <w:rsid w:val="003E0958"/>
    <w:rsid w:val="00417FC0"/>
    <w:rsid w:val="004716A9"/>
    <w:rsid w:val="004B4F5D"/>
    <w:rsid w:val="004C156E"/>
    <w:rsid w:val="004F236E"/>
    <w:rsid w:val="004F27A1"/>
    <w:rsid w:val="004F3D0C"/>
    <w:rsid w:val="00515B59"/>
    <w:rsid w:val="0054127F"/>
    <w:rsid w:val="0058273A"/>
    <w:rsid w:val="005850C0"/>
    <w:rsid w:val="005870AD"/>
    <w:rsid w:val="005A11EF"/>
    <w:rsid w:val="005B362E"/>
    <w:rsid w:val="00620F45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42348"/>
    <w:rsid w:val="00766769"/>
    <w:rsid w:val="007828D7"/>
    <w:rsid w:val="0078504B"/>
    <w:rsid w:val="007B071C"/>
    <w:rsid w:val="007E30D0"/>
    <w:rsid w:val="007F4C09"/>
    <w:rsid w:val="008063A7"/>
    <w:rsid w:val="00851347"/>
    <w:rsid w:val="00861E70"/>
    <w:rsid w:val="0087259D"/>
    <w:rsid w:val="008741BC"/>
    <w:rsid w:val="00885633"/>
    <w:rsid w:val="00944604"/>
    <w:rsid w:val="00974FA9"/>
    <w:rsid w:val="009C3829"/>
    <w:rsid w:val="00A07C4D"/>
    <w:rsid w:val="00A270BB"/>
    <w:rsid w:val="00A54943"/>
    <w:rsid w:val="00A81725"/>
    <w:rsid w:val="00AA2B3C"/>
    <w:rsid w:val="00B076F0"/>
    <w:rsid w:val="00B31362"/>
    <w:rsid w:val="00B9141E"/>
    <w:rsid w:val="00BE1149"/>
    <w:rsid w:val="00BF4387"/>
    <w:rsid w:val="00C205B7"/>
    <w:rsid w:val="00C8799A"/>
    <w:rsid w:val="00CA1E85"/>
    <w:rsid w:val="00CB5E0F"/>
    <w:rsid w:val="00CB6325"/>
    <w:rsid w:val="00CD3321"/>
    <w:rsid w:val="00D114DA"/>
    <w:rsid w:val="00D52D9F"/>
    <w:rsid w:val="00E21695"/>
    <w:rsid w:val="00E47EF2"/>
    <w:rsid w:val="00E65DCC"/>
    <w:rsid w:val="00E7629C"/>
    <w:rsid w:val="00EA1E96"/>
    <w:rsid w:val="00EA6338"/>
    <w:rsid w:val="00EB2557"/>
    <w:rsid w:val="00ED00EB"/>
    <w:rsid w:val="00F017DB"/>
    <w:rsid w:val="00F22EC5"/>
    <w:rsid w:val="00F2620D"/>
    <w:rsid w:val="00F75B56"/>
    <w:rsid w:val="00FD4D7F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4DC44"/>
  <w15:docId w15:val="{9C323871-DF70-4670-A12E-CAD4E8A0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59BE6-A2A4-4E86-8718-759E1335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5</cp:revision>
  <cp:lastPrinted>2019-05-29T09:06:00Z</cp:lastPrinted>
  <dcterms:created xsi:type="dcterms:W3CDTF">2023-03-16T07:59:00Z</dcterms:created>
  <dcterms:modified xsi:type="dcterms:W3CDTF">2024-03-15T11:08:00Z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