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2FFE91" w14:textId="77777777" w:rsidR="001E18AC" w:rsidRPr="006F4D47" w:rsidRDefault="001E18AC" w:rsidP="001E18AC">
      <w:pPr>
        <w:pStyle w:val="ReportHead"/>
        <w:suppressAutoHyphens/>
        <w:rPr>
          <w:szCs w:val="28"/>
        </w:rPr>
      </w:pPr>
      <w:r w:rsidRPr="006F4D47">
        <w:rPr>
          <w:szCs w:val="28"/>
        </w:rPr>
        <w:t>Минобрнауки России</w:t>
      </w:r>
    </w:p>
    <w:p w14:paraId="1B45B128" w14:textId="77777777" w:rsidR="001E18AC" w:rsidRPr="006F4D47" w:rsidRDefault="001E18AC" w:rsidP="001E18AC">
      <w:pPr>
        <w:pStyle w:val="ReportHead"/>
        <w:suppressAutoHyphens/>
        <w:rPr>
          <w:szCs w:val="28"/>
        </w:rPr>
      </w:pPr>
    </w:p>
    <w:p w14:paraId="5BAA1303" w14:textId="77777777" w:rsidR="001E18AC" w:rsidRPr="006F4D47" w:rsidRDefault="001E18AC" w:rsidP="001E18AC">
      <w:pPr>
        <w:pStyle w:val="ReportHead"/>
        <w:suppressAutoHyphens/>
        <w:rPr>
          <w:szCs w:val="28"/>
        </w:rPr>
      </w:pPr>
      <w:r w:rsidRPr="006F4D47">
        <w:rPr>
          <w:szCs w:val="28"/>
        </w:rPr>
        <w:t>Федеральное государственное бюджетное образовательное учреждение</w:t>
      </w:r>
    </w:p>
    <w:p w14:paraId="26A83EDF" w14:textId="77777777" w:rsidR="001E18AC" w:rsidRPr="006F4D47" w:rsidRDefault="001E18AC" w:rsidP="001E18AC">
      <w:pPr>
        <w:pStyle w:val="ReportHead"/>
        <w:suppressAutoHyphens/>
        <w:rPr>
          <w:szCs w:val="28"/>
        </w:rPr>
      </w:pPr>
      <w:r w:rsidRPr="006F4D47">
        <w:rPr>
          <w:szCs w:val="28"/>
        </w:rPr>
        <w:t>высшего образования</w:t>
      </w:r>
    </w:p>
    <w:p w14:paraId="1F80B041" w14:textId="77777777" w:rsidR="001E18AC" w:rsidRPr="006F4D47" w:rsidRDefault="001E18AC" w:rsidP="001E18AC">
      <w:pPr>
        <w:pStyle w:val="ReportHead"/>
        <w:suppressAutoHyphens/>
        <w:rPr>
          <w:b/>
          <w:szCs w:val="28"/>
        </w:rPr>
      </w:pPr>
      <w:r w:rsidRPr="006F4D47">
        <w:rPr>
          <w:b/>
          <w:szCs w:val="28"/>
        </w:rPr>
        <w:t>«Оренбургский государственный университет»</w:t>
      </w:r>
    </w:p>
    <w:p w14:paraId="26F66CC8" w14:textId="77777777" w:rsidR="001E18AC" w:rsidRPr="006F4D47" w:rsidRDefault="001E18AC" w:rsidP="001E18AC">
      <w:pPr>
        <w:pStyle w:val="ReportHead"/>
        <w:suppressAutoHyphens/>
        <w:rPr>
          <w:szCs w:val="28"/>
        </w:rPr>
      </w:pPr>
    </w:p>
    <w:p w14:paraId="56B7ECDA" w14:textId="77777777" w:rsidR="001E18AC" w:rsidRPr="006F4D47" w:rsidRDefault="001E18AC" w:rsidP="001E18AC">
      <w:pPr>
        <w:pStyle w:val="ReportHead"/>
        <w:suppressAutoHyphens/>
        <w:rPr>
          <w:szCs w:val="28"/>
        </w:rPr>
      </w:pPr>
      <w:r w:rsidRPr="006F4D47">
        <w:rPr>
          <w:szCs w:val="28"/>
        </w:rPr>
        <w:t>Кафедра административного и финансового права</w:t>
      </w:r>
    </w:p>
    <w:p w14:paraId="690649E0" w14:textId="77777777" w:rsidR="001E18AC" w:rsidRPr="006F4D47" w:rsidRDefault="001E18AC" w:rsidP="001E18AC">
      <w:pPr>
        <w:jc w:val="center"/>
        <w:rPr>
          <w:b/>
          <w:sz w:val="28"/>
          <w:szCs w:val="28"/>
        </w:rPr>
      </w:pPr>
    </w:p>
    <w:p w14:paraId="314CF8AF" w14:textId="77777777" w:rsidR="001E18AC" w:rsidRPr="006F4D47" w:rsidRDefault="001E18AC" w:rsidP="001E18AC">
      <w:pPr>
        <w:jc w:val="center"/>
        <w:rPr>
          <w:b/>
          <w:sz w:val="28"/>
          <w:szCs w:val="28"/>
        </w:rPr>
      </w:pPr>
    </w:p>
    <w:p w14:paraId="70ED1109" w14:textId="77777777" w:rsidR="001E18AC" w:rsidRPr="006F4D47" w:rsidRDefault="001E18AC" w:rsidP="001E18AC">
      <w:pPr>
        <w:jc w:val="center"/>
        <w:rPr>
          <w:b/>
          <w:sz w:val="28"/>
          <w:szCs w:val="28"/>
        </w:rPr>
      </w:pPr>
    </w:p>
    <w:p w14:paraId="51B380B4" w14:textId="780D5931" w:rsidR="001E18AC" w:rsidRPr="006F4D47" w:rsidRDefault="001E18AC" w:rsidP="001E18AC">
      <w:pPr>
        <w:jc w:val="center"/>
        <w:rPr>
          <w:b/>
          <w:sz w:val="28"/>
          <w:szCs w:val="28"/>
        </w:rPr>
      </w:pPr>
      <w:r w:rsidRPr="006F4D47">
        <w:rPr>
          <w:b/>
          <w:sz w:val="28"/>
          <w:szCs w:val="28"/>
        </w:rPr>
        <w:t>Летута Т.В.</w:t>
      </w:r>
      <w:r w:rsidR="006F4D47" w:rsidRPr="006F4D47">
        <w:rPr>
          <w:b/>
          <w:sz w:val="28"/>
          <w:szCs w:val="28"/>
        </w:rPr>
        <w:t xml:space="preserve">, Баловнева В.И., Рязанова И.В., </w:t>
      </w:r>
      <w:proofErr w:type="spellStart"/>
      <w:r w:rsidR="006F4D47" w:rsidRPr="006F4D47">
        <w:rPr>
          <w:b/>
          <w:sz w:val="28"/>
          <w:szCs w:val="28"/>
        </w:rPr>
        <w:t>Зволинская</w:t>
      </w:r>
      <w:proofErr w:type="spellEnd"/>
      <w:r w:rsidR="006F4D47" w:rsidRPr="006F4D47">
        <w:rPr>
          <w:b/>
          <w:sz w:val="28"/>
          <w:szCs w:val="28"/>
        </w:rPr>
        <w:t xml:space="preserve"> Е.А.</w:t>
      </w:r>
    </w:p>
    <w:p w14:paraId="6E5D4BBC" w14:textId="77777777" w:rsidR="001E18AC" w:rsidRPr="006F4D47" w:rsidRDefault="001E18AC" w:rsidP="001E18AC">
      <w:pPr>
        <w:jc w:val="center"/>
        <w:rPr>
          <w:b/>
          <w:sz w:val="28"/>
          <w:szCs w:val="28"/>
        </w:rPr>
      </w:pPr>
    </w:p>
    <w:p w14:paraId="780D4F6C" w14:textId="77777777" w:rsidR="006F4D47" w:rsidRPr="006F4D47" w:rsidRDefault="006F4D47" w:rsidP="001E18AC">
      <w:pPr>
        <w:jc w:val="center"/>
        <w:rPr>
          <w:b/>
          <w:sz w:val="28"/>
          <w:szCs w:val="28"/>
        </w:rPr>
      </w:pPr>
    </w:p>
    <w:p w14:paraId="7EA47CE2" w14:textId="77777777" w:rsidR="006F4D47" w:rsidRDefault="006F4D47" w:rsidP="001E18AC">
      <w:pPr>
        <w:jc w:val="center"/>
        <w:rPr>
          <w:b/>
          <w:sz w:val="28"/>
          <w:szCs w:val="28"/>
        </w:rPr>
      </w:pPr>
    </w:p>
    <w:p w14:paraId="4FB0E784" w14:textId="77777777" w:rsidR="006F4D47" w:rsidRDefault="006F4D47" w:rsidP="001E18AC">
      <w:pPr>
        <w:jc w:val="center"/>
        <w:rPr>
          <w:b/>
          <w:sz w:val="28"/>
          <w:szCs w:val="28"/>
        </w:rPr>
      </w:pPr>
    </w:p>
    <w:p w14:paraId="56D45175" w14:textId="77777777" w:rsidR="006F4D47" w:rsidRDefault="006F4D47" w:rsidP="001E18AC">
      <w:pPr>
        <w:jc w:val="center"/>
        <w:rPr>
          <w:b/>
          <w:sz w:val="28"/>
          <w:szCs w:val="28"/>
        </w:rPr>
      </w:pPr>
    </w:p>
    <w:p w14:paraId="0C2F5D0B" w14:textId="50AEA3F2" w:rsidR="001E18AC" w:rsidRPr="006F4D47" w:rsidRDefault="001E18AC" w:rsidP="001E18AC">
      <w:pPr>
        <w:jc w:val="center"/>
        <w:rPr>
          <w:b/>
          <w:sz w:val="28"/>
          <w:szCs w:val="28"/>
        </w:rPr>
      </w:pPr>
      <w:r w:rsidRPr="006F4D47">
        <w:rPr>
          <w:b/>
          <w:sz w:val="28"/>
          <w:szCs w:val="28"/>
        </w:rPr>
        <w:t>Методические указания по дисциплин</w:t>
      </w:r>
      <w:r w:rsidR="006F4D47" w:rsidRPr="006F4D47">
        <w:rPr>
          <w:b/>
          <w:sz w:val="28"/>
          <w:szCs w:val="28"/>
        </w:rPr>
        <w:t>ам</w:t>
      </w:r>
    </w:p>
    <w:p w14:paraId="3F1B2A8E" w14:textId="77777777" w:rsidR="001E18AC" w:rsidRPr="006F4D47" w:rsidRDefault="001E18AC" w:rsidP="001E18AC">
      <w:pPr>
        <w:jc w:val="center"/>
        <w:rPr>
          <w:b/>
          <w:sz w:val="28"/>
          <w:szCs w:val="28"/>
        </w:rPr>
      </w:pPr>
    </w:p>
    <w:p w14:paraId="60017D1B" w14:textId="70B13D88" w:rsidR="00206964" w:rsidRDefault="00206964" w:rsidP="00206964">
      <w:pPr>
        <w:pStyle w:val="ReportHead"/>
        <w:suppressAutoHyphens/>
        <w:rPr>
          <w:szCs w:val="28"/>
        </w:rPr>
      </w:pPr>
    </w:p>
    <w:p w14:paraId="5A927374" w14:textId="77777777" w:rsidR="006F4D47" w:rsidRPr="006F4D47" w:rsidRDefault="006F4D47" w:rsidP="00206964">
      <w:pPr>
        <w:pStyle w:val="ReportHead"/>
        <w:suppressAutoHyphens/>
        <w:rPr>
          <w:szCs w:val="28"/>
        </w:rPr>
      </w:pPr>
    </w:p>
    <w:p w14:paraId="0DAE4BB3" w14:textId="0538682F" w:rsidR="00206964" w:rsidRPr="006F4D47" w:rsidRDefault="00206964" w:rsidP="00206964">
      <w:pPr>
        <w:pStyle w:val="ReportHead"/>
        <w:suppressAutoHyphens/>
        <w:rPr>
          <w:szCs w:val="28"/>
        </w:rPr>
      </w:pPr>
      <w:r w:rsidRPr="006F4D47">
        <w:rPr>
          <w:szCs w:val="28"/>
        </w:rPr>
        <w:t>Специальность</w:t>
      </w:r>
    </w:p>
    <w:p w14:paraId="729AD29D" w14:textId="33EAF4D1" w:rsidR="00206964" w:rsidRPr="006F4D47" w:rsidRDefault="00411B4D" w:rsidP="00206964">
      <w:pPr>
        <w:pStyle w:val="ReportHead"/>
        <w:suppressAutoHyphens/>
        <w:rPr>
          <w:i/>
          <w:szCs w:val="28"/>
          <w:u w:val="single"/>
        </w:rPr>
      </w:pPr>
      <w:r>
        <w:rPr>
          <w:i/>
          <w:szCs w:val="28"/>
          <w:u w:val="single"/>
        </w:rPr>
        <w:t>40.03.01 Юриспруденция</w:t>
      </w:r>
    </w:p>
    <w:p w14:paraId="388EC0E7" w14:textId="77777777" w:rsidR="00206964" w:rsidRPr="006F4D47" w:rsidRDefault="00206964" w:rsidP="00206964">
      <w:pPr>
        <w:pStyle w:val="ReportHead"/>
        <w:suppressAutoHyphens/>
        <w:rPr>
          <w:szCs w:val="28"/>
          <w:vertAlign w:val="superscript"/>
        </w:rPr>
      </w:pPr>
      <w:r w:rsidRPr="006F4D47">
        <w:rPr>
          <w:szCs w:val="28"/>
          <w:vertAlign w:val="superscript"/>
        </w:rPr>
        <w:t>(код и наименование специальности)</w:t>
      </w:r>
    </w:p>
    <w:p w14:paraId="578B3F19" w14:textId="17255688" w:rsidR="00206964" w:rsidRPr="00EF2684" w:rsidRDefault="00EB0113" w:rsidP="00EF2684">
      <w:pPr>
        <w:pStyle w:val="ReportHead"/>
        <w:suppressAutoHyphens/>
        <w:rPr>
          <w:i/>
          <w:szCs w:val="28"/>
          <w:u w:val="single"/>
        </w:rPr>
      </w:pPr>
      <w:r>
        <w:rPr>
          <w:i/>
          <w:szCs w:val="28"/>
          <w:u w:val="single"/>
        </w:rPr>
        <w:t>Государственно</w:t>
      </w:r>
      <w:r w:rsidR="00411B4D">
        <w:rPr>
          <w:i/>
          <w:szCs w:val="28"/>
          <w:u w:val="single"/>
        </w:rPr>
        <w:t>-правовой</w:t>
      </w:r>
    </w:p>
    <w:p w14:paraId="1400927A" w14:textId="77777777" w:rsidR="00206964" w:rsidRPr="006F4D47" w:rsidRDefault="00206964" w:rsidP="00206964">
      <w:pPr>
        <w:pStyle w:val="ReportHead"/>
        <w:suppressAutoHyphens/>
        <w:rPr>
          <w:szCs w:val="28"/>
          <w:vertAlign w:val="superscript"/>
        </w:rPr>
      </w:pPr>
      <w:r w:rsidRPr="006F4D47">
        <w:rPr>
          <w:szCs w:val="28"/>
          <w:vertAlign w:val="superscript"/>
        </w:rPr>
        <w:t xml:space="preserve"> (наименование напра</w:t>
      </w:r>
      <w:bookmarkStart w:id="0" w:name="_GoBack"/>
      <w:bookmarkEnd w:id="0"/>
      <w:r w:rsidRPr="006F4D47">
        <w:rPr>
          <w:szCs w:val="28"/>
          <w:vertAlign w:val="superscript"/>
        </w:rPr>
        <w:t>вленности (профиля)/специализации образовательной программы)</w:t>
      </w:r>
    </w:p>
    <w:p w14:paraId="7500177A" w14:textId="77777777" w:rsidR="00206964" w:rsidRPr="006F4D47" w:rsidRDefault="00206964" w:rsidP="00206964">
      <w:pPr>
        <w:pStyle w:val="ReportHead"/>
        <w:suppressAutoHyphens/>
        <w:rPr>
          <w:szCs w:val="28"/>
        </w:rPr>
      </w:pPr>
    </w:p>
    <w:p w14:paraId="1F919643" w14:textId="77777777" w:rsidR="00206964" w:rsidRPr="006F4D47" w:rsidRDefault="00206964" w:rsidP="00206964">
      <w:pPr>
        <w:pStyle w:val="ReportHead"/>
        <w:suppressAutoHyphens/>
        <w:rPr>
          <w:szCs w:val="28"/>
        </w:rPr>
      </w:pPr>
      <w:r w:rsidRPr="006F4D47">
        <w:rPr>
          <w:szCs w:val="28"/>
        </w:rPr>
        <w:t>Квалификация</w:t>
      </w:r>
    </w:p>
    <w:p w14:paraId="2F3E5465" w14:textId="77777777" w:rsidR="00206964" w:rsidRPr="006F4D47" w:rsidRDefault="00206964" w:rsidP="00206964">
      <w:pPr>
        <w:pStyle w:val="ReportHead"/>
        <w:suppressAutoHyphens/>
        <w:rPr>
          <w:i/>
          <w:szCs w:val="28"/>
          <w:u w:val="single"/>
        </w:rPr>
      </w:pPr>
      <w:r w:rsidRPr="006F4D47">
        <w:rPr>
          <w:i/>
          <w:szCs w:val="28"/>
          <w:u w:val="single"/>
        </w:rPr>
        <w:t>Юрист</w:t>
      </w:r>
    </w:p>
    <w:p w14:paraId="24A53AAD" w14:textId="71C8C55A" w:rsidR="001E18AC" w:rsidRPr="006F4D47" w:rsidRDefault="001E18AC">
      <w:pPr>
        <w:rPr>
          <w:sz w:val="28"/>
          <w:szCs w:val="28"/>
        </w:rPr>
      </w:pPr>
    </w:p>
    <w:p w14:paraId="3E480AFA" w14:textId="34297131" w:rsidR="001E18AC" w:rsidRPr="006F4D47" w:rsidRDefault="001E18AC">
      <w:pPr>
        <w:rPr>
          <w:sz w:val="28"/>
          <w:szCs w:val="28"/>
        </w:rPr>
      </w:pPr>
    </w:p>
    <w:p w14:paraId="34E82C5C" w14:textId="49FA8ACE" w:rsidR="00206964" w:rsidRPr="006F4D47" w:rsidRDefault="00206964">
      <w:pPr>
        <w:rPr>
          <w:sz w:val="28"/>
          <w:szCs w:val="28"/>
        </w:rPr>
      </w:pPr>
    </w:p>
    <w:p w14:paraId="2BABE252" w14:textId="7C162353" w:rsidR="00206964" w:rsidRPr="006F4D47" w:rsidRDefault="00206964">
      <w:pPr>
        <w:rPr>
          <w:sz w:val="28"/>
          <w:szCs w:val="28"/>
        </w:rPr>
      </w:pPr>
    </w:p>
    <w:p w14:paraId="7856288D" w14:textId="1C5E9DBD" w:rsidR="00206964" w:rsidRDefault="00206964"/>
    <w:p w14:paraId="74D62084" w14:textId="55AA6562" w:rsidR="00206964" w:rsidRDefault="00206964"/>
    <w:p w14:paraId="05003D24" w14:textId="75364E10" w:rsidR="00206964" w:rsidRDefault="00206964"/>
    <w:p w14:paraId="3F5DC0A9" w14:textId="0AB4EF2F" w:rsidR="00206964" w:rsidRDefault="00206964"/>
    <w:p w14:paraId="5A48A51B" w14:textId="2FF2DE24" w:rsidR="00206964" w:rsidRDefault="00206964"/>
    <w:p w14:paraId="1340E30C" w14:textId="3B530047" w:rsidR="00206964" w:rsidRDefault="00206964"/>
    <w:p w14:paraId="7A3E711E" w14:textId="4886771F" w:rsidR="00206964" w:rsidRDefault="00206964"/>
    <w:p w14:paraId="6994B767" w14:textId="094CCDC7" w:rsidR="00206964" w:rsidRDefault="00206964"/>
    <w:p w14:paraId="627EF939" w14:textId="3C2BE6CF" w:rsidR="00206964" w:rsidRDefault="00206964"/>
    <w:p w14:paraId="7B426AA3" w14:textId="3E01EE72" w:rsidR="00206964" w:rsidRDefault="00206964"/>
    <w:p w14:paraId="6B254F5F" w14:textId="1162E60D" w:rsidR="00206964" w:rsidRDefault="00206964"/>
    <w:p w14:paraId="1A2041FD" w14:textId="62904267" w:rsidR="00206964" w:rsidRDefault="00206964"/>
    <w:p w14:paraId="151A3D3C" w14:textId="2AABD302" w:rsidR="00206964" w:rsidRDefault="00206964"/>
    <w:p w14:paraId="1CCAADA6" w14:textId="5EC22307" w:rsidR="00206964" w:rsidRDefault="006F4D47" w:rsidP="006F4D47">
      <w:pPr>
        <w:jc w:val="center"/>
      </w:pPr>
      <w:r>
        <w:t>2024</w:t>
      </w:r>
    </w:p>
    <w:p w14:paraId="1D953D3D" w14:textId="5820184C" w:rsidR="001E18AC" w:rsidRPr="00DF2EDC" w:rsidRDefault="006F4D47" w:rsidP="001E18AC">
      <w:pPr>
        <w:pStyle w:val="1"/>
        <w:rPr>
          <w:rFonts w:eastAsia="SimSun"/>
        </w:rPr>
      </w:pPr>
      <w:bookmarkStart w:id="1" w:name="_Toc7184120"/>
      <w:bookmarkStart w:id="2" w:name="_Toc21673948"/>
      <w:r>
        <w:rPr>
          <w:rFonts w:eastAsia="SimSun"/>
          <w:lang w:val="ru-RU"/>
        </w:rPr>
        <w:lastRenderedPageBreak/>
        <w:t>П</w:t>
      </w:r>
      <w:proofErr w:type="spellStart"/>
      <w:r w:rsidR="001E18AC" w:rsidRPr="00DF2EDC">
        <w:rPr>
          <w:rFonts w:eastAsia="SimSun"/>
        </w:rPr>
        <w:t>рактическ</w:t>
      </w:r>
      <w:r w:rsidR="001E18AC" w:rsidRPr="00DF2EDC">
        <w:rPr>
          <w:rFonts w:eastAsia="SimSun"/>
          <w:lang w:val="ru-RU"/>
        </w:rPr>
        <w:t>ие</w:t>
      </w:r>
      <w:proofErr w:type="spellEnd"/>
      <w:r w:rsidR="001E18AC" w:rsidRPr="00DF2EDC">
        <w:rPr>
          <w:rFonts w:eastAsia="SimSun"/>
        </w:rPr>
        <w:t xml:space="preserve"> занятия</w:t>
      </w:r>
      <w:bookmarkEnd w:id="1"/>
      <w:bookmarkEnd w:id="2"/>
    </w:p>
    <w:p w14:paraId="015B07FC"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14:paraId="1C4DF237"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14:paraId="7551ED2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14:paraId="63035628"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Ценность практического занятия как формы обучения состоит в следующем: </w:t>
      </w:r>
    </w:p>
    <w:p w14:paraId="120D171F"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14:paraId="1B3CCAE5"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14:paraId="0640636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14:paraId="6F31057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развивается логическое мышление, способность анализировать, сопоставлять, делать выводы; </w:t>
      </w:r>
    </w:p>
    <w:p w14:paraId="46AC34F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на практическом занятии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14:paraId="57780C1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14:paraId="3374C8F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При подготовке к семинарским занятиям рекомендуется: </w:t>
      </w:r>
    </w:p>
    <w:p w14:paraId="224D7F53"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учитывать комплексный характер изучаемой дисциплины; </w:t>
      </w:r>
    </w:p>
    <w:p w14:paraId="121A485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изучить вопросы, выносимые на каждое семинарское занятие, а также методические рекомендации по подготовке к нему; </w:t>
      </w:r>
    </w:p>
    <w:p w14:paraId="15567D3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изучить конспекты лекций, рекомендованные нормативные акты и литературные источники по теме практического занятия; </w:t>
      </w:r>
    </w:p>
    <w:p w14:paraId="320D61C5"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составить логическую схему ответа по каждому вопросу практического занятия; </w:t>
      </w:r>
    </w:p>
    <w:p w14:paraId="466C9969"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при ответе на практическом занятии материал следует излагать своими словами, пользоваться конспектами лекций при ответе не разрешается. </w:t>
      </w:r>
    </w:p>
    <w:p w14:paraId="4F4618A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14:paraId="4F2B96E7"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Цели практических занятий: </w:t>
      </w:r>
    </w:p>
    <w:p w14:paraId="56490185"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систематизировать, закрепить и углубить знания теоретического характера; </w:t>
      </w:r>
    </w:p>
    <w:p w14:paraId="49CC30D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14:paraId="397AAD0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научиться работать с книгой, служебной документацией и схемами, пользоваться справочной и научной литературой; </w:t>
      </w:r>
    </w:p>
    <w:p w14:paraId="324CC83A"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lastRenderedPageBreak/>
        <w:t xml:space="preserve">сформировать умение учиться самостоятельно, т.е. овладевать методами, способами и приемами самообучения, саморазвития и самоконтроля. </w:t>
      </w:r>
    </w:p>
    <w:p w14:paraId="46AA150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Выделяют три типа семинаров, принятых в университетах: </w:t>
      </w:r>
    </w:p>
    <w:p w14:paraId="05F4F9EC" w14:textId="77777777" w:rsidR="001E18AC" w:rsidRPr="00A43F69" w:rsidRDefault="001E18AC" w:rsidP="001E18AC">
      <w:pPr>
        <w:numPr>
          <w:ilvl w:val="0"/>
          <w:numId w:val="3"/>
        </w:numPr>
        <w:tabs>
          <w:tab w:val="left" w:pos="1134"/>
        </w:tabs>
        <w:ind w:left="0" w:firstLine="709"/>
        <w:rPr>
          <w:rFonts w:eastAsia="Times New Roman"/>
          <w:szCs w:val="24"/>
          <w:lang w:eastAsia="ru-RU"/>
        </w:rPr>
      </w:pPr>
      <w:r w:rsidRPr="00A43F69">
        <w:rPr>
          <w:rFonts w:eastAsia="Times New Roman"/>
          <w:szCs w:val="24"/>
          <w:lang w:eastAsia="ru-RU"/>
        </w:rPr>
        <w:t>практическое занятие с целью углубленного изучения определенного тематического курса;</w:t>
      </w:r>
    </w:p>
    <w:p w14:paraId="22248071" w14:textId="77777777" w:rsidR="001E18AC" w:rsidRPr="00A43F69" w:rsidRDefault="001E18AC" w:rsidP="001E18AC">
      <w:pPr>
        <w:numPr>
          <w:ilvl w:val="0"/>
          <w:numId w:val="3"/>
        </w:numPr>
        <w:tabs>
          <w:tab w:val="left" w:pos="1134"/>
        </w:tabs>
        <w:ind w:left="0" w:firstLine="709"/>
        <w:rPr>
          <w:rFonts w:eastAsia="Times New Roman"/>
          <w:szCs w:val="24"/>
          <w:lang w:eastAsia="ru-RU"/>
        </w:rPr>
      </w:pPr>
      <w:r w:rsidRPr="00A43F69">
        <w:rPr>
          <w:rFonts w:eastAsia="Times New Roman"/>
          <w:szCs w:val="24"/>
          <w:lang w:eastAsia="ru-RU"/>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14:paraId="6D60413F" w14:textId="77777777" w:rsidR="001E18AC" w:rsidRPr="00A43F69" w:rsidRDefault="001E18AC" w:rsidP="001E18AC">
      <w:pPr>
        <w:numPr>
          <w:ilvl w:val="0"/>
          <w:numId w:val="3"/>
        </w:numPr>
        <w:tabs>
          <w:tab w:val="left" w:pos="1134"/>
        </w:tabs>
        <w:ind w:left="0" w:firstLine="709"/>
        <w:rPr>
          <w:rFonts w:eastAsia="Times New Roman"/>
          <w:szCs w:val="24"/>
          <w:lang w:eastAsia="ru-RU"/>
        </w:rPr>
      </w:pPr>
      <w:r w:rsidRPr="00A43F69">
        <w:rPr>
          <w:rFonts w:eastAsia="Times New Roman"/>
          <w:szCs w:val="24"/>
          <w:lang w:eastAsia="ru-RU"/>
        </w:rPr>
        <w:t>практическое занятие исследовательского типа по отдельным частным проблемам науки для углубления их разработки.</w:t>
      </w:r>
    </w:p>
    <w:p w14:paraId="20B3F1B2"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14:paraId="324BEB0B"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14:paraId="2584D35F"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14:paraId="73ADBD3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14:paraId="6B4037A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Выбор формы практического занятия по изучаемому курсу зависит от ряда факторов:</w:t>
      </w:r>
    </w:p>
    <w:p w14:paraId="19A2D6C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от содержания темы и характера рекомендуемых по ней источников и пособий, в том числе и от их объема;</w:t>
      </w:r>
    </w:p>
    <w:p w14:paraId="17159E0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от уровня подготовленности, организованности и работоспособности данной группы, ее специализации и профессиональной направленности;</w:t>
      </w:r>
    </w:p>
    <w:p w14:paraId="335C4C4F"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от опыта использования различных форм на предшествующих занятиях.</w:t>
      </w:r>
    </w:p>
    <w:p w14:paraId="76E83D66"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Избранная форма практического занятия призвана обеспечить реализацию всех его функций.</w:t>
      </w:r>
    </w:p>
    <w:p w14:paraId="468875EE"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w:t>
      </w:r>
      <w:r w:rsidRPr="00A43F69">
        <w:rPr>
          <w:rFonts w:eastAsia="Times New Roman"/>
          <w:szCs w:val="24"/>
          <w:lang w:eastAsia="ru-RU"/>
        </w:rPr>
        <w:lastRenderedPageBreak/>
        <w:t>ролевых игр, разбора проблемных ситуаций, творческих заданий, просмотра и обсуждения видеофильмов, решения практических задач.</w:t>
      </w:r>
    </w:p>
    <w:p w14:paraId="7C20F94F"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14:paraId="18094157" w14:textId="77777777" w:rsidR="001E18AC" w:rsidRPr="00A43F69" w:rsidRDefault="001E18AC" w:rsidP="001E18AC">
      <w:pPr>
        <w:widowControl w:val="0"/>
        <w:ind w:firstLine="709"/>
        <w:rPr>
          <w:rFonts w:eastAsia="Times New Roman"/>
          <w:spacing w:val="4"/>
          <w:szCs w:val="24"/>
          <w:lang w:eastAsia="ru-RU"/>
        </w:rPr>
      </w:pPr>
      <w:r w:rsidRPr="00A43F69">
        <w:rPr>
          <w:rFonts w:eastAsia="Times New Roman"/>
          <w:spacing w:val="4"/>
          <w:szCs w:val="24"/>
          <w:lang w:eastAsia="ru-RU"/>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случаях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14:paraId="361C60FA"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14:paraId="79C11D66"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Конспект составляется в следующей последовательности:</w:t>
      </w:r>
    </w:p>
    <w:p w14:paraId="0091D64F" w14:textId="77777777" w:rsidR="001E18AC" w:rsidRPr="00A43F69" w:rsidRDefault="001E18AC" w:rsidP="001E18AC">
      <w:pPr>
        <w:numPr>
          <w:ilvl w:val="0"/>
          <w:numId w:val="4"/>
        </w:numPr>
        <w:tabs>
          <w:tab w:val="left" w:pos="1134"/>
        </w:tabs>
        <w:ind w:left="0" w:firstLine="709"/>
        <w:rPr>
          <w:rFonts w:eastAsia="Times New Roman"/>
          <w:szCs w:val="24"/>
          <w:lang w:eastAsia="ru-RU"/>
        </w:rPr>
      </w:pPr>
      <w:r w:rsidRPr="00A43F69">
        <w:rPr>
          <w:rFonts w:eastAsia="Times New Roman"/>
          <w:szCs w:val="24"/>
          <w:lang w:eastAsia="ru-RU"/>
        </w:rPr>
        <w:t>после ознакомления с произведением составляется его план, записывается название источника, указывается автор, место и год издания работы;</w:t>
      </w:r>
    </w:p>
    <w:p w14:paraId="75D738BD" w14:textId="77777777" w:rsidR="001E18AC" w:rsidRPr="00A43F69" w:rsidRDefault="001E18AC" w:rsidP="001E18AC">
      <w:pPr>
        <w:numPr>
          <w:ilvl w:val="0"/>
          <w:numId w:val="4"/>
        </w:numPr>
        <w:tabs>
          <w:tab w:val="left" w:pos="1134"/>
        </w:tabs>
        <w:ind w:left="0" w:firstLine="709"/>
        <w:rPr>
          <w:rFonts w:eastAsia="Times New Roman"/>
          <w:szCs w:val="24"/>
          <w:lang w:eastAsia="ru-RU"/>
        </w:rPr>
      </w:pPr>
      <w:r w:rsidRPr="00A43F69">
        <w:rPr>
          <w:rFonts w:eastAsia="Times New Roman"/>
          <w:szCs w:val="24"/>
          <w:lang w:eastAsia="ru-RU"/>
        </w:rPr>
        <w:t>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14:paraId="5CA892A9"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 xml:space="preserve">Строго обязательной для </w:t>
      </w:r>
      <w:r>
        <w:rPr>
          <w:rFonts w:eastAsia="Times New Roman"/>
          <w:spacing w:val="4"/>
          <w:szCs w:val="24"/>
          <w:lang w:eastAsia="ru-RU"/>
        </w:rPr>
        <w:t>студе</w:t>
      </w:r>
      <w:r w:rsidRPr="00A43F69">
        <w:rPr>
          <w:rFonts w:eastAsia="Times New Roman"/>
          <w:spacing w:val="4"/>
          <w:szCs w:val="24"/>
          <w:lang w:eastAsia="ru-RU"/>
        </w:rPr>
        <w:t>нтов является письменная форма решения задач. Решение должно исходить из условия задачи, содержать ссылку на действующую норму избирательного законодательства,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14:paraId="4A0F4745"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избирательного законодательства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14:paraId="472DEECB" w14:textId="77777777" w:rsidR="001E18AC" w:rsidRPr="00A43F69" w:rsidRDefault="001E18AC" w:rsidP="001E18AC">
      <w:pPr>
        <w:widowControl w:val="0"/>
        <w:ind w:firstLine="709"/>
        <w:rPr>
          <w:rFonts w:eastAsia="Times New Roman"/>
          <w:spacing w:val="4"/>
          <w:szCs w:val="24"/>
          <w:lang w:eastAsia="ru-RU"/>
        </w:rPr>
      </w:pPr>
      <w:r w:rsidRPr="00A43F69">
        <w:rPr>
          <w:rFonts w:eastAsia="Times New Roman"/>
          <w:spacing w:val="4"/>
          <w:szCs w:val="24"/>
          <w:lang w:eastAsia="ru-RU"/>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14:paraId="482EBB96" w14:textId="77777777" w:rsidR="001E18AC" w:rsidRPr="00A43F69" w:rsidRDefault="001E18AC" w:rsidP="001E18AC">
      <w:pPr>
        <w:widowControl w:val="0"/>
        <w:ind w:firstLine="709"/>
        <w:rPr>
          <w:rFonts w:eastAsia="Times New Roman"/>
          <w:spacing w:val="4"/>
          <w:szCs w:val="24"/>
          <w:lang w:eastAsia="ru-RU"/>
        </w:rPr>
      </w:pPr>
      <w:r w:rsidRPr="00A43F69">
        <w:rPr>
          <w:rFonts w:eastAsia="Times New Roman"/>
          <w:spacing w:val="4"/>
          <w:szCs w:val="24"/>
          <w:lang w:eastAsia="ru-RU"/>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14:paraId="43DF3B2A"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Одной из форм проведения семинаров по является проведение практических занятий с подготовкой студентами индивидуальных докладов.</w:t>
      </w:r>
    </w:p>
    <w:p w14:paraId="65ED93A5"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14:paraId="66461587"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lastRenderedPageBreak/>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семинарского занятия.</w:t>
      </w:r>
    </w:p>
    <w:p w14:paraId="29B4CE29"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14:paraId="1855C6E0"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Разновидностью докладов и сообщений является подготовка студентами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14:paraId="2DBB39E5"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Для закрепления пройденного материала допустимо проведение экспресс -опросов 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14:paraId="02A8DAB7"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14:paraId="22DB4DC3" w14:textId="77777777" w:rsidR="001E18AC" w:rsidRPr="00A43F69" w:rsidRDefault="001E18AC" w:rsidP="001E18AC">
      <w:pPr>
        <w:pStyle w:val="1"/>
        <w:rPr>
          <w:rFonts w:eastAsia="SimSun"/>
        </w:rPr>
      </w:pPr>
      <w:bookmarkStart w:id="3" w:name="_Toc7184121"/>
      <w:bookmarkStart w:id="4" w:name="_Toc21673949"/>
      <w:r w:rsidRPr="00A43F69">
        <w:rPr>
          <w:rFonts w:eastAsia="SimSun"/>
        </w:rPr>
        <w:t>Самос</w:t>
      </w:r>
      <w:r>
        <w:rPr>
          <w:rFonts w:eastAsia="SimSun"/>
        </w:rPr>
        <w:t>тоятель</w:t>
      </w:r>
      <w:r>
        <w:rPr>
          <w:rFonts w:eastAsia="SimSun"/>
          <w:lang w:val="ru-RU"/>
        </w:rPr>
        <w:t>ная</w:t>
      </w:r>
      <w:r w:rsidRPr="00A43F69">
        <w:rPr>
          <w:rFonts w:eastAsia="SimSun"/>
        </w:rPr>
        <w:t xml:space="preserve"> работ</w:t>
      </w:r>
      <w:bookmarkEnd w:id="3"/>
      <w:r>
        <w:rPr>
          <w:rFonts w:eastAsia="SimSun"/>
          <w:lang w:val="ru-RU"/>
        </w:rPr>
        <w:t>а</w:t>
      </w:r>
      <w:bookmarkEnd w:id="4"/>
    </w:p>
    <w:p w14:paraId="5242FCEB"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14:paraId="6EEDB45C"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14:paraId="302D2A54"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w:t>
      </w:r>
    </w:p>
    <w:p w14:paraId="4FBDAA9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14:paraId="3A452C2E"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w:t>
      </w:r>
    </w:p>
    <w:p w14:paraId="0ABCC0B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14:paraId="06393A4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lastRenderedPageBreak/>
        <w:t xml:space="preserve">определить, что является предметом исследования; </w:t>
      </w:r>
    </w:p>
    <w:p w14:paraId="5C7E099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определить точку зрения, отстаиваемую автором; </w:t>
      </w:r>
    </w:p>
    <w:p w14:paraId="6A43B8F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определить какими доводами она отстаивается; </w:t>
      </w:r>
    </w:p>
    <w:p w14:paraId="431C531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сформулировать основные выводы.</w:t>
      </w:r>
    </w:p>
    <w:p w14:paraId="30ABA3DF"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14:paraId="43BA5CAE"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14:paraId="5F8261AA"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14:paraId="27E9AA86"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14:paraId="4A3FA282"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Задачами самостоятельной работы студентов являются: </w:t>
      </w:r>
    </w:p>
    <w:p w14:paraId="064A282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систематизация и закрепление полученных теоретических знаний и практических умений студентов, углубление и расширение теоретических знаний; </w:t>
      </w:r>
    </w:p>
    <w:p w14:paraId="65F3FCBE"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формирование умений использовать нормативную, правовую, справочную документацию и специальную литературу; </w:t>
      </w:r>
    </w:p>
    <w:p w14:paraId="5C34004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14:paraId="51FB9C4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14:paraId="3CA72CA1"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14:paraId="7467F859"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14:paraId="53AF62B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 времени и месту проведения; по дидактическим целям; </w:t>
      </w:r>
    </w:p>
    <w:p w14:paraId="0A6A23F4"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 характеру учебной деятельности в процессе решения различных задач; </w:t>
      </w:r>
    </w:p>
    <w:p w14:paraId="24F2009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по характеру внутри- и межпредметных связей.</w:t>
      </w:r>
    </w:p>
    <w:p w14:paraId="730D562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Основными видами самостоятельной работы студентов без участия преподавателей являются: </w:t>
      </w:r>
    </w:p>
    <w:p w14:paraId="61AE0F7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формирование и усвоение содержания конспекта лекций на базе рекомендованной лектором учебной литературы, включая информационные </w:t>
      </w:r>
      <w:r w:rsidRPr="00A43F69">
        <w:rPr>
          <w:rFonts w:eastAsia="Times New Roman"/>
          <w:szCs w:val="24"/>
          <w:lang w:eastAsia="ru-RU"/>
        </w:rPr>
        <w:lastRenderedPageBreak/>
        <w:t xml:space="preserve">образовательные ресурсы (электронные учебники, электронные библиотеки и др.); </w:t>
      </w:r>
    </w:p>
    <w:p w14:paraId="6D937223"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написание рефератов; </w:t>
      </w:r>
    </w:p>
    <w:p w14:paraId="4C8E8DDE"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подготовка к семинарам, практическим и лабораторным работам, их оформление; </w:t>
      </w:r>
    </w:p>
    <w:p w14:paraId="13E55FE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14:paraId="619C1999"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выполнение микроисследований; </w:t>
      </w:r>
    </w:p>
    <w:p w14:paraId="3C8EDAC6"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подготовка практических разработок и рекомендаций по решению проблемной ситуации;</w:t>
      </w:r>
    </w:p>
    <w:p w14:paraId="4F6BAFC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14:paraId="7142401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Основными видами самостоятельной работы студентов с участием преподавателей являются: </w:t>
      </w:r>
    </w:p>
    <w:p w14:paraId="15A1054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текущие консультации; </w:t>
      </w:r>
    </w:p>
    <w:p w14:paraId="5D5334E6"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коллоквиум как форма контроля освоения теоретического содержания дисциплин; </w:t>
      </w:r>
    </w:p>
    <w:p w14:paraId="5C2154CA"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прием и разбор домашних заданий; </w:t>
      </w:r>
    </w:p>
    <w:p w14:paraId="05BE9F2E"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прием и защита практических работ; </w:t>
      </w:r>
    </w:p>
    <w:p w14:paraId="7CED5A5C"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выполнение курсовых работ в рамках дисциплин; </w:t>
      </w:r>
    </w:p>
    <w:p w14:paraId="38B0738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выполнение учебно-исследовательской работы; </w:t>
      </w:r>
    </w:p>
    <w:p w14:paraId="644D08D6"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прохождение и оформление результатов практик; </w:t>
      </w:r>
    </w:p>
    <w:p w14:paraId="7A58F12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выполнение выпускной квалификационной работы и др.</w:t>
      </w:r>
    </w:p>
    <w:p w14:paraId="412939B8"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14:paraId="659810BF" w14:textId="77777777" w:rsidR="001E18AC" w:rsidRPr="00A43F69" w:rsidRDefault="001E18AC" w:rsidP="001E18AC">
      <w:pPr>
        <w:pStyle w:val="1"/>
        <w:rPr>
          <w:rFonts w:eastAsia="SimSun"/>
        </w:rPr>
      </w:pPr>
      <w:bookmarkStart w:id="5" w:name="_Toc7184124"/>
      <w:bookmarkStart w:id="6" w:name="_Toc21673952"/>
      <w:r w:rsidRPr="00A43F69">
        <w:rPr>
          <w:rFonts w:eastAsia="SimSun"/>
        </w:rPr>
        <w:t>Подготов</w:t>
      </w:r>
      <w:r>
        <w:rPr>
          <w:rFonts w:eastAsia="SimSun"/>
          <w:lang w:val="ru-RU"/>
        </w:rPr>
        <w:t>ка</w:t>
      </w:r>
      <w:r w:rsidRPr="00A43F69">
        <w:rPr>
          <w:rFonts w:eastAsia="SimSun"/>
        </w:rPr>
        <w:t xml:space="preserve"> к коллоквиуму</w:t>
      </w:r>
      <w:bookmarkEnd w:id="5"/>
      <w:bookmarkEnd w:id="6"/>
    </w:p>
    <w:p w14:paraId="15C7657A" w14:textId="77777777" w:rsidR="001E18AC" w:rsidRPr="00A43F69" w:rsidRDefault="001E18AC" w:rsidP="001E18AC">
      <w:pPr>
        <w:widowControl w:val="0"/>
        <w:ind w:firstLine="709"/>
        <w:rPr>
          <w:rFonts w:eastAsia="Times New Roman"/>
          <w:szCs w:val="24"/>
          <w:lang w:eastAsia="ru-RU"/>
        </w:rPr>
      </w:pPr>
      <w:r w:rsidRPr="00A43F69">
        <w:rPr>
          <w:rFonts w:eastAsia="Times New Roman"/>
          <w:szCs w:val="24"/>
          <w:lang w:eastAsia="ru-RU"/>
        </w:rPr>
        <w:t>Коллоквиумом называется собеседование преподавателя и студента по заранее определенным контрольным вопросам.</w:t>
      </w:r>
    </w:p>
    <w:p w14:paraId="1D8CB6FD"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14:paraId="3A54CE3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владение изученным в ходе учебного процесса материалом, относящимся к рассматриваемой проблеме;</w:t>
      </w:r>
    </w:p>
    <w:p w14:paraId="6277162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знание разных точек зрения, высказанных в научной литературе по соответствующей проблеме, умение сопоставлять их между собой;</w:t>
      </w:r>
    </w:p>
    <w:p w14:paraId="0D9A972A"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наличие собственного мнения по обсуждаемым вопросам и умение его аргументировать.</w:t>
      </w:r>
    </w:p>
    <w:p w14:paraId="7EA5DF6D"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w:t>
      </w:r>
      <w:r w:rsidRPr="00A43F69">
        <w:rPr>
          <w:rFonts w:eastAsia="Times New Roman"/>
          <w:szCs w:val="24"/>
          <w:lang w:eastAsia="ru-RU"/>
        </w:rPr>
        <w:lastRenderedPageBreak/>
        <w:t>отобранного материала, пробудить у студента стремление к чтению дополнительной социологической литературы.</w:t>
      </w:r>
    </w:p>
    <w:p w14:paraId="3C794924"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14:paraId="13F7BD54"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14:paraId="2226EB6D"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14:paraId="4A227902" w14:textId="77777777" w:rsidR="001E18AC" w:rsidRPr="00A43F69" w:rsidRDefault="001E18AC" w:rsidP="001E18AC">
      <w:pPr>
        <w:pStyle w:val="1"/>
        <w:rPr>
          <w:rFonts w:eastAsia="SimSun"/>
        </w:rPr>
      </w:pPr>
      <w:bookmarkStart w:id="7" w:name="_Toc7184127"/>
      <w:bookmarkStart w:id="8" w:name="_Toc21673955"/>
      <w:r>
        <w:rPr>
          <w:rFonts w:eastAsia="SimSun"/>
          <w:lang w:val="ru-RU"/>
        </w:rPr>
        <w:t xml:space="preserve">Подготовка к </w:t>
      </w:r>
      <w:r w:rsidRPr="00A43F69">
        <w:rPr>
          <w:rFonts w:eastAsia="SimSun"/>
        </w:rPr>
        <w:t>промежуточной аттестации по дисциплине</w:t>
      </w:r>
      <w:bookmarkEnd w:id="7"/>
      <w:bookmarkEnd w:id="8"/>
    </w:p>
    <w:p w14:paraId="27891559" w14:textId="77777777" w:rsidR="001E18AC" w:rsidRDefault="001E18AC" w:rsidP="001E18AC">
      <w:pPr>
        <w:ind w:firstLine="709"/>
        <w:rPr>
          <w:rFonts w:eastAsia="Times New Roman"/>
          <w:szCs w:val="24"/>
          <w:lang w:eastAsia="ru-RU"/>
        </w:rPr>
      </w:pPr>
      <w:r>
        <w:rPr>
          <w:rFonts w:eastAsia="Times New Roman"/>
          <w:szCs w:val="24"/>
          <w:lang w:eastAsia="ru-RU"/>
        </w:rPr>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14:paraId="5104C615" w14:textId="77777777" w:rsidR="001E18AC" w:rsidRDefault="001E18AC" w:rsidP="001E18AC">
      <w:pPr>
        <w:ind w:firstLine="720"/>
        <w:rPr>
          <w:bCs/>
          <w:iCs/>
          <w:szCs w:val="24"/>
        </w:rPr>
      </w:pPr>
      <w:r>
        <w:rPr>
          <w:bCs/>
          <w:iCs/>
          <w:szCs w:val="24"/>
        </w:rPr>
        <w:t>По результатам промежуточной аттестации студенту выставляется оценка, которая может быть дифференцированной, отражающей степень освоения учебного материала и/или достижения научных результатов, либо недифференцированной, отражающей только факт прохождения аттестации.</w:t>
      </w:r>
    </w:p>
    <w:p w14:paraId="3F2FE9CC" w14:textId="77777777" w:rsidR="001E18AC" w:rsidRDefault="001E18AC" w:rsidP="001E18AC">
      <w:pPr>
        <w:ind w:firstLine="709"/>
        <w:rPr>
          <w:rFonts w:eastAsia="Times New Roman"/>
          <w:szCs w:val="24"/>
          <w:lang w:eastAsia="ru-RU"/>
        </w:rPr>
      </w:pPr>
      <w:r>
        <w:rPr>
          <w:rFonts w:eastAsia="Times New Roman"/>
          <w:szCs w:val="24"/>
          <w:lang w:eastAsia="ru-RU"/>
        </w:rPr>
        <w:t xml:space="preserve">Основными формами промежуточной аттестации, определяемой ФГОС являются: </w:t>
      </w:r>
    </w:p>
    <w:p w14:paraId="2C290C9B"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экзамен по отдельной дисциплине; </w:t>
      </w:r>
    </w:p>
    <w:p w14:paraId="3DD55373"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зачет по отдельной дисциплине; </w:t>
      </w:r>
    </w:p>
    <w:p w14:paraId="3BEF4502"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дифференцированный зачет. </w:t>
      </w:r>
    </w:p>
    <w:p w14:paraId="65373C95" w14:textId="77777777" w:rsidR="001E18AC" w:rsidRDefault="001E18AC" w:rsidP="001E18AC">
      <w:pPr>
        <w:ind w:firstLine="709"/>
        <w:rPr>
          <w:rFonts w:eastAsia="Times New Roman"/>
          <w:szCs w:val="24"/>
          <w:lang w:eastAsia="ru-RU"/>
        </w:rPr>
      </w:pPr>
      <w:r>
        <w:rPr>
          <w:rFonts w:eastAsia="Times New Roman"/>
          <w:szCs w:val="24"/>
          <w:lang w:eastAsia="ru-RU"/>
        </w:rPr>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14:paraId="131C1EB0" w14:textId="77777777" w:rsidR="001E18AC" w:rsidRDefault="001E18AC" w:rsidP="001E18AC">
      <w:pPr>
        <w:ind w:firstLine="709"/>
        <w:rPr>
          <w:rFonts w:eastAsia="Times New Roman"/>
          <w:szCs w:val="24"/>
          <w:lang w:eastAsia="ru-RU"/>
        </w:rPr>
      </w:pPr>
      <w:r>
        <w:rPr>
          <w:rFonts w:eastAsia="Times New Roman"/>
          <w:szCs w:val="24"/>
          <w:lang w:eastAsia="ru-RU"/>
        </w:rPr>
        <w:t xml:space="preserve">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14:paraId="38D1F166" w14:textId="77777777" w:rsidR="001E18AC" w:rsidRDefault="001E18AC" w:rsidP="001E18AC">
      <w:pPr>
        <w:ind w:firstLine="709"/>
        <w:rPr>
          <w:rFonts w:eastAsia="Times New Roman"/>
          <w:szCs w:val="24"/>
          <w:lang w:eastAsia="ru-RU"/>
        </w:rPr>
      </w:pPr>
      <w:r>
        <w:rPr>
          <w:rFonts w:eastAsia="Times New Roman"/>
          <w:szCs w:val="24"/>
          <w:lang w:eastAsia="ru-RU"/>
        </w:rPr>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14:paraId="69269704"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соответствия уровня и качества подготовки специалиста; </w:t>
      </w:r>
    </w:p>
    <w:p w14:paraId="087C60CE"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полноты и прочности теоретических знаний по дисциплине или ряду дисциплин; </w:t>
      </w:r>
    </w:p>
    <w:p w14:paraId="269A64FA"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сформированности умений применять полученные теоретические знания при решении практических задач; </w:t>
      </w:r>
    </w:p>
    <w:p w14:paraId="0C208FC2"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определения умений самостоятельной работы с учебно-нормативной литературой. </w:t>
      </w:r>
    </w:p>
    <w:p w14:paraId="5837BD26" w14:textId="77777777" w:rsidR="001E18AC" w:rsidRDefault="001E18AC" w:rsidP="001E18AC">
      <w:pPr>
        <w:ind w:firstLine="709"/>
        <w:rPr>
          <w:rFonts w:eastAsia="Times New Roman"/>
          <w:szCs w:val="24"/>
          <w:lang w:eastAsia="ru-RU"/>
        </w:rPr>
      </w:pPr>
      <w:r>
        <w:rPr>
          <w:rFonts w:eastAsia="Times New Roman"/>
          <w:szCs w:val="24"/>
          <w:lang w:eastAsia="ru-RU"/>
        </w:rPr>
        <w:lastRenderedPageBreak/>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14:paraId="6D603311"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экзамена по отдельной дисциплине, экзамена по разделу (разделам) дисциплины; </w:t>
      </w:r>
    </w:p>
    <w:p w14:paraId="1E941255"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зачета по отдельной дисциплине; </w:t>
      </w:r>
    </w:p>
    <w:p w14:paraId="319003CC"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дифференцированного зачета. </w:t>
      </w:r>
    </w:p>
    <w:p w14:paraId="7CEE766F" w14:textId="77777777" w:rsidR="001E18AC" w:rsidRDefault="001E18AC" w:rsidP="001E18AC">
      <w:pPr>
        <w:ind w:firstLine="720"/>
        <w:rPr>
          <w:szCs w:val="24"/>
        </w:rPr>
      </w:pPr>
      <w:r>
        <w:rPr>
          <w:bCs/>
          <w:iCs/>
          <w:szCs w:val="24"/>
        </w:rPr>
        <w:t xml:space="preserve">Критерии оценки результатов зачёта (экзамена) изложены в фонде оценочных средств изучаемой дисциплины. </w:t>
      </w:r>
      <w:r>
        <w:rPr>
          <w:szCs w:val="24"/>
        </w:rPr>
        <w:t xml:space="preserve">Основой для определения оценки служит уровень освоения студентами материала, предусмотренного рабочей программой дисциплины. </w:t>
      </w:r>
    </w:p>
    <w:p w14:paraId="63426B8B" w14:textId="77777777" w:rsidR="001E18AC" w:rsidRDefault="001E18AC" w:rsidP="001E18AC">
      <w:pPr>
        <w:ind w:firstLine="720"/>
        <w:rPr>
          <w:szCs w:val="24"/>
        </w:rPr>
      </w:pPr>
      <w:r>
        <w:rPr>
          <w:rFonts w:eastAsia="Times New Roman"/>
          <w:szCs w:val="24"/>
          <w:lang w:eastAsia="ru-RU"/>
        </w:rPr>
        <w:t xml:space="preserve">Зачет проводится за счет объема времени, отводимого на изучение дисциплины. </w:t>
      </w:r>
      <w:r>
        <w:rPr>
          <w:szCs w:val="24"/>
        </w:rPr>
        <w:t>Экзамен сдается в период экзаменационной сессии в соответствии с учебным планом и графиком учебного процесса.</w:t>
      </w:r>
    </w:p>
    <w:p w14:paraId="0624B101" w14:textId="77777777" w:rsidR="001E18AC" w:rsidRDefault="001E18AC" w:rsidP="001E18AC">
      <w:pPr>
        <w:ind w:firstLine="720"/>
        <w:rPr>
          <w:bCs/>
          <w:iCs/>
          <w:szCs w:val="24"/>
        </w:rPr>
      </w:pPr>
      <w:r>
        <w:rPr>
          <w:bCs/>
          <w:iCs/>
          <w:szCs w:val="24"/>
        </w:rPr>
        <w:t xml:space="preserve">Подготовка к зачёту (экзамену) – это повторение всего материала курса, по которому необходимо пройти аттестацию. Только тот успевает, кто умеет хорошо повторять материал, который был прослушан на лекциях, законспектирован и закреплен на самостоятельных занятиях. Такое повторение предполагает обобщение, углубление, а в ряде случаев и расширение усвоенных за семестр знаний. </w:t>
      </w:r>
    </w:p>
    <w:p w14:paraId="48A7305B" w14:textId="77777777" w:rsidR="001E18AC" w:rsidRDefault="001E18AC" w:rsidP="001E18AC">
      <w:pPr>
        <w:ind w:firstLine="720"/>
        <w:rPr>
          <w:szCs w:val="24"/>
        </w:rPr>
      </w:pPr>
      <w:r>
        <w:rPr>
          <w:szCs w:val="24"/>
        </w:rPr>
        <w:t>Преподавателям с учётом результативности работы студента в период между вторым рубежным контролем и началом зачётной недели, может быть принято решение о признании студента освоившим объём учебной дисциплины по итогам семестра и проставлении в зачетную книжку студента: «зачтено».</w:t>
      </w:r>
    </w:p>
    <w:p w14:paraId="50F6E75A" w14:textId="77777777" w:rsidR="001E18AC" w:rsidRDefault="001E18AC" w:rsidP="001E18AC">
      <w:pPr>
        <w:ind w:firstLine="720"/>
        <w:rPr>
          <w:bCs/>
          <w:iCs/>
          <w:szCs w:val="24"/>
        </w:rPr>
      </w:pPr>
      <w:r>
        <w:rPr>
          <w:bCs/>
          <w:iCs/>
          <w:szCs w:val="24"/>
        </w:rPr>
        <w:t>При подготовке к зачёту (экзамену) необходимо помнить следующие правила:</w:t>
      </w:r>
    </w:p>
    <w:p w14:paraId="2B164ECC" w14:textId="77777777" w:rsidR="001E18AC" w:rsidRDefault="001E18AC" w:rsidP="001E18AC">
      <w:pPr>
        <w:widowControl w:val="0"/>
        <w:numPr>
          <w:ilvl w:val="0"/>
          <w:numId w:val="6"/>
        </w:numPr>
        <w:tabs>
          <w:tab w:val="left" w:pos="1080"/>
          <w:tab w:val="num" w:pos="1260"/>
        </w:tabs>
        <w:adjustRightInd w:val="0"/>
        <w:ind w:left="0" w:firstLine="720"/>
        <w:textAlignment w:val="baseline"/>
        <w:rPr>
          <w:bCs/>
          <w:iCs/>
          <w:szCs w:val="24"/>
        </w:rPr>
      </w:pPr>
      <w:r>
        <w:rPr>
          <w:bCs/>
          <w:iCs/>
          <w:szCs w:val="24"/>
        </w:rPr>
        <w:t>Готовиться необходимо с первых дней семестра: не пропускать лекций, работать над закреплением лекционного материала, выполнять все практические задания и т.д.</w:t>
      </w:r>
    </w:p>
    <w:p w14:paraId="11D9BF8E" w14:textId="77777777" w:rsidR="001E18AC" w:rsidRDefault="001E18AC" w:rsidP="001E18AC">
      <w:pPr>
        <w:widowControl w:val="0"/>
        <w:numPr>
          <w:ilvl w:val="0"/>
          <w:numId w:val="6"/>
        </w:numPr>
        <w:tabs>
          <w:tab w:val="left" w:pos="1080"/>
          <w:tab w:val="num" w:pos="1260"/>
        </w:tabs>
        <w:adjustRightInd w:val="0"/>
        <w:ind w:left="0" w:firstLine="720"/>
        <w:textAlignment w:val="baseline"/>
        <w:rPr>
          <w:bCs/>
          <w:iCs/>
          <w:szCs w:val="24"/>
        </w:rPr>
      </w:pPr>
      <w:r>
        <w:rPr>
          <w:bCs/>
          <w:iCs/>
          <w:szCs w:val="24"/>
        </w:rPr>
        <w:t>Приступать к повторению и обобщению материала необходимо задолго до зачётной недели (экзаменационной сессии).</w:t>
      </w:r>
    </w:p>
    <w:p w14:paraId="69965D16" w14:textId="77777777" w:rsidR="001E18AC" w:rsidRDefault="001E18AC" w:rsidP="001E18AC">
      <w:pPr>
        <w:ind w:firstLine="720"/>
        <w:rPr>
          <w:bCs/>
          <w:iCs/>
          <w:szCs w:val="24"/>
        </w:rPr>
      </w:pPr>
      <w:r>
        <w:rPr>
          <w:bCs/>
          <w:iCs/>
          <w:szCs w:val="24"/>
        </w:rPr>
        <w:t>Рекомендации:</w:t>
      </w:r>
    </w:p>
    <w:p w14:paraId="487DFF2A"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Чтобы наиболее эффективно использовать время, отводимое на подготовку к зачёту (экзамену), полезно ещё до начала зачётной недели (экзаменационной сессии) составить план своей работы.</w:t>
      </w:r>
    </w:p>
    <w:p w14:paraId="24B2D6DC"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Предварительная работа с конспектом позволит более точно выделять время на подготовку в зависимости от трудности повторяемого вопроса или лекции.</w:t>
      </w:r>
    </w:p>
    <w:p w14:paraId="7BE97F46"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При просмотре всего материала курса очень помогает составление различных схем, сводных таблиц, графиков, которые позволяют наглядно связать воедино различные части курса и обобщить их.</w:t>
      </w:r>
    </w:p>
    <w:p w14:paraId="47C499F7"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Система подготовки, при которой тщательно изучается лишь часть вопросов, а на остальные не остаётся времени, – неэффективна.</w:t>
      </w:r>
    </w:p>
    <w:p w14:paraId="5C53642F"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При запоминании и изучении любого материала необходимо постараться выявить сначала наиболее важное, а затем обрабатывать всё остальное.</w:t>
      </w:r>
    </w:p>
    <w:p w14:paraId="0637358C" w14:textId="4534039A"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При непосредственном повторении учебного материала нежелательно использовать много книг (источников информации). Всестороннее и глубокое изучение вопроса лучше проводить в течение семестра.</w:t>
      </w:r>
    </w:p>
    <w:p w14:paraId="777AF472" w14:textId="4300C0E2" w:rsidR="00400B99" w:rsidRDefault="00400B99" w:rsidP="00400B99">
      <w:pPr>
        <w:widowControl w:val="0"/>
        <w:tabs>
          <w:tab w:val="left" w:pos="1080"/>
        </w:tabs>
        <w:adjustRightInd w:val="0"/>
        <w:textAlignment w:val="baseline"/>
        <w:rPr>
          <w:bCs/>
          <w:iCs/>
          <w:szCs w:val="24"/>
        </w:rPr>
      </w:pPr>
    </w:p>
    <w:p w14:paraId="0EF48787" w14:textId="56000F52" w:rsidR="00400B99" w:rsidRDefault="00400B99" w:rsidP="00400B99">
      <w:pPr>
        <w:widowControl w:val="0"/>
        <w:tabs>
          <w:tab w:val="left" w:pos="1080"/>
        </w:tabs>
        <w:adjustRightInd w:val="0"/>
        <w:textAlignment w:val="baseline"/>
        <w:rPr>
          <w:bCs/>
          <w:iCs/>
          <w:szCs w:val="24"/>
        </w:rPr>
      </w:pPr>
    </w:p>
    <w:p w14:paraId="5B58AF5A" w14:textId="0A0B5C90" w:rsidR="00400B99" w:rsidRPr="00E45E58" w:rsidRDefault="00E45E58" w:rsidP="00E45E58">
      <w:pPr>
        <w:widowControl w:val="0"/>
        <w:tabs>
          <w:tab w:val="left" w:pos="1080"/>
        </w:tabs>
        <w:adjustRightInd w:val="0"/>
        <w:ind w:firstLine="709"/>
        <w:textAlignment w:val="baseline"/>
        <w:rPr>
          <w:b/>
          <w:bCs/>
          <w:iCs/>
          <w:szCs w:val="24"/>
        </w:rPr>
      </w:pPr>
      <w:r w:rsidRPr="00E45E58">
        <w:rPr>
          <w:b/>
          <w:bCs/>
          <w:iCs/>
          <w:szCs w:val="24"/>
        </w:rPr>
        <w:t>5 Тестирование</w:t>
      </w:r>
    </w:p>
    <w:p w14:paraId="237B2E34" w14:textId="47A857BB" w:rsidR="00400B99" w:rsidRDefault="00400B99" w:rsidP="00400B99">
      <w:pPr>
        <w:widowControl w:val="0"/>
        <w:tabs>
          <w:tab w:val="left" w:pos="1080"/>
        </w:tabs>
        <w:adjustRightInd w:val="0"/>
        <w:textAlignment w:val="baseline"/>
        <w:rPr>
          <w:bCs/>
          <w:iCs/>
          <w:szCs w:val="24"/>
        </w:rPr>
      </w:pPr>
    </w:p>
    <w:p w14:paraId="01844D13" w14:textId="77777777" w:rsidR="00400B99" w:rsidRPr="004D1CD9" w:rsidRDefault="00400B99" w:rsidP="00400B99">
      <w:pPr>
        <w:pStyle w:val="a3"/>
        <w:spacing w:before="0" w:beforeAutospacing="0" w:after="0" w:afterAutospacing="0"/>
        <w:ind w:firstLine="567"/>
        <w:jc w:val="both"/>
      </w:pPr>
      <w:r w:rsidRPr="004D1CD9">
        <w:t>Преподавание дисциплины связано с усвоением студентами целого ряда фундаментальных проблем и большого числа понятий. Тестовая форма самоконтроля знаний предполагает целенаправленное приобретение знаний и включает в себя такие основные стадии, как реальный опыт участника тестирования и практика самостоятельного освоения учебного материала.</w:t>
      </w:r>
    </w:p>
    <w:p w14:paraId="4B8D9124" w14:textId="77777777" w:rsidR="00400B99" w:rsidRDefault="00400B99" w:rsidP="00400B99">
      <w:pPr>
        <w:pStyle w:val="a3"/>
        <w:spacing w:before="0" w:beforeAutospacing="0" w:after="0" w:afterAutospacing="0"/>
        <w:ind w:firstLine="567"/>
        <w:jc w:val="both"/>
      </w:pPr>
      <w:r w:rsidRPr="00BA2D49">
        <w:lastRenderedPageBreak/>
        <w:t xml:space="preserve">Тестовые задания – это единичный элемент теста, состоящий из инструкции, задания и эталона ответа и имеющий оценочный показатель. Инструкция к тесту содержит указания, каким образом необходимо выполнять задания. </w:t>
      </w:r>
    </w:p>
    <w:p w14:paraId="1105F79C" w14:textId="77777777" w:rsidR="00400B99" w:rsidRPr="004D1CD9" w:rsidRDefault="00400B99" w:rsidP="00400B99">
      <w:pPr>
        <w:pStyle w:val="a3"/>
        <w:spacing w:before="0" w:beforeAutospacing="0" w:after="0" w:afterAutospacing="0"/>
        <w:ind w:firstLine="567"/>
        <w:jc w:val="both"/>
      </w:pPr>
      <w:r w:rsidRPr="004D1CD9">
        <w:t xml:space="preserve">Тесты – это вопросы или задания, предусматривающие конкретный, краткий, четкий ответ на имеющиеся эталоны ответов. При самостоятельной подготовке к тестированию студенту необходимо: </w:t>
      </w:r>
    </w:p>
    <w:p w14:paraId="2CF8DF55" w14:textId="77777777" w:rsidR="00400B99" w:rsidRPr="004D1CD9" w:rsidRDefault="00400B99" w:rsidP="00400B99">
      <w:pPr>
        <w:pStyle w:val="a3"/>
        <w:spacing w:before="0" w:beforeAutospacing="0" w:after="0" w:afterAutospacing="0"/>
        <w:ind w:firstLine="567"/>
        <w:jc w:val="both"/>
      </w:pPr>
      <w:r w:rsidRPr="004D1CD9">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14:paraId="2CE19818" w14:textId="035DA620" w:rsidR="00400B99" w:rsidRPr="004D1CD9" w:rsidRDefault="00400B99" w:rsidP="00400B99">
      <w:pPr>
        <w:pStyle w:val="a3"/>
        <w:spacing w:before="0" w:beforeAutospacing="0" w:after="0" w:afterAutospacing="0"/>
        <w:ind w:firstLine="567"/>
        <w:jc w:val="both"/>
      </w:pPr>
      <w:r w:rsidRPr="004D1CD9">
        <w:t xml:space="preserve">б)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 </w:t>
      </w:r>
    </w:p>
    <w:p w14:paraId="12436E6D" w14:textId="052370C0" w:rsidR="00400B99" w:rsidRPr="004D1CD9" w:rsidRDefault="003B2ADF" w:rsidP="00400B99">
      <w:pPr>
        <w:pStyle w:val="a3"/>
        <w:spacing w:before="0" w:beforeAutospacing="0" w:after="0" w:afterAutospacing="0"/>
        <w:ind w:firstLine="567"/>
        <w:jc w:val="both"/>
      </w:pPr>
      <w:r>
        <w:t>в</w:t>
      </w:r>
      <w:r w:rsidR="00400B99" w:rsidRPr="004D1CD9">
        <w:t>) если Вы встретили чрезвычайно трудный для Вас вопрос, не тратьте много времени на него. Переходите к другим тестам. Вернитесь к трудному вопросу в конце. е) обязательно оставьте время для проверки ответов, чтобы избежать механических ошибок</w:t>
      </w:r>
      <w:r w:rsidR="00400B99" w:rsidRPr="004D1CD9">
        <w:rPr>
          <w:color w:val="000000"/>
        </w:rPr>
        <w:t xml:space="preserve"> </w:t>
      </w:r>
    </w:p>
    <w:p w14:paraId="3FF016FA" w14:textId="77777777" w:rsidR="00400B99" w:rsidRPr="004D1CD9" w:rsidRDefault="00400B99" w:rsidP="00400B99">
      <w:pPr>
        <w:ind w:firstLine="567"/>
      </w:pPr>
      <w:r w:rsidRPr="004D1CD9">
        <w:rPr>
          <w:bCs/>
          <w:color w:val="000000"/>
        </w:rPr>
        <w:t>Как готовиться к рубежным тестовым работам.</w:t>
      </w:r>
    </w:p>
    <w:p w14:paraId="78AE4451" w14:textId="77777777" w:rsidR="00400B99" w:rsidRPr="004D1CD9" w:rsidRDefault="00400B99" w:rsidP="00400B99">
      <w:pPr>
        <w:pStyle w:val="a3"/>
        <w:spacing w:before="0" w:beforeAutospacing="0" w:after="0" w:afterAutospacing="0"/>
        <w:ind w:firstLine="567"/>
        <w:jc w:val="both"/>
        <w:rPr>
          <w:color w:val="000000"/>
        </w:rPr>
      </w:pPr>
      <w:r w:rsidRPr="004D1CD9">
        <w:rPr>
          <w:color w:val="000000"/>
        </w:rPr>
        <w:t>К каждой рубежной тестовой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w:t>
      </w:r>
    </w:p>
    <w:p w14:paraId="507FCCEA" w14:textId="77777777" w:rsidR="00400B99" w:rsidRPr="004D1CD9" w:rsidRDefault="00400B99" w:rsidP="00400B99">
      <w:pPr>
        <w:pStyle w:val="a3"/>
        <w:spacing w:before="0" w:beforeAutospacing="0" w:after="0" w:afterAutospacing="0"/>
        <w:ind w:firstLine="567"/>
        <w:jc w:val="both"/>
        <w:rPr>
          <w:color w:val="000000"/>
        </w:rPr>
      </w:pPr>
      <w:r w:rsidRPr="004D1CD9">
        <w:rPr>
          <w:color w:val="000000"/>
        </w:rPr>
        <w:t>1) Познакомьтесь со следующей учебно-методической документацией:</w:t>
      </w:r>
    </w:p>
    <w:p w14:paraId="51E4FFA7" w14:textId="77777777" w:rsidR="00400B99" w:rsidRPr="004D1CD9" w:rsidRDefault="00400B99" w:rsidP="00400B99">
      <w:pPr>
        <w:ind w:left="567"/>
        <w:rPr>
          <w:color w:val="000000"/>
        </w:rPr>
      </w:pPr>
      <w:r w:rsidRPr="004D1CD9">
        <w:rPr>
          <w:color w:val="000000"/>
        </w:rPr>
        <w:t>- правовой терминологией; </w:t>
      </w:r>
    </w:p>
    <w:p w14:paraId="593090EB" w14:textId="77777777" w:rsidR="00400B99" w:rsidRPr="004D1CD9" w:rsidRDefault="00400B99" w:rsidP="00400B99">
      <w:pPr>
        <w:ind w:left="567"/>
        <w:rPr>
          <w:color w:val="000000"/>
        </w:rPr>
      </w:pPr>
      <w:r w:rsidRPr="004D1CD9">
        <w:rPr>
          <w:color w:val="000000"/>
        </w:rPr>
        <w:t>- тематическими планами лекций и практических занятий, </w:t>
      </w:r>
    </w:p>
    <w:p w14:paraId="37346CC0" w14:textId="77777777" w:rsidR="00400B99" w:rsidRPr="004D1CD9" w:rsidRDefault="00400B99" w:rsidP="00400B99">
      <w:pPr>
        <w:ind w:firstLine="567"/>
        <w:rPr>
          <w:color w:val="000000"/>
        </w:rPr>
      </w:pPr>
      <w:r w:rsidRPr="004D1CD9">
        <w:rPr>
          <w:color w:val="000000"/>
        </w:rPr>
        <w:t>- учебником, учебными пособиями по дисциплине.</w:t>
      </w:r>
    </w:p>
    <w:p w14:paraId="713CD25F" w14:textId="77777777" w:rsidR="00400B99" w:rsidRPr="004D1CD9" w:rsidRDefault="00400B99" w:rsidP="00400B99">
      <w:pPr>
        <w:ind w:firstLine="567"/>
        <w:rPr>
          <w:color w:val="000000"/>
        </w:rPr>
      </w:pPr>
      <w:r w:rsidRPr="004D1CD9">
        <w:rPr>
          <w:color w:val="000000"/>
        </w:rPr>
        <w:t>2) Изучите и проанализируйте нормативно-правовую и эмпирическую базу.</w:t>
      </w:r>
    </w:p>
    <w:p w14:paraId="455F716F" w14:textId="09120386" w:rsidR="00400B99" w:rsidRDefault="00400B99" w:rsidP="00400B99">
      <w:pPr>
        <w:ind w:firstLine="567"/>
        <w:rPr>
          <w:color w:val="000000"/>
          <w:shd w:val="clear" w:color="auto" w:fill="FFFFFF"/>
        </w:rPr>
      </w:pPr>
      <w:r w:rsidRPr="004D1CD9">
        <w:rPr>
          <w:color w:val="000000"/>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14:paraId="131DD7F7" w14:textId="7AF2DF9D" w:rsidR="002014FB" w:rsidRDefault="002014FB" w:rsidP="00400B99">
      <w:pPr>
        <w:ind w:firstLine="567"/>
        <w:rPr>
          <w:color w:val="000000"/>
          <w:shd w:val="clear" w:color="auto" w:fill="FFFFFF"/>
        </w:rPr>
      </w:pPr>
    </w:p>
    <w:p w14:paraId="527995C7" w14:textId="1D023FE9" w:rsidR="002014FB" w:rsidRDefault="002014FB" w:rsidP="00400B99">
      <w:pPr>
        <w:ind w:firstLine="567"/>
        <w:rPr>
          <w:color w:val="000000"/>
          <w:shd w:val="clear" w:color="auto" w:fill="FFFFFF"/>
        </w:rPr>
      </w:pPr>
    </w:p>
    <w:p w14:paraId="798F90F4" w14:textId="615E275B" w:rsidR="00400B99" w:rsidRPr="002014FB" w:rsidRDefault="002014FB" w:rsidP="002014FB">
      <w:pPr>
        <w:pStyle w:val="1"/>
        <w:numPr>
          <w:ilvl w:val="0"/>
          <w:numId w:val="0"/>
        </w:numPr>
        <w:ind w:firstLine="709"/>
        <w:rPr>
          <w:shd w:val="clear" w:color="auto" w:fill="FFFFFF"/>
        </w:rPr>
      </w:pPr>
      <w:bookmarkStart w:id="9" w:name="_Toc24184399"/>
      <w:r>
        <w:rPr>
          <w:lang w:val="ru-RU"/>
        </w:rPr>
        <w:t xml:space="preserve">6 </w:t>
      </w:r>
      <w:r w:rsidR="00400B99" w:rsidRPr="00400B99">
        <w:t>Методические указания по подготовке к опросу</w:t>
      </w:r>
      <w:bookmarkEnd w:id="9"/>
    </w:p>
    <w:p w14:paraId="34BC45A1" w14:textId="4466356E" w:rsidR="00400B99" w:rsidRPr="007E1C12" w:rsidRDefault="00400B99" w:rsidP="002014FB">
      <w:pPr>
        <w:tabs>
          <w:tab w:val="left" w:pos="1276"/>
        </w:tabs>
        <w:ind w:firstLine="709"/>
      </w:pPr>
      <w:r w:rsidRPr="007E1C12">
        <w:t>Опрос можно рассматривать как один из самых распространённых методов получения информации о субъектах — респондентах опроса. Опрос заключается в том, что респонденту задают специальные вопросы, ответы на которые позволяют исследователю получить необходимые сведения в зависимости от задач исследования. К особенностям опроса можно причислить его массовость, что вызвано спецификой задач, которые им решаются. Массовость обуславливается тем, что психологу, как правило, требуется получение сведений о группе индивидов, а не изучение отдельного представителя.</w:t>
      </w:r>
    </w:p>
    <w:p w14:paraId="35C80E40" w14:textId="77777777" w:rsidR="00400B99" w:rsidRPr="007E1C12" w:rsidRDefault="00400B99" w:rsidP="00400B99">
      <w:pPr>
        <w:widowControl w:val="0"/>
        <w:ind w:firstLine="709"/>
        <w:contextualSpacing/>
      </w:pPr>
      <w:r w:rsidRPr="007E1C12">
        <w:t>Опросы разделяют на стандартизированные и не стандартизированные. Стандартизированные опросы можно рассматривать как строгие опросы, дающие прежде всего общее представление об исследуемой проблеме. Не стандартизированные опросы менее строгие в сравнении со стандартизированными, в них отсутствуют жёсткие рамки. Они позволяют варьировать поведение исследователя в зависимости от реакции респондентов на вопросы.</w:t>
      </w:r>
    </w:p>
    <w:p w14:paraId="56D78225" w14:textId="77777777" w:rsidR="00400B99" w:rsidRPr="007E1C12" w:rsidRDefault="00400B99" w:rsidP="00400B99">
      <w:pPr>
        <w:widowControl w:val="0"/>
        <w:ind w:firstLine="709"/>
        <w:contextualSpacing/>
      </w:pPr>
      <w:r w:rsidRPr="007E1C12">
        <w:t xml:space="preserve">Для проведения практического семинара преподаватель будет формировать программные вопросы по соответствующей теме, но которые доступны для понимания лишь специалистам. </w:t>
      </w:r>
    </w:p>
    <w:p w14:paraId="24A89791" w14:textId="77777777" w:rsidR="00400B99" w:rsidRPr="007E1C12" w:rsidRDefault="00400B99" w:rsidP="00400B99">
      <w:pPr>
        <w:widowControl w:val="0"/>
        <w:ind w:firstLine="709"/>
        <w:contextualSpacing/>
      </w:pPr>
      <w:r w:rsidRPr="007E1C12">
        <w:t>Опрос может быть групповым и индивидуальным; устным и письменным.</w:t>
      </w:r>
    </w:p>
    <w:p w14:paraId="72CB4C25" w14:textId="52F92561" w:rsidR="00400B99" w:rsidRPr="007E1C12" w:rsidRDefault="00400B99" w:rsidP="00400B99">
      <w:pPr>
        <w:widowControl w:val="0"/>
        <w:ind w:firstLine="709"/>
        <w:contextualSpacing/>
      </w:pPr>
      <w:r w:rsidRPr="007E1C12">
        <w:t>Беседа</w:t>
      </w:r>
      <w:r w:rsidR="002014FB">
        <w:t xml:space="preserve"> </w:t>
      </w:r>
      <w:r w:rsidRPr="007E1C12">
        <w:t xml:space="preserve">– это один из методов опроса, представляющий собой относительно свободный диалог между </w:t>
      </w:r>
      <w:r w:rsidR="002014FB" w:rsidRPr="007E1C12">
        <w:t>преподавателем и</w:t>
      </w:r>
      <w:r w:rsidRPr="007E1C12">
        <w:t xml:space="preserve"> студентом(ми) на определенную тему предпринимательского права, т.е. метод получения информации на основе вербальной (словесной) коммуникации. В беседе можно определить уровень знаний, понимания </w:t>
      </w:r>
      <w:r w:rsidRPr="007E1C12">
        <w:lastRenderedPageBreak/>
        <w:t>вопросов темы и т.п.</w:t>
      </w:r>
    </w:p>
    <w:p w14:paraId="7C3529AA" w14:textId="346D62E8" w:rsidR="00400B99" w:rsidRPr="007E1C12" w:rsidRDefault="00400B99" w:rsidP="00400B99">
      <w:pPr>
        <w:widowControl w:val="0"/>
        <w:ind w:firstLine="709"/>
        <w:contextualSpacing/>
      </w:pPr>
      <w:r w:rsidRPr="007E1C12">
        <w:t xml:space="preserve">Интервью – это метод получения необходимой информации путем непосредственной целенаправленной беседы в форме «вопрос-ответ». В интервью «навязывается» темп и план разговора, преподаватель более жестко держится в рамках обсуждаемых вопросов. В процессе интервью до некоторой степени ослаблена обратная связь – </w:t>
      </w:r>
      <w:r w:rsidR="002014FB" w:rsidRPr="007E1C12">
        <w:t>преподаватель сохраняет</w:t>
      </w:r>
      <w:r w:rsidRPr="007E1C12">
        <w:t xml:space="preserve"> нейтральную позицию, лишь фиксирует ответы, высказывания и студенту часто трудно бывает понять отношение со стороны опрашивающего к его ответам. </w:t>
      </w:r>
    </w:p>
    <w:p w14:paraId="1E8C5346" w14:textId="63782862" w:rsidR="00400B99" w:rsidRDefault="00400B99" w:rsidP="00400B99">
      <w:pPr>
        <w:widowControl w:val="0"/>
        <w:ind w:firstLine="709"/>
        <w:contextualSpacing/>
      </w:pPr>
      <w:r w:rsidRPr="007E1C12">
        <w:t>Анкетирование – это проведение опроса в письменной форме. Для этого используется набор структурно организованных вопросов (анкета). Преимущество данного метода заключается в возможности проведения исследования большой группы студентов одновременно и в сравнительной легкости статистической обработки данных.</w:t>
      </w:r>
    </w:p>
    <w:p w14:paraId="13B22A18" w14:textId="3505A32D" w:rsidR="002014FB" w:rsidRDefault="002014FB" w:rsidP="00400B99">
      <w:pPr>
        <w:widowControl w:val="0"/>
        <w:ind w:firstLine="709"/>
        <w:contextualSpacing/>
      </w:pPr>
    </w:p>
    <w:p w14:paraId="4593BE0E" w14:textId="4B9FB77A" w:rsidR="003E0FC2" w:rsidRPr="002B0078" w:rsidRDefault="003E0FC2" w:rsidP="003E0FC2">
      <w:pPr>
        <w:ind w:firstLine="851"/>
        <w:rPr>
          <w:b/>
        </w:rPr>
      </w:pPr>
      <w:r w:rsidRPr="002B0078">
        <w:rPr>
          <w:b/>
        </w:rPr>
        <w:t xml:space="preserve">7 </w:t>
      </w:r>
      <w:r w:rsidR="002B0078" w:rsidRPr="002B0078">
        <w:rPr>
          <w:b/>
        </w:rPr>
        <w:t>Решение практико-ориентированных заданий и задач</w:t>
      </w:r>
    </w:p>
    <w:p w14:paraId="655DBB48" w14:textId="77777777" w:rsidR="002B0078" w:rsidRDefault="002B0078" w:rsidP="003E0FC2">
      <w:pPr>
        <w:ind w:firstLine="851"/>
      </w:pPr>
    </w:p>
    <w:p w14:paraId="11292592" w14:textId="694EAFC9" w:rsidR="003E0FC2" w:rsidRPr="008B0224" w:rsidRDefault="003E0FC2" w:rsidP="003E0FC2">
      <w:pPr>
        <w:ind w:firstLine="851"/>
      </w:pPr>
      <w:r w:rsidRPr="008B0224">
        <w:t xml:space="preserve">Решение любой задачи – процесс сложной умственной деятельности. Реальные объекты и процессы в задаче бывают столь многогранны и сложны, что лучшим способом их изучения часто является построение и </w:t>
      </w:r>
      <w:r w:rsidR="002B0078" w:rsidRPr="008B0224">
        <w:t>исследование модели</w:t>
      </w:r>
      <w:r w:rsidRPr="008B0224">
        <w:t xml:space="preserve"> как мощного орудия познания.</w:t>
      </w:r>
    </w:p>
    <w:p w14:paraId="7292FF67" w14:textId="77777777" w:rsidR="003E0FC2" w:rsidRPr="008B0224" w:rsidRDefault="003E0FC2" w:rsidP="003E0FC2">
      <w:pPr>
        <w:ind w:firstLine="851"/>
      </w:pPr>
      <w:r w:rsidRPr="008B0224">
        <w:t xml:space="preserve">Характеристика   </w:t>
      </w:r>
      <w:r>
        <w:t>решения заданий и задач</w:t>
      </w:r>
      <w:r w:rsidRPr="008B0224">
        <w:t>:</w:t>
      </w:r>
    </w:p>
    <w:p w14:paraId="0C5CF72E" w14:textId="77777777" w:rsidR="003E0FC2" w:rsidRPr="008B0224" w:rsidRDefault="003E0FC2" w:rsidP="003E0FC2">
      <w:pPr>
        <w:ind w:firstLine="851"/>
      </w:pPr>
      <w:r w:rsidRPr="008B0224">
        <w:t xml:space="preserve">1) предварительный анализ материала; </w:t>
      </w:r>
    </w:p>
    <w:p w14:paraId="658366D1" w14:textId="77777777" w:rsidR="003E0FC2" w:rsidRPr="008B0224" w:rsidRDefault="003E0FC2" w:rsidP="003E0FC2">
      <w:pPr>
        <w:ind w:firstLine="851"/>
      </w:pPr>
      <w:r w:rsidRPr="008B0224">
        <w:t xml:space="preserve">2) перевод словесной информации в модель; </w:t>
      </w:r>
    </w:p>
    <w:p w14:paraId="7D0C4839" w14:textId="77777777" w:rsidR="003E0FC2" w:rsidRPr="008B0224" w:rsidRDefault="003E0FC2" w:rsidP="003E0FC2">
      <w:pPr>
        <w:ind w:firstLine="851"/>
      </w:pPr>
      <w:r w:rsidRPr="008B0224">
        <w:t xml:space="preserve">3) преобразование модели; </w:t>
      </w:r>
    </w:p>
    <w:p w14:paraId="5B3BACEA" w14:textId="77777777" w:rsidR="003E0FC2" w:rsidRPr="008B0224" w:rsidRDefault="003E0FC2" w:rsidP="003E0FC2">
      <w:pPr>
        <w:ind w:firstLine="851"/>
      </w:pPr>
      <w:r w:rsidRPr="008B0224">
        <w:t xml:space="preserve">4)  соотнесение результатов с реальностью (текстом). </w:t>
      </w:r>
    </w:p>
    <w:p w14:paraId="1B6570BD" w14:textId="77777777" w:rsidR="003E0FC2" w:rsidRPr="008B0224" w:rsidRDefault="003E0FC2" w:rsidP="003E0FC2">
      <w:pPr>
        <w:ind w:firstLine="709"/>
      </w:pPr>
      <w:r w:rsidRPr="008B0224">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Выявите нарушение, если условие предполагает данный вывод или сформируйте процессуальный документ, если задание на это направлено. Ответы на вопросы задач должны быть обоснованы конкретными нормативно-правовыми актами и аргументированы.</w:t>
      </w:r>
    </w:p>
    <w:p w14:paraId="6880BA3D" w14:textId="77777777" w:rsidR="00D064DF" w:rsidRDefault="00D064DF" w:rsidP="00D064DF">
      <w:pPr>
        <w:ind w:firstLine="709"/>
      </w:pPr>
      <w:r>
        <w:t>Практико-ориентированные задания позволят решить такие задачи, как:</w:t>
      </w:r>
    </w:p>
    <w:p w14:paraId="2D759F49" w14:textId="2C82C9B8" w:rsidR="00D064DF" w:rsidRDefault="00D064DF" w:rsidP="00D064DF">
      <w:pPr>
        <w:ind w:firstLine="709"/>
      </w:pPr>
      <w:r>
        <w:t>- развитие ключевых и предметных компетентностей;</w:t>
      </w:r>
    </w:p>
    <w:p w14:paraId="146C874B" w14:textId="712C95A8" w:rsidR="00D064DF" w:rsidRDefault="00D064DF" w:rsidP="00D064DF">
      <w:pPr>
        <w:ind w:firstLine="709"/>
      </w:pPr>
      <w:r>
        <w:t>- развитие     интеллекта     и     повышение     уровня     профессиональной подготовленности;</w:t>
      </w:r>
    </w:p>
    <w:p w14:paraId="228EFE92" w14:textId="12B87027" w:rsidR="00D064DF" w:rsidRDefault="00D064DF" w:rsidP="00D064DF">
      <w:pPr>
        <w:ind w:firstLine="709"/>
      </w:pPr>
      <w:r>
        <w:t>- использование   приобретенных   универсальных   учебных   действий   в</w:t>
      </w:r>
    </w:p>
    <w:p w14:paraId="62C8F4F6" w14:textId="77777777" w:rsidR="00D064DF" w:rsidRDefault="00D064DF" w:rsidP="00D064DF">
      <w:pPr>
        <w:ind w:firstLine="709"/>
      </w:pPr>
      <w:r>
        <w:t>практической деятельности и повседневной жизни.</w:t>
      </w:r>
    </w:p>
    <w:p w14:paraId="526A7DF9" w14:textId="77777777" w:rsidR="00D064DF" w:rsidRDefault="00D064DF" w:rsidP="00D064DF">
      <w:pPr>
        <w:ind w:firstLine="709"/>
      </w:pPr>
      <w:r>
        <w:t xml:space="preserve">Практическое применение полученных знаний на практических примерах имеет огромное значение как для создания стимула к дальнейшему ﻿приобретению   знаний   и   прочного   усвоения   уже   </w:t>
      </w:r>
      <w:proofErr w:type="gramStart"/>
      <w:r>
        <w:t xml:space="preserve">полученных,   </w:t>
      </w:r>
      <w:proofErr w:type="gramEnd"/>
      <w:r>
        <w:t>так   и   для формирования   целостной   картины   реального   мира,   в   котором   тесно взаимосвязаны   законы   и   правовые явления.   Способность обучающихся к интеграции, структурированию и систематизации имеющихся знаний и умений для решения реальных правовых ситуаций является одним из критериев профессионального саморазвития и самореализации личности.</w:t>
      </w:r>
    </w:p>
    <w:p w14:paraId="5A6F95EB" w14:textId="77777777" w:rsidR="00D064DF" w:rsidRDefault="00D064DF" w:rsidP="00D064DF">
      <w:pPr>
        <w:ind w:firstLine="709"/>
      </w:pPr>
      <w:r>
        <w:t xml:space="preserve">Прежде чем приступить к выполнению задания необходимо тщательно ознакомится с содержанием практико-ориентированного задания. Затем, ознакомится с нормативно-правовой базой, устанавливающей требования к содержанию и форме документа. Особо обратить внимание на то, какие требования к содержанию являются обязательными, а какие рекомендуемыми. Студенту предлагается выполнить задание из предложенных вариантов. Допускается выполнение практико-ориентированного задания группами не более 2-3 </w:t>
      </w:r>
      <w:r>
        <w:lastRenderedPageBreak/>
        <w:t xml:space="preserve">студентов. Задание выполняется в письменном виде. Представленное решение задания должно соответствовать требованиям нормативно-правовых актов. Так, одним из видов </w:t>
      </w:r>
      <w:proofErr w:type="spellStart"/>
      <w:r>
        <w:t>практико</w:t>
      </w:r>
      <w:proofErr w:type="spellEnd"/>
      <w:r>
        <w:t xml:space="preserve"> ориентированного задания является составление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Составление юридических документов представляет собой облачение в текстовую форму их правового содержания. Любой документ должен быть оформлен юридически грамотно и содержать правильные сведения обо всех событиях, которые освещает автор, его составивший. Студенту необходимо обратить внимание на структуру документа. Обычно документ состоит из четырех частей: вводной, описательной, мотивировочной и заключительной. Наиболее важными являются описательная и мотивировочная часть, поскольку именно в них по общему правилу, указываются фактические и юридические основания юридического документа. Исправления в юридических документах не допускаются.</w:t>
      </w:r>
    </w:p>
    <w:p w14:paraId="3451C1A0" w14:textId="04497564" w:rsidR="002014FB" w:rsidRPr="007E1C12" w:rsidRDefault="002014FB" w:rsidP="00400B99">
      <w:pPr>
        <w:widowControl w:val="0"/>
        <w:ind w:firstLine="709"/>
        <w:contextualSpacing/>
      </w:pPr>
    </w:p>
    <w:p w14:paraId="203A8EC8" w14:textId="77777777" w:rsidR="00400B99" w:rsidRPr="00D064DF" w:rsidRDefault="00400B99" w:rsidP="00400B99">
      <w:pPr>
        <w:widowControl w:val="0"/>
        <w:tabs>
          <w:tab w:val="left" w:pos="1080"/>
        </w:tabs>
        <w:adjustRightInd w:val="0"/>
        <w:textAlignment w:val="baseline"/>
        <w:rPr>
          <w:bCs/>
          <w:iCs/>
          <w:szCs w:val="24"/>
        </w:rPr>
      </w:pPr>
    </w:p>
    <w:p w14:paraId="5845ECB8" w14:textId="67056C43" w:rsidR="00D064DF" w:rsidRDefault="00043227" w:rsidP="00043227">
      <w:pPr>
        <w:pStyle w:val="a5"/>
        <w:ind w:firstLine="709"/>
        <w:jc w:val="both"/>
        <w:rPr>
          <w:b/>
          <w:sz w:val="24"/>
          <w:szCs w:val="24"/>
        </w:rPr>
      </w:pPr>
      <w:r w:rsidRPr="00D064DF">
        <w:rPr>
          <w:b/>
          <w:sz w:val="24"/>
          <w:szCs w:val="24"/>
        </w:rPr>
        <w:t>8</w:t>
      </w:r>
      <w:r w:rsidR="00D064DF" w:rsidRPr="00D064DF">
        <w:rPr>
          <w:b/>
          <w:sz w:val="24"/>
          <w:szCs w:val="24"/>
          <w:lang w:val="ru-RU"/>
        </w:rPr>
        <w:t xml:space="preserve"> Эссе</w:t>
      </w:r>
      <w:r w:rsidRPr="00D064DF">
        <w:rPr>
          <w:b/>
          <w:sz w:val="24"/>
          <w:szCs w:val="24"/>
        </w:rPr>
        <w:t xml:space="preserve"> </w:t>
      </w:r>
    </w:p>
    <w:p w14:paraId="56173FB9" w14:textId="77777777" w:rsidR="00D064DF" w:rsidRPr="00D064DF" w:rsidRDefault="00D064DF" w:rsidP="00043227">
      <w:pPr>
        <w:pStyle w:val="a5"/>
        <w:ind w:firstLine="709"/>
        <w:jc w:val="both"/>
        <w:rPr>
          <w:b/>
          <w:sz w:val="24"/>
          <w:szCs w:val="24"/>
        </w:rPr>
      </w:pPr>
    </w:p>
    <w:p w14:paraId="0773C2AD" w14:textId="102AE2A7" w:rsidR="00043227" w:rsidRPr="008B0224" w:rsidRDefault="00043227" w:rsidP="00043227">
      <w:pPr>
        <w:pStyle w:val="a5"/>
        <w:ind w:firstLine="709"/>
        <w:jc w:val="both"/>
        <w:rPr>
          <w:sz w:val="24"/>
          <w:szCs w:val="24"/>
        </w:rPr>
      </w:pPr>
      <w:r w:rsidRPr="008B0224">
        <w:rPr>
          <w:sz w:val="24"/>
          <w:szCs w:val="24"/>
        </w:rPr>
        <w:t xml:space="preserve">Эссе (с французского </w:t>
      </w:r>
      <w:proofErr w:type="spellStart"/>
      <w:r w:rsidRPr="008B0224">
        <w:rPr>
          <w:sz w:val="24"/>
          <w:szCs w:val="24"/>
        </w:rPr>
        <w:t>еssai</w:t>
      </w:r>
      <w:proofErr w:type="spellEnd"/>
      <w:r w:rsidRPr="008B0224">
        <w:rPr>
          <w:sz w:val="24"/>
          <w:szCs w:val="24"/>
        </w:rPr>
        <w:t xml:space="preserve"> — «попытка, проба, очерк») — прозаическое сочинение небольшого объема и свободной композиции, выражающее индивидуальные впечатления и соображения по конкретному поводу или вопросу и заведомо не претендующее на исчерпывающий ответ. </w:t>
      </w:r>
    </w:p>
    <w:p w14:paraId="7F002E1A" w14:textId="77777777" w:rsidR="00043227" w:rsidRPr="008B0224" w:rsidRDefault="00043227" w:rsidP="00043227">
      <w:pPr>
        <w:pStyle w:val="a5"/>
        <w:ind w:firstLine="709"/>
        <w:jc w:val="both"/>
        <w:rPr>
          <w:sz w:val="24"/>
          <w:szCs w:val="24"/>
        </w:rPr>
      </w:pPr>
      <w:r w:rsidRPr="008B0224">
        <w:rPr>
          <w:sz w:val="24"/>
          <w:szCs w:val="24"/>
        </w:rPr>
        <w:t>Жанр эссе предполагает свободу творчеству. Эссе — это размышление над какой-нибудь проблемой. Поэтому в эссе допускается полемика с другими авторами (их точкой зрения). Цитировать других авторов можно, но умеренно и к случаю. Эссе — это абсолютно самостоятельная работа, написанная собственным стилем и языком, поэтому, чем меньше цитат, тем лучше.</w:t>
      </w:r>
    </w:p>
    <w:p w14:paraId="44F591AF" w14:textId="77777777" w:rsidR="00043227" w:rsidRPr="008B0224" w:rsidRDefault="00043227" w:rsidP="00043227">
      <w:pPr>
        <w:pStyle w:val="a5"/>
        <w:tabs>
          <w:tab w:val="left" w:pos="993"/>
        </w:tabs>
        <w:ind w:firstLine="709"/>
        <w:jc w:val="both"/>
        <w:rPr>
          <w:sz w:val="24"/>
          <w:szCs w:val="24"/>
        </w:rPr>
      </w:pPr>
      <w:r w:rsidRPr="008B0224">
        <w:rPr>
          <w:sz w:val="24"/>
          <w:szCs w:val="24"/>
        </w:rPr>
        <w:t>На первом плане эссе — личность автора – студента. Его мысли, чувства, отношения к миру становятся основой для сочинения. При написании эссе могут возникнуть трудности. Это и подборка темы, и стиль написания, и нестандартный взгляд на какую-нибудь проблему.</w:t>
      </w:r>
    </w:p>
    <w:p w14:paraId="1BE2B254" w14:textId="77777777" w:rsidR="00043227" w:rsidRPr="008B0224" w:rsidRDefault="00043227" w:rsidP="00043227">
      <w:pPr>
        <w:pStyle w:val="a5"/>
        <w:tabs>
          <w:tab w:val="left" w:pos="993"/>
        </w:tabs>
        <w:ind w:firstLine="709"/>
        <w:jc w:val="both"/>
        <w:rPr>
          <w:sz w:val="24"/>
          <w:szCs w:val="24"/>
        </w:rPr>
      </w:pPr>
      <w:r w:rsidRPr="008B0224">
        <w:rPr>
          <w:sz w:val="24"/>
          <w:szCs w:val="24"/>
        </w:rPr>
        <w:t>Кроме этого, чтобы написать эссе, надо знать отличия в стиле эссе:</w:t>
      </w:r>
    </w:p>
    <w:p w14:paraId="62E00C7E" w14:textId="77777777" w:rsidR="00043227" w:rsidRPr="008B0224" w:rsidRDefault="00043227" w:rsidP="00043227">
      <w:pPr>
        <w:pStyle w:val="a5"/>
        <w:numPr>
          <w:ilvl w:val="0"/>
          <w:numId w:val="12"/>
        </w:numPr>
        <w:tabs>
          <w:tab w:val="left" w:pos="993"/>
        </w:tabs>
        <w:ind w:left="0" w:firstLine="709"/>
        <w:jc w:val="both"/>
        <w:rPr>
          <w:sz w:val="24"/>
          <w:szCs w:val="24"/>
        </w:rPr>
      </w:pPr>
      <w:r w:rsidRPr="008B0224">
        <w:rPr>
          <w:sz w:val="24"/>
          <w:szCs w:val="24"/>
        </w:rPr>
        <w:t xml:space="preserve">образность; </w:t>
      </w:r>
    </w:p>
    <w:p w14:paraId="484C1EA8" w14:textId="77777777" w:rsidR="00043227" w:rsidRPr="008B0224" w:rsidRDefault="00043227" w:rsidP="00043227">
      <w:pPr>
        <w:pStyle w:val="a5"/>
        <w:numPr>
          <w:ilvl w:val="0"/>
          <w:numId w:val="12"/>
        </w:numPr>
        <w:tabs>
          <w:tab w:val="left" w:pos="993"/>
        </w:tabs>
        <w:ind w:left="0" w:firstLine="709"/>
        <w:jc w:val="both"/>
        <w:rPr>
          <w:sz w:val="24"/>
          <w:szCs w:val="24"/>
        </w:rPr>
      </w:pPr>
      <w:r w:rsidRPr="008B0224">
        <w:rPr>
          <w:sz w:val="24"/>
          <w:szCs w:val="24"/>
        </w:rPr>
        <w:t xml:space="preserve">афористичность; </w:t>
      </w:r>
    </w:p>
    <w:p w14:paraId="2B40E78D" w14:textId="77777777" w:rsidR="00043227" w:rsidRPr="008B0224" w:rsidRDefault="00043227" w:rsidP="00043227">
      <w:pPr>
        <w:pStyle w:val="a5"/>
        <w:numPr>
          <w:ilvl w:val="0"/>
          <w:numId w:val="12"/>
        </w:numPr>
        <w:tabs>
          <w:tab w:val="left" w:pos="993"/>
        </w:tabs>
        <w:ind w:left="0" w:firstLine="709"/>
        <w:jc w:val="both"/>
        <w:rPr>
          <w:sz w:val="24"/>
          <w:szCs w:val="24"/>
        </w:rPr>
      </w:pPr>
      <w:r w:rsidRPr="008B0224">
        <w:rPr>
          <w:sz w:val="24"/>
          <w:szCs w:val="24"/>
        </w:rPr>
        <w:t>парадоксальность.</w:t>
      </w:r>
    </w:p>
    <w:p w14:paraId="73FFE1DD" w14:textId="77777777" w:rsidR="00043227" w:rsidRPr="008B0224" w:rsidRDefault="00043227" w:rsidP="00043227">
      <w:pPr>
        <w:pStyle w:val="a5"/>
        <w:tabs>
          <w:tab w:val="left" w:pos="993"/>
        </w:tabs>
        <w:ind w:firstLine="709"/>
        <w:jc w:val="both"/>
        <w:rPr>
          <w:sz w:val="24"/>
          <w:szCs w:val="24"/>
        </w:rPr>
      </w:pPr>
      <w:r w:rsidRPr="008B0224">
        <w:rPr>
          <w:sz w:val="24"/>
          <w:szCs w:val="24"/>
        </w:rPr>
        <w:t xml:space="preserve"> Для передачи личного восприятия, освоения мира автор эссе: </w:t>
      </w:r>
    </w:p>
    <w:p w14:paraId="3A88CCBA"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 xml:space="preserve">привлекает многочисленные примеры; </w:t>
      </w:r>
    </w:p>
    <w:p w14:paraId="2D22D5B6"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 xml:space="preserve">проводит параллели; </w:t>
      </w:r>
    </w:p>
    <w:p w14:paraId="2C6D6E4D"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 xml:space="preserve">подбирает аналогии; </w:t>
      </w:r>
    </w:p>
    <w:p w14:paraId="7D2D48E0"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использует всевозможные ассоциации.</w:t>
      </w:r>
    </w:p>
    <w:p w14:paraId="4D51AF76" w14:textId="77777777" w:rsidR="00043227" w:rsidRPr="008B0224" w:rsidRDefault="00043227" w:rsidP="00043227">
      <w:pPr>
        <w:pStyle w:val="a5"/>
        <w:tabs>
          <w:tab w:val="left" w:pos="993"/>
        </w:tabs>
        <w:ind w:firstLine="709"/>
        <w:jc w:val="both"/>
        <w:rPr>
          <w:sz w:val="24"/>
          <w:szCs w:val="24"/>
        </w:rPr>
      </w:pPr>
      <w:r w:rsidRPr="008B0224">
        <w:rPr>
          <w:sz w:val="24"/>
          <w:szCs w:val="24"/>
        </w:rPr>
        <w:t>Для эссе характерно использование многочисленных средств художественной выразительности:</w:t>
      </w:r>
    </w:p>
    <w:p w14:paraId="51C525E5"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метафоры; </w:t>
      </w:r>
    </w:p>
    <w:p w14:paraId="134BAED7"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аллегорические и притчевые образы; </w:t>
      </w:r>
    </w:p>
    <w:p w14:paraId="597F301E"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символы; </w:t>
      </w:r>
    </w:p>
    <w:p w14:paraId="7F65C9B5"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сравнения. </w:t>
      </w:r>
    </w:p>
    <w:p w14:paraId="7EF82AA6" w14:textId="77777777" w:rsidR="00043227" w:rsidRPr="008B0224" w:rsidRDefault="00043227" w:rsidP="00043227">
      <w:pPr>
        <w:pStyle w:val="a5"/>
        <w:tabs>
          <w:tab w:val="left" w:pos="993"/>
        </w:tabs>
        <w:ind w:firstLine="709"/>
        <w:jc w:val="both"/>
        <w:rPr>
          <w:sz w:val="24"/>
          <w:szCs w:val="24"/>
        </w:rPr>
      </w:pPr>
      <w:r w:rsidRPr="008B0224">
        <w:rPr>
          <w:sz w:val="24"/>
          <w:szCs w:val="24"/>
        </w:rPr>
        <w:t xml:space="preserve"> Эссе будет выглядеть богаче и интереснее, если в нем присутствуют:</w:t>
      </w:r>
    </w:p>
    <w:p w14:paraId="118912ED" w14:textId="77777777" w:rsidR="00043227" w:rsidRPr="008B0224" w:rsidRDefault="00043227" w:rsidP="00043227">
      <w:pPr>
        <w:pStyle w:val="a5"/>
        <w:numPr>
          <w:ilvl w:val="0"/>
          <w:numId w:val="15"/>
        </w:numPr>
        <w:tabs>
          <w:tab w:val="left" w:pos="993"/>
        </w:tabs>
        <w:ind w:left="0" w:firstLine="709"/>
        <w:jc w:val="both"/>
        <w:rPr>
          <w:sz w:val="24"/>
          <w:szCs w:val="24"/>
        </w:rPr>
      </w:pPr>
      <w:r w:rsidRPr="008B0224">
        <w:rPr>
          <w:sz w:val="24"/>
          <w:szCs w:val="24"/>
        </w:rPr>
        <w:t xml:space="preserve">непредсказуемые выводы; </w:t>
      </w:r>
    </w:p>
    <w:p w14:paraId="52A7C1DF" w14:textId="77777777" w:rsidR="00043227" w:rsidRPr="008B0224" w:rsidRDefault="00043227" w:rsidP="00043227">
      <w:pPr>
        <w:pStyle w:val="a5"/>
        <w:numPr>
          <w:ilvl w:val="0"/>
          <w:numId w:val="15"/>
        </w:numPr>
        <w:tabs>
          <w:tab w:val="left" w:pos="993"/>
        </w:tabs>
        <w:ind w:left="0" w:firstLine="709"/>
        <w:jc w:val="both"/>
        <w:rPr>
          <w:sz w:val="24"/>
          <w:szCs w:val="24"/>
        </w:rPr>
      </w:pPr>
      <w:r w:rsidRPr="008B0224">
        <w:rPr>
          <w:sz w:val="24"/>
          <w:szCs w:val="24"/>
        </w:rPr>
        <w:t xml:space="preserve">неожиданные повороты; </w:t>
      </w:r>
    </w:p>
    <w:p w14:paraId="08C57590" w14:textId="77777777" w:rsidR="00043227" w:rsidRPr="008B0224" w:rsidRDefault="00043227" w:rsidP="00043227">
      <w:pPr>
        <w:pStyle w:val="a5"/>
        <w:numPr>
          <w:ilvl w:val="0"/>
          <w:numId w:val="15"/>
        </w:numPr>
        <w:tabs>
          <w:tab w:val="left" w:pos="993"/>
        </w:tabs>
        <w:ind w:left="0" w:firstLine="709"/>
        <w:jc w:val="both"/>
        <w:rPr>
          <w:sz w:val="24"/>
          <w:szCs w:val="24"/>
        </w:rPr>
      </w:pPr>
      <w:r w:rsidRPr="008B0224">
        <w:rPr>
          <w:sz w:val="24"/>
          <w:szCs w:val="24"/>
        </w:rPr>
        <w:t>интересные сцепления.</w:t>
      </w:r>
    </w:p>
    <w:p w14:paraId="1A3BB7DB" w14:textId="77777777" w:rsidR="00043227" w:rsidRPr="008B0224" w:rsidRDefault="00043227" w:rsidP="00043227">
      <w:pPr>
        <w:pStyle w:val="a5"/>
        <w:tabs>
          <w:tab w:val="left" w:pos="993"/>
        </w:tabs>
        <w:ind w:firstLine="709"/>
        <w:jc w:val="both"/>
        <w:rPr>
          <w:sz w:val="24"/>
          <w:szCs w:val="24"/>
        </w:rPr>
      </w:pPr>
      <w:r w:rsidRPr="008B0224">
        <w:rPr>
          <w:sz w:val="24"/>
          <w:szCs w:val="24"/>
        </w:rPr>
        <w:t>Специфика жанра эссе:</w:t>
      </w:r>
    </w:p>
    <w:p w14:paraId="00091C49" w14:textId="77777777" w:rsidR="00043227" w:rsidRPr="008B0224" w:rsidRDefault="00043227" w:rsidP="00043227">
      <w:pPr>
        <w:pStyle w:val="a5"/>
        <w:numPr>
          <w:ilvl w:val="0"/>
          <w:numId w:val="16"/>
        </w:numPr>
        <w:tabs>
          <w:tab w:val="left" w:pos="993"/>
        </w:tabs>
        <w:ind w:left="0" w:firstLine="709"/>
        <w:jc w:val="both"/>
        <w:rPr>
          <w:sz w:val="24"/>
          <w:szCs w:val="24"/>
        </w:rPr>
      </w:pPr>
      <w:r w:rsidRPr="008B0224">
        <w:rPr>
          <w:sz w:val="24"/>
          <w:szCs w:val="24"/>
        </w:rPr>
        <w:lastRenderedPageBreak/>
        <w:t xml:space="preserve">заголовок эссе не находится в прямой зависимости от темы: кроме отражения содержания работы он может являться отправной точкой в размышлениях автора, выражать отношение части и целого; </w:t>
      </w:r>
    </w:p>
    <w:p w14:paraId="788EDA2F" w14:textId="77777777" w:rsidR="00043227" w:rsidRPr="008B0224" w:rsidRDefault="00043227" w:rsidP="00043227">
      <w:pPr>
        <w:pStyle w:val="a5"/>
        <w:numPr>
          <w:ilvl w:val="0"/>
          <w:numId w:val="16"/>
        </w:numPr>
        <w:ind w:left="0" w:firstLine="709"/>
        <w:jc w:val="both"/>
        <w:rPr>
          <w:sz w:val="24"/>
          <w:szCs w:val="24"/>
        </w:rPr>
      </w:pPr>
      <w:r w:rsidRPr="008B0224">
        <w:rPr>
          <w:sz w:val="24"/>
          <w:szCs w:val="24"/>
        </w:rPr>
        <w:t xml:space="preserve">свободная композиция эссе подчинена своей внутренней логике, а основную мысль эссе следует искать в «пестром кружеве» размышлений автора. В этом случае затронутая проблема будет рассмотрена с разных сторон; </w:t>
      </w:r>
    </w:p>
    <w:p w14:paraId="1B5529B9" w14:textId="77777777" w:rsidR="00043227" w:rsidRPr="008B0224" w:rsidRDefault="00043227" w:rsidP="00043227">
      <w:pPr>
        <w:pStyle w:val="a5"/>
        <w:numPr>
          <w:ilvl w:val="0"/>
          <w:numId w:val="16"/>
        </w:numPr>
        <w:ind w:left="0" w:firstLine="709"/>
        <w:jc w:val="both"/>
        <w:rPr>
          <w:sz w:val="24"/>
          <w:szCs w:val="24"/>
        </w:rPr>
      </w:pPr>
      <w:r w:rsidRPr="008B0224">
        <w:rPr>
          <w:sz w:val="24"/>
          <w:szCs w:val="24"/>
        </w:rPr>
        <w:t xml:space="preserve">если в сочинении на литературную тему должно преобладать рациональное сочетание анализа художественного произведения с собственными рассуждениями, то в эссе — ярко выражена авторская позиция; </w:t>
      </w:r>
    </w:p>
    <w:p w14:paraId="2D2E6E02" w14:textId="1771A304" w:rsidR="00043227" w:rsidRDefault="00043227" w:rsidP="00043227">
      <w:pPr>
        <w:pStyle w:val="a5"/>
        <w:numPr>
          <w:ilvl w:val="0"/>
          <w:numId w:val="16"/>
        </w:numPr>
        <w:ind w:left="0" w:firstLine="709"/>
        <w:jc w:val="both"/>
        <w:rPr>
          <w:sz w:val="24"/>
          <w:szCs w:val="24"/>
        </w:rPr>
      </w:pPr>
      <w:r w:rsidRPr="008B0224">
        <w:rPr>
          <w:sz w:val="24"/>
          <w:szCs w:val="24"/>
        </w:rPr>
        <w:t>Если в традиционном сочинении приветствуются индивидуальные особенности стиля и языка автора сочинений, то в эссе индивидуальные авторский стиль — требование жанра.</w:t>
      </w:r>
    </w:p>
    <w:p w14:paraId="7D878D71" w14:textId="544A22B5" w:rsidR="00AB08FD" w:rsidRDefault="00AB08FD" w:rsidP="00AB08FD">
      <w:pPr>
        <w:pStyle w:val="a5"/>
        <w:jc w:val="both"/>
        <w:rPr>
          <w:sz w:val="24"/>
          <w:szCs w:val="24"/>
        </w:rPr>
      </w:pPr>
    </w:p>
    <w:p w14:paraId="3B2260EE" w14:textId="30ED68DF" w:rsidR="00AB08FD" w:rsidRDefault="00AB08FD" w:rsidP="00AB08FD">
      <w:pPr>
        <w:pStyle w:val="a5"/>
        <w:jc w:val="both"/>
        <w:rPr>
          <w:sz w:val="24"/>
          <w:szCs w:val="24"/>
        </w:rPr>
      </w:pPr>
    </w:p>
    <w:p w14:paraId="1EDD07C2" w14:textId="13B0760B" w:rsidR="00AB08FD" w:rsidRPr="00AB08FD" w:rsidRDefault="00AB08FD" w:rsidP="00AB08FD">
      <w:pPr>
        <w:pStyle w:val="a5"/>
        <w:ind w:firstLine="709"/>
        <w:jc w:val="both"/>
        <w:rPr>
          <w:b/>
          <w:sz w:val="24"/>
          <w:szCs w:val="24"/>
          <w:lang w:val="ru-RU"/>
        </w:rPr>
      </w:pPr>
      <w:r w:rsidRPr="00AB08FD">
        <w:rPr>
          <w:b/>
          <w:sz w:val="24"/>
          <w:szCs w:val="24"/>
          <w:lang w:val="ru-RU"/>
        </w:rPr>
        <w:t>9 Круглый стол</w:t>
      </w:r>
    </w:p>
    <w:p w14:paraId="340421E6" w14:textId="1CE69A2F" w:rsidR="001E18AC" w:rsidRDefault="00DE2C1C">
      <w:r>
        <w:t xml:space="preserve">Подготовлено с использованием материалов </w:t>
      </w:r>
      <w:hyperlink r:id="rId5" w:history="1">
        <w:r w:rsidRPr="000A1DAC">
          <w:rPr>
            <w:rStyle w:val="a7"/>
          </w:rPr>
          <w:t>https://fp.nsu.ru/studentu/metodicheskie-materialy/method_clin.pdf</w:t>
        </w:r>
      </w:hyperlink>
    </w:p>
    <w:p w14:paraId="2B4EAB32" w14:textId="7B84296D" w:rsidR="00DE2C1C" w:rsidRDefault="00D8043D" w:rsidP="00D8043D">
      <w:pPr>
        <w:tabs>
          <w:tab w:val="left" w:pos="2445"/>
        </w:tabs>
      </w:pPr>
      <w:r>
        <w:tab/>
      </w:r>
    </w:p>
    <w:p w14:paraId="7125580A" w14:textId="77777777" w:rsidR="00D8043D" w:rsidRDefault="00D8043D" w:rsidP="00D8043D">
      <w:pPr>
        <w:ind w:firstLine="709"/>
      </w:pPr>
      <w:r w:rsidRPr="00DF0C75">
        <w:t xml:space="preserve">Основную часть «круглого стола» по любой тематике составляют дискуссия и дебаты.  Дискуссия (от лат. </w:t>
      </w:r>
      <w:proofErr w:type="spellStart"/>
      <w:r w:rsidRPr="00DF0C75">
        <w:t>discussio</w:t>
      </w:r>
      <w:proofErr w:type="spellEnd"/>
      <w:r w:rsidRPr="00DF0C75">
        <w:t xml:space="preserve"> — исследование, рассмотрение) — это всестороннее обсуждение спорного вопроса в публичном собрании, в частной беседе, споре. Другими словами, дискуссия заключается в коллективном обсуждении какого-либо вопроса, проблемы или сопоставлении информации, идей, мнений, предложений. Цели проведения дискуссии могут быть очень разнообразными: обучение, тренинг, диагностика, преобразование, изменение установок, стимулирование творчества и др. </w:t>
      </w:r>
    </w:p>
    <w:p w14:paraId="40AF7823" w14:textId="77777777" w:rsidR="00D8043D" w:rsidRDefault="00D8043D" w:rsidP="00D8043D">
      <w:pPr>
        <w:ind w:firstLine="709"/>
      </w:pPr>
      <w:r w:rsidRPr="00DF0C75">
        <w:t xml:space="preserve">1. Подготовка занятия. 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 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DF0C75">
        <w:t>взаиморазвивающий</w:t>
      </w:r>
      <w:proofErr w:type="spellEnd"/>
      <w:r w:rsidRPr="00DF0C75">
        <w:t xml:space="preserve"> диалог играют большую роль, так как первостепенное значение имеет факт сопоставления различных мнений по одному вопросу. В проведении дискуссии используются различные организационные методики. Методика «вопрос – ответ». Данная методика – это разновидность простого собеседования; отличие состоит в том, что применяется </w:t>
      </w:r>
      <w:proofErr w:type="spellStart"/>
      <w:r w:rsidRPr="00DF0C75">
        <w:t>определѐнная</w:t>
      </w:r>
      <w:proofErr w:type="spellEnd"/>
      <w:r w:rsidRPr="00DF0C75">
        <w:t xml:space="preserve"> форма постановки вопросов для собеседования с участниками дискуссии-диалога. Процедура «Обсуждение вполголоса». Данная методика предполагает проведение закрытой дискуссии в </w:t>
      </w:r>
      <w:proofErr w:type="spellStart"/>
      <w:r w:rsidRPr="00DF0C75">
        <w:t>микрогруппах</w:t>
      </w:r>
      <w:proofErr w:type="spellEnd"/>
      <w:r w:rsidRPr="00DF0C75">
        <w:t xml:space="preserve">, после чего проводится общая дискуссия, в ходе которой мнение своей </w:t>
      </w:r>
      <w:proofErr w:type="spellStart"/>
      <w:r w:rsidRPr="00DF0C75">
        <w:t>микрогруппы</w:t>
      </w:r>
      <w:proofErr w:type="spellEnd"/>
      <w:r w:rsidRPr="00DF0C75">
        <w:t xml:space="preserve"> докладывает ее лидер и это мнение обсуждается всеми участниками. Методика клиники. При использовании «методики клиники» каждый из участников разрабатывает свой вариант решения, предварительно представив на открытое обсуждение свой «диагноз» поставленной проблемной ситуации, затем это решение оценивается как руководителем, так и специально выделенной для этой цели группой экспертов по балльной шкале либо по заранее принятой системе «принимается – не принимается». Методика «лабиринта». Этот вид дискуссии иначе называют методом последовательного обсуждения, он представляет собой своеобразную шаговую процедуру, в которой каждый последующий шаг делается другим участником. Обсуждению здесь </w:t>
      </w:r>
      <w:r w:rsidRPr="00DF0C75">
        <w:lastRenderedPageBreak/>
        <w:t xml:space="preserve">подлежат все решения, даже неверные (тупиковые). Методика эстафеты. Каждый заканчивающий выступление участник может передать слово тому, кому считает нужным. Свободно плавающая дискуссия. Сущность данного вида дискуссии состоит в том, что группа к результату не приходит, но активность продолжается за рамками занятия. В основе такой процедуры групповой работы лежит «эффект Б.В. Зейгарник», характеризующийся высоким качеством запоминания незавершенных действий, поэтому участники продолжают «домысливать» наедине идеи, которые оказались незавершенными. Эффективность проведения дискуссии зависит от таких факторов, как: подготовка (информированность и компетентность) студента по предложенной проблеме; семантическое однообразие (все термины, дефиниции, понятия и т.д. должны быть одинаково поняты всеми учащимися); корректность поведения участников; умение преподавателя проводить дискуссию. Правильная организация «круглого стола» в форме дискуссии проходит три стадии развития: ориентация, оценка и консолидация. </w:t>
      </w:r>
    </w:p>
    <w:p w14:paraId="26A09DF9" w14:textId="77777777" w:rsidR="00D8043D" w:rsidRDefault="00D8043D" w:rsidP="00D8043D">
      <w:pPr>
        <w:ind w:firstLine="709"/>
      </w:pPr>
      <w:r w:rsidRPr="00DF0C75">
        <w:t>2. Вступление. На первой стадии студенты адаптируются к проблеме и друг к другу, т.е. в это время вырабатывается определенная установка на решение поставленной проблемы. При этом перед преподавателем (организатором дискуссии) ставятся следующие задачи: сформулировать проблему и цели дискуссии. Для этого надо объяснить, что обсуждается, что должно дать обсуждение. провести знакомство участников (если группа в таком составе собирается впервые). Для этого можно попросить представиться каждого студента или использовать метод «интервьюирования», который заключается в том, что участники разбиваются на пары и представляют друг друга после короткой ознакомительной (не более 5 минут), направленной беседы. 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 установить регламент дискуссии, а точнее, регламент выступлений.  сформулировать правила ведения дискуссии, основное из которых — выступить должен каждый. Кроме того, необходимо: внимательно выслушивать выступающего, не перебивать, аргументировано подтверждать свою позицию, не повторяться, не допускать личной конфронтации, сохранять беспристрастность, не оценивать выступающих, не выслушав до конца и не поняв позицию. создать доброжелательную атмосферу, а также положительный эмоциональный фон. Здесь преподавателю могут помочь персонифицированные обращения к студентам, динамичное ведение беседы, использование мимики и жестов, и, конечно, улыбки. Следует помнить, что основой любого активного метода обучения является бесконфликтность</w:t>
      </w:r>
      <w:r>
        <w:t>.</w:t>
      </w:r>
    </w:p>
    <w:p w14:paraId="7AD92954" w14:textId="77777777" w:rsidR="00D8043D" w:rsidRDefault="00D8043D" w:rsidP="00D8043D">
      <w:pPr>
        <w:ind w:firstLine="709"/>
      </w:pPr>
      <w:r w:rsidRPr="00DF0C75">
        <w:t xml:space="preserve">3. Основная часть. Вторая стадия — стадия оценки —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преподавателем (организатором «круглого стола») ставятся следующие задачи: начать обмен мнениями, что предполагает предоставление слова конкретным участникам. Преподавателю не рекомендуется брать слово первым. собрать максимум мнений, идей, предложений. Для этого необходимо активизировать каждого студента. Выступая со своим мнением, каждый может сразу внести свои предложения, а </w:t>
      </w:r>
      <w:proofErr w:type="gramStart"/>
      <w:r w:rsidRPr="00DF0C75">
        <w:t>может  сначала</w:t>
      </w:r>
      <w:proofErr w:type="gramEnd"/>
      <w:r w:rsidRPr="00DF0C75">
        <w:t xml:space="preserve"> просто выступить, а позже сформулировать свои предложения. не уходить от темы, что требует некоторой твердости организатора, а иногда даже авторитарности. Следует тактично останавливать отклоняющихся, направляя их в заданное «русло». поддерживать высокий уровень активности всех участников.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оперативно проводить анализ высказанных идей, мнений, позиций, предложений перед тем, как переходить к следующему витку дискуссии. Такой анализ, предварительные выводы или резюме целесообразно делать через определенные интервалы (каждые 10—15 минут), подводя при этом промежуточные итоги. Подведение промежуточных итогов очень полезно поручать учащимся, предлагая им временную роль ведущего. </w:t>
      </w:r>
    </w:p>
    <w:p w14:paraId="78136D7A" w14:textId="77777777" w:rsidR="00D8043D" w:rsidRDefault="00D8043D" w:rsidP="00D8043D">
      <w:pPr>
        <w:ind w:firstLine="709"/>
      </w:pPr>
      <w:r w:rsidRPr="00DF0C75">
        <w:lastRenderedPageBreak/>
        <w:t>4. Выводы (рефлексия). Третья стадия — стадия рефлексии — предполагает выработку определенных единых или компромиссных мнений, позиций, решений. На этом этапе осуществляется контролирующая функция занятия. Задачи, которые должен решить преподаватель, можно сформулировать следующим образом: 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 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 принять групповое решение совместно с участниками.</w:t>
      </w:r>
    </w:p>
    <w:p w14:paraId="1C5BEC2A" w14:textId="77777777" w:rsidR="00D8043D" w:rsidRDefault="00D8043D" w:rsidP="00D8043D">
      <w:pPr>
        <w:ind w:firstLine="709"/>
      </w:pPr>
      <w:r w:rsidRPr="00DF0C75">
        <w:t xml:space="preserve">Составной частью любой дискуссии является процедура вопросов и ответов. Умело поставленный вопрос (каков вопрос, таков и ответ) позволяет получить дополнительную информацию, уточнить позиции выступающего и тем самым определить дальнейшую тактику проведения «круглого стола». </w:t>
      </w:r>
    </w:p>
    <w:p w14:paraId="0D7FD111" w14:textId="77777777" w:rsidR="00D8043D" w:rsidRPr="00DF0C75" w:rsidRDefault="00D8043D" w:rsidP="00D8043D">
      <w:pPr>
        <w:ind w:firstLine="709"/>
      </w:pPr>
      <w:r w:rsidRPr="00DF0C75">
        <w:t xml:space="preserve">В основе «круглого стола» в форме дебатов - свободное высказывание, обмен мнениями по предложенному студентами тематическому тезису. Участники дебатов приводят примеры, факты, аргументируют, логично доказывают, поясняют, дают информацию и т.д. Процедура дебатов не допускает личностных оценок, эмоциональных проявлений. Обсуждается тема, а не отношение к ней отдельных участников.  Основное отличие дебатов от дискуссий состоит в следующем: эта форма «круглого стола» посвящена однозначному ответу на поставленный вопрос – да или нет. Причем одна группа (утверждающие) является сторонниками положительного ответа, а другая группа (отрицающие) – сторонниками отрицательного ответа. Внутри каждой из групп могут образовываться 2 подгруппы, одна подгруппа – подбирает аргументы, а вторая – разрабатывает контраргументы.  Дебаты формируют: умение формировать и отстаивать свою позицию; ораторское мастерство и умение вести </w:t>
      </w:r>
      <w:proofErr w:type="gramStart"/>
      <w:r w:rsidRPr="00DF0C75">
        <w:t>диалог;  командный</w:t>
      </w:r>
      <w:proofErr w:type="gramEnd"/>
      <w:r w:rsidRPr="00DF0C75">
        <w:t xml:space="preserve"> дух и лидерские качества</w:t>
      </w:r>
    </w:p>
    <w:p w14:paraId="36656158" w14:textId="77777777" w:rsidR="00DE2C1C" w:rsidRPr="00DE2C1C" w:rsidRDefault="00DE2C1C"/>
    <w:sectPr w:rsidR="00DE2C1C" w:rsidRPr="00DE2C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0A0CBB"/>
    <w:multiLevelType w:val="hybridMultilevel"/>
    <w:tmpl w:val="1974B72A"/>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17C04BD"/>
    <w:multiLevelType w:val="hybridMultilevel"/>
    <w:tmpl w:val="C75A4A6E"/>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35C7675"/>
    <w:multiLevelType w:val="hybridMultilevel"/>
    <w:tmpl w:val="55D8BA8C"/>
    <w:lvl w:ilvl="0" w:tplc="8CA419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A03DDB"/>
    <w:multiLevelType w:val="hybridMultilevel"/>
    <w:tmpl w:val="62A6D2A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5" w15:restartNumberingAfterBreak="0">
    <w:nsid w:val="2C4A5BBA"/>
    <w:multiLevelType w:val="hybridMultilevel"/>
    <w:tmpl w:val="5E2067C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E00695E"/>
    <w:multiLevelType w:val="hybridMultilevel"/>
    <w:tmpl w:val="0EECE92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7" w15:restartNumberingAfterBreak="0">
    <w:nsid w:val="2F5E75DB"/>
    <w:multiLevelType w:val="hybridMultilevel"/>
    <w:tmpl w:val="2BAE0AD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37713AD"/>
    <w:multiLevelType w:val="hybridMultilevel"/>
    <w:tmpl w:val="19181ED0"/>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51817FC4"/>
    <w:multiLevelType w:val="hybridMultilevel"/>
    <w:tmpl w:val="92E607C4"/>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4005A5A"/>
    <w:multiLevelType w:val="multilevel"/>
    <w:tmpl w:val="AD4E1486"/>
    <w:lvl w:ilvl="0">
      <w:start w:val="1"/>
      <w:numFmt w:val="decimal"/>
      <w:pStyle w:val="1"/>
      <w:lvlText w:val="%1"/>
      <w:lvlJc w:val="left"/>
      <w:pPr>
        <w:ind w:left="0" w:firstLine="0"/>
      </w:pPr>
      <w:rPr>
        <w:rFonts w:hint="default"/>
        <w:b/>
        <w:i w:val="0"/>
        <w:sz w:val="24"/>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7AA675A4"/>
    <w:multiLevelType w:val="hybridMultilevel"/>
    <w:tmpl w:val="AA60A66E"/>
    <w:lvl w:ilvl="0" w:tplc="4844BC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num>
  <w:num w:numId="2">
    <w:abstractNumId w:val="2"/>
  </w:num>
  <w:num w:numId="3">
    <w:abstractNumId w:val="9"/>
  </w:num>
  <w:num w:numId="4">
    <w:abstractNumId w:val="11"/>
  </w:num>
  <w:num w:numId="5">
    <w:abstractNumId w:val="2"/>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4"/>
  </w:num>
  <w:num w:numId="10">
    <w:abstractNumId w:val="10"/>
  </w:num>
  <w:num w:numId="11">
    <w:abstractNumId w:val="10"/>
    <w:lvlOverride w:ilvl="0">
      <w:startOverride w:val="6"/>
    </w:lvlOverride>
  </w:num>
  <w:num w:numId="12">
    <w:abstractNumId w:val="1"/>
  </w:num>
  <w:num w:numId="13">
    <w:abstractNumId w:val="0"/>
  </w:num>
  <w:num w:numId="14">
    <w:abstractNumId w:val="5"/>
  </w:num>
  <w:num w:numId="15">
    <w:abstractNumId w:val="7"/>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336"/>
    <w:rsid w:val="00043227"/>
    <w:rsid w:val="001E18AC"/>
    <w:rsid w:val="002014FB"/>
    <w:rsid w:val="00206964"/>
    <w:rsid w:val="002B0078"/>
    <w:rsid w:val="002D3743"/>
    <w:rsid w:val="003B2ADF"/>
    <w:rsid w:val="003E0FC2"/>
    <w:rsid w:val="00400B99"/>
    <w:rsid w:val="00411B4D"/>
    <w:rsid w:val="00416BDA"/>
    <w:rsid w:val="00427C7D"/>
    <w:rsid w:val="006112F1"/>
    <w:rsid w:val="006F4D47"/>
    <w:rsid w:val="006F7336"/>
    <w:rsid w:val="007C2405"/>
    <w:rsid w:val="00957BDB"/>
    <w:rsid w:val="00AB08FD"/>
    <w:rsid w:val="00CC1CFF"/>
    <w:rsid w:val="00D064DF"/>
    <w:rsid w:val="00D8043D"/>
    <w:rsid w:val="00DE2C1C"/>
    <w:rsid w:val="00E45E58"/>
    <w:rsid w:val="00EB0113"/>
    <w:rsid w:val="00EF26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04BC6"/>
  <w15:chartTrackingRefBased/>
  <w15:docId w15:val="{5F85D059-A8EE-4649-8387-994768042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E18AC"/>
    <w:pPr>
      <w:spacing w:after="0" w:line="240" w:lineRule="auto"/>
      <w:jc w:val="both"/>
    </w:pPr>
    <w:rPr>
      <w:rFonts w:ascii="Times New Roman" w:eastAsia="Calibri" w:hAnsi="Times New Roman" w:cs="Times New Roman"/>
      <w:sz w:val="24"/>
    </w:rPr>
  </w:style>
  <w:style w:type="paragraph" w:styleId="1">
    <w:name w:val="heading 1"/>
    <w:basedOn w:val="a"/>
    <w:next w:val="a"/>
    <w:link w:val="10"/>
    <w:uiPriority w:val="9"/>
    <w:qFormat/>
    <w:rsid w:val="001E18AC"/>
    <w:pPr>
      <w:keepNext/>
      <w:keepLines/>
      <w:numPr>
        <w:numId w:val="1"/>
      </w:numPr>
      <w:tabs>
        <w:tab w:val="left" w:pos="1276"/>
      </w:tabs>
      <w:suppressAutoHyphens/>
      <w:spacing w:before="360" w:after="360"/>
      <w:ind w:firstLine="709"/>
      <w:outlineLvl w:val="0"/>
    </w:pPr>
    <w:rPr>
      <w:rFonts w:eastAsia="Times New Roman"/>
      <w:b/>
      <w:bCs/>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E18AC"/>
    <w:rPr>
      <w:rFonts w:ascii="Times New Roman" w:eastAsia="Times New Roman" w:hAnsi="Times New Roman" w:cs="Times New Roman"/>
      <w:b/>
      <w:bCs/>
      <w:sz w:val="24"/>
      <w:szCs w:val="24"/>
      <w:lang w:val="x-none" w:eastAsia="x-none"/>
    </w:rPr>
  </w:style>
  <w:style w:type="paragraph" w:customStyle="1" w:styleId="ReportHead">
    <w:name w:val="Report_Head"/>
    <w:basedOn w:val="a"/>
    <w:link w:val="ReportHead0"/>
    <w:rsid w:val="001E18AC"/>
    <w:pPr>
      <w:jc w:val="center"/>
    </w:pPr>
    <w:rPr>
      <w:sz w:val="28"/>
    </w:rPr>
  </w:style>
  <w:style w:type="character" w:customStyle="1" w:styleId="ReportHead0">
    <w:name w:val="Report_Head Знак"/>
    <w:link w:val="ReportHead"/>
    <w:rsid w:val="001E18AC"/>
    <w:rPr>
      <w:rFonts w:ascii="Times New Roman" w:eastAsia="Calibri" w:hAnsi="Times New Roman" w:cs="Times New Roman"/>
      <w:sz w:val="28"/>
    </w:rPr>
  </w:style>
  <w:style w:type="paragraph" w:styleId="a3">
    <w:name w:val="Normal (Web)"/>
    <w:basedOn w:val="a"/>
    <w:uiPriority w:val="99"/>
    <w:unhideWhenUsed/>
    <w:rsid w:val="00400B99"/>
    <w:pPr>
      <w:spacing w:before="100" w:beforeAutospacing="1" w:after="100" w:afterAutospacing="1"/>
      <w:jc w:val="left"/>
    </w:pPr>
    <w:rPr>
      <w:rFonts w:eastAsia="Times New Roman"/>
      <w:szCs w:val="24"/>
      <w:lang w:eastAsia="ru-RU"/>
    </w:rPr>
  </w:style>
  <w:style w:type="paragraph" w:styleId="a4">
    <w:name w:val="List Paragraph"/>
    <w:basedOn w:val="a"/>
    <w:uiPriority w:val="34"/>
    <w:qFormat/>
    <w:rsid w:val="002014FB"/>
    <w:pPr>
      <w:ind w:left="720"/>
      <w:contextualSpacing/>
    </w:pPr>
  </w:style>
  <w:style w:type="paragraph" w:styleId="a5">
    <w:name w:val="Body Text"/>
    <w:basedOn w:val="a"/>
    <w:link w:val="a6"/>
    <w:rsid w:val="00043227"/>
    <w:pPr>
      <w:jc w:val="center"/>
    </w:pPr>
    <w:rPr>
      <w:sz w:val="20"/>
      <w:szCs w:val="20"/>
      <w:lang w:val="x-none" w:eastAsia="ru-RU"/>
    </w:rPr>
  </w:style>
  <w:style w:type="character" w:customStyle="1" w:styleId="a6">
    <w:name w:val="Основной текст Знак"/>
    <w:basedOn w:val="a0"/>
    <w:link w:val="a5"/>
    <w:rsid w:val="00043227"/>
    <w:rPr>
      <w:rFonts w:ascii="Times New Roman" w:eastAsia="Calibri" w:hAnsi="Times New Roman" w:cs="Times New Roman"/>
      <w:sz w:val="20"/>
      <w:szCs w:val="20"/>
      <w:lang w:val="x-none" w:eastAsia="ru-RU"/>
    </w:rPr>
  </w:style>
  <w:style w:type="character" w:styleId="a7">
    <w:name w:val="Hyperlink"/>
    <w:basedOn w:val="a0"/>
    <w:uiPriority w:val="99"/>
    <w:unhideWhenUsed/>
    <w:rsid w:val="00DE2C1C"/>
    <w:rPr>
      <w:color w:val="0563C1" w:themeColor="hyperlink"/>
      <w:u w:val="single"/>
    </w:rPr>
  </w:style>
  <w:style w:type="character" w:styleId="a8">
    <w:name w:val="Unresolved Mention"/>
    <w:basedOn w:val="a0"/>
    <w:uiPriority w:val="99"/>
    <w:semiHidden/>
    <w:unhideWhenUsed/>
    <w:rsid w:val="00DE2C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fp.nsu.ru/studentu/metodicheskie-materialy/method_clin.pd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15</Pages>
  <Words>6749</Words>
  <Characters>38474</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Владимировна Летута</dc:creator>
  <cp:keywords/>
  <dc:description/>
  <cp:lastModifiedBy>User</cp:lastModifiedBy>
  <cp:revision>15</cp:revision>
  <dcterms:created xsi:type="dcterms:W3CDTF">2023-07-04T07:33:00Z</dcterms:created>
  <dcterms:modified xsi:type="dcterms:W3CDTF">2024-05-16T09:27:00Z</dcterms:modified>
</cp:coreProperties>
</file>