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1D3803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i/>
          <w:sz w:val="24"/>
          <w:szCs w:val="24"/>
          <w:lang w:eastAsia="ru-RU"/>
        </w:rPr>
        <w:t>На правах рукописи</w:t>
      </w:r>
    </w:p>
    <w:p w14:paraId="16FAADC6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29E940E0" w14:textId="77777777" w:rsidR="00B66E68" w:rsidRPr="00B66E68" w:rsidRDefault="00B66E68" w:rsidP="00B66E68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proofErr w:type="spellStart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Минобрнауки</w:t>
      </w:r>
      <w:proofErr w:type="spellEnd"/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 Российской Федерации</w:t>
      </w:r>
    </w:p>
    <w:p w14:paraId="746A90D6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37435C2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2E33FCB2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высшего образования</w:t>
      </w:r>
    </w:p>
    <w:p w14:paraId="1B72040B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b/>
          <w:sz w:val="24"/>
          <w:szCs w:val="24"/>
          <w:lang w:eastAsia="ru-RU"/>
        </w:rPr>
        <w:t>«Оренбургский государственный университет»</w:t>
      </w:r>
    </w:p>
    <w:p w14:paraId="0011E98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A377C4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  <w:r w:rsidRPr="00B66E68">
        <w:rPr>
          <w:rFonts w:ascii="TimesNewRomanPSMT" w:eastAsia="Times New Roman" w:hAnsi="TimesNewRomanPSMT" w:cs="TimesNewRomanPSMT"/>
          <w:sz w:val="24"/>
          <w:szCs w:val="24"/>
          <w:lang w:eastAsia="ru-RU"/>
        </w:rPr>
        <w:t>Кафедра экологии и природопользования</w:t>
      </w:r>
    </w:p>
    <w:p w14:paraId="4DA6E8FD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17450070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4D2E89F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0D6F1123" w14:textId="77777777" w:rsidR="00B66E68" w:rsidRPr="00B66E68" w:rsidRDefault="00B66E68" w:rsidP="00B66E6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Times New Roman" w:hAnsi="TimesNewRomanPSMT" w:cs="TimesNewRomanPSMT"/>
          <w:sz w:val="24"/>
          <w:szCs w:val="24"/>
          <w:lang w:eastAsia="ru-RU"/>
        </w:rPr>
      </w:pPr>
    </w:p>
    <w:p w14:paraId="78F127BB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ascii="TimesNewRomanPSMT" w:eastAsia="Calibri" w:hAnsi="TimesNewRomanPSMT" w:cs="TimesNewRomanPSMT"/>
          <w:sz w:val="24"/>
          <w:szCs w:val="24"/>
        </w:rPr>
      </w:pPr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Методические указания для </w:t>
      </w:r>
      <w:proofErr w:type="gramStart"/>
      <w:r w:rsidRPr="00B66E68">
        <w:rPr>
          <w:rFonts w:ascii="TimesNewRomanPSMT" w:eastAsia="Calibri" w:hAnsi="TimesNewRomanPSMT" w:cs="TimesNewRomanPSMT"/>
          <w:sz w:val="24"/>
          <w:szCs w:val="24"/>
        </w:rPr>
        <w:t>обучающихся</w:t>
      </w:r>
      <w:proofErr w:type="gramEnd"/>
      <w:r w:rsidRPr="00B66E68">
        <w:rPr>
          <w:rFonts w:ascii="TimesNewRomanPSMT" w:eastAsia="Calibri" w:hAnsi="TimesNewRomanPSMT" w:cs="TimesNewRomanPSMT"/>
          <w:sz w:val="24"/>
          <w:szCs w:val="24"/>
        </w:rPr>
        <w:t xml:space="preserve"> по освоению </w:t>
      </w:r>
    </w:p>
    <w:p w14:paraId="568E1DBA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i/>
          <w:sz w:val="24"/>
          <w:szCs w:val="24"/>
        </w:rPr>
      </w:pPr>
    </w:p>
    <w:p w14:paraId="25175EE2" w14:textId="77777777" w:rsidR="00B66E68" w:rsidRPr="00B66E68" w:rsidRDefault="00B66E68" w:rsidP="00B66E68">
      <w:pPr>
        <w:suppressAutoHyphens/>
        <w:spacing w:before="120" w:after="0" w:line="240" w:lineRule="auto"/>
        <w:jc w:val="center"/>
        <w:rPr>
          <w:rFonts w:eastAsia="Calibri"/>
          <w:sz w:val="24"/>
        </w:rPr>
      </w:pPr>
      <w:bookmarkStart w:id="0" w:name="BookmarkWhereDelChr13"/>
      <w:bookmarkEnd w:id="0"/>
      <w:r w:rsidRPr="00B66E68">
        <w:rPr>
          <w:rFonts w:eastAsia="Calibri"/>
          <w:sz w:val="24"/>
        </w:rPr>
        <w:t>ДИСЦИПЛИНЫ</w:t>
      </w:r>
    </w:p>
    <w:p w14:paraId="7BC7C8FD" w14:textId="0FAA2551" w:rsidR="00220F72" w:rsidRPr="00220F72" w:rsidRDefault="00344145" w:rsidP="00220F72">
      <w:pPr>
        <w:jc w:val="center"/>
        <w:rPr>
          <w:rFonts w:eastAsia="Calibri"/>
          <w:i/>
          <w:sz w:val="24"/>
        </w:rPr>
      </w:pPr>
      <w:r w:rsidRPr="00344145">
        <w:rPr>
          <w:rFonts w:eastAsia="Calibri"/>
          <w:i/>
          <w:sz w:val="24"/>
        </w:rPr>
        <w:t>«Б</w:t>
      </w:r>
      <w:proofErr w:type="gramStart"/>
      <w:r w:rsidRPr="00344145">
        <w:rPr>
          <w:rFonts w:eastAsia="Calibri"/>
          <w:i/>
          <w:sz w:val="24"/>
        </w:rPr>
        <w:t>1</w:t>
      </w:r>
      <w:proofErr w:type="gramEnd"/>
      <w:r w:rsidRPr="00344145">
        <w:rPr>
          <w:rFonts w:eastAsia="Calibri"/>
          <w:i/>
          <w:sz w:val="24"/>
        </w:rPr>
        <w:t>.Д.В.6 Информационные технологии в сфере безопасности»</w:t>
      </w:r>
    </w:p>
    <w:p w14:paraId="1FA687FB" w14:textId="4C8740A5" w:rsidR="0003576F" w:rsidRPr="0003576F" w:rsidRDefault="0003576F" w:rsidP="0003576F">
      <w:pPr>
        <w:suppressAutoHyphens/>
        <w:spacing w:before="120" w:after="0" w:line="240" w:lineRule="auto"/>
        <w:jc w:val="center"/>
        <w:rPr>
          <w:rFonts w:eastAsia="Calibri"/>
          <w:i/>
          <w:sz w:val="24"/>
        </w:rPr>
      </w:pPr>
    </w:p>
    <w:p w14:paraId="52BB7A4E" w14:textId="77777777" w:rsidR="0003576F" w:rsidRPr="0003576F" w:rsidRDefault="0003576F" w:rsidP="0003576F">
      <w:pPr>
        <w:suppressAutoHyphens/>
        <w:spacing w:after="0" w:line="240" w:lineRule="auto"/>
        <w:jc w:val="center"/>
        <w:rPr>
          <w:rFonts w:eastAsia="Calibri"/>
          <w:sz w:val="24"/>
        </w:rPr>
      </w:pPr>
    </w:p>
    <w:p w14:paraId="7D4FDF2B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Уровень высшего образования</w:t>
      </w:r>
    </w:p>
    <w:p w14:paraId="7C3176D8" w14:textId="77777777" w:rsidR="0003576F" w:rsidRPr="0003576F" w:rsidRDefault="0003576F" w:rsidP="0003576F">
      <w:pPr>
        <w:suppressAutoHyphens/>
        <w:spacing w:after="0" w:line="360" w:lineRule="auto"/>
        <w:jc w:val="center"/>
        <w:rPr>
          <w:rFonts w:eastAsia="Calibri"/>
          <w:sz w:val="24"/>
        </w:rPr>
      </w:pPr>
      <w:r w:rsidRPr="0003576F">
        <w:rPr>
          <w:rFonts w:eastAsia="Calibri"/>
          <w:sz w:val="24"/>
        </w:rPr>
        <w:t>МАГИСТРАТУРА</w:t>
      </w:r>
    </w:p>
    <w:p w14:paraId="78437437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344145">
        <w:rPr>
          <w:rFonts w:eastAsia="Times New Roman"/>
          <w:sz w:val="24"/>
          <w:szCs w:val="24"/>
          <w:lang w:eastAsia="ru-RU"/>
        </w:rPr>
        <w:t>Направление подготовки</w:t>
      </w:r>
    </w:p>
    <w:p w14:paraId="4ECE488F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4"/>
          <w:u w:val="single"/>
          <w:lang w:eastAsia="ru-RU"/>
        </w:rPr>
      </w:pPr>
      <w:r w:rsidRPr="00344145">
        <w:rPr>
          <w:rFonts w:eastAsia="Times New Roman"/>
          <w:i/>
          <w:sz w:val="24"/>
          <w:szCs w:val="24"/>
          <w:u w:val="single"/>
          <w:lang w:eastAsia="ru-RU"/>
        </w:rPr>
        <w:t xml:space="preserve">20.04.01 </w:t>
      </w:r>
      <w:proofErr w:type="spellStart"/>
      <w:r w:rsidRPr="00344145">
        <w:rPr>
          <w:rFonts w:eastAsia="Times New Roman"/>
          <w:i/>
          <w:sz w:val="24"/>
          <w:szCs w:val="24"/>
          <w:u w:val="single"/>
          <w:lang w:eastAsia="ru-RU"/>
        </w:rPr>
        <w:t>Техносферная</w:t>
      </w:r>
      <w:proofErr w:type="spellEnd"/>
      <w:r w:rsidRPr="00344145">
        <w:rPr>
          <w:rFonts w:eastAsia="Times New Roman"/>
          <w:i/>
          <w:sz w:val="24"/>
          <w:szCs w:val="24"/>
          <w:u w:val="single"/>
          <w:lang w:eastAsia="ru-RU"/>
        </w:rPr>
        <w:t xml:space="preserve"> безопасность</w:t>
      </w:r>
    </w:p>
    <w:p w14:paraId="5AC2630D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vertAlign w:val="superscript"/>
          <w:lang w:eastAsia="ru-RU"/>
        </w:rPr>
      </w:pPr>
      <w:r w:rsidRPr="00344145">
        <w:rPr>
          <w:rFonts w:eastAsia="Times New Roman"/>
          <w:sz w:val="24"/>
          <w:szCs w:val="24"/>
          <w:vertAlign w:val="superscript"/>
          <w:lang w:eastAsia="ru-RU"/>
        </w:rPr>
        <w:t>(код и наименование направления подготовки)</w:t>
      </w:r>
    </w:p>
    <w:p w14:paraId="6E5EC00A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4"/>
          <w:u w:val="single"/>
          <w:lang w:eastAsia="ru-RU"/>
        </w:rPr>
      </w:pPr>
      <w:r w:rsidRPr="00344145">
        <w:rPr>
          <w:rFonts w:eastAsia="Times New Roman"/>
          <w:i/>
          <w:sz w:val="24"/>
          <w:szCs w:val="24"/>
          <w:u w:val="single"/>
          <w:lang w:eastAsia="ru-RU"/>
        </w:rPr>
        <w:t>Промышленная экология и рациональное использование природных ресурсов</w:t>
      </w:r>
    </w:p>
    <w:p w14:paraId="43FA2310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vertAlign w:val="superscript"/>
          <w:lang w:eastAsia="ru-RU"/>
        </w:rPr>
      </w:pPr>
      <w:r w:rsidRPr="00344145">
        <w:rPr>
          <w:rFonts w:eastAsia="Times New Roman"/>
          <w:sz w:val="24"/>
          <w:szCs w:val="24"/>
          <w:vertAlign w:val="superscript"/>
          <w:lang w:eastAsia="ru-RU"/>
        </w:rPr>
        <w:t xml:space="preserve"> (наименование направленности (профиля) образовательной программы)</w:t>
      </w:r>
    </w:p>
    <w:p w14:paraId="6E1FF826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5B7FB3C0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344145">
        <w:rPr>
          <w:rFonts w:eastAsia="Times New Roman"/>
          <w:sz w:val="24"/>
          <w:szCs w:val="24"/>
          <w:lang w:eastAsia="ru-RU"/>
        </w:rPr>
        <w:t>Квалификация</w:t>
      </w:r>
    </w:p>
    <w:p w14:paraId="4D1FC6CF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4"/>
          <w:u w:val="single"/>
          <w:lang w:eastAsia="ru-RU"/>
        </w:rPr>
      </w:pPr>
      <w:r w:rsidRPr="00344145">
        <w:rPr>
          <w:rFonts w:eastAsia="Times New Roman"/>
          <w:i/>
          <w:sz w:val="24"/>
          <w:szCs w:val="24"/>
          <w:u w:val="single"/>
          <w:lang w:eastAsia="ru-RU"/>
        </w:rPr>
        <w:t>Магистр</w:t>
      </w:r>
    </w:p>
    <w:p w14:paraId="571AC8EB" w14:textId="77777777" w:rsidR="00344145" w:rsidRPr="00344145" w:rsidRDefault="00344145" w:rsidP="00344145">
      <w:pPr>
        <w:suppressAutoHyphens/>
        <w:spacing w:before="120"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344145">
        <w:rPr>
          <w:rFonts w:eastAsia="Times New Roman"/>
          <w:sz w:val="24"/>
          <w:szCs w:val="24"/>
          <w:lang w:eastAsia="ru-RU"/>
        </w:rPr>
        <w:t>Форма обучения</w:t>
      </w:r>
    </w:p>
    <w:p w14:paraId="399AB16B" w14:textId="77777777" w:rsidR="00344145" w:rsidRPr="00344145" w:rsidRDefault="00344145" w:rsidP="00344145">
      <w:pPr>
        <w:suppressAutoHyphens/>
        <w:spacing w:after="0" w:line="240" w:lineRule="auto"/>
        <w:jc w:val="center"/>
        <w:rPr>
          <w:rFonts w:eastAsia="Times New Roman"/>
          <w:i/>
          <w:sz w:val="24"/>
          <w:szCs w:val="24"/>
          <w:u w:val="single"/>
          <w:lang w:eastAsia="ru-RU"/>
        </w:rPr>
      </w:pPr>
      <w:r w:rsidRPr="00344145">
        <w:rPr>
          <w:rFonts w:eastAsia="Times New Roman"/>
          <w:i/>
          <w:sz w:val="24"/>
          <w:szCs w:val="24"/>
          <w:u w:val="single"/>
          <w:lang w:eastAsia="ru-RU"/>
        </w:rPr>
        <w:t>Очная</w:t>
      </w:r>
    </w:p>
    <w:p w14:paraId="2A52230E" w14:textId="1F08620E" w:rsidR="00C168FE" w:rsidRDefault="00C168FE" w:rsidP="00C168FE">
      <w:pPr>
        <w:pStyle w:val="ReportHead"/>
        <w:suppressAutoHyphens/>
        <w:rPr>
          <w:i/>
          <w:sz w:val="24"/>
          <w:u w:val="single"/>
        </w:rPr>
      </w:pPr>
    </w:p>
    <w:p w14:paraId="2C17AA0A" w14:textId="77777777" w:rsidR="00C168FE" w:rsidRDefault="00C168FE" w:rsidP="00C168FE">
      <w:pPr>
        <w:pStyle w:val="ReportHead"/>
        <w:suppressAutoHyphens/>
        <w:rPr>
          <w:sz w:val="24"/>
        </w:rPr>
      </w:pPr>
    </w:p>
    <w:p w14:paraId="22E30A9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7B198FC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EAE2D89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1B15A748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8BF25B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8168591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230EEC56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E8D5EDC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7CD990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30B359A2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B825A0A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02C528B3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0B70044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792151B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6A40ACEF" w14:textId="77777777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</w:pPr>
    </w:p>
    <w:p w14:paraId="4E373DE4" w14:textId="153C482E" w:rsidR="00B66E68" w:rsidRPr="00B66E68" w:rsidRDefault="00B66E68" w:rsidP="00B66E68">
      <w:pPr>
        <w:suppressAutoHyphens/>
        <w:spacing w:after="0" w:line="240" w:lineRule="auto"/>
        <w:jc w:val="center"/>
        <w:rPr>
          <w:rFonts w:eastAsia="Calibri"/>
          <w:sz w:val="24"/>
          <w:szCs w:val="24"/>
        </w:rPr>
        <w:sectPr w:rsidR="00B66E68" w:rsidRPr="00B66E68" w:rsidSect="00DB166F">
          <w:footerReference w:type="default" r:id="rId8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 w:rsidRPr="00B66E68">
        <w:rPr>
          <w:rFonts w:eastAsia="Calibri"/>
          <w:sz w:val="24"/>
          <w:szCs w:val="24"/>
        </w:rPr>
        <w:t>Год набора 20</w:t>
      </w:r>
      <w:r w:rsidR="00D453D2">
        <w:rPr>
          <w:rFonts w:eastAsia="Calibri"/>
          <w:sz w:val="24"/>
          <w:szCs w:val="24"/>
        </w:rPr>
        <w:t>2</w:t>
      </w:r>
      <w:r w:rsidR="00054687">
        <w:rPr>
          <w:rFonts w:eastAsia="Calibri"/>
          <w:sz w:val="24"/>
          <w:szCs w:val="24"/>
        </w:rPr>
        <w:t>4</w:t>
      </w:r>
    </w:p>
    <w:p w14:paraId="7753735E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10BEAD2C" w14:textId="77777777" w:rsidR="00D453D2" w:rsidRDefault="00D453D2" w:rsidP="00B66E68">
      <w:pPr>
        <w:jc w:val="both"/>
        <w:rPr>
          <w:rFonts w:eastAsia="Calibri"/>
          <w:sz w:val="24"/>
          <w:szCs w:val="24"/>
        </w:rPr>
      </w:pPr>
    </w:p>
    <w:p w14:paraId="384E3157" w14:textId="577DD0C3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Составители _____________________ </w:t>
      </w:r>
      <w:r>
        <w:rPr>
          <w:rFonts w:eastAsia="Calibri"/>
          <w:sz w:val="24"/>
          <w:szCs w:val="24"/>
        </w:rPr>
        <w:t>Степанова И.А</w:t>
      </w:r>
      <w:r w:rsidRPr="00B66E68">
        <w:rPr>
          <w:rFonts w:eastAsia="Calibri"/>
          <w:sz w:val="24"/>
          <w:szCs w:val="24"/>
        </w:rPr>
        <w:t>.</w:t>
      </w:r>
    </w:p>
    <w:p w14:paraId="2AC7A475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7FCEBC7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CEE11E0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64309D62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>Методические указания рассмотрены и одобрены на заседании кафедры экологии и природопольз</w:t>
      </w:r>
      <w:r w:rsidRPr="00B66E68">
        <w:rPr>
          <w:rFonts w:eastAsia="Calibri"/>
          <w:sz w:val="24"/>
          <w:szCs w:val="24"/>
        </w:rPr>
        <w:t>о</w:t>
      </w:r>
      <w:r w:rsidRPr="00B66E68">
        <w:rPr>
          <w:rFonts w:eastAsia="Calibri"/>
          <w:sz w:val="24"/>
          <w:szCs w:val="24"/>
        </w:rPr>
        <w:t>вания</w:t>
      </w:r>
    </w:p>
    <w:p w14:paraId="38129EBB" w14:textId="77777777" w:rsidR="00B66E68" w:rsidRPr="00B66E68" w:rsidRDefault="00B66E68" w:rsidP="00B66E68">
      <w:pPr>
        <w:jc w:val="both"/>
        <w:rPr>
          <w:rFonts w:eastAsia="Calibri"/>
          <w:sz w:val="24"/>
          <w:szCs w:val="24"/>
        </w:rPr>
      </w:pPr>
    </w:p>
    <w:p w14:paraId="4DF0A62F" w14:textId="77777777" w:rsidR="00D453D2" w:rsidRPr="00D453D2" w:rsidRDefault="00D453D2" w:rsidP="00D453D2">
      <w:pPr>
        <w:jc w:val="both"/>
        <w:rPr>
          <w:rFonts w:eastAsia="Calibri"/>
          <w:sz w:val="24"/>
          <w:szCs w:val="24"/>
        </w:rPr>
      </w:pPr>
      <w:bookmarkStart w:id="1" w:name="_Hlk59454669"/>
      <w:r w:rsidRPr="00D453D2">
        <w:rPr>
          <w:rFonts w:eastAsia="Calibri"/>
          <w:sz w:val="24"/>
          <w:szCs w:val="24"/>
        </w:rPr>
        <w:t>Заведующий кафедрой ________________________</w:t>
      </w:r>
      <w:bookmarkStart w:id="2" w:name="_Hlk59193852"/>
      <w:bookmarkStart w:id="3" w:name="_Hlk59198476"/>
      <w:proofErr w:type="spellStart"/>
      <w:r w:rsidRPr="00D453D2">
        <w:rPr>
          <w:rFonts w:eastAsia="Calibri"/>
          <w:sz w:val="24"/>
          <w:szCs w:val="24"/>
        </w:rPr>
        <w:t>Глуховская</w:t>
      </w:r>
      <w:proofErr w:type="spellEnd"/>
      <w:r w:rsidRPr="00D453D2">
        <w:rPr>
          <w:rFonts w:eastAsia="Calibri"/>
          <w:sz w:val="24"/>
          <w:szCs w:val="24"/>
        </w:rPr>
        <w:t xml:space="preserve"> М.Ю.</w:t>
      </w:r>
      <w:bookmarkEnd w:id="2"/>
    </w:p>
    <w:bookmarkEnd w:id="1"/>
    <w:bookmarkEnd w:id="3"/>
    <w:p w14:paraId="2EF1CAA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CF8C11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E134C78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569604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69F3E9D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631D71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11146C56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78CEBD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543FA331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86468B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F120D1F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8E3387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45BB703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D888FF5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B0787BE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AEF406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07870BC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2DBD95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272E993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41B93B1C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6C759C3E" w14:textId="3A2DA1E0" w:rsidR="00220F72" w:rsidRDefault="00B66E68" w:rsidP="00220F72">
      <w:pPr>
        <w:rPr>
          <w:rFonts w:eastAsia="Calibri"/>
          <w:sz w:val="24"/>
          <w:szCs w:val="24"/>
        </w:rPr>
      </w:pPr>
      <w:r w:rsidRPr="00B66E68">
        <w:rPr>
          <w:rFonts w:eastAsia="Calibri"/>
          <w:sz w:val="24"/>
          <w:szCs w:val="24"/>
        </w:rPr>
        <w:t xml:space="preserve">Методические указания  являются приложением к рабочей программе по дисциплине </w:t>
      </w:r>
      <w:r w:rsidR="00344145">
        <w:rPr>
          <w:rFonts w:eastAsia="Calibri"/>
          <w:sz w:val="24"/>
          <w:szCs w:val="24"/>
        </w:rPr>
        <w:t>«</w:t>
      </w:r>
      <w:bookmarkStart w:id="4" w:name="_GoBack"/>
      <w:bookmarkEnd w:id="4"/>
      <w:r w:rsidR="00344145" w:rsidRPr="00344145">
        <w:rPr>
          <w:rFonts w:eastAsia="Calibri"/>
          <w:sz w:val="24"/>
          <w:szCs w:val="24"/>
        </w:rPr>
        <w:t>Информац</w:t>
      </w:r>
      <w:r w:rsidR="00344145" w:rsidRPr="00344145">
        <w:rPr>
          <w:rFonts w:eastAsia="Calibri"/>
          <w:sz w:val="24"/>
          <w:szCs w:val="24"/>
        </w:rPr>
        <w:t>и</w:t>
      </w:r>
      <w:r w:rsidR="00344145" w:rsidRPr="00344145">
        <w:rPr>
          <w:rFonts w:eastAsia="Calibri"/>
          <w:sz w:val="24"/>
          <w:szCs w:val="24"/>
        </w:rPr>
        <w:t>онные технологии в сфере безопасности</w:t>
      </w:r>
      <w:r w:rsidR="00220F72" w:rsidRPr="00220F72">
        <w:rPr>
          <w:rFonts w:eastAsia="Calibri"/>
          <w:sz w:val="24"/>
          <w:szCs w:val="24"/>
        </w:rPr>
        <w:t>»</w:t>
      </w:r>
      <w:r w:rsidRPr="00B66E68">
        <w:rPr>
          <w:rFonts w:eastAsia="Calibri"/>
          <w:sz w:val="24"/>
          <w:szCs w:val="24"/>
        </w:rPr>
        <w:t xml:space="preserve">, </w:t>
      </w:r>
    </w:p>
    <w:p w14:paraId="7A1D705E" w14:textId="76F7E7AA" w:rsidR="00B66E68" w:rsidRPr="00B66E68" w:rsidRDefault="00B66E68" w:rsidP="00220F72">
      <w:pPr>
        <w:rPr>
          <w:rFonts w:eastAsia="Times New Roman"/>
          <w:sz w:val="24"/>
          <w:szCs w:val="24"/>
        </w:rPr>
      </w:pPr>
      <w:proofErr w:type="gramStart"/>
      <w:r w:rsidRPr="00B66E68">
        <w:rPr>
          <w:rFonts w:eastAsia="Calibri"/>
          <w:sz w:val="24"/>
          <w:szCs w:val="24"/>
        </w:rPr>
        <w:t>зарегистрированной</w:t>
      </w:r>
      <w:proofErr w:type="gramEnd"/>
      <w:r w:rsidRPr="00B66E68">
        <w:rPr>
          <w:rFonts w:eastAsia="Calibri"/>
          <w:sz w:val="24"/>
          <w:szCs w:val="24"/>
        </w:rPr>
        <w:t xml:space="preserve"> в ЦИТ под учетным номером___________ </w:t>
      </w:r>
      <w:r w:rsidRPr="00B66E68">
        <w:rPr>
          <w:rFonts w:eastAsia="Times New Roman"/>
          <w:sz w:val="24"/>
          <w:szCs w:val="24"/>
        </w:rPr>
        <w:t xml:space="preserve"> </w:t>
      </w:r>
    </w:p>
    <w:p w14:paraId="566CC620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B66E68" w:rsidRPr="00B66E68" w14:paraId="73FF7DDD" w14:textId="77777777" w:rsidTr="003B3ACA">
        <w:tc>
          <w:tcPr>
            <w:tcW w:w="3522" w:type="dxa"/>
          </w:tcPr>
          <w:p w14:paraId="25F99CC2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  <w:tr w:rsidR="00B66E68" w:rsidRPr="00B66E68" w14:paraId="474DEE24" w14:textId="77777777" w:rsidTr="003B3ACA">
        <w:tc>
          <w:tcPr>
            <w:tcW w:w="3522" w:type="dxa"/>
          </w:tcPr>
          <w:p w14:paraId="2B8C7AC0" w14:textId="77777777" w:rsidR="00B66E68" w:rsidRPr="00B66E68" w:rsidRDefault="00B66E68" w:rsidP="00B66E68">
            <w:pPr>
              <w:suppressLineNumbers/>
              <w:spacing w:after="0" w:line="240" w:lineRule="auto"/>
              <w:jc w:val="both"/>
              <w:rPr>
                <w:rFonts w:eastAsia="Calibri" w:cs="Courier New"/>
                <w:sz w:val="24"/>
                <w:szCs w:val="24"/>
              </w:rPr>
            </w:pPr>
          </w:p>
        </w:tc>
      </w:tr>
    </w:tbl>
    <w:p w14:paraId="13B5C57B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14:paraId="3F65B076" w14:textId="77777777" w:rsidR="00B66E68" w:rsidRPr="00B66E68" w:rsidRDefault="00B66E68" w:rsidP="00B66E68">
      <w:pPr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B66E68">
        <w:rPr>
          <w:rFonts w:eastAsia="Times New Roman"/>
          <w:snapToGrid w:val="0"/>
          <w:sz w:val="24"/>
          <w:szCs w:val="24"/>
          <w:lang w:eastAsia="ru-RU"/>
        </w:rPr>
        <w:br w:type="page"/>
      </w:r>
    </w:p>
    <w:p w14:paraId="3B2F8239" w14:textId="77777777" w:rsidR="00B66E68" w:rsidRPr="00B66E68" w:rsidRDefault="00B66E68" w:rsidP="00B66E68">
      <w:pPr>
        <w:spacing w:after="0" w:line="240" w:lineRule="auto"/>
        <w:jc w:val="both"/>
        <w:rPr>
          <w:rFonts w:eastAsia="Times New Roman"/>
          <w:snapToGrid w:val="0"/>
          <w:sz w:val="28"/>
          <w:szCs w:val="28"/>
          <w:lang w:eastAsia="ru-RU"/>
        </w:rPr>
      </w:pPr>
    </w:p>
    <w:p w14:paraId="1C000833" w14:textId="77777777" w:rsidR="006B7999" w:rsidRPr="00B37E0B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b/>
          <w:color w:val="000000"/>
          <w:spacing w:val="7"/>
          <w:sz w:val="24"/>
          <w:szCs w:val="24"/>
          <w:lang w:eastAsia="ru-RU"/>
        </w:rPr>
      </w:pPr>
      <w:r w:rsidRPr="002F5164">
        <w:rPr>
          <w:rFonts w:eastAsia="Times New Roman"/>
          <w:b/>
          <w:color w:val="000000"/>
          <w:spacing w:val="7"/>
          <w:sz w:val="24"/>
          <w:szCs w:val="24"/>
          <w:lang w:eastAsia="ru-RU"/>
        </w:rPr>
        <w:t>Содержание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8897"/>
        <w:gridCol w:w="567"/>
      </w:tblGrid>
      <w:tr w:rsidR="006B7999" w:rsidRPr="00B37E0B" w14:paraId="1D259C1D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847406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1 Общие положения………………………………………………………………………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707D9763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228D143F" w14:textId="77777777" w:rsidTr="008669C1">
        <w:trPr>
          <w:trHeight w:val="508"/>
        </w:trPr>
        <w:tc>
          <w:tcPr>
            <w:tcW w:w="8897" w:type="dxa"/>
            <w:vAlign w:val="center"/>
          </w:tcPr>
          <w:p w14:paraId="46E2D4C9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2 Методические рекомендации обучающимся к лекционным занятиям ………… …</w:t>
            </w:r>
            <w:proofErr w:type="gramEnd"/>
          </w:p>
        </w:tc>
        <w:tc>
          <w:tcPr>
            <w:tcW w:w="567" w:type="dxa"/>
            <w:vAlign w:val="center"/>
          </w:tcPr>
          <w:p w14:paraId="0709EB1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4</w:t>
            </w:r>
          </w:p>
        </w:tc>
      </w:tr>
      <w:tr w:rsidR="006B7999" w:rsidRPr="00B37E0B" w14:paraId="6A28ABFF" w14:textId="77777777" w:rsidTr="008669C1">
        <w:trPr>
          <w:trHeight w:val="731"/>
        </w:trPr>
        <w:tc>
          <w:tcPr>
            <w:tcW w:w="8897" w:type="dxa"/>
            <w:vAlign w:val="center"/>
          </w:tcPr>
          <w:p w14:paraId="194E7986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3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Методические рекомендации обучающимся </w:t>
            </w:r>
            <w:r w:rsidRPr="00B37E0B">
              <w:rPr>
                <w:rFonts w:eastAsia="Calibri"/>
                <w:sz w:val="24"/>
                <w:szCs w:val="24"/>
              </w:rPr>
              <w:t xml:space="preserve">к 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 xml:space="preserve"> практическим и лабораторным з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Times New Roman"/>
                <w:sz w:val="24"/>
                <w:szCs w:val="24"/>
                <w:lang w:eastAsia="ru-RU"/>
              </w:rPr>
              <w:t>нятиям………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………………………………………………………………………………</w:t>
            </w:r>
            <w:proofErr w:type="gramEnd"/>
          </w:p>
        </w:tc>
        <w:tc>
          <w:tcPr>
            <w:tcW w:w="567" w:type="dxa"/>
            <w:vAlign w:val="center"/>
          </w:tcPr>
          <w:p w14:paraId="7298CBD7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</w:p>
          <w:p w14:paraId="6AD0DFDA" w14:textId="77777777" w:rsidR="006B7999" w:rsidRPr="00B37E0B" w:rsidRDefault="006B7999" w:rsidP="008669C1">
            <w:pPr>
              <w:spacing w:after="0" w:line="24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5</w:t>
            </w:r>
          </w:p>
        </w:tc>
      </w:tr>
      <w:tr w:rsidR="006B7999" w:rsidRPr="00B37E0B" w14:paraId="3C06B6FF" w14:textId="77777777" w:rsidTr="008669C1">
        <w:trPr>
          <w:trHeight w:val="508"/>
        </w:trPr>
        <w:tc>
          <w:tcPr>
            <w:tcW w:w="8897" w:type="dxa"/>
            <w:vAlign w:val="center"/>
            <w:hideMark/>
          </w:tcPr>
          <w:p w14:paraId="355B54F1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4 Методические рекомендации </w:t>
            </w:r>
            <w:proofErr w:type="gramStart"/>
            <w:r w:rsidRPr="00B37E0B">
              <w:rPr>
                <w:rFonts w:eastAsia="Calibri"/>
                <w:sz w:val="24"/>
                <w:szCs w:val="24"/>
                <w:lang w:eastAsia="ru-RU"/>
              </w:rPr>
              <w:t>обучающимся</w:t>
            </w:r>
            <w:proofErr w:type="gramEnd"/>
            <w:r w:rsidRPr="00B37E0B">
              <w:rPr>
                <w:rFonts w:eastAsia="Calibri"/>
                <w:sz w:val="24"/>
                <w:szCs w:val="24"/>
                <w:lang w:eastAsia="ru-RU"/>
              </w:rPr>
              <w:t xml:space="preserve"> по организации самостоятельной р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а</w:t>
            </w:r>
            <w:r w:rsidRPr="00B37E0B">
              <w:rPr>
                <w:rFonts w:eastAsia="Calibri"/>
                <w:sz w:val="24"/>
                <w:szCs w:val="24"/>
                <w:lang w:eastAsia="ru-RU"/>
              </w:rPr>
              <w:t>боты…………………………………………………………………………………………</w:t>
            </w:r>
          </w:p>
        </w:tc>
        <w:tc>
          <w:tcPr>
            <w:tcW w:w="567" w:type="dxa"/>
            <w:vAlign w:val="center"/>
          </w:tcPr>
          <w:p w14:paraId="0BD66C55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8</w:t>
            </w:r>
          </w:p>
        </w:tc>
      </w:tr>
      <w:tr w:rsidR="006B7999" w:rsidRPr="00B37E0B" w14:paraId="604B2E2B" w14:textId="77777777" w:rsidTr="008669C1">
        <w:trPr>
          <w:trHeight w:val="431"/>
        </w:trPr>
        <w:tc>
          <w:tcPr>
            <w:tcW w:w="8897" w:type="dxa"/>
            <w:vAlign w:val="center"/>
          </w:tcPr>
          <w:p w14:paraId="68A71E5D" w14:textId="77777777" w:rsidR="006B7999" w:rsidRPr="00B37E0B" w:rsidRDefault="006B7999" w:rsidP="008669C1">
            <w:pPr>
              <w:spacing w:after="160" w:line="259" w:lineRule="auto"/>
              <w:jc w:val="center"/>
              <w:rPr>
                <w:rFonts w:eastAsia="Calibri"/>
                <w:sz w:val="24"/>
                <w:szCs w:val="24"/>
                <w:lang w:eastAsia="ru-RU"/>
              </w:rPr>
            </w:pPr>
            <w:r w:rsidRPr="00B37E0B">
              <w:rPr>
                <w:rFonts w:eastAsia="Calibri"/>
                <w:sz w:val="24"/>
                <w:szCs w:val="24"/>
                <w:lang w:eastAsia="ru-RU"/>
              </w:rPr>
              <w:t>5 Методические указания по текущей и промежуточной аттестации ……………..</w:t>
            </w:r>
          </w:p>
        </w:tc>
        <w:tc>
          <w:tcPr>
            <w:tcW w:w="567" w:type="dxa"/>
            <w:vAlign w:val="center"/>
          </w:tcPr>
          <w:p w14:paraId="6E44CBCB" w14:textId="77777777" w:rsidR="006B7999" w:rsidRPr="00B37E0B" w:rsidRDefault="006B7999" w:rsidP="008669C1">
            <w:pPr>
              <w:spacing w:after="0" w:line="360" w:lineRule="auto"/>
              <w:jc w:val="center"/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</w:pPr>
            <w:r w:rsidRPr="00B37E0B">
              <w:rPr>
                <w:rFonts w:eastAsia="Times New Roman"/>
                <w:color w:val="000000"/>
                <w:spacing w:val="7"/>
                <w:sz w:val="24"/>
                <w:szCs w:val="24"/>
                <w:lang w:eastAsia="ru-RU"/>
              </w:rPr>
              <w:t>11</w:t>
            </w:r>
          </w:p>
        </w:tc>
      </w:tr>
    </w:tbl>
    <w:p w14:paraId="3F37188A" w14:textId="77777777" w:rsidR="006B7999" w:rsidRPr="00B37E0B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B535B5" w14:textId="77777777" w:rsidR="006B7999" w:rsidRPr="002F5164" w:rsidRDefault="006B7999" w:rsidP="006B7999">
      <w:pPr>
        <w:shd w:val="clear" w:color="auto" w:fill="FFFFFF"/>
        <w:spacing w:after="48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5DA36D9" w14:textId="77777777" w:rsidR="006B7999" w:rsidRPr="002F5164" w:rsidRDefault="006B7999" w:rsidP="006B7999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</w:p>
    <w:p w14:paraId="3F76F15B" w14:textId="77777777" w:rsidR="006B7999" w:rsidRPr="002F5164" w:rsidRDefault="006B7999" w:rsidP="006B7999">
      <w:pPr>
        <w:spacing w:after="160" w:line="259" w:lineRule="auto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br w:type="page"/>
      </w:r>
    </w:p>
    <w:p w14:paraId="511617AF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lastRenderedPageBreak/>
        <w:t>1 Общие положения</w:t>
      </w:r>
    </w:p>
    <w:p w14:paraId="5797766E" w14:textId="77777777" w:rsidR="006B7999" w:rsidRPr="002F5164" w:rsidRDefault="006B7999" w:rsidP="006B7999">
      <w:pPr>
        <w:tabs>
          <w:tab w:val="left" w:pos="3275"/>
        </w:tabs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8A73C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Самостоятельная работа является важнейшим этапом курса. В объем самостоятельной работы по дисциплине включается следующее: </w:t>
      </w:r>
    </w:p>
    <w:p w14:paraId="72C2C26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изучение теоретических вопросов по всем темам дисциплины;</w:t>
      </w:r>
    </w:p>
    <w:p w14:paraId="34A8B95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практическим или лабораторным занятиям;</w:t>
      </w:r>
    </w:p>
    <w:p w14:paraId="47DC1D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коллоквиумам;</w:t>
      </w:r>
    </w:p>
    <w:p w14:paraId="626FDBF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выполнение индивидуального творческого задания;</w:t>
      </w:r>
    </w:p>
    <w:p w14:paraId="7857AB0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текущему контролю успеваемости студентов в контрольной точке (текущая а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>т</w:t>
      </w:r>
      <w:r w:rsidRPr="002F5164">
        <w:rPr>
          <w:rFonts w:eastAsia="Times New Roman"/>
          <w:color w:val="000000"/>
          <w:sz w:val="24"/>
          <w:szCs w:val="28"/>
          <w:lang w:eastAsia="ru-RU"/>
        </w:rPr>
        <w:t xml:space="preserve">тестация); </w:t>
      </w:r>
    </w:p>
    <w:p w14:paraId="5648891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color w:val="000000"/>
          <w:sz w:val="24"/>
          <w:szCs w:val="28"/>
          <w:lang w:eastAsia="ru-RU"/>
        </w:rPr>
      </w:pPr>
      <w:r w:rsidRPr="002F5164">
        <w:rPr>
          <w:rFonts w:eastAsia="Times New Roman"/>
          <w:color w:val="000000"/>
          <w:sz w:val="24"/>
          <w:szCs w:val="28"/>
          <w:lang w:eastAsia="ru-RU"/>
        </w:rPr>
        <w:t>- подготовка к зачету или экзамен</w:t>
      </w:r>
      <w:proofErr w:type="gramStart"/>
      <w:r w:rsidRPr="002F5164">
        <w:rPr>
          <w:rFonts w:eastAsia="Times New Roman"/>
          <w:color w:val="000000"/>
          <w:sz w:val="24"/>
          <w:szCs w:val="28"/>
          <w:lang w:eastAsia="ru-RU"/>
        </w:rPr>
        <w:t>у(</w:t>
      </w:r>
      <w:proofErr w:type="gramEnd"/>
      <w:r w:rsidRPr="002F5164">
        <w:rPr>
          <w:rFonts w:eastAsia="Times New Roman"/>
          <w:color w:val="000000"/>
          <w:sz w:val="24"/>
          <w:szCs w:val="28"/>
          <w:lang w:eastAsia="ru-RU"/>
        </w:rPr>
        <w:t>промежуточная аттестация).</w:t>
      </w:r>
    </w:p>
    <w:p w14:paraId="37BF88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Изучение рекомендуется начать с ознакомления с РП дисциплины, ее структурой и содерж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нием разделов (тем), требований к промежуточной аттестации, затем ознакомиться с перечнем рек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мендуемой литературы. Далее желательно последовательное изучение материала по темам, ознако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ление с рекомендациями по выполнению различных работ и заданий, как аудиторных, так и самост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ятельных. Для закрепления материала следует ответить на контрольные вопросы, приведенные в Фонде оценочных средств (ФОС) по дисциплине, который также является составной частью УМКД.</w:t>
      </w:r>
    </w:p>
    <w:p w14:paraId="49F0E83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Дисциплина состоит из нескольких связанных между собою тем, обеспечивающих последов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тельное изучение материала и выработку умения применять полученные знания на практике.</w:t>
      </w:r>
    </w:p>
    <w:p w14:paraId="3A09262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Обучение по дисциплине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осуществляется в следующих формах:</w:t>
      </w:r>
    </w:p>
    <w:p w14:paraId="0C08708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контактная работа (аудиторные занятия - практические занятия);</w:t>
      </w:r>
    </w:p>
    <w:p w14:paraId="3AD252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самостоятельная работа студента (подготовка к практическим занятиям, реферата, зачету, индивидуальная консультация с преподавателем).</w:t>
      </w:r>
    </w:p>
    <w:p w14:paraId="31C4EE9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Учебный материал структурирован, и изучение дисциплины производится в тематической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следовательности. Обучающиеся самостоятельно проводят предварительную подготовку к занятию, принимают активное и творческое участие в обсуждении теоретических вопросов, разборе пробле</w:t>
      </w:r>
      <w:r w:rsidRPr="002F5164">
        <w:rPr>
          <w:rFonts w:eastAsia="Times New Roman"/>
          <w:sz w:val="24"/>
          <w:szCs w:val="24"/>
          <w:lang w:eastAsia="ru-RU"/>
        </w:rPr>
        <w:t>м</w:t>
      </w:r>
      <w:r w:rsidRPr="002F5164">
        <w:rPr>
          <w:rFonts w:eastAsia="Times New Roman"/>
          <w:sz w:val="24"/>
          <w:szCs w:val="24"/>
          <w:lang w:eastAsia="ru-RU"/>
        </w:rPr>
        <w:t>ных ситуаций и поисков путей их решения. Многие проблемы, изучаемые в курсе, носят дискусс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онный характер, что предполагает интерактивный характер проведения занятий на конкретных пр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мерах.</w:t>
      </w:r>
    </w:p>
    <w:p w14:paraId="6B013D0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298EA47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2 Методические рекомендации обучающимся к лекционным занятиям</w:t>
      </w:r>
      <w:proofErr w:type="gramEnd"/>
    </w:p>
    <w:p w14:paraId="60480CD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720B8D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Лекционное занятие представляет собой систематическое, последовательное, монологическое изложение преподавателем-лектором учебного материала, как правило, теоретического характера. Такое занятие представляет собой элемент технологии представления учебного материала путем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стройного, систематически последовательного и ясного изложения. Цель лекции – организ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ция целенаправленной познавательной деятельности студентов по овладению программным матер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алом учебной дисциплины. Чтение курса лекций позволяет дать связанное, последовательное изл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жение материала в соответствии с новейшими данными науки, сообщить слушателям основное с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держание предмета в целостном, систематизированном виде.</w:t>
      </w:r>
    </w:p>
    <w:p w14:paraId="4D60072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Основным средством работы на лекционном занятии является конспектирование. Конспект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рование – процесс мысленной переработки и письменной фиксации информации, в виде краткого и</w:t>
      </w:r>
      <w:r w:rsidRPr="002F5164">
        <w:rPr>
          <w:rFonts w:eastAsia="Times New Roman"/>
          <w:sz w:val="24"/>
          <w:szCs w:val="24"/>
          <w:lang w:eastAsia="ru-RU"/>
        </w:rPr>
        <w:t>з</w:t>
      </w:r>
      <w:r w:rsidRPr="002F5164">
        <w:rPr>
          <w:rFonts w:eastAsia="Times New Roman"/>
          <w:sz w:val="24"/>
          <w:szCs w:val="24"/>
          <w:lang w:eastAsia="ru-RU"/>
        </w:rPr>
        <w:t>ложения основного содержания, смысла какого-либо текста. Результат конспектирования – запись, позволяющая студенту немедленно или через некоторый срок с нужной полнотой восстановить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лученную информацию. Конспект в переводе с латыни означает «обзор». По существу его и соста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лять надо как обзор, содержащий основные мысли текста без подробностей и второстепенных дет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 xml:space="preserve">лей. Конспект носит индивидуализированный характер. </w:t>
      </w:r>
    </w:p>
    <w:p w14:paraId="77FFC8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Определения, которые дает лектор, стоит по возможности записать дословно и выделить др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гим цветом или же подчеркнуть. В случае изложения лектором хода научной дискуссии желательно кратко законспектировать существо вопроса, основные позиции и фамилии ученых, их отстаива</w:t>
      </w:r>
      <w:r w:rsidRPr="002F5164">
        <w:rPr>
          <w:rFonts w:eastAsia="Times New Roman"/>
          <w:sz w:val="24"/>
          <w:szCs w:val="24"/>
          <w:lang w:eastAsia="ru-RU"/>
        </w:rPr>
        <w:t>ю</w:t>
      </w:r>
      <w:r w:rsidRPr="002F5164">
        <w:rPr>
          <w:rFonts w:eastAsia="Times New Roman"/>
          <w:sz w:val="24"/>
          <w:szCs w:val="24"/>
          <w:lang w:eastAsia="ru-RU"/>
        </w:rPr>
        <w:t xml:space="preserve">щих. Если в обоснование своих выводов лектор приводит ссылки на справочники, статистические данные, нормативные акты 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другие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официально опубликованные сведения, имеет смысл лишь кра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ко отразить их содержание и указать источник, в котором можно полностью почерпнуть излагаемую информацию.</w:t>
      </w:r>
    </w:p>
    <w:p w14:paraId="2AAE373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 случае возникновения у студента по ходу лекции вопросов, их следует записать и задать в конце лекции в специально отведенное для этого время.</w:t>
      </w:r>
    </w:p>
    <w:p w14:paraId="788A0C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По окончании лекции (в тот же или на следующий день, пока еще в памяти сохранилась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формация) студентам рекомендуется доработать свои конспекты, привести их в порядок, дополнить сведениями с учетом дополнительно изученного нормативного, справочного и научного материала. Крайне желательно на полях конспекта отмечать не только изученные точки зрения ученых по ра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сматриваемой проблеме, но и выражать согласие или несогласие самого студента с законспектир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ванными положениями и материалами.</w:t>
      </w:r>
    </w:p>
    <w:p w14:paraId="630DA50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Лекционное занятие предназначено для изложения особенно важных, проблемных, актуал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в современной науке вопросов. Лекция, также как и семинарское, практическое занятие, требует от студентов определенной подготовки. Студент обязательно должен знать тему предстоящего ле</w:t>
      </w:r>
      <w:r w:rsidRPr="002F5164">
        <w:rPr>
          <w:rFonts w:eastAsia="Times New Roman"/>
          <w:sz w:val="24"/>
          <w:szCs w:val="24"/>
          <w:lang w:eastAsia="ru-RU"/>
        </w:rPr>
        <w:t>к</w:t>
      </w:r>
      <w:r w:rsidRPr="002F5164">
        <w:rPr>
          <w:rFonts w:eastAsia="Times New Roman"/>
          <w:sz w:val="24"/>
          <w:szCs w:val="24"/>
          <w:lang w:eastAsia="ru-RU"/>
        </w:rPr>
        <w:t>ционного занятия и обеспечить себе необходимый уровень активного участия: подобрать и ознак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миться, а при необходимости иметь с собой рекомендуемый преподавателем материал, повторить ранее пройденные темы по вопросам, которые будут затрагиваться в предстоящей лекции, вспомнить материал иных дисциплин.</w:t>
      </w:r>
    </w:p>
    <w:p w14:paraId="1D81999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Конспекты лекций следует использовать при подготовке к опросу, экзамену, при выполнении самостоятельных заданий.</w:t>
      </w:r>
    </w:p>
    <w:p w14:paraId="0FEE4D1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40F276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3 Методические рекомендации обучающимся к  практическим и лабораторным занят</w:t>
      </w:r>
      <w:r w:rsidRPr="002F5164">
        <w:rPr>
          <w:rFonts w:eastAsia="Times New Roman"/>
          <w:b/>
          <w:sz w:val="24"/>
          <w:szCs w:val="24"/>
          <w:lang w:eastAsia="ru-RU"/>
        </w:rPr>
        <w:t>и</w:t>
      </w:r>
      <w:r w:rsidRPr="002F5164">
        <w:rPr>
          <w:rFonts w:eastAsia="Times New Roman"/>
          <w:b/>
          <w:sz w:val="24"/>
          <w:szCs w:val="24"/>
          <w:lang w:eastAsia="ru-RU"/>
        </w:rPr>
        <w:t>ям</w:t>
      </w:r>
      <w:proofErr w:type="gramEnd"/>
    </w:p>
    <w:p w14:paraId="14680E1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6F130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Calibri"/>
          <w:sz w:val="24"/>
          <w:szCs w:val="24"/>
        </w:rPr>
        <w:t>Практическое занятие – форма систематических учебных занятий, с помощью которых об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чающиеся изучают тот или иной раздел определенной научной дисциплины, входящей в состав учебного плана.</w:t>
      </w:r>
    </w:p>
    <w:p w14:paraId="1DD0C0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составляют важную часть теоретической и профессиональной подгото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>ки учащихся. Они направлены на подтверждение теоретических положений и формирование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ных и профессиональных умений.</w:t>
      </w:r>
    </w:p>
    <w:p w14:paraId="6C6B415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Практические работы и практические занятия относятся к основным видам учебных занятий.</w:t>
      </w:r>
    </w:p>
    <w:p w14:paraId="69B5AE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Выполнение учащимися практических работ и проведение практических занятий направлено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на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: </w:t>
      </w:r>
    </w:p>
    <w:p w14:paraId="7A0270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обобщение, систематизацию, углубление, закрепление полученных теоретических знаний по дисциплине (предмету);</w:t>
      </w:r>
    </w:p>
    <w:p w14:paraId="4AB45FF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формирование умений применять полученные знания на практике, реализацию единства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теллектуальной и практической деятельности;</w:t>
      </w:r>
    </w:p>
    <w:p w14:paraId="04D15AA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выработку при решении поставленных задач таких профессионально значимых качеств, как самостоятельность, ответственность, точность, творческая инициатива.</w:t>
      </w:r>
    </w:p>
    <w:p w14:paraId="6E8E56D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ходе выполнения заданий у учащихся формируются: </w:t>
      </w:r>
    </w:p>
    <w:p w14:paraId="65A617B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практические умения и навыки обращения с различными приборами и аппаратурой, которые составляют часть профессиональной практической подготовки, </w:t>
      </w:r>
    </w:p>
    <w:p w14:paraId="2FE9E9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исследовательские умения (наблюдать, сравнивать, анализировать, устанавливать зависим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сти, делать выводы и обобщения, самостоятельно вести исследование, оформлять результаты).</w:t>
      </w:r>
    </w:p>
    <w:p w14:paraId="3BB5A1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Ведущей дидактической целью практических занятий является формирование практических умений - профессиональных (выполнять определенные действия, операции, необходимые в посл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дующем в профессиональной деятельности) или учебных, необходимых в последующей учебной д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ятельности по общепрофессиональным и специальным дисциплинам.</w:t>
      </w:r>
    </w:p>
    <w:p w14:paraId="420B4D2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и содержание практических занятий направлено на реализацию требований Госуда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ственных образовательных стандартов.</w:t>
      </w:r>
    </w:p>
    <w:p w14:paraId="469B4AB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Содержанием практических занятий является: </w:t>
      </w:r>
    </w:p>
    <w:p w14:paraId="4E8E839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решение разного рода задач, в том числе профессиональных; </w:t>
      </w:r>
    </w:p>
    <w:p w14:paraId="4C5AC5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выполнение вычислений, расчетов; </w:t>
      </w:r>
    </w:p>
    <w:p w14:paraId="51688E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работа с приборами, оборудованием, аппаратурой; работа с нормативными документами, и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структивными материалами, справочниками; составление проектной, плановой и другой документ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331FAC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разработке содержания практических занятий учитывается, чтобы в совокупности по учебной дисциплине они охватывали весь круг профессиональных умений, на подготовку к которым ориентирована данная дисциплина, а в совокупности по всем учебным дисциплинам охватывали всю профессиональную деятельность, к которой готовится специалист.</w:t>
      </w:r>
    </w:p>
    <w:p w14:paraId="611CE7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На практических занятиях учащиеся овладевают первоначальными профессиональными ум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ниями и навыками, которые в дальнейшем закрепляются и совершенствуются в процессе произво</w:t>
      </w:r>
      <w:r w:rsidRPr="002F5164">
        <w:rPr>
          <w:rFonts w:eastAsia="Times New Roman"/>
          <w:sz w:val="24"/>
          <w:szCs w:val="24"/>
          <w:lang w:eastAsia="ru-RU"/>
        </w:rPr>
        <w:t>д</w:t>
      </w:r>
      <w:r w:rsidRPr="002F5164">
        <w:rPr>
          <w:rFonts w:eastAsia="Times New Roman"/>
          <w:sz w:val="24"/>
          <w:szCs w:val="24"/>
          <w:lang w:eastAsia="ru-RU"/>
        </w:rPr>
        <w:t>ственной практики.</w:t>
      </w:r>
    </w:p>
    <w:p w14:paraId="2CD9D4F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Содержание практических работ и практических занятий фиксируется в рабочих учебных пр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граммах дисциплин в разделе «Структура и содержание учебной дисциплины».</w:t>
      </w:r>
    </w:p>
    <w:p w14:paraId="3BCBD46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 заданий для практической работы или практического занятия должен быть спланир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 с расчетом, чтобы за отведенное время они могли быть качественно выполнены большинством учащихся. Количество часов, отводимых на практические работы и практические занятия, фиксир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ется в учебных программах.</w:t>
      </w:r>
    </w:p>
    <w:p w14:paraId="159F867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Практическая работа как вид учебного занятия должна проводиться в специально оборуд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ванных учебных лабораториях. Необходимыми структурными элементами практической работы,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мимо самостоятельной деятельности учащихся, являются инструктаж, проводимый преподавателем и также организация обсуждения итогов выполнения практической работы.</w:t>
      </w:r>
    </w:p>
    <w:p w14:paraId="23F6A5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Практическое занятие проводится в учебных кабинетах или специально оборудованных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мещениях. Необходимыми структурными элементами практического занятия, помимо самостоятел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ной деятельности учащихся, являются инструктаж, проводимый преподавателем, а также анализ и оценка выполненных работ и степени овладения учащимися запланированными умениями.</w:t>
      </w:r>
    </w:p>
    <w:p w14:paraId="48418F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Выполнению практических работ и практических занятий предшествует проверка знаний учащихся - их теоретической готовности к выполнению задания.</w:t>
      </w:r>
    </w:p>
    <w:p w14:paraId="163523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Формы организации учащихся на практических занятиях: фронтальная, групповая и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дуальная.</w:t>
      </w:r>
    </w:p>
    <w:p w14:paraId="0FB101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фронтальной форме организации занятий все учащиеся выполняют одновременно одну и ту же работу. При групповой форме организации занятий одна и та же работы выполняется бригад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ми по 2-5 человек. При индивидуальной форме организации занятий каждый учащийся выполняет индивидуальное задание.</w:t>
      </w:r>
    </w:p>
    <w:p w14:paraId="1498945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Для повышения эффективности проведения практических работ и практических занятий р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комендуется:</w:t>
      </w:r>
    </w:p>
    <w:p w14:paraId="3C7ED9E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разработка сборников задач, заданий и упражнений, сопровождающихся методическими ук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заниями, применительно к конкретным специальностям;</w:t>
      </w:r>
    </w:p>
    <w:p w14:paraId="697AD4D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- разработка заданий для автоматизированного тестового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контроля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подготовленностью учащихся к практическим работам или практическим занятиям;</w:t>
      </w:r>
    </w:p>
    <w:p w14:paraId="284395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подчинение методики проведения практических работ и практических занятий ведущим 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дактическим целям, с соответствующими установками для учащихся;</w:t>
      </w:r>
    </w:p>
    <w:p w14:paraId="43C334A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использование в практике преподавания поисковых практических работ, построенных на проблемной основе;</w:t>
      </w:r>
    </w:p>
    <w:p w14:paraId="32C73B9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применение коллективных и групповых форм работы, максимальное использование индив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дуальных форм с целью повышения ответственности каждого учащегося за самостоятельное выпо</w:t>
      </w:r>
      <w:r w:rsidRPr="002F5164">
        <w:rPr>
          <w:rFonts w:eastAsia="Times New Roman"/>
          <w:sz w:val="24"/>
          <w:szCs w:val="24"/>
          <w:lang w:eastAsia="ru-RU"/>
        </w:rPr>
        <w:t>л</w:t>
      </w:r>
      <w:r w:rsidRPr="002F5164">
        <w:rPr>
          <w:rFonts w:eastAsia="Times New Roman"/>
          <w:sz w:val="24"/>
          <w:szCs w:val="24"/>
          <w:lang w:eastAsia="ru-RU"/>
        </w:rPr>
        <w:t>нение полного объема работ;</w:t>
      </w:r>
    </w:p>
    <w:p w14:paraId="2046CD2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проведение практических работ и практических занятий на повышенном уровне трудности с включением в них заданий, связанных с выбором учащимися условий выполнения работы, конкрет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зацией целей, самостоятельным отбором необходимого оборудования;</w:t>
      </w:r>
    </w:p>
    <w:p w14:paraId="573A1AB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- эффективное использование времени, отводимого на практические работы и практические занятия подбором дополнительных задач и заданий для учащихся, работающих в более быстром темпе.</w:t>
      </w:r>
    </w:p>
    <w:p w14:paraId="6B1F3FA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 подготовке к практическим занятиям следует использовать основную литературу из представленного в рабочей программе списка, а также руководствоваться приведенными указаниями и рекомендациями. Для наиболее глубокого освоения дисциплины рекомендуется изучать литерат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>ру, обозначенную как «дополнительная»,  в представленном списке. На практических занятиях пр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ветствуется активное участие в обсуждении конкретных ситуаций, способность на основе получе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ных знаний находить наиболее эффективные решения поставленных проблем, уметь находить поле</w:t>
      </w:r>
      <w:r w:rsidRPr="002F5164">
        <w:rPr>
          <w:rFonts w:eastAsia="Calibri"/>
          <w:sz w:val="24"/>
          <w:szCs w:val="24"/>
        </w:rPr>
        <w:t>з</w:t>
      </w:r>
      <w:r w:rsidRPr="002F5164">
        <w:rPr>
          <w:rFonts w:eastAsia="Calibri"/>
          <w:sz w:val="24"/>
          <w:szCs w:val="24"/>
        </w:rPr>
        <w:t>ный дополнительный материал по тематике занятий.</w:t>
      </w:r>
    </w:p>
    <w:p w14:paraId="28DB03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</w:p>
    <w:p w14:paraId="7528DB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Целью выполнения лабораторных работ по дисциплине является   закрепление теоретических сведений, полученных в рамках лекционного курса.</w:t>
      </w:r>
    </w:p>
    <w:p w14:paraId="3B717EC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Содержание лабораторных работ: </w:t>
      </w:r>
    </w:p>
    <w:p w14:paraId="0C184F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получение практических навыков в решении практических задач на базе компьютерных те</w:t>
      </w:r>
      <w:r w:rsidRPr="002F5164">
        <w:rPr>
          <w:rFonts w:eastAsia="Calibri"/>
          <w:sz w:val="24"/>
          <w:szCs w:val="24"/>
        </w:rPr>
        <w:t>х</w:t>
      </w:r>
      <w:r w:rsidRPr="002F5164">
        <w:rPr>
          <w:rFonts w:eastAsia="Calibri"/>
          <w:sz w:val="24"/>
          <w:szCs w:val="24"/>
        </w:rPr>
        <w:t>нологий (иных) с применением соответствующих методических средств.</w:t>
      </w:r>
    </w:p>
    <w:p w14:paraId="1BB6C94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экспериментальная проверка формул, методик расчета</w:t>
      </w:r>
    </w:p>
    <w:p w14:paraId="4E55035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и подтверждение закономерностей</w:t>
      </w:r>
    </w:p>
    <w:p w14:paraId="2E6EB4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ознакомление с методиками проведения экспериментов</w:t>
      </w:r>
    </w:p>
    <w:p w14:paraId="6809583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установление свойств веществ, их качественных и количественных характеристик</w:t>
      </w:r>
    </w:p>
    <w:p w14:paraId="498A951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наблюдение развития явлений, процессов и др.</w:t>
      </w:r>
    </w:p>
    <w:p w14:paraId="648776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Задачами выполнения лабораторных работ по дисциплине является:</w:t>
      </w:r>
    </w:p>
    <w:p w14:paraId="3BE8DE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Освоение рациональных методов решения задач по моделированию </w:t>
      </w:r>
    </w:p>
    <w:p w14:paraId="6FA2F3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Освоение новых программных продуктов в решении задач</w:t>
      </w:r>
    </w:p>
    <w:p w14:paraId="59615C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</w:t>
      </w:r>
      <w:r w:rsidRPr="002F5164">
        <w:rPr>
          <w:rFonts w:eastAsia="Calibri"/>
          <w:sz w:val="24"/>
          <w:szCs w:val="24"/>
        </w:rPr>
        <w:tab/>
        <w:t>Повышение информационной культуры в решении профессиональных задач будущего специалиста</w:t>
      </w:r>
    </w:p>
    <w:p w14:paraId="0729C52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</w:t>
      </w:r>
      <w:r w:rsidRPr="002F5164">
        <w:rPr>
          <w:rFonts w:eastAsia="Calibri"/>
          <w:sz w:val="24"/>
          <w:szCs w:val="24"/>
        </w:rPr>
        <w:tab/>
        <w:t xml:space="preserve">Формирование профессиональных компетенций </w:t>
      </w:r>
    </w:p>
    <w:p w14:paraId="687C46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Методика выполнения каждой лабораторной работы определяется моделью соответствующей задачи, решаемой студентом на занятии по заданию преподавателя.</w:t>
      </w:r>
    </w:p>
    <w:p w14:paraId="02A0C9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Средством проведения</w:t>
      </w:r>
      <w:proofErr w:type="gramStart"/>
      <w:r w:rsidRPr="002F5164">
        <w:rPr>
          <w:rFonts w:eastAsia="Calibri"/>
          <w:sz w:val="24"/>
          <w:szCs w:val="24"/>
        </w:rPr>
        <w:t xml:space="preserve"> .</w:t>
      </w:r>
      <w:proofErr w:type="gramEnd"/>
      <w:r w:rsidRPr="002F5164">
        <w:rPr>
          <w:rFonts w:eastAsia="Calibri"/>
          <w:sz w:val="24"/>
          <w:szCs w:val="24"/>
        </w:rPr>
        <w:t>лабораторных работ являются:</w:t>
      </w:r>
    </w:p>
    <w:p w14:paraId="6D6372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Комплект персональных ЭВМ в компьютерных классах  или комплект оборудования </w:t>
      </w:r>
    </w:p>
    <w:p w14:paraId="1B225E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>Комплекс программного обеспечения:</w:t>
      </w:r>
    </w:p>
    <w:p w14:paraId="109840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•</w:t>
      </w:r>
      <w:r w:rsidRPr="002F5164">
        <w:rPr>
          <w:rFonts w:eastAsia="Calibri"/>
          <w:sz w:val="24"/>
          <w:szCs w:val="24"/>
        </w:rPr>
        <w:tab/>
        <w:t xml:space="preserve">операционная система </w:t>
      </w:r>
      <w:r w:rsidRPr="002F5164">
        <w:rPr>
          <w:rFonts w:eastAsia="Calibri"/>
          <w:sz w:val="24"/>
          <w:szCs w:val="24"/>
          <w:lang w:val="en-US"/>
        </w:rPr>
        <w:t>Windows</w:t>
      </w:r>
      <w:r w:rsidRPr="002F5164">
        <w:rPr>
          <w:rFonts w:eastAsia="Calibri"/>
          <w:sz w:val="24"/>
          <w:szCs w:val="24"/>
        </w:rPr>
        <w:t xml:space="preserve"> </w:t>
      </w:r>
      <w:proofErr w:type="gramStart"/>
      <w:r w:rsidRPr="002F5164">
        <w:rPr>
          <w:rFonts w:eastAsia="Calibri"/>
          <w:sz w:val="24"/>
          <w:szCs w:val="24"/>
        </w:rPr>
        <w:t>ХР</w:t>
      </w:r>
      <w:proofErr w:type="gramEnd"/>
      <w:r w:rsidRPr="002F5164">
        <w:rPr>
          <w:rFonts w:eastAsia="Calibri"/>
          <w:sz w:val="24"/>
          <w:szCs w:val="24"/>
        </w:rPr>
        <w:t>, и специализированные  программные комплексы</w:t>
      </w:r>
    </w:p>
    <w:p w14:paraId="3BF762B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Инструмент</w:t>
      </w:r>
      <w:r w:rsidRPr="002F5164">
        <w:rPr>
          <w:rFonts w:eastAsia="Calibri"/>
          <w:sz w:val="24"/>
          <w:szCs w:val="24"/>
        </w:rPr>
        <w:tab/>
      </w:r>
    </w:p>
    <w:p w14:paraId="1C9366E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Лабораторные работы проводятся в компьютерных классах (или лабораториях), расположе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 xml:space="preserve">ных на учебных площадках. </w:t>
      </w:r>
    </w:p>
    <w:p w14:paraId="5DDF13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Студенты должны заблаговременно подготовиться к выполнению лабораторной работы (для этого в библиотеке учебного заведения должно быть достаточное количество инструкций по выпо</w:t>
      </w:r>
      <w:r w:rsidRPr="002F5164">
        <w:rPr>
          <w:rFonts w:eastAsia="Calibri"/>
          <w:sz w:val="24"/>
          <w:szCs w:val="24"/>
        </w:rPr>
        <w:t>л</w:t>
      </w:r>
      <w:r w:rsidRPr="002F5164">
        <w:rPr>
          <w:rFonts w:eastAsia="Calibri"/>
          <w:sz w:val="24"/>
          <w:szCs w:val="24"/>
        </w:rPr>
        <w:t>нению лабораторных работ). Предварительная подготовка должна заключаться в изучении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ствующих разделов теоретического курса, подробном изучении содержания работы, вычерчивании схем и таблиц.</w:t>
      </w:r>
    </w:p>
    <w:p w14:paraId="51F01A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Перед выполнением лабораторной работы студент должен получить допуск к работе, вкл</w:t>
      </w:r>
      <w:r w:rsidRPr="002F5164">
        <w:rPr>
          <w:rFonts w:eastAsia="Calibri"/>
          <w:sz w:val="24"/>
          <w:szCs w:val="24"/>
        </w:rPr>
        <w:t>ю</w:t>
      </w:r>
      <w:r w:rsidRPr="002F5164">
        <w:rPr>
          <w:rFonts w:eastAsia="Calibri"/>
          <w:sz w:val="24"/>
          <w:szCs w:val="24"/>
        </w:rPr>
        <w:t>чающий проверку теоретической подготовленности к работе, а также определение уровня ознако</w:t>
      </w:r>
      <w:r w:rsidRPr="002F5164">
        <w:rPr>
          <w:rFonts w:eastAsia="Calibri"/>
          <w:sz w:val="24"/>
          <w:szCs w:val="24"/>
        </w:rPr>
        <w:t>м</w:t>
      </w:r>
      <w:r w:rsidRPr="002F5164">
        <w:rPr>
          <w:rFonts w:eastAsia="Calibri"/>
          <w:sz w:val="24"/>
          <w:szCs w:val="24"/>
        </w:rPr>
        <w:t>ления студента с предстоящей задачей исследования, с лабораторным оборудованием, техническими данными приборов и правилами их использования. Проведение допуска студентов к выполнению л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бораторной работы может быть осуществлено на специальном занятии, предшествующем лаборато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ной работе, или на соответствующих консультациях.</w:t>
      </w:r>
    </w:p>
    <w:p w14:paraId="034459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Структура занятия «Лабораторная работа» состоит из следующих этапов:</w:t>
      </w:r>
    </w:p>
    <w:p w14:paraId="702562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1. Контроль усвоения необходимых для выполнения данной лабораторной работы знаний.</w:t>
      </w:r>
    </w:p>
    <w:p w14:paraId="653B3CE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Мотивация выполнения лабораторной работы.</w:t>
      </w:r>
    </w:p>
    <w:p w14:paraId="2C9BBCB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3. Инструктаж по соблюдению техники безопасности и по ходу выполнения лабораторной 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боты.__</w:t>
      </w:r>
    </w:p>
    <w:p w14:paraId="6DA4643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Самостоятельная работа студентов по выполнению лабораторной работы и по оформлению отчета.</w:t>
      </w:r>
    </w:p>
    <w:p w14:paraId="56A49B3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5. Проверка качества выполнения работы.</w:t>
      </w:r>
    </w:p>
    <w:p w14:paraId="03E3911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6. Подведение итогов занятия.</w:t>
      </w:r>
    </w:p>
    <w:p w14:paraId="4C418F0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Контроль усвоения знаний, необходимых для выполнения работы, имеет две цели:</w:t>
      </w:r>
    </w:p>
    <w:p w14:paraId="0A189C1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1) выяснить степень подготовленности студентов к выполнению лабораторной работы (можно осуществить в виде кратковременного устного опроса или в виде кратковременного письменного 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стирования);</w:t>
      </w:r>
    </w:p>
    <w:p w14:paraId="6D29000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2) осуществить актуализацию необходимых (базовых, т.е. опорных) знаний.</w:t>
      </w:r>
    </w:p>
    <w:p w14:paraId="58F43A4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Самостоятельная работа студентов по выполнению лабораторной работы заключается в сбо</w:t>
      </w:r>
      <w:r w:rsidRPr="002F5164">
        <w:rPr>
          <w:rFonts w:eastAsia="Calibri"/>
          <w:sz w:val="24"/>
          <w:szCs w:val="24"/>
        </w:rPr>
        <w:t>р</w:t>
      </w:r>
      <w:r w:rsidRPr="002F5164">
        <w:rPr>
          <w:rFonts w:eastAsia="Calibri"/>
          <w:sz w:val="24"/>
          <w:szCs w:val="24"/>
        </w:rPr>
        <w:t>ке схем, во включении приборов, снятии показаний, вычислении, построении графиков, векторных диаграмм и т.п., ответах на контрольные вопросы и т.д. Спустя 10-15 минут после начала обработки результатов опытов преподаватель может приступить к опросу студентов. Чтобы не отрывать всех студентов от работы по оформлению результатов, этот опрос предпочтительнее проводить в виде и</w:t>
      </w:r>
      <w:r w:rsidRPr="002F5164">
        <w:rPr>
          <w:rFonts w:eastAsia="Calibri"/>
          <w:sz w:val="24"/>
          <w:szCs w:val="24"/>
        </w:rPr>
        <w:t>н</w:t>
      </w:r>
      <w:r w:rsidRPr="002F5164">
        <w:rPr>
          <w:rFonts w:eastAsia="Calibri"/>
          <w:sz w:val="24"/>
          <w:szCs w:val="24"/>
        </w:rPr>
        <w:t>дивидуального собеседования.</w:t>
      </w:r>
    </w:p>
    <w:p w14:paraId="2C6BC4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 конце занятия необходимо подвести его итоги: дать оценку работы всей группы, а также знаний и умений отдельных студентов; подчеркнуть, чему новому </w:t>
      </w:r>
      <w:proofErr w:type="gramStart"/>
      <w:r w:rsidRPr="002F5164">
        <w:rPr>
          <w:rFonts w:eastAsia="Calibri"/>
          <w:sz w:val="24"/>
          <w:szCs w:val="24"/>
        </w:rPr>
        <w:t>научились</w:t>
      </w:r>
      <w:proofErr w:type="gramEnd"/>
      <w:r w:rsidRPr="002F5164">
        <w:rPr>
          <w:rFonts w:eastAsia="Calibri"/>
          <w:sz w:val="24"/>
          <w:szCs w:val="24"/>
        </w:rPr>
        <w:t xml:space="preserve"> и какие умения прио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 xml:space="preserve">рели студенты в процессе выполнения данной лабораторной работы, какие обнаружились недостатки </w:t>
      </w:r>
      <w:r w:rsidRPr="002F5164">
        <w:rPr>
          <w:rFonts w:eastAsia="Calibri"/>
          <w:sz w:val="24"/>
          <w:szCs w:val="24"/>
        </w:rPr>
        <w:lastRenderedPageBreak/>
        <w:t>и пробелы в знаниях и умениях. Очень хорошо, если анализ выполнения лабораторной работы будет увязан с будущей специальностью студентов.</w:t>
      </w:r>
    </w:p>
    <w:p w14:paraId="3D66E9BD" w14:textId="77777777" w:rsidR="006B7999" w:rsidRPr="002F5164" w:rsidRDefault="006B7999" w:rsidP="006B7999">
      <w:pPr>
        <w:spacing w:after="160" w:line="259" w:lineRule="auto"/>
        <w:rPr>
          <w:rFonts w:eastAsia="Times New Roman"/>
          <w:sz w:val="24"/>
          <w:szCs w:val="24"/>
          <w:lang w:eastAsia="ru-RU"/>
        </w:rPr>
      </w:pPr>
    </w:p>
    <w:p w14:paraId="3021CD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4 Методические рекомендации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обучающимся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по организации самостоятельной работы</w:t>
      </w:r>
    </w:p>
    <w:p w14:paraId="1BC834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6A998C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работа студентов представляет собой совокупность аудиторных и внеауд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торных занятий и работ, обеспечивающих успешное освоение образовательной программы высшего профессионального образования в соответствии с требованиями ФГОС.</w:t>
      </w:r>
    </w:p>
    <w:p w14:paraId="1FB8275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Основные виды аудиторных занятий в вузе — лекция, практическое занятие, лабораторные работы,  коллоквиум, а в рамках контрольных мероприятий — зачет, </w:t>
      </w:r>
      <w:proofErr w:type="spellStart"/>
      <w:r w:rsidRPr="002F5164">
        <w:rPr>
          <w:rFonts w:eastAsia="Times New Roman"/>
          <w:sz w:val="24"/>
          <w:szCs w:val="24"/>
          <w:lang w:eastAsia="ru-RU"/>
        </w:rPr>
        <w:t>диф</w:t>
      </w:r>
      <w:proofErr w:type="spellEnd"/>
      <w:r w:rsidRPr="002F5164">
        <w:rPr>
          <w:rFonts w:eastAsia="Times New Roman"/>
          <w:sz w:val="24"/>
          <w:szCs w:val="24"/>
          <w:lang w:eastAsia="ru-RU"/>
        </w:rPr>
        <w:t xml:space="preserve">. зачет либо экзамен. </w:t>
      </w:r>
    </w:p>
    <w:p w14:paraId="76CA0CC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лекции</w:t>
      </w:r>
      <w:r w:rsidRPr="002F5164">
        <w:rPr>
          <w:rFonts w:eastAsia="Times New Roman"/>
          <w:sz w:val="24"/>
          <w:szCs w:val="24"/>
          <w:lang w:eastAsia="ru-RU"/>
        </w:rPr>
        <w:t>. Необходимость самостоятельной работы по подготовке к лекции определяется тем, что изучение любой дисциплины строится по определенной логике освоения ее разделов, представленных в рабочей программе дисциплины. Чаще всего логика изучения того или иного предмета заключатся в движении от рассмотрения общих научных основ к анализу конкре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ных процессов и факторов, определяющих функционирование и изменение этого предмета. Следует учесть, что преподаватели нередко представляют краткие конспекты своих лекций вместе с рабочей программой или имеют авторские учебники, пособия по преподаваемому предмету.</w:t>
      </w:r>
    </w:p>
    <w:p w14:paraId="4059BFE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Знакомство с этими материалами позволяет заранее ознакомиться с основными положениями предстоящей лекции и активно задавать конкретные вопросы при ее изложении.</w:t>
      </w:r>
    </w:p>
    <w:p w14:paraId="4E24F4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Преподаватель при чтении новой лекции обычно указывает на связь ее содержания с тем, к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торое было прежде изучено. Качество освоения содержания конкретной дисциплины прямо зависит от того, насколько студент сам, без внешнего принуждения формирует у себя установку на получ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ние на лекциях новых знаний, дополняющих уже имеющиеся по данной дисциплине.</w:t>
      </w:r>
    </w:p>
    <w:p w14:paraId="7ACFAF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практическому (лабораторному) занятию</w:t>
      </w:r>
      <w:r w:rsidRPr="002F5164">
        <w:rPr>
          <w:rFonts w:eastAsia="Times New Roman"/>
          <w:sz w:val="24"/>
          <w:szCs w:val="24"/>
          <w:lang w:eastAsia="ru-RU"/>
        </w:rPr>
        <w:t>. Подготовка к практическому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нятию включает следующие элементы самостоятельной деятельности: четкое представление цели и задач его проведения; выделение навыков умственной, аналитической, научной деятельности,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рые станут результатом предстоящей работы. </w:t>
      </w:r>
    </w:p>
    <w:p w14:paraId="0C8775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Выработка навыков осуществляется с помощью получения новой информации об изучаемых процессах и с помощью знания о том, в какой степени в данное время студент владеет методами и</w:t>
      </w:r>
      <w:r w:rsidRPr="002F5164">
        <w:rPr>
          <w:rFonts w:eastAsia="Times New Roman"/>
          <w:sz w:val="24"/>
          <w:szCs w:val="24"/>
          <w:lang w:eastAsia="ru-RU"/>
        </w:rPr>
        <w:t>с</w:t>
      </w:r>
      <w:r w:rsidRPr="002F5164">
        <w:rPr>
          <w:rFonts w:eastAsia="Times New Roman"/>
          <w:sz w:val="24"/>
          <w:szCs w:val="24"/>
          <w:lang w:eastAsia="ru-RU"/>
        </w:rPr>
        <w:t>следовательской деятельности, которыми он станет пользоваться на практическом занятии.</w:t>
      </w:r>
    </w:p>
    <w:p w14:paraId="43B94CA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Следовательно, работа на практическом занятии направлена не только на познание студентом конкретных явлений внешнего мира, но и на изменение самого себя. Второй результат очень важен, поскольку он обеспечивает формирование таких общекультурных компетенций, как способность к самоорганизации и самообразованию, способность использовать методы сбора, обработки и инте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претации комплексной информации для решения организационно-управленческих задач, в том числе находящихся за пределами непосредственной сферы деятельности студента.</w:t>
      </w:r>
    </w:p>
    <w:p w14:paraId="36BF6DD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Подготовка к практическому занятию нередко требует подбора материала, данных и спец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альных источников, с которыми предстоит учебная работа. Студенты должны дома подготовить к занятию 3–4 примера формулировки темы исследования, представленного в монографиях, научных статьях, отчетах. </w:t>
      </w:r>
    </w:p>
    <w:p w14:paraId="68E618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Подготовка к зачету (в том числе </w:t>
      </w:r>
      <w:proofErr w:type="gramStart"/>
      <w:r w:rsidRPr="002F5164">
        <w:rPr>
          <w:rFonts w:eastAsia="Times New Roman"/>
          <w:b/>
          <w:sz w:val="24"/>
          <w:szCs w:val="24"/>
          <w:lang w:eastAsia="ru-RU"/>
        </w:rPr>
        <w:t>к</w:t>
      </w:r>
      <w:proofErr w:type="gramEnd"/>
      <w:r w:rsidRPr="002F5164">
        <w:rPr>
          <w:rFonts w:eastAsia="Times New Roman"/>
          <w:b/>
          <w:sz w:val="24"/>
          <w:szCs w:val="24"/>
          <w:lang w:eastAsia="ru-RU"/>
        </w:rPr>
        <w:t xml:space="preserve"> дифференцированному при отсутствии экзамена по дисциплине).</w:t>
      </w:r>
      <w:r w:rsidRPr="002F5164">
        <w:rPr>
          <w:rFonts w:eastAsia="Times New Roman"/>
          <w:sz w:val="24"/>
          <w:szCs w:val="24"/>
          <w:lang w:eastAsia="ru-RU"/>
        </w:rPr>
        <w:t xml:space="preserve"> Зачет является традиционной формой проверки знаний, умений, компетенций, сфо</w:t>
      </w:r>
      <w:r w:rsidRPr="002F5164">
        <w:rPr>
          <w:rFonts w:eastAsia="Times New Roman"/>
          <w:sz w:val="24"/>
          <w:szCs w:val="24"/>
          <w:lang w:eastAsia="ru-RU"/>
        </w:rPr>
        <w:t>р</w:t>
      </w:r>
      <w:r w:rsidRPr="002F5164">
        <w:rPr>
          <w:rFonts w:eastAsia="Times New Roman"/>
          <w:sz w:val="24"/>
          <w:szCs w:val="24"/>
          <w:lang w:eastAsia="ru-RU"/>
        </w:rPr>
        <w:t>мированных у студентов в процессе освоения всего содержания изучаемой дисциплины. Обычный зачет отличается от дифференцированного тем, что преподаватель не дифференцирует баллы, кот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рые он выставляет по его итогам, в зачетной книжке вписывается только слово «зачет».</w:t>
      </w:r>
    </w:p>
    <w:p w14:paraId="5E409AC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зачету должна осуществляться в течение всего семестра, а не за несколько дней до его проведения.</w:t>
      </w:r>
    </w:p>
    <w:p w14:paraId="6F7E573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Подготовка включает следующие действия. Прежде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всего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нужно перечитать все лекции, а также материалы, которые готовились к лабораторным и практическим занятиям в течение семестра. Затем надо соотнести эту информацию с вопросами, которые даны к зачету. Если информации нед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статочно, ответы находят в предложенной преподавателем литературе. Рекомендуется делать краткие записи.</w:t>
      </w:r>
    </w:p>
    <w:p w14:paraId="5CE60A5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>Подготовка к экзамену.</w:t>
      </w:r>
      <w:r w:rsidRPr="002F5164">
        <w:rPr>
          <w:rFonts w:eastAsia="Times New Roman"/>
          <w:sz w:val="24"/>
          <w:szCs w:val="24"/>
          <w:lang w:eastAsia="ru-RU"/>
        </w:rPr>
        <w:t xml:space="preserve"> Экзамен представляет собой форму контроля учебной деятельности студента, которая используется, если учебная дисциплина составляет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две и более зачетных единиц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, т. </w:t>
      </w:r>
      <w:r w:rsidRPr="002F5164">
        <w:rPr>
          <w:rFonts w:eastAsia="Times New Roman"/>
          <w:sz w:val="24"/>
          <w:szCs w:val="24"/>
          <w:lang w:eastAsia="ru-RU"/>
        </w:rPr>
        <w:lastRenderedPageBreak/>
        <w:t>е. изучается более 72 часов. Оценка выявленных на экзамене знаний, умений и компетенций дифф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ренцирована: в зачетной книжке ставится оценка «удовлетворительно», «хорошо» или «отлично».</w:t>
      </w:r>
    </w:p>
    <w:p w14:paraId="00288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Самостоятельная подготовка к экзамену схожа с подготовкой к зачету, особенно если он ди</w:t>
      </w:r>
      <w:r w:rsidRPr="002F5164">
        <w:rPr>
          <w:rFonts w:eastAsia="Times New Roman"/>
          <w:sz w:val="24"/>
          <w:szCs w:val="24"/>
          <w:lang w:eastAsia="ru-RU"/>
        </w:rPr>
        <w:t>ф</w:t>
      </w:r>
      <w:r w:rsidRPr="002F5164">
        <w:rPr>
          <w:rFonts w:eastAsia="Times New Roman"/>
          <w:sz w:val="24"/>
          <w:szCs w:val="24"/>
          <w:lang w:eastAsia="ru-RU"/>
        </w:rPr>
        <w:t>ференцированный. Но объем учебного материала, который нужно восстановить в памяти к экзамену, вновь осмыслить и понять, значительно больше, поэтому требуется больше времени и умственных усилий. Необходимо перечитать лекции, вспомнить то, что говорилось преподавателем на лабор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торных и практических занятиях, а также самостоятельно полученную информацию при подготовке к ним. Важно сформировать целостное представление о содержании ответа на каждый вопрос, что предполагает знание разных научных трактовок сущности того или иного явления, процесса, умение раскрывать факторы, определяющие их противоречивость, знание имен ученых, изучавших обсужд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емую проблему. Необходимо также привести информацию о материалах эмпирических исследов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ний, что указывает на всестороннюю подготовку студента к экзамену. Ответ, в котором присутств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ют все указанные блоки информации, наверняка будет отмечен высокими баллами. Для их получения требуется ответить и на дополнительные вопросы, если экзамен проходит в устной форме.</w:t>
      </w:r>
    </w:p>
    <w:p w14:paraId="2D36827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t>Экзамены проводятся по билетам</w:t>
      </w:r>
      <w:r w:rsidRPr="002F5164">
        <w:rPr>
          <w:rFonts w:eastAsia="Times New Roman"/>
          <w:sz w:val="24"/>
          <w:szCs w:val="24"/>
          <w:lang w:eastAsia="ru-RU"/>
        </w:rPr>
        <w:t>, подписанным составителем билетов и утвержденным зав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дующим кафедрой, или тестовым заданиям, утвержденным в установленном порядке.</w:t>
      </w:r>
    </w:p>
    <w:p w14:paraId="1F373B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Педагогическому работнику предоставляется право задавать студентам дополнительные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 xml:space="preserve">просы сверх билета, а также, помимо теоретических вопросов, давать для решения задачи и примеры, связанные с курсом. </w:t>
      </w:r>
    </w:p>
    <w:p w14:paraId="24EE236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экзаменов в аудитории должны находиться: рабочая программа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(модуля), аттестационная ведомость, утвержденные заведующим кафедрой билеты.</w:t>
      </w:r>
    </w:p>
    <w:p w14:paraId="5ECFEE9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явке на экзамены и зачеты студенты обязаны иметь при себе зачетную книжку, а в нео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 xml:space="preserve">ходимых случаях, определяемых кафедрами, и выполненные работы. </w:t>
      </w:r>
    </w:p>
    <w:p w14:paraId="6A020DF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по заочной обучения форме кроме этого должны иметь при себе проверенные ко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трольные работы, которые после сдачи экзамена передаются на хранение на кафедру, за которой з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креплена дисциплина.</w:t>
      </w:r>
    </w:p>
    <w:p w14:paraId="6BDDE1F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Присутствие на экзаменах посторонних лиц, за исключением лиц, имеющих право осущест</w:t>
      </w:r>
      <w:r w:rsidRPr="002F5164">
        <w:rPr>
          <w:rFonts w:eastAsia="Times New Roman"/>
          <w:sz w:val="24"/>
          <w:szCs w:val="24"/>
          <w:lang w:eastAsia="ru-RU"/>
        </w:rPr>
        <w:t>в</w:t>
      </w:r>
      <w:r w:rsidRPr="002F5164">
        <w:rPr>
          <w:rFonts w:eastAsia="Times New Roman"/>
          <w:sz w:val="24"/>
          <w:szCs w:val="24"/>
          <w:lang w:eastAsia="ru-RU"/>
        </w:rPr>
        <w:t xml:space="preserve">лять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контроль за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проведением экзаменов и зачетов, без разрешения проректора по учебной работе или декана факультета не допускается.</w:t>
      </w:r>
    </w:p>
    <w:p w14:paraId="3A33A86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экзамена студенты обязаны соблюдать установленные университетом правила пов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дения и выполнения экзаменационных заданий. При нарушении правил студент удаляется с экзам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на.</w:t>
      </w:r>
    </w:p>
    <w:p w14:paraId="6ACFB30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Неудовлетворительные результаты промежуточной аттестации и при отсутствии уважител</w:t>
      </w:r>
      <w:r w:rsidRPr="002F5164">
        <w:rPr>
          <w:rFonts w:eastAsia="Times New Roman"/>
          <w:sz w:val="24"/>
          <w:szCs w:val="24"/>
          <w:lang w:eastAsia="ru-RU"/>
        </w:rPr>
        <w:t>ь</w:t>
      </w:r>
      <w:r w:rsidRPr="002F5164">
        <w:rPr>
          <w:rFonts w:eastAsia="Times New Roman"/>
          <w:sz w:val="24"/>
          <w:szCs w:val="24"/>
          <w:lang w:eastAsia="ru-RU"/>
        </w:rPr>
        <w:t>ных причин признаются академической задолженностью.</w:t>
      </w:r>
    </w:p>
    <w:p w14:paraId="3D1333C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 выпускных курсов обязаны ликвидировать академическую задолженность за месяц до начала государственной итоговой аттестации.</w:t>
      </w:r>
    </w:p>
    <w:p w14:paraId="24B67AC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Рекомендуется подготовку к экзамену осуществлять в два этапа.</w:t>
      </w:r>
    </w:p>
    <w:p w14:paraId="0790756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первом, в течение 2–3 дней, подбирается из разных источников весь материал, необход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мый для развернутых ответов на все вопросы. Ответы можно записать в виде краткого конспекта. На втором этапе по памяти восстанавливается содержание того, что записано в ответах на каждый в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прос.</w:t>
      </w:r>
    </w:p>
    <w:p w14:paraId="4BF43C0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Письменные работы в рамках самостоятельной работы. </w:t>
      </w:r>
      <w:r w:rsidRPr="002F5164">
        <w:rPr>
          <w:rFonts w:eastAsia="Calibri"/>
          <w:sz w:val="24"/>
          <w:szCs w:val="24"/>
        </w:rPr>
        <w:t>К выполнению письменных работ в рамках любого вида самостоятельной работы можно приступать только после изучения соотве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ствующей темы (раздела, подраздела). При выполнении письменных работ в рамках самостоятел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ных работ необходимо соблюдать следующие общие требования: </w:t>
      </w:r>
    </w:p>
    <w:p w14:paraId="73B04D1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при написании конспекта, письменных ответов на вопросы, рефератов, эссе и т.п. текст не должен дословно повторять текст учебника (учебного пособия), Интернет-ресурса или инструкции; </w:t>
      </w:r>
    </w:p>
    <w:p w14:paraId="4D8B00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текст необходимо писать грамотно и разборчиво; </w:t>
      </w:r>
    </w:p>
    <w:p w14:paraId="68941E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графический материал (при наличии) оформлять в соответствии с ГОСТом.</w:t>
      </w:r>
    </w:p>
    <w:p w14:paraId="15541A1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Презентации. </w:t>
      </w:r>
      <w:r w:rsidRPr="002F5164">
        <w:rPr>
          <w:rFonts w:eastAsia="Calibri"/>
          <w:sz w:val="24"/>
          <w:szCs w:val="24"/>
        </w:rPr>
        <w:t xml:space="preserve">Презентации должны быть выполнены в формате </w:t>
      </w:r>
      <w:proofErr w:type="spellStart"/>
      <w:r w:rsidRPr="002F5164">
        <w:rPr>
          <w:rFonts w:eastAsia="Calibri"/>
          <w:sz w:val="24"/>
          <w:szCs w:val="24"/>
        </w:rPr>
        <w:t>Power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Point</w:t>
      </w:r>
      <w:proofErr w:type="spellEnd"/>
      <w:r w:rsidRPr="002F5164">
        <w:rPr>
          <w:rFonts w:eastAsia="Calibri"/>
          <w:sz w:val="24"/>
          <w:szCs w:val="24"/>
        </w:rPr>
        <w:t xml:space="preserve"> и состоять из 10 слайдов:</w:t>
      </w:r>
    </w:p>
    <w:p w14:paraId="567A099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 - 1 слайд должен содержать название учебного заведения, тему презентации, название темы, специальности номер и «наименование», ФИО, группу выполнившего презентацию обучающегося и ФИО проверяющего презентацию преподавателя; </w:t>
      </w:r>
    </w:p>
    <w:p w14:paraId="22CE13B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- 2…9 слайды должны раскрывать суть заданной темы. При этом необходимо соблюдать тр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бования по созданию презентаций (фон, размер шрифта, анимацию и т.д.); </w:t>
      </w:r>
    </w:p>
    <w:p w14:paraId="56D7EA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>- 10 слайд «Спасибо за внимание!».</w:t>
      </w:r>
    </w:p>
    <w:p w14:paraId="343E2E9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Доклады. </w:t>
      </w:r>
      <w:r w:rsidRPr="002F5164">
        <w:rPr>
          <w:rFonts w:eastAsia="Calibri"/>
          <w:sz w:val="24"/>
          <w:szCs w:val="24"/>
        </w:rPr>
        <w:t>Доклад  —  вид самостоятельной научно — исследовательской работы, где автор раскрывает суть исследуемой проблемы; приводит различные точки зрения, а также собственные взгляды на нее. Этапы работы над докладом (рефератом)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508D08B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подбор и изучение основных источников по теме (как и при написании </w:t>
      </w:r>
      <w:proofErr w:type="gramStart"/>
      <w:r w:rsidRPr="002F5164">
        <w:rPr>
          <w:rFonts w:eastAsia="Calibri"/>
          <w:sz w:val="24"/>
          <w:szCs w:val="24"/>
        </w:rPr>
        <w:t>реферата</w:t>
      </w:r>
      <w:proofErr w:type="gramEnd"/>
      <w:r w:rsidRPr="002F5164">
        <w:rPr>
          <w:rFonts w:eastAsia="Calibri"/>
          <w:sz w:val="24"/>
          <w:szCs w:val="24"/>
        </w:rPr>
        <w:t xml:space="preserve"> рекоменд</w:t>
      </w:r>
      <w:r w:rsidRPr="002F5164">
        <w:rPr>
          <w:rFonts w:eastAsia="Calibri"/>
          <w:sz w:val="24"/>
          <w:szCs w:val="24"/>
        </w:rPr>
        <w:t>у</w:t>
      </w:r>
      <w:r w:rsidRPr="002F5164">
        <w:rPr>
          <w:rFonts w:eastAsia="Calibri"/>
          <w:sz w:val="24"/>
          <w:szCs w:val="24"/>
        </w:rPr>
        <w:t xml:space="preserve">ется использовать не менее 8 — 10 источников); </w:t>
      </w:r>
    </w:p>
    <w:p w14:paraId="4D94AD2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составление библиографии; - обработка и систематизация материала. Подготовка выводов и обобщений; </w:t>
      </w:r>
    </w:p>
    <w:p w14:paraId="5BC456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разработка плана доклада; - написание; </w:t>
      </w:r>
    </w:p>
    <w:p w14:paraId="1637BE2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публичное выступление с результатами исследования. Общая структура доклада (реферата): </w:t>
      </w:r>
    </w:p>
    <w:p w14:paraId="73869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цель работы (в общих чертах соответствует формулировке темы исследования и может уто</w:t>
      </w:r>
      <w:r w:rsidRPr="002F5164">
        <w:rPr>
          <w:rFonts w:eastAsia="Calibri"/>
          <w:sz w:val="24"/>
          <w:szCs w:val="24"/>
        </w:rPr>
        <w:t>ч</w:t>
      </w:r>
      <w:r w:rsidRPr="002F5164">
        <w:rPr>
          <w:rFonts w:eastAsia="Calibri"/>
          <w:sz w:val="24"/>
          <w:szCs w:val="24"/>
        </w:rPr>
        <w:t xml:space="preserve">нять ее); </w:t>
      </w:r>
    </w:p>
    <w:p w14:paraId="0DE1695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актуальность исследования; - методика проведения исследования (подробное описание всех действий, связанных с получением результатов); </w:t>
      </w:r>
    </w:p>
    <w:p w14:paraId="1B93878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выводы исследования. </w:t>
      </w:r>
    </w:p>
    <w:p w14:paraId="05C2F3C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Требования к оформлению письменного доклада (реферата)</w:t>
      </w:r>
      <w:proofErr w:type="gramStart"/>
      <w:r w:rsidRPr="002F5164">
        <w:rPr>
          <w:rFonts w:eastAsia="Calibri"/>
          <w:sz w:val="24"/>
          <w:szCs w:val="24"/>
        </w:rPr>
        <w:t xml:space="preserve"> :</w:t>
      </w:r>
      <w:proofErr w:type="gramEnd"/>
      <w:r w:rsidRPr="002F5164">
        <w:rPr>
          <w:rFonts w:eastAsia="Calibri"/>
          <w:sz w:val="24"/>
          <w:szCs w:val="24"/>
        </w:rPr>
        <w:t xml:space="preserve"> </w:t>
      </w:r>
    </w:p>
    <w:p w14:paraId="230DDE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титульный лист; </w:t>
      </w:r>
    </w:p>
    <w:p w14:paraId="662ECD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содержание (в нем последовательно указываются названия пунктов доклада (реферата), ук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зываются страницы, с которых начинается каждый пункт); </w:t>
      </w:r>
    </w:p>
    <w:p w14:paraId="2C96E39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- введение (формулируется суть исследуемой проблемы, обосновывается выбор темы, опред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>ляются ее значимость и актуальность, указываются цель и задачи доклада (реферата), дается характ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ристика используемой литературы); </w:t>
      </w:r>
    </w:p>
    <w:p w14:paraId="33A5B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основная часть (каждый раздел ее доказательно раскрывает исследуемый вопрос); - выводы и заключение (подводятся итоги или делается обобщенный вывод по теме доклада (реферата)); </w:t>
      </w:r>
    </w:p>
    <w:p w14:paraId="78BE815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- литература. </w:t>
      </w:r>
    </w:p>
    <w:p w14:paraId="3F74AA5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Доклад (реферат) оформляется на одной стороне листа белой бумаги формата</w:t>
      </w:r>
      <w:proofErr w:type="gramStart"/>
      <w:r w:rsidRPr="002F5164">
        <w:rPr>
          <w:rFonts w:eastAsia="Calibri"/>
          <w:sz w:val="24"/>
          <w:szCs w:val="24"/>
        </w:rPr>
        <w:t xml:space="preserve"> А</w:t>
      </w:r>
      <w:proofErr w:type="gramEnd"/>
      <w:r w:rsidRPr="002F5164">
        <w:rPr>
          <w:rFonts w:eastAsia="Calibri"/>
          <w:sz w:val="24"/>
          <w:szCs w:val="24"/>
        </w:rPr>
        <w:t xml:space="preserve"> 4 (210х297 мм). Интервал межстрочный - полуторный. Цвет шрифта - черный. Гарнитура шрифта основного текста — «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» или аналогичная. Кегль (размер) от 12 до 14 пунктов. </w:t>
      </w:r>
      <w:proofErr w:type="gramStart"/>
      <w:r w:rsidRPr="002F5164">
        <w:rPr>
          <w:rFonts w:eastAsia="Calibri"/>
          <w:sz w:val="24"/>
          <w:szCs w:val="24"/>
        </w:rPr>
        <w:t>Размеры полей страницы (не менее): правое — 10 мм, верхнее – 15 мм, нижнее – 20 мм, левое — 25 мм.</w:t>
      </w:r>
      <w:proofErr w:type="gramEnd"/>
      <w:r w:rsidRPr="002F5164">
        <w:rPr>
          <w:rFonts w:eastAsia="Calibri"/>
          <w:sz w:val="24"/>
          <w:szCs w:val="24"/>
        </w:rPr>
        <w:t xml:space="preserve"> Формат а</w:t>
      </w:r>
      <w:r w:rsidRPr="002F5164">
        <w:rPr>
          <w:rFonts w:eastAsia="Calibri"/>
          <w:sz w:val="24"/>
          <w:szCs w:val="24"/>
        </w:rPr>
        <w:t>б</w:t>
      </w:r>
      <w:r w:rsidRPr="002F5164">
        <w:rPr>
          <w:rFonts w:eastAsia="Calibri"/>
          <w:sz w:val="24"/>
          <w:szCs w:val="24"/>
        </w:rPr>
        <w:t>заца: полное выравнивание («по ширине»). Отступ красной строки одинаковый по всему тексту – 15 мм. Страницы должны быть пронумерованы с учётом титульного листа (на титульном листе номер страницы не ставится). В работах используются цитаты, статистические материалы. Эти данные оформляются в виде сносок (ссылок и примечаний).</w:t>
      </w:r>
    </w:p>
    <w:p w14:paraId="79B7AD3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b/>
          <w:sz w:val="24"/>
          <w:szCs w:val="24"/>
        </w:rPr>
        <w:t xml:space="preserve">Индивидуальная творческая работа. </w:t>
      </w:r>
      <w:r w:rsidRPr="002F5164">
        <w:rPr>
          <w:rFonts w:eastAsia="Calibri"/>
          <w:sz w:val="24"/>
          <w:szCs w:val="24"/>
        </w:rPr>
        <w:t>Творческие домашние задания – одна из форм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стоятельной работы студентов, способствующая углублению знаний, выработке устойчивых навыков самостоятельной работы. Творческое задание – задание, которое содержит больший или меньший элемент неизвестности и имеет, как правило, несколько подходов. В качестве главных признаков творческих домашних работ студентов выделяют: высокую степень самостоятельности; умение л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>гически обрабатывать материал; умение самостоятельно сравнивать, сопоставлять и обобщать мат</w:t>
      </w:r>
      <w:r w:rsidRPr="002F5164">
        <w:rPr>
          <w:rFonts w:eastAsia="Calibri"/>
          <w:sz w:val="24"/>
          <w:szCs w:val="24"/>
        </w:rPr>
        <w:t>е</w:t>
      </w:r>
      <w:r w:rsidRPr="002F5164">
        <w:rPr>
          <w:rFonts w:eastAsia="Calibri"/>
          <w:sz w:val="24"/>
          <w:szCs w:val="24"/>
        </w:rPr>
        <w:t xml:space="preserve">риал; умение классифицировать материал по тем или иным признакам; умение </w:t>
      </w:r>
      <w:proofErr w:type="gramStart"/>
      <w:r w:rsidRPr="002F5164">
        <w:rPr>
          <w:rFonts w:eastAsia="Calibri"/>
          <w:sz w:val="24"/>
          <w:szCs w:val="24"/>
        </w:rPr>
        <w:t>высказывать свое о</w:t>
      </w:r>
      <w:r w:rsidRPr="002F5164">
        <w:rPr>
          <w:rFonts w:eastAsia="Calibri"/>
          <w:sz w:val="24"/>
          <w:szCs w:val="24"/>
        </w:rPr>
        <w:t>т</w:t>
      </w:r>
      <w:r w:rsidRPr="002F5164">
        <w:rPr>
          <w:rFonts w:eastAsia="Calibri"/>
          <w:sz w:val="24"/>
          <w:szCs w:val="24"/>
        </w:rPr>
        <w:t>ношение</w:t>
      </w:r>
      <w:proofErr w:type="gramEnd"/>
      <w:r w:rsidRPr="002F5164">
        <w:rPr>
          <w:rFonts w:eastAsia="Calibri"/>
          <w:sz w:val="24"/>
          <w:szCs w:val="24"/>
        </w:rPr>
        <w:t xml:space="preserve"> к описываемым явлениям и событиям; умение давать собственную оценку какой-либо раб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ты и др. </w:t>
      </w:r>
    </w:p>
    <w:p w14:paraId="167DCAA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Выделяют следующие виды домашних творческих заданий: </w:t>
      </w:r>
    </w:p>
    <w:p w14:paraId="72D3A22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I. Задания когнитивного типа </w:t>
      </w:r>
    </w:p>
    <w:p w14:paraId="3C00DBA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Научная проблема – решить реальную проблему, которая существует в науке. </w:t>
      </w:r>
    </w:p>
    <w:p w14:paraId="07F7911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Структура – нахождение, определение принципов построения различных структур. </w:t>
      </w:r>
    </w:p>
    <w:p w14:paraId="3F8565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Опыт – проведение опыта, эксперимента. </w:t>
      </w:r>
    </w:p>
    <w:p w14:paraId="7BA562F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4. Общее в </w:t>
      </w:r>
      <w:proofErr w:type="gramStart"/>
      <w:r w:rsidRPr="002F5164">
        <w:rPr>
          <w:rFonts w:eastAsia="Calibri"/>
          <w:sz w:val="24"/>
          <w:szCs w:val="24"/>
        </w:rPr>
        <w:t>разном</w:t>
      </w:r>
      <w:proofErr w:type="gramEnd"/>
      <w:r w:rsidRPr="002F5164">
        <w:rPr>
          <w:rFonts w:eastAsia="Calibri"/>
          <w:sz w:val="24"/>
          <w:szCs w:val="24"/>
        </w:rPr>
        <w:t xml:space="preserve"> – вычленение общего и отличного в разных системах.</w:t>
      </w:r>
    </w:p>
    <w:p w14:paraId="12D253F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5. Разно-научное познание – одновременная работа с разными способами исследования одного и того же объекта. </w:t>
      </w:r>
    </w:p>
    <w:p w14:paraId="29EC8B2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 xml:space="preserve">II. Задания креативного типа </w:t>
      </w:r>
    </w:p>
    <w:p w14:paraId="72A2BE70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1. Составление – составить словарь, кроссворд, игру, викторину и т.д. </w:t>
      </w:r>
    </w:p>
    <w:p w14:paraId="6870D12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2. Изготовление – изготовить поделку, модель, макет, газету, журнал, видеофильм. </w:t>
      </w:r>
    </w:p>
    <w:p w14:paraId="4B140EB2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Учебное пособие – разработать свои учебные пособия. </w:t>
      </w:r>
    </w:p>
    <w:p w14:paraId="5B849A7B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</w:rPr>
      </w:pPr>
      <w:r w:rsidRPr="002F5164">
        <w:rPr>
          <w:rFonts w:eastAsia="Calibri"/>
          <w:i/>
          <w:sz w:val="24"/>
          <w:szCs w:val="24"/>
        </w:rPr>
        <w:t>III. Задания организационно-</w:t>
      </w:r>
      <w:proofErr w:type="spellStart"/>
      <w:r w:rsidRPr="002F5164">
        <w:rPr>
          <w:rFonts w:eastAsia="Calibri"/>
          <w:i/>
          <w:sz w:val="24"/>
          <w:szCs w:val="24"/>
        </w:rPr>
        <w:t>деятельностного</w:t>
      </w:r>
      <w:proofErr w:type="spellEnd"/>
      <w:r w:rsidRPr="002F5164">
        <w:rPr>
          <w:rFonts w:eastAsia="Calibri"/>
          <w:i/>
          <w:sz w:val="24"/>
          <w:szCs w:val="24"/>
        </w:rPr>
        <w:t xml:space="preserve"> типа </w:t>
      </w:r>
    </w:p>
    <w:p w14:paraId="0927360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lastRenderedPageBreak/>
        <w:t xml:space="preserve">1. План – разработать план индивидуальной творческой работы, составить индивидуальную программу занятий по дисциплине. </w:t>
      </w:r>
    </w:p>
    <w:p w14:paraId="405080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2. Выступление – составить доклад по выбранной теме.</w:t>
      </w:r>
    </w:p>
    <w:p w14:paraId="6B4F9CA5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 xml:space="preserve">3. </w:t>
      </w:r>
      <w:proofErr w:type="gramStart"/>
      <w:r w:rsidRPr="002F5164">
        <w:rPr>
          <w:rFonts w:eastAsia="Calibri"/>
          <w:sz w:val="24"/>
          <w:szCs w:val="24"/>
        </w:rPr>
        <w:t>Рефлексия – осознать свою деятельность (речь, письмо, чтение, вычисления, размышления) на протяжении определенного отрезка времени.</w:t>
      </w:r>
      <w:proofErr w:type="gramEnd"/>
      <w:r w:rsidRPr="002F5164">
        <w:rPr>
          <w:rFonts w:eastAsia="Calibri"/>
          <w:sz w:val="24"/>
          <w:szCs w:val="24"/>
        </w:rPr>
        <w:t xml:space="preserve"> Вывести правила и закономерности этой деятельн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сти. </w:t>
      </w:r>
    </w:p>
    <w:p w14:paraId="6839440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4. Оценка – написать рецензию на текст, фильм, работу другого студента, подготовить сам</w:t>
      </w:r>
      <w:r w:rsidRPr="002F5164">
        <w:rPr>
          <w:rFonts w:eastAsia="Calibri"/>
          <w:sz w:val="24"/>
          <w:szCs w:val="24"/>
        </w:rPr>
        <w:t>о</w:t>
      </w:r>
      <w:r w:rsidRPr="002F5164">
        <w:rPr>
          <w:rFonts w:eastAsia="Calibri"/>
          <w:sz w:val="24"/>
          <w:szCs w:val="24"/>
        </w:rPr>
        <w:t xml:space="preserve">оценку (качественную характеристику) своей работы по определенной теме за определенный период. </w:t>
      </w:r>
    </w:p>
    <w:p w14:paraId="77F485F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Calibri"/>
          <w:sz w:val="24"/>
          <w:szCs w:val="24"/>
        </w:rPr>
        <w:t>Примерный список тем индивидуального творческого задания представлен в ФОС дисципл</w:t>
      </w:r>
      <w:r w:rsidRPr="002F5164">
        <w:rPr>
          <w:rFonts w:eastAsia="Calibri"/>
          <w:sz w:val="24"/>
          <w:szCs w:val="24"/>
        </w:rPr>
        <w:t>и</w:t>
      </w:r>
      <w:r w:rsidRPr="002F5164">
        <w:rPr>
          <w:rFonts w:eastAsia="Calibri"/>
          <w:sz w:val="24"/>
          <w:szCs w:val="24"/>
        </w:rPr>
        <w:t>ны. Студенту целесообразно выделить в рамках выбранной темы проблемную зону, постараться с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>мостоятельно ее изучить и творчески подойти к результатам представления полученных результатов. При этом творческое задание по дисциплине «Экология» должно содержать анализ экологической ситуации по выбранной проблеме. Вычленить «рациональное зерно» помогут статистические, спр</w:t>
      </w:r>
      <w:r w:rsidRPr="002F5164">
        <w:rPr>
          <w:rFonts w:eastAsia="Calibri"/>
          <w:sz w:val="24"/>
          <w:szCs w:val="24"/>
        </w:rPr>
        <w:t>а</w:t>
      </w:r>
      <w:r w:rsidRPr="002F5164">
        <w:rPr>
          <w:rFonts w:eastAsia="Calibri"/>
          <w:sz w:val="24"/>
          <w:szCs w:val="24"/>
        </w:rPr>
        <w:t xml:space="preserve">вочные и специализированные источники информации. Требования к написанию и оформлению творческого домашнего задания: Работа выполняется на компьютере (гарнитура </w:t>
      </w:r>
      <w:proofErr w:type="spellStart"/>
      <w:r w:rsidRPr="002F5164">
        <w:rPr>
          <w:rFonts w:eastAsia="Calibri"/>
          <w:sz w:val="24"/>
          <w:szCs w:val="24"/>
        </w:rPr>
        <w:t>Times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New</w:t>
      </w:r>
      <w:proofErr w:type="spellEnd"/>
      <w:r w:rsidRPr="002F5164">
        <w:rPr>
          <w:rFonts w:eastAsia="Calibri"/>
          <w:sz w:val="24"/>
          <w:szCs w:val="24"/>
        </w:rPr>
        <w:t xml:space="preserve"> </w:t>
      </w:r>
      <w:proofErr w:type="spellStart"/>
      <w:r w:rsidRPr="002F5164">
        <w:rPr>
          <w:rFonts w:eastAsia="Calibri"/>
          <w:sz w:val="24"/>
          <w:szCs w:val="24"/>
        </w:rPr>
        <w:t>Roman</w:t>
      </w:r>
      <w:proofErr w:type="spellEnd"/>
      <w:r w:rsidRPr="002F5164">
        <w:rPr>
          <w:rFonts w:eastAsia="Calibri"/>
          <w:sz w:val="24"/>
          <w:szCs w:val="24"/>
        </w:rPr>
        <w:t xml:space="preserve">, шрифт 14) через 1,5 интервала с полями: </w:t>
      </w:r>
      <w:proofErr w:type="gramStart"/>
      <w:r w:rsidRPr="002F5164">
        <w:rPr>
          <w:rFonts w:eastAsia="Calibri"/>
          <w:sz w:val="24"/>
          <w:szCs w:val="24"/>
        </w:rPr>
        <w:t>верхнее</w:t>
      </w:r>
      <w:proofErr w:type="gramEnd"/>
      <w:r w:rsidRPr="002F5164">
        <w:rPr>
          <w:rFonts w:eastAsia="Calibri"/>
          <w:sz w:val="24"/>
          <w:szCs w:val="24"/>
        </w:rPr>
        <w:t>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 работы. Объем работы, без учета приложений, не более 10 страниц. Значител</w:t>
      </w:r>
      <w:r w:rsidRPr="002F5164">
        <w:rPr>
          <w:rFonts w:eastAsia="Calibri"/>
          <w:sz w:val="24"/>
          <w:szCs w:val="24"/>
        </w:rPr>
        <w:t>ь</w:t>
      </w:r>
      <w:r w:rsidRPr="002F5164">
        <w:rPr>
          <w:rFonts w:eastAsia="Calibri"/>
          <w:sz w:val="24"/>
          <w:szCs w:val="24"/>
        </w:rPr>
        <w:t xml:space="preserve">ное превышение установленного объема является недостатком работы и указывает на то, что студент не сумел отобрать и переработать необходимый материал. </w:t>
      </w:r>
    </w:p>
    <w:p w14:paraId="7AC3DCAB" w14:textId="77777777" w:rsidR="006B7999" w:rsidRPr="002F5164" w:rsidRDefault="006B7999" w:rsidP="006B7999">
      <w:pPr>
        <w:spacing w:after="0" w:line="259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46F5963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b/>
          <w:sz w:val="24"/>
          <w:szCs w:val="24"/>
          <w:lang w:eastAsia="ru-RU"/>
        </w:rPr>
      </w:pPr>
      <w:r w:rsidRPr="002F5164">
        <w:rPr>
          <w:rFonts w:eastAsia="Times New Roman"/>
          <w:b/>
          <w:sz w:val="24"/>
          <w:szCs w:val="24"/>
          <w:lang w:eastAsia="ru-RU"/>
        </w:rPr>
        <w:t xml:space="preserve">5 Методические указания по текущей и промежуточной аттестации </w:t>
      </w:r>
    </w:p>
    <w:p w14:paraId="56908CD4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02777A7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первом учебном занятии студент знакомится с содержанием рабочей программы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плины (модуля), планируемыми результатами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обучения по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учебной дисциплине и процедурами их оценивания.</w:t>
      </w:r>
    </w:p>
    <w:p w14:paraId="3CA295E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Во время проведения текущего, рубежного контроля успеваемости и промежуточной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 студент имеют право использовать справочный материал, приведенный в рабочей программе и/или фонде оценочных средств по дисциплине.</w:t>
      </w:r>
    </w:p>
    <w:p w14:paraId="445CA05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текущего, рубежного контроля успеваемости и промежуточной аттестации студент имеет право на получение разъяснений допущенных им ошибок.</w:t>
      </w:r>
    </w:p>
    <w:p w14:paraId="30813FD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Текущий контроль успеваемости</w:t>
      </w:r>
    </w:p>
    <w:p w14:paraId="697BFBF1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текущего контроля успеваемости служит постоянное и индивидуальное оценивание хода освоения дисциплин студентами, их стимулирование к демонстрации своих учебных/научных достижений.</w:t>
      </w:r>
    </w:p>
    <w:p w14:paraId="547D33A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проводится в пределах аудиторного времени, отведённого на соответствующую учебную дисциплину.</w:t>
      </w:r>
    </w:p>
    <w:p w14:paraId="6233651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включает фактическую оценку:</w:t>
      </w:r>
    </w:p>
    <w:p w14:paraId="68BABC09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усвоения теоретического материала путем опроса студентов на учебных занятиях (в том числе лекционных);</w:t>
      </w:r>
    </w:p>
    <w:p w14:paraId="5ECC8F71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лабораторных и практических работ;</w:t>
      </w:r>
    </w:p>
    <w:p w14:paraId="68A7CAA6" w14:textId="77777777" w:rsidR="006B7999" w:rsidRPr="002F5164" w:rsidRDefault="006B7999" w:rsidP="006B7999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выполнения самостоятельных учебных/научных работ и др.</w:t>
      </w:r>
    </w:p>
    <w:p w14:paraId="081632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Уровень сложности и форма предъявления оценочных сре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дств дл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я текущего контроля успев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емости зафиксированы в рабочей программе и ФОС дисциплины.</w:t>
      </w:r>
    </w:p>
    <w:p w14:paraId="5689E35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Текущий контроль успеваемости предполагает реализацию следующих принципов оценив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ния:</w:t>
      </w:r>
    </w:p>
    <w:p w14:paraId="02E3BF0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полезности;</w:t>
      </w:r>
    </w:p>
    <w:p w14:paraId="76232B87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целостности;</w:t>
      </w:r>
    </w:p>
    <w:p w14:paraId="3E49D3A8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адаптации;</w:t>
      </w:r>
    </w:p>
    <w:p w14:paraId="314996F2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эффективности;</w:t>
      </w:r>
    </w:p>
    <w:p w14:paraId="6F307D41" w14:textId="77777777" w:rsidR="006B7999" w:rsidRPr="002F5164" w:rsidRDefault="006B7999" w:rsidP="006B799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своевременности (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менее одной оценки за три учебных занятия</w:t>
      </w:r>
      <w:r w:rsidRPr="002F5164">
        <w:rPr>
          <w:rFonts w:eastAsia="Times New Roman"/>
          <w:sz w:val="24"/>
          <w:szCs w:val="24"/>
          <w:lang w:eastAsia="ru-RU"/>
        </w:rPr>
        <w:t>).</w:t>
      </w:r>
    </w:p>
    <w:p w14:paraId="3242216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Составной частью текущего контроля успеваемости является контроль посещаемости студе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том всех видов учебных занятий.</w:t>
      </w:r>
    </w:p>
    <w:p w14:paraId="2E08FAFC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Рубежный контроль успеваемости</w:t>
      </w:r>
    </w:p>
    <w:p w14:paraId="29916BB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рубежного контроля успеваемости служит периодическое обобщение и оценка инд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 xml:space="preserve">видуальных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результатов текущей успеваемости студентов очной формы обучения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>.</w:t>
      </w:r>
    </w:p>
    <w:p w14:paraId="4ADE20F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lastRenderedPageBreak/>
        <w:t>Рубежный контроль проводится в рамках лекционных, практических или лабораторных часов, отведенных на изучение учебной дисциплины, или в дополнительное время по согласованию с уче</w:t>
      </w:r>
      <w:r w:rsidRPr="002F5164">
        <w:rPr>
          <w:rFonts w:eastAsia="Times New Roman"/>
          <w:sz w:val="24"/>
          <w:szCs w:val="24"/>
          <w:lang w:eastAsia="ru-RU"/>
        </w:rPr>
        <w:t>б</w:t>
      </w:r>
      <w:r w:rsidRPr="002F5164">
        <w:rPr>
          <w:rFonts w:eastAsia="Times New Roman"/>
          <w:sz w:val="24"/>
          <w:szCs w:val="24"/>
          <w:lang w:eastAsia="ru-RU"/>
        </w:rPr>
        <w:t>но-методическим управлением.</w:t>
      </w:r>
    </w:p>
    <w:p w14:paraId="46A3D3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Оценка успеваемости при рубежном контроле основывается на усредненном показателе текущей успеваемости конкретного студента по данной учебной дисциплине и выставляется согласно системе оценок:</w:t>
      </w:r>
    </w:p>
    <w:p w14:paraId="1607669A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34F7DA71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2383F93E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8FD9159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2BDC44B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205D97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5B35CB8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CF8EA24" w14:textId="77777777" w:rsidR="006B7999" w:rsidRPr="002F5164" w:rsidRDefault="006B7999" w:rsidP="006B799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543B45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На рубежном контроле успеваемости студент при желании имеет возможность повысить т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кущую оценку за счет демонстрации индивидуальных учебных/научных достижений.</w:t>
      </w:r>
    </w:p>
    <w:p w14:paraId="00D741C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Calibri"/>
          <w:sz w:val="24"/>
          <w:szCs w:val="24"/>
        </w:rPr>
      </w:pPr>
      <w:r w:rsidRPr="002F5164">
        <w:rPr>
          <w:rFonts w:eastAsia="Times New Roman"/>
          <w:sz w:val="24"/>
          <w:szCs w:val="24"/>
          <w:lang w:eastAsia="ru-RU"/>
        </w:rPr>
        <w:t xml:space="preserve">В каждом семестре проводятся два рубежных контроля успеваемости </w:t>
      </w:r>
      <w:r w:rsidRPr="002F5164">
        <w:rPr>
          <w:rFonts w:eastAsia="Calibri"/>
          <w:sz w:val="24"/>
          <w:szCs w:val="24"/>
        </w:rPr>
        <w:t>на восьмой и четырнадцатой учебной неделе.</w:t>
      </w:r>
    </w:p>
    <w:p w14:paraId="5D042E4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Студенты, получившие оценки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»,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аттестован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», по факту предоставления письменного объяснения причины/причин проходят рубежный контроль усп</w:t>
      </w:r>
      <w:r w:rsidRPr="002F5164">
        <w:rPr>
          <w:rFonts w:eastAsia="Times New Roman"/>
          <w:sz w:val="24"/>
          <w:szCs w:val="24"/>
          <w:lang w:eastAsia="ru-RU"/>
        </w:rPr>
        <w:t>е</w:t>
      </w:r>
      <w:r w:rsidRPr="002F5164">
        <w:rPr>
          <w:rFonts w:eastAsia="Times New Roman"/>
          <w:sz w:val="24"/>
          <w:szCs w:val="24"/>
          <w:lang w:eastAsia="ru-RU"/>
        </w:rPr>
        <w:t>ваемости в дополнительные сроки, в соответствии с графиком консультаций.</w:t>
      </w:r>
    </w:p>
    <w:p w14:paraId="046FA38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/>
          <w:bCs/>
          <w:sz w:val="24"/>
          <w:szCs w:val="24"/>
          <w:lang w:eastAsia="ru-RU"/>
        </w:rPr>
        <w:t>Промежуточная аттестация</w:t>
      </w:r>
    </w:p>
    <w:p w14:paraId="49E203A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Целью промежуточной аттестации является оценка качества освоения студентами образов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тельных программ, в том числе отдельной части или всего объема учебного предмета, курса, дисц</w:t>
      </w:r>
      <w:r w:rsidRPr="002F5164">
        <w:rPr>
          <w:rFonts w:eastAsia="Times New Roman"/>
          <w:sz w:val="24"/>
          <w:szCs w:val="24"/>
          <w:lang w:eastAsia="ru-RU"/>
        </w:rPr>
        <w:t>и</w:t>
      </w:r>
      <w:r w:rsidRPr="002F5164">
        <w:rPr>
          <w:rFonts w:eastAsia="Times New Roman"/>
          <w:sz w:val="24"/>
          <w:szCs w:val="24"/>
          <w:lang w:eastAsia="ru-RU"/>
        </w:rPr>
        <w:t>плины (модуля) по итогам семестра и завершению отдельных этапов обучения.</w:t>
      </w:r>
    </w:p>
    <w:p w14:paraId="7EB4118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проводится в формах, определенных учебным планом, в строгом соответствии с утвержденной рабочей программой дисциплины.</w:t>
      </w:r>
    </w:p>
    <w:p w14:paraId="5D11A11D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Промежуточная аттестация может проводиться в форме:</w:t>
      </w:r>
    </w:p>
    <w:p w14:paraId="085EC88E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экзамена или зачета по дисциплине;</w:t>
      </w:r>
    </w:p>
    <w:p w14:paraId="37409C18" w14:textId="77777777" w:rsidR="006B7999" w:rsidRPr="002F5164" w:rsidRDefault="006B7999" w:rsidP="006B7999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защиты курсового проекта/работы (при его наличии).</w:t>
      </w:r>
    </w:p>
    <w:p w14:paraId="44B11A8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результатам промежуточной аттестации студенту выставляется оценка, которая может быть дифференцированной, отражающей степень освоения учебного материала и/или достижения научных результатов, либо недифференцированной, отражающей только факт прохождения аттест</w:t>
      </w:r>
      <w:r w:rsidRPr="002F5164">
        <w:rPr>
          <w:rFonts w:eastAsia="Times New Roman"/>
          <w:sz w:val="24"/>
          <w:szCs w:val="24"/>
          <w:lang w:eastAsia="ru-RU"/>
        </w:rPr>
        <w:t>а</w:t>
      </w:r>
      <w:r w:rsidRPr="002F5164">
        <w:rPr>
          <w:rFonts w:eastAsia="Times New Roman"/>
          <w:sz w:val="24"/>
          <w:szCs w:val="24"/>
          <w:lang w:eastAsia="ru-RU"/>
        </w:rPr>
        <w:t>ции.</w:t>
      </w:r>
    </w:p>
    <w:p w14:paraId="5952EC9A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Оценки проставляются в зачетную книжку студента и аттестационную ведомость.</w:t>
      </w:r>
    </w:p>
    <w:p w14:paraId="5D4BC80E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Система оценок успеваемости студента на промежуточной аттестации:</w:t>
      </w:r>
    </w:p>
    <w:p w14:paraId="3F46A172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отлично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хорошо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13AC5C85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зачтено</w:t>
      </w:r>
      <w:r w:rsidRPr="002F5164">
        <w:rPr>
          <w:rFonts w:eastAsia="Times New Roman"/>
          <w:sz w:val="24"/>
          <w:szCs w:val="24"/>
          <w:lang w:eastAsia="ru-RU"/>
        </w:rPr>
        <w:t>»; «</w:t>
      </w:r>
      <w:r w:rsidRPr="002F5164">
        <w:rPr>
          <w:rFonts w:eastAsia="Times New Roman"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»;</w:t>
      </w:r>
    </w:p>
    <w:p w14:paraId="56662671" w14:textId="77777777" w:rsidR="006B7999" w:rsidRPr="002F5164" w:rsidRDefault="006B7999" w:rsidP="006B7999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«</w:t>
      </w:r>
      <w:r w:rsidRPr="002F5164">
        <w:rPr>
          <w:rFonts w:eastAsia="Times New Roman"/>
          <w:iCs/>
          <w:sz w:val="24"/>
          <w:szCs w:val="24"/>
          <w:lang w:eastAsia="ru-RU"/>
        </w:rPr>
        <w:t>неявка</w:t>
      </w:r>
      <w:r w:rsidRPr="002F5164">
        <w:rPr>
          <w:rFonts w:eastAsia="Times New Roman"/>
          <w:sz w:val="24"/>
          <w:szCs w:val="24"/>
          <w:lang w:eastAsia="ru-RU"/>
        </w:rPr>
        <w:t>» и «</w:t>
      </w:r>
      <w:r w:rsidRPr="002F5164">
        <w:rPr>
          <w:rFonts w:eastAsia="Times New Roman"/>
          <w:iCs/>
          <w:sz w:val="24"/>
          <w:szCs w:val="24"/>
          <w:lang w:eastAsia="ru-RU"/>
        </w:rPr>
        <w:t>не изучал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27DDABDF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Основой для определения оценки служит уровень освоения студентами материала, пред</w:t>
      </w:r>
      <w:r w:rsidRPr="002F5164">
        <w:rPr>
          <w:rFonts w:eastAsia="Times New Roman"/>
          <w:sz w:val="24"/>
          <w:szCs w:val="24"/>
          <w:lang w:eastAsia="ru-RU"/>
        </w:rPr>
        <w:t>у</w:t>
      </w:r>
      <w:r w:rsidRPr="002F5164">
        <w:rPr>
          <w:rFonts w:eastAsia="Times New Roman"/>
          <w:sz w:val="24"/>
          <w:szCs w:val="24"/>
          <w:lang w:eastAsia="ru-RU"/>
        </w:rPr>
        <w:t>смотренного рабочей программой дисциплины.</w:t>
      </w:r>
    </w:p>
    <w:p w14:paraId="7E175649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Студент, не выполнивший минимальный объем учебной работы по дисциплине, не допускае</w:t>
      </w:r>
      <w:r w:rsidRPr="002F5164">
        <w:rPr>
          <w:rFonts w:eastAsia="Times New Roman"/>
          <w:sz w:val="24"/>
          <w:szCs w:val="24"/>
          <w:lang w:eastAsia="ru-RU"/>
        </w:rPr>
        <w:t>т</w:t>
      </w:r>
      <w:r w:rsidRPr="002F5164">
        <w:rPr>
          <w:rFonts w:eastAsia="Times New Roman"/>
          <w:sz w:val="24"/>
          <w:szCs w:val="24"/>
          <w:lang w:eastAsia="ru-RU"/>
        </w:rPr>
        <w:t>ся деканатом факультета к сдаче зачета или экзамена, а в аттестационной ведомости указывается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 допущен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60562B4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Оценка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неудовлетворительно</w:t>
      </w:r>
      <w:r w:rsidRPr="002F5164">
        <w:rPr>
          <w:rFonts w:eastAsia="Times New Roman"/>
          <w:sz w:val="24"/>
          <w:szCs w:val="24"/>
          <w:lang w:eastAsia="ru-RU"/>
        </w:rPr>
        <w:t>» или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незачет</w:t>
      </w:r>
      <w:r w:rsidRPr="002F5164">
        <w:rPr>
          <w:rFonts w:eastAsia="Times New Roman"/>
          <w:sz w:val="24"/>
          <w:szCs w:val="24"/>
          <w:lang w:eastAsia="ru-RU"/>
        </w:rPr>
        <w:t>» в зачетную книжку не проставляются.</w:t>
      </w:r>
    </w:p>
    <w:p w14:paraId="64C706E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При отсутствии студента на экзамене или зачете педагогический работник проставляет «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нея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в</w:t>
      </w:r>
      <w:r w:rsidRPr="002F5164">
        <w:rPr>
          <w:rFonts w:eastAsia="Times New Roman"/>
          <w:i/>
          <w:iCs/>
          <w:sz w:val="24"/>
          <w:szCs w:val="24"/>
          <w:lang w:eastAsia="ru-RU"/>
        </w:rPr>
        <w:t>ка</w:t>
      </w:r>
      <w:r w:rsidRPr="002F5164">
        <w:rPr>
          <w:rFonts w:eastAsia="Times New Roman"/>
          <w:sz w:val="24"/>
          <w:szCs w:val="24"/>
          <w:lang w:eastAsia="ru-RU"/>
        </w:rPr>
        <w:t>».</w:t>
      </w:r>
    </w:p>
    <w:p w14:paraId="4260AA07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Зачеты сдаются в последнюю неделю семестра в часы практических занятий, лабораторных работ и консультаций или в свободную от занятий неделю семестра (зачетную), предусмотренную графиком учебного процесса.</w:t>
      </w:r>
    </w:p>
    <w:p w14:paraId="1167ADC8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Экзамены сдаются в периоды экзаменационных сессий в соответствии с учебными планами и графиками учебного процесса.</w:t>
      </w:r>
    </w:p>
    <w:p w14:paraId="51827FF6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sz w:val="24"/>
          <w:szCs w:val="24"/>
          <w:lang w:eastAsia="ru-RU"/>
        </w:rPr>
        <w:t>По дисциплинам, изучаемым в течение двух и более семестров, итоговой является оценка, п</w:t>
      </w:r>
      <w:r w:rsidRPr="002F5164">
        <w:rPr>
          <w:rFonts w:eastAsia="Times New Roman"/>
          <w:sz w:val="24"/>
          <w:szCs w:val="24"/>
          <w:lang w:eastAsia="ru-RU"/>
        </w:rPr>
        <w:t>о</w:t>
      </w:r>
      <w:r w:rsidRPr="002F5164">
        <w:rPr>
          <w:rFonts w:eastAsia="Times New Roman"/>
          <w:sz w:val="24"/>
          <w:szCs w:val="24"/>
          <w:lang w:eastAsia="ru-RU"/>
        </w:rPr>
        <w:t>лученная на последнем экзамене. Педагогический работник имеет право выставлять итоговую оце</w:t>
      </w:r>
      <w:r w:rsidRPr="002F5164">
        <w:rPr>
          <w:rFonts w:eastAsia="Times New Roman"/>
          <w:sz w:val="24"/>
          <w:szCs w:val="24"/>
          <w:lang w:eastAsia="ru-RU"/>
        </w:rPr>
        <w:t>н</w:t>
      </w:r>
      <w:r w:rsidRPr="002F5164">
        <w:rPr>
          <w:rFonts w:eastAsia="Times New Roman"/>
          <w:sz w:val="24"/>
          <w:szCs w:val="24"/>
          <w:lang w:eastAsia="ru-RU"/>
        </w:rPr>
        <w:t>ку в аттестационную ведомость и зачетную книжку с учетом успеваемости студента по дисциплине в предыдущих семестрах.</w:t>
      </w:r>
    </w:p>
    <w:p w14:paraId="1673E3F3" w14:textId="77777777" w:rsidR="006B7999" w:rsidRPr="002F5164" w:rsidRDefault="006B7999" w:rsidP="006B7999">
      <w:pPr>
        <w:spacing w:after="0" w:line="240" w:lineRule="auto"/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2F5164">
        <w:rPr>
          <w:rFonts w:eastAsia="Times New Roman"/>
          <w:bCs/>
          <w:sz w:val="24"/>
          <w:szCs w:val="24"/>
          <w:lang w:eastAsia="ru-RU"/>
        </w:rPr>
        <w:lastRenderedPageBreak/>
        <w:t>Оценка по результатам промежуточной аттестации должна учитывать результаты рубежного контроля успеваемости.</w:t>
      </w:r>
    </w:p>
    <w:p w14:paraId="76FCA41C" w14:textId="77777777" w:rsidR="006B7999" w:rsidRPr="002F5164" w:rsidRDefault="006B7999" w:rsidP="006B7999">
      <w:pPr>
        <w:spacing w:after="0" w:line="240" w:lineRule="auto"/>
        <w:ind w:firstLine="709"/>
        <w:jc w:val="both"/>
      </w:pPr>
      <w:r w:rsidRPr="002F5164">
        <w:rPr>
          <w:rFonts w:eastAsia="Times New Roman"/>
          <w:sz w:val="24"/>
          <w:szCs w:val="24"/>
          <w:lang w:eastAsia="ru-RU"/>
        </w:rPr>
        <w:t xml:space="preserve">Экзамены проводятся строго в соответствии с расписанием, составленным учебно-методическим управлением университета. Расписание экзаменов доводится до сведения студентов не </w:t>
      </w:r>
      <w:proofErr w:type="gramStart"/>
      <w:r w:rsidRPr="002F5164">
        <w:rPr>
          <w:rFonts w:eastAsia="Times New Roman"/>
          <w:sz w:val="24"/>
          <w:szCs w:val="24"/>
          <w:lang w:eastAsia="ru-RU"/>
        </w:rPr>
        <w:t>позднее</w:t>
      </w:r>
      <w:proofErr w:type="gramEnd"/>
      <w:r w:rsidRPr="002F5164">
        <w:rPr>
          <w:rFonts w:eastAsia="Times New Roman"/>
          <w:sz w:val="24"/>
          <w:szCs w:val="24"/>
          <w:lang w:eastAsia="ru-RU"/>
        </w:rPr>
        <w:t xml:space="preserve"> чем за две недели до начала экзаменационной сессии. Промежуточная аттестация может проводиться как в устной, так и в письменной форме.</w:t>
      </w:r>
    </w:p>
    <w:p w14:paraId="5530C746" w14:textId="77777777" w:rsidR="006B7999" w:rsidRPr="00B66E68" w:rsidRDefault="006B7999" w:rsidP="006B7999">
      <w:pPr>
        <w:shd w:val="clear" w:color="auto" w:fill="FFFFFF"/>
        <w:spacing w:after="480" w:line="240" w:lineRule="auto"/>
        <w:jc w:val="center"/>
      </w:pPr>
    </w:p>
    <w:p w14:paraId="6BFC59CE" w14:textId="77777777" w:rsidR="00B8781C" w:rsidRPr="00B66E68" w:rsidRDefault="00B8781C" w:rsidP="002F5164">
      <w:pPr>
        <w:shd w:val="clear" w:color="auto" w:fill="FFFFFF"/>
        <w:spacing w:after="480" w:line="240" w:lineRule="auto"/>
        <w:jc w:val="center"/>
      </w:pPr>
    </w:p>
    <w:sectPr w:rsidR="00B8781C" w:rsidRPr="00B66E68" w:rsidSect="0012138F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6BA7A5" w14:textId="77777777" w:rsidR="002740DF" w:rsidRDefault="002740DF" w:rsidP="0012138F">
      <w:pPr>
        <w:spacing w:after="0" w:line="240" w:lineRule="auto"/>
      </w:pPr>
      <w:r>
        <w:separator/>
      </w:r>
    </w:p>
  </w:endnote>
  <w:endnote w:type="continuationSeparator" w:id="0">
    <w:p w14:paraId="56C4CCB5" w14:textId="77777777" w:rsidR="002740DF" w:rsidRDefault="002740DF" w:rsidP="001213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4405911"/>
      <w:docPartObj>
        <w:docPartGallery w:val="Page Numbers (Bottom of Page)"/>
        <w:docPartUnique/>
      </w:docPartObj>
    </w:sdtPr>
    <w:sdtEndPr/>
    <w:sdtContent>
      <w:p w14:paraId="119290BD" w14:textId="77777777" w:rsidR="00B66E68" w:rsidRDefault="00B66E68">
        <w:pPr>
          <w:pStyle w:val="af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145">
          <w:rPr>
            <w:noProof/>
          </w:rPr>
          <w:t>1</w:t>
        </w:r>
        <w:r>
          <w:fldChar w:fldCharType="end"/>
        </w:r>
      </w:p>
    </w:sdtContent>
  </w:sdt>
  <w:p w14:paraId="3EC76246" w14:textId="77777777" w:rsidR="00B66E68" w:rsidRDefault="00B66E68">
    <w:pPr>
      <w:pStyle w:val="af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B07A5" w14:textId="77777777" w:rsidR="0012138F" w:rsidRPr="0012138F" w:rsidRDefault="0012138F" w:rsidP="0012138F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344145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E7998" w14:textId="77777777" w:rsidR="002740DF" w:rsidRDefault="002740DF" w:rsidP="0012138F">
      <w:pPr>
        <w:spacing w:after="0" w:line="240" w:lineRule="auto"/>
      </w:pPr>
      <w:r>
        <w:separator/>
      </w:r>
    </w:p>
  </w:footnote>
  <w:footnote w:type="continuationSeparator" w:id="0">
    <w:p w14:paraId="2B4562A2" w14:textId="77777777" w:rsidR="002740DF" w:rsidRDefault="002740DF" w:rsidP="001213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BEC69B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D96135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DAF6E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7F878B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3E89BA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FA2B2F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6D4E208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2B0EF6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12C1E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8BEBA8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81E5F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07D5297B"/>
    <w:multiLevelType w:val="hybridMultilevel"/>
    <w:tmpl w:val="2BEA0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2F417A"/>
    <w:multiLevelType w:val="singleLevel"/>
    <w:tmpl w:val="5316EA32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3">
    <w:nsid w:val="15BD27CE"/>
    <w:multiLevelType w:val="hybridMultilevel"/>
    <w:tmpl w:val="6FD0D83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034D03"/>
    <w:multiLevelType w:val="multilevel"/>
    <w:tmpl w:val="4C827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CD05CD"/>
    <w:multiLevelType w:val="singleLevel"/>
    <w:tmpl w:val="F97EEDCE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6">
    <w:nsid w:val="43AB36B6"/>
    <w:multiLevelType w:val="multilevel"/>
    <w:tmpl w:val="5B5EA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172E22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7E24750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9">
    <w:nsid w:val="6ECC4CD3"/>
    <w:multiLevelType w:val="multilevel"/>
    <w:tmpl w:val="EDCAE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ECE15E4"/>
    <w:multiLevelType w:val="multilevel"/>
    <w:tmpl w:val="06DC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91298A"/>
    <w:multiLevelType w:val="multilevel"/>
    <w:tmpl w:val="9F24C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5"/>
  </w:num>
  <w:num w:numId="15">
    <w:abstractNumId w:val="13"/>
  </w:num>
  <w:num w:numId="16">
    <w:abstractNumId w:val="11"/>
  </w:num>
  <w:num w:numId="17">
    <w:abstractNumId w:val="12"/>
  </w:num>
  <w:num w:numId="18">
    <w:abstractNumId w:val="21"/>
  </w:num>
  <w:num w:numId="19">
    <w:abstractNumId w:val="14"/>
  </w:num>
  <w:num w:numId="20">
    <w:abstractNumId w:val="20"/>
  </w:num>
  <w:num w:numId="21">
    <w:abstractNumId w:val="1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8F"/>
    <w:rsid w:val="0003006A"/>
    <w:rsid w:val="0003576F"/>
    <w:rsid w:val="00054687"/>
    <w:rsid w:val="00086D1F"/>
    <w:rsid w:val="000961BA"/>
    <w:rsid w:val="000C63B2"/>
    <w:rsid w:val="000F23D0"/>
    <w:rsid w:val="0012138F"/>
    <w:rsid w:val="00167CD9"/>
    <w:rsid w:val="00177B27"/>
    <w:rsid w:val="0021439B"/>
    <w:rsid w:val="00220F72"/>
    <w:rsid w:val="002501B3"/>
    <w:rsid w:val="002740DF"/>
    <w:rsid w:val="002F5164"/>
    <w:rsid w:val="00344145"/>
    <w:rsid w:val="00373254"/>
    <w:rsid w:val="003A7CFA"/>
    <w:rsid w:val="00465B6F"/>
    <w:rsid w:val="004718A9"/>
    <w:rsid w:val="00503805"/>
    <w:rsid w:val="0060676E"/>
    <w:rsid w:val="006B6C70"/>
    <w:rsid w:val="006B7999"/>
    <w:rsid w:val="00864093"/>
    <w:rsid w:val="00890C79"/>
    <w:rsid w:val="00910D98"/>
    <w:rsid w:val="00932D6B"/>
    <w:rsid w:val="009D565C"/>
    <w:rsid w:val="00AA194D"/>
    <w:rsid w:val="00B66E68"/>
    <w:rsid w:val="00B8781C"/>
    <w:rsid w:val="00BC0E79"/>
    <w:rsid w:val="00C06CAB"/>
    <w:rsid w:val="00C168FE"/>
    <w:rsid w:val="00C3691A"/>
    <w:rsid w:val="00C41E5B"/>
    <w:rsid w:val="00C44273"/>
    <w:rsid w:val="00C72375"/>
    <w:rsid w:val="00D23D6B"/>
    <w:rsid w:val="00D453D2"/>
    <w:rsid w:val="00D66679"/>
    <w:rsid w:val="00DA7DF0"/>
    <w:rsid w:val="00DB3659"/>
    <w:rsid w:val="00DE2FDB"/>
    <w:rsid w:val="00DE6997"/>
    <w:rsid w:val="00E31AC5"/>
    <w:rsid w:val="00E43AA7"/>
    <w:rsid w:val="00EA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FA9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12138F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12138F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12138F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12138F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12138F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12138F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12138F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12138F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12138F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12138F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12138F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12138F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12138F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12138F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12138F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12138F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12138F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12138F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12138F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12138F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12138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12138F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12138F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12138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12138F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12138F"/>
  </w:style>
  <w:style w:type="character" w:customStyle="1" w:styleId="af0">
    <w:name w:val="Дата Знак"/>
    <w:basedOn w:val="a3"/>
    <w:link w:val="af"/>
    <w:uiPriority w:val="99"/>
    <w:semiHidden/>
    <w:rsid w:val="0012138F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12138F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12138F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12138F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12138F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12138F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12138F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12138F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12138F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12138F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12138F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12138F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12138F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12138F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12138F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12138F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12138F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12138F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12138F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12138F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12138F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12138F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12138F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12138F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12138F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12138F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12138F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12138F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12138F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12138F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12138F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12138F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12138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12138F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12138F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12138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121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12138F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12138F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12138F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12138F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12138F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12138F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12138F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12138F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12138F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12138F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12138F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12138F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12138F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12138F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12138F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12138F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12138F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12138F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12138F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12138F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12138F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12138F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12138F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12138F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12138F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12138F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12138F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12138F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12138F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12138F"/>
    <w:rPr>
      <w:rFonts w:ascii="Consolas" w:hAnsi="Consolas" w:cs="Times New Roman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12138F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12138F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12138F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12138F"/>
  </w:style>
  <w:style w:type="character" w:customStyle="1" w:styleId="afff0">
    <w:name w:val="Приветствие Знак"/>
    <w:basedOn w:val="a3"/>
    <w:link w:val="afff"/>
    <w:uiPriority w:val="99"/>
    <w:semiHidden/>
    <w:rsid w:val="0012138F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12138F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12138F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12138F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12138F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12138F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12138F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12138F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12138F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12138F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12138F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12138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12138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12138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12138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12138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12138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12138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1213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12138F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12138F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12138F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12138F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12138F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12138F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12138F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12138F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12138F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12138F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12138F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12138F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12138F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12138F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12138F"/>
  </w:style>
  <w:style w:type="table" w:styleId="17">
    <w:name w:val="Medium Lis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12138F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1213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12138F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12138F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12138F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12138F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12138F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12138F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12138F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12138F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12138F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12138F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12138F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12138F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12138F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12138F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1213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12138F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12138F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12138F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12138F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12138F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1213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12138F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12138F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12138F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12138F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12138F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12138F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12138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12138F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12138F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12138F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12138F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1213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12138F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12138F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12138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13</Pages>
  <Words>5408</Words>
  <Characters>30828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РЎР›РЈР–Р•Р‘РќРђРЇ РРќР¤РћР РњРђР¦РРЇ!!!РќР• РњР•РќРЇРўР¬!!!|ID_UP_DISC:1385565;ID_SPEC_LOC:2486;YEAR_POTOK:2019;ID_SUBJ:9734;SHIFR:Р‘.1.Р’.РћР”.18;ZE_PLANNED:3;IS_RASPRED_PRACT:0;TYPE_GROUP_PRACT:;ID_TYPE_PLACE_PRACT:;ID_TYPE_DOP_PRACT:;ID_TYPE_FORM_PRACT:;UPDZES:Sem-7,ZE-3;UPZ:Sem-7,ID_TZ-1,HOUR-18;UPZ:Sem-7,ID_TZ-2,HOUR-16;UPZ:Sem-7,ID_TZ-4,HOUR-38;UPC:Sem-7,ID_TC-1,Recert-0;UPDK:ID_KAF-340,Sem-;FOOTHOLD:Shifr-Р‘.1.Р‘.26,ID_SUBJ-12;FOOTHOLD:Shifr-Р‘.1.Р’.РћР”.2,ID_SUBJ-6724;COMPET:Shifr-РћРџРљ&lt;tire&gt;9,NAME-СЃРїРѕСЃРѕР±РЅРѕСЃС‚СЊСЋ СЂРµС€Р°С‚СЊ СЃС‚Р°РЅРґР°СЂС‚РЅС‹Рµ Р·Р°РґР°С‡Рё РїСЂРѕС„РµСЃСЃРёРѕРЅР°Р»СЊРЅРѕР№ РґРµСЏС‚РµР»СЊРЅРѕСЃС‚Рё РЅР° РѕСЃРЅРѕРІРµ РёРЅС„РѕСЂРјР°С†РёРѕРЅРЅРѕР№ Рё Р±РёР±Р»РёРѕРіСЂР°С„РёС‡РµСЃРєРѕР№ РєСѓР»СЊС‚СѓСЂС‹ СЃ РїСЂРёРјРµРЅРµРЅРёРµРј РёРЅС„РѕСЂРјР°С†РёРѕРЅРЅРѕ&lt;tire&gt;РєРѕРјРјСѓРЅРёРєР°С†РёРѕРЅРЅС‹С… С‚РµС…РЅРѕР»РѕРіРёР№ Рё СЃ СѓС‡РµС‚РѕРј РѕСЃРЅРѕРІРЅС‹С… С‚СЂРµР±РѕРІР°РЅРёР№ РёРЅС„РѕСЂРјР°С†РёРѕРЅРЅРѕР№ Р±РµР·РѕРїР°СЃРЅРѕСЃС‚Рё;COMPET:Shifr-РџРљ&lt;tire&gt;2,NAME-РІР»Р°РґРµРЅРёРµРј РјРµС‚РѕРґР°РјРё РѕС‚Р±РѕСЂР° РїСЂРѕР± Рё РїСЂРѕРІРµРґРµРЅРёСЏ С…РёРјРёРєРѕ&lt;tire&gt;Р°РЅР°Р»РёС‚РёС‡РµСЃРєРѕРіРѕ Р°РЅР°Р»РёР·Р° РІСЂРµРґРЅС‹С… РІС‹Р±СЂРѕСЃРѕРІ РІ РѕРєСЂСѓР¶Р°СЋС‰СѓСЋ СЃСЂРµРґСѓ&lt;zpt&gt; РіРµРѕС…РёРјРёС‡РµСЃРєРёС… РёСЃСЃР»РµРґРѕРІР°РЅРёР№&lt;zpt&gt; РѕР±СЂР°Р±РѕС‚РєРё&lt;zpt&gt; Р°РЅР°Р»РёР·Р° Рё СЃРёРЅС‚РµР·Р° РїСЂРѕРёР·РІРѕРґСЃС‚РІРµРЅРЅРѕР№&lt;zpt&gt; РїРѕР»РµРІРѕР№ Рё Р»Р°Р±РѕСЂР°С‚РѕСЂРЅРѕР№ СЌРєРѕР»РѕРіРёС‡РµСЃРєРѕР№ РёРЅС„РѕСЂРјР°С†РёРё&lt;zpt&gt; РјРµС‚РѕРґР°РјРё СЃРѕСЃС‚Р°РІР»РµРЅРёСЏ СЌРєРѕР»РѕРіРёС‡РµСЃРєРёС… Рё С‚РµС…РЅРѕРіРµРЅРЅС‹С… РєР°СЂС‚&lt;zpt&gt; СЃР±РѕСЂР°&lt;zpt&gt; РѕР±СЂР°Р±РѕС‚РєРё&lt;zpt&gt; СЃРёСЃС‚РµРјР°С‚РёР·Р°С†РёРё&lt;zpt&gt; Р°РЅР°Р»РёР·Р° РёРЅС„РѕСЂРјР°С†РёРё&lt;zpt&gt; С„РѕСЂРјРёСЂРѕРІР°РЅРёСЏ Р±Р°Р· РґР°РЅРЅС‹С… Р·Р°РіСЂСЏР·РЅРµРЅРёСЏ РѕРєСЂСѓР¶Р°СЋС‰РµР№ СЃСЂРµРґС‹&lt;zpt&gt; РјРµС‚РѕРґР°РјРё РѕС†РµРЅРєРё РІРѕР·РґРµР№СЃС‚РІРёСЏ РЅР° РѕРєСЂСѓР¶Р°СЋС‰СѓСЋ СЃСЂРµРґСѓ&lt;zpt&gt; РІС‹СЏРІР»СЏС‚СЊ РёСЃС‚РѕС‡РЅРёРєРё&lt;zpt&gt; РІРёРґС‹ Рё РјР°СЃС€С‚Р°Р±С‹ С‚РµС…РЅРѕРіРµРЅРЅРѕРіРѕ РІРѕР·РґРµР№СЃС‚РІРёСЏ;COMPET_FOOTHOLD:Shifr-РћРџРљ&lt;tire&gt;9,NAME-СЃРїРѕСЃРѕР±РЅРѕСЃС‚СЊСЋ СЂРµС€Р°С‚С</dc:description>
  <cp:lastModifiedBy>user</cp:lastModifiedBy>
  <cp:revision>31</cp:revision>
  <dcterms:created xsi:type="dcterms:W3CDTF">2019-05-08T12:03:00Z</dcterms:created>
  <dcterms:modified xsi:type="dcterms:W3CDTF">2024-05-17T17:43:00Z</dcterms:modified>
</cp:coreProperties>
</file>