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A9011" w14:textId="77777777"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2AC5B51E" w14:textId="77777777"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14:paraId="7DC20AAC" w14:textId="77777777"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14:paraId="18207354" w14:textId="77777777" w:rsidR="004269E2" w:rsidRDefault="004269E2" w:rsidP="004269E2">
      <w:pPr>
        <w:autoSpaceDE w:val="0"/>
        <w:autoSpaceDN w:val="0"/>
        <w:adjustRightInd w:val="0"/>
        <w:jc w:val="center"/>
        <w:rPr>
          <w:rFonts w:ascii="TimesNewRomanPSMT" w:hAnsi="TimesNewRomanPSMT" w:cs="TimesNewRomanPSMT"/>
          <w:sz w:val="28"/>
          <w:szCs w:val="28"/>
        </w:rPr>
      </w:pPr>
    </w:p>
    <w:p w14:paraId="2FF52752" w14:textId="77777777"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6AF24B67" w14:textId="77777777"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6C43ADB8" w14:textId="77777777"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7B6C5D0F" w14:textId="77777777" w:rsidR="004269E2" w:rsidRDefault="004269E2" w:rsidP="004269E2">
      <w:pPr>
        <w:autoSpaceDE w:val="0"/>
        <w:autoSpaceDN w:val="0"/>
        <w:adjustRightInd w:val="0"/>
        <w:jc w:val="center"/>
        <w:rPr>
          <w:rFonts w:ascii="TimesNewRomanPSMT" w:hAnsi="TimesNewRomanPSMT" w:cs="TimesNewRomanPSMT"/>
          <w:sz w:val="32"/>
          <w:szCs w:val="32"/>
        </w:rPr>
      </w:pPr>
    </w:p>
    <w:p w14:paraId="073AF3FA" w14:textId="77777777"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3074B1">
        <w:rPr>
          <w:rFonts w:ascii="TimesNewRomanPSMT" w:hAnsi="TimesNewRomanPSMT" w:cs="TimesNewRomanPSMT"/>
          <w:sz w:val="28"/>
          <w:szCs w:val="28"/>
        </w:rPr>
        <w:t>экон</w:t>
      </w:r>
      <w:r w:rsidR="00E82C41">
        <w:rPr>
          <w:rFonts w:ascii="TimesNewRomanPSMT" w:hAnsi="TimesNewRomanPSMT" w:cs="TimesNewRomanPSMT"/>
          <w:sz w:val="28"/>
          <w:szCs w:val="28"/>
        </w:rPr>
        <w:t>омической теории, региональной и отраслевой экономики</w:t>
      </w:r>
    </w:p>
    <w:p w14:paraId="7BAE641B" w14:textId="77777777" w:rsidR="004269E2" w:rsidRDefault="004269E2" w:rsidP="004269E2">
      <w:pPr>
        <w:autoSpaceDE w:val="0"/>
        <w:autoSpaceDN w:val="0"/>
        <w:adjustRightInd w:val="0"/>
        <w:ind w:firstLine="709"/>
        <w:jc w:val="center"/>
        <w:rPr>
          <w:rFonts w:ascii="TimesNewRomanPSMT" w:hAnsi="TimesNewRomanPSMT" w:cs="TimesNewRomanPSMT"/>
          <w:sz w:val="32"/>
          <w:szCs w:val="32"/>
        </w:rPr>
      </w:pPr>
    </w:p>
    <w:p w14:paraId="6C43590A" w14:textId="77777777" w:rsidR="004269E2" w:rsidRDefault="004269E2" w:rsidP="004269E2">
      <w:pPr>
        <w:autoSpaceDE w:val="0"/>
        <w:autoSpaceDN w:val="0"/>
        <w:adjustRightInd w:val="0"/>
        <w:ind w:firstLine="709"/>
        <w:jc w:val="center"/>
        <w:rPr>
          <w:rFonts w:ascii="TimesNewRomanPSMT" w:hAnsi="TimesNewRomanPSMT" w:cs="TimesNewRomanPSMT"/>
          <w:sz w:val="32"/>
          <w:szCs w:val="32"/>
        </w:rPr>
      </w:pPr>
    </w:p>
    <w:p w14:paraId="6EBBD0F0" w14:textId="77777777" w:rsidR="004269E2" w:rsidRDefault="004269E2" w:rsidP="004269E2">
      <w:pPr>
        <w:autoSpaceDE w:val="0"/>
        <w:autoSpaceDN w:val="0"/>
        <w:adjustRightInd w:val="0"/>
        <w:ind w:firstLine="709"/>
        <w:jc w:val="center"/>
        <w:rPr>
          <w:rFonts w:ascii="TimesNewRomanPSMT" w:hAnsi="TimesNewRomanPSMT" w:cs="TimesNewRomanPSMT"/>
          <w:sz w:val="28"/>
          <w:szCs w:val="28"/>
        </w:rPr>
      </w:pPr>
    </w:p>
    <w:p w14:paraId="364B6E37" w14:textId="77777777" w:rsidR="004269E2" w:rsidRDefault="004269E2" w:rsidP="004269E2">
      <w:pPr>
        <w:autoSpaceDE w:val="0"/>
        <w:autoSpaceDN w:val="0"/>
        <w:adjustRightInd w:val="0"/>
        <w:ind w:firstLine="709"/>
        <w:jc w:val="center"/>
        <w:rPr>
          <w:rFonts w:ascii="TimesNewRomanPSMT" w:hAnsi="TimesNewRomanPSMT" w:cs="TimesNewRomanPSMT"/>
          <w:sz w:val="28"/>
          <w:szCs w:val="28"/>
        </w:rPr>
      </w:pPr>
    </w:p>
    <w:p w14:paraId="06D00488" w14:textId="77777777"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14:paraId="13DFA5A5" w14:textId="77777777" w:rsidR="00A301FA" w:rsidRDefault="00A301FA" w:rsidP="00A301FA">
      <w:pPr>
        <w:pStyle w:val="ReportHead"/>
        <w:suppressAutoHyphens/>
        <w:rPr>
          <w:sz w:val="24"/>
        </w:rPr>
      </w:pPr>
    </w:p>
    <w:p w14:paraId="1BBC62D0" w14:textId="77777777" w:rsidR="003027A0" w:rsidRDefault="003027A0" w:rsidP="003027A0">
      <w:pPr>
        <w:pStyle w:val="ReportHead"/>
        <w:suppressAutoHyphens/>
        <w:spacing w:before="120"/>
        <w:rPr>
          <w:i/>
          <w:sz w:val="24"/>
        </w:rPr>
      </w:pPr>
      <w:r>
        <w:rPr>
          <w:i/>
          <w:sz w:val="24"/>
        </w:rPr>
        <w:t>«Б</w:t>
      </w:r>
      <w:proofErr w:type="gramStart"/>
      <w:r>
        <w:rPr>
          <w:i/>
          <w:sz w:val="24"/>
        </w:rPr>
        <w:t>1.Д.Б.</w:t>
      </w:r>
      <w:proofErr w:type="gramEnd"/>
      <w:r>
        <w:rPr>
          <w:i/>
          <w:sz w:val="24"/>
        </w:rPr>
        <w:t>15 Основы экономики и финансовой грамотности»</w:t>
      </w:r>
    </w:p>
    <w:p w14:paraId="25278B8C" w14:textId="77777777" w:rsidR="003027A0" w:rsidRDefault="003027A0" w:rsidP="003027A0">
      <w:pPr>
        <w:pStyle w:val="ReportHead"/>
        <w:suppressAutoHyphens/>
        <w:rPr>
          <w:sz w:val="24"/>
        </w:rPr>
      </w:pPr>
    </w:p>
    <w:p w14:paraId="7921465C" w14:textId="77777777" w:rsidR="003027A0" w:rsidRDefault="003027A0" w:rsidP="003027A0">
      <w:pPr>
        <w:pStyle w:val="ReportHead"/>
        <w:suppressAutoHyphens/>
        <w:spacing w:line="360" w:lineRule="auto"/>
        <w:rPr>
          <w:sz w:val="24"/>
        </w:rPr>
      </w:pPr>
      <w:r>
        <w:rPr>
          <w:sz w:val="24"/>
        </w:rPr>
        <w:t>Уровень высшего образования</w:t>
      </w:r>
    </w:p>
    <w:p w14:paraId="0C9522B9" w14:textId="77777777" w:rsidR="003027A0" w:rsidRDefault="003027A0" w:rsidP="003027A0">
      <w:pPr>
        <w:pStyle w:val="ReportHead"/>
        <w:suppressAutoHyphens/>
        <w:spacing w:line="360" w:lineRule="auto"/>
        <w:rPr>
          <w:sz w:val="24"/>
        </w:rPr>
      </w:pPr>
      <w:r>
        <w:rPr>
          <w:sz w:val="24"/>
        </w:rPr>
        <w:t>БАКАЛАВРИАТ</w:t>
      </w:r>
    </w:p>
    <w:p w14:paraId="5061CAE1" w14:textId="77777777" w:rsidR="003027A0" w:rsidRDefault="003027A0" w:rsidP="003027A0">
      <w:pPr>
        <w:pStyle w:val="ReportHead"/>
        <w:suppressAutoHyphens/>
        <w:rPr>
          <w:sz w:val="24"/>
        </w:rPr>
      </w:pPr>
      <w:r>
        <w:rPr>
          <w:sz w:val="24"/>
        </w:rPr>
        <w:t>Направление подготовки</w:t>
      </w:r>
    </w:p>
    <w:p w14:paraId="52B0F201" w14:textId="77777777" w:rsidR="003027A0" w:rsidRDefault="003027A0" w:rsidP="003027A0">
      <w:pPr>
        <w:pStyle w:val="ReportHead"/>
        <w:suppressAutoHyphens/>
        <w:rPr>
          <w:i/>
          <w:sz w:val="24"/>
          <w:u w:val="single"/>
        </w:rPr>
      </w:pPr>
      <w:r>
        <w:rPr>
          <w:i/>
          <w:sz w:val="24"/>
          <w:u w:val="single"/>
        </w:rPr>
        <w:t>07.03.01 Архитектура</w:t>
      </w:r>
    </w:p>
    <w:p w14:paraId="6940E927" w14:textId="77777777" w:rsidR="003027A0" w:rsidRDefault="003027A0" w:rsidP="003027A0">
      <w:pPr>
        <w:pStyle w:val="ReportHead"/>
        <w:suppressAutoHyphens/>
        <w:rPr>
          <w:sz w:val="24"/>
          <w:vertAlign w:val="superscript"/>
        </w:rPr>
      </w:pPr>
      <w:r>
        <w:rPr>
          <w:sz w:val="24"/>
          <w:vertAlign w:val="superscript"/>
        </w:rPr>
        <w:t>(код и наименование направления подготовки)</w:t>
      </w:r>
    </w:p>
    <w:p w14:paraId="7A3D605F" w14:textId="77777777" w:rsidR="003027A0" w:rsidRDefault="003027A0" w:rsidP="003027A0">
      <w:pPr>
        <w:pStyle w:val="ReportHead"/>
        <w:suppressAutoHyphens/>
        <w:rPr>
          <w:i/>
          <w:sz w:val="24"/>
          <w:u w:val="single"/>
        </w:rPr>
      </w:pPr>
      <w:r>
        <w:rPr>
          <w:i/>
          <w:sz w:val="24"/>
          <w:u w:val="single"/>
        </w:rPr>
        <w:t>Архитектура</w:t>
      </w:r>
    </w:p>
    <w:p w14:paraId="1FA7093C" w14:textId="77777777" w:rsidR="003027A0" w:rsidRDefault="003027A0" w:rsidP="003027A0">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61A0BDA" w14:textId="77777777" w:rsidR="003027A0" w:rsidRDefault="003027A0" w:rsidP="003027A0">
      <w:pPr>
        <w:pStyle w:val="ReportHead"/>
        <w:suppressAutoHyphens/>
        <w:rPr>
          <w:sz w:val="24"/>
        </w:rPr>
      </w:pPr>
    </w:p>
    <w:p w14:paraId="104587DC" w14:textId="77777777" w:rsidR="003027A0" w:rsidRDefault="003027A0" w:rsidP="003027A0">
      <w:pPr>
        <w:pStyle w:val="ReportHead"/>
        <w:suppressAutoHyphens/>
        <w:rPr>
          <w:sz w:val="24"/>
        </w:rPr>
      </w:pPr>
      <w:r>
        <w:rPr>
          <w:sz w:val="24"/>
        </w:rPr>
        <w:t>Квалификация</w:t>
      </w:r>
    </w:p>
    <w:p w14:paraId="5679B858" w14:textId="77777777" w:rsidR="003027A0" w:rsidRDefault="003027A0" w:rsidP="003027A0">
      <w:pPr>
        <w:pStyle w:val="ReportHead"/>
        <w:suppressAutoHyphens/>
        <w:rPr>
          <w:i/>
          <w:sz w:val="24"/>
          <w:u w:val="single"/>
        </w:rPr>
      </w:pPr>
      <w:r>
        <w:rPr>
          <w:i/>
          <w:sz w:val="24"/>
          <w:u w:val="single"/>
        </w:rPr>
        <w:t>Бакалавр</w:t>
      </w:r>
    </w:p>
    <w:p w14:paraId="16A1F55E" w14:textId="77777777" w:rsidR="003027A0" w:rsidRDefault="003027A0" w:rsidP="003027A0">
      <w:pPr>
        <w:pStyle w:val="ReportHead"/>
        <w:suppressAutoHyphens/>
        <w:spacing w:before="120"/>
        <w:rPr>
          <w:sz w:val="24"/>
        </w:rPr>
      </w:pPr>
      <w:r>
        <w:rPr>
          <w:sz w:val="24"/>
        </w:rPr>
        <w:t>Форма обучения</w:t>
      </w:r>
    </w:p>
    <w:p w14:paraId="5E4ED21E" w14:textId="77777777" w:rsidR="003027A0" w:rsidRDefault="003027A0" w:rsidP="003027A0">
      <w:pPr>
        <w:pStyle w:val="ReportHead"/>
        <w:suppressAutoHyphens/>
        <w:rPr>
          <w:i/>
          <w:sz w:val="24"/>
          <w:u w:val="single"/>
        </w:rPr>
      </w:pPr>
      <w:r>
        <w:rPr>
          <w:i/>
          <w:sz w:val="24"/>
          <w:u w:val="single"/>
        </w:rPr>
        <w:t>Очная</w:t>
      </w:r>
    </w:p>
    <w:p w14:paraId="10DFA0DE" w14:textId="77777777" w:rsidR="003027A0" w:rsidRDefault="003027A0" w:rsidP="003027A0">
      <w:pPr>
        <w:pStyle w:val="ReportHead"/>
        <w:suppressAutoHyphens/>
        <w:rPr>
          <w:sz w:val="24"/>
        </w:rPr>
      </w:pPr>
    </w:p>
    <w:p w14:paraId="6E2B2190" w14:textId="77777777" w:rsidR="003027A0" w:rsidRDefault="003027A0" w:rsidP="003027A0">
      <w:pPr>
        <w:pStyle w:val="ReportHead"/>
        <w:suppressAutoHyphens/>
        <w:rPr>
          <w:sz w:val="24"/>
        </w:rPr>
      </w:pPr>
    </w:p>
    <w:p w14:paraId="3CD8AFF9" w14:textId="77777777" w:rsidR="00E01DB3" w:rsidRPr="00E01DB3" w:rsidRDefault="00E01DB3" w:rsidP="00E01DB3">
      <w:pPr>
        <w:suppressAutoHyphens/>
        <w:jc w:val="center"/>
        <w:rPr>
          <w:rFonts w:eastAsiaTheme="minorHAnsi"/>
          <w:szCs w:val="22"/>
          <w:lang w:eastAsia="en-US"/>
        </w:rPr>
      </w:pPr>
    </w:p>
    <w:p w14:paraId="5FE3B367" w14:textId="77777777" w:rsidR="00E01DB3" w:rsidRPr="00E01DB3" w:rsidRDefault="00E01DB3" w:rsidP="00E01DB3">
      <w:pPr>
        <w:suppressAutoHyphens/>
        <w:jc w:val="center"/>
        <w:rPr>
          <w:rFonts w:eastAsiaTheme="minorHAnsi"/>
          <w:szCs w:val="22"/>
          <w:lang w:eastAsia="en-US"/>
        </w:rPr>
      </w:pPr>
    </w:p>
    <w:p w14:paraId="3D666F5A" w14:textId="77777777" w:rsidR="00E01DB3" w:rsidRPr="00E01DB3" w:rsidRDefault="00E01DB3" w:rsidP="00E01DB3">
      <w:pPr>
        <w:suppressAutoHyphens/>
        <w:jc w:val="center"/>
        <w:rPr>
          <w:rFonts w:eastAsiaTheme="minorHAnsi"/>
          <w:szCs w:val="22"/>
          <w:lang w:eastAsia="en-US"/>
        </w:rPr>
      </w:pPr>
    </w:p>
    <w:p w14:paraId="1DCAAFFB" w14:textId="77777777" w:rsidR="00E01DB3" w:rsidRPr="00E01DB3" w:rsidRDefault="007C58D7" w:rsidP="00E01DB3">
      <w:pPr>
        <w:suppressAutoHyphens/>
        <w:jc w:val="center"/>
        <w:rPr>
          <w:rFonts w:eastAsiaTheme="minorHAnsi"/>
          <w:szCs w:val="22"/>
          <w:lang w:eastAsia="en-US"/>
        </w:rPr>
        <w:sectPr w:rsidR="00E01DB3" w:rsidRPr="00E01DB3" w:rsidSect="00835761">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850" w:header="0" w:footer="510" w:gutter="0"/>
          <w:cols w:space="708"/>
          <w:titlePg/>
          <w:docGrid w:linePitch="360"/>
        </w:sectPr>
      </w:pPr>
      <w:r>
        <w:rPr>
          <w:rFonts w:eastAsiaTheme="minorHAnsi"/>
          <w:szCs w:val="22"/>
          <w:lang w:eastAsia="en-US"/>
        </w:rPr>
        <w:t xml:space="preserve">Год </w:t>
      </w:r>
      <w:r w:rsidR="003A470C">
        <w:rPr>
          <w:rFonts w:eastAsiaTheme="minorHAnsi"/>
          <w:szCs w:val="22"/>
          <w:lang w:eastAsia="en-US"/>
        </w:rPr>
        <w:t>набора 202</w:t>
      </w:r>
      <w:r w:rsidR="00DD05AF">
        <w:rPr>
          <w:rFonts w:eastAsiaTheme="minorHAnsi"/>
          <w:szCs w:val="22"/>
          <w:lang w:eastAsia="en-US"/>
        </w:rPr>
        <w:t>4</w:t>
      </w:r>
    </w:p>
    <w:p w14:paraId="03CDF353" w14:textId="4A971A6B" w:rsid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A301FA">
        <w:rPr>
          <w:rFonts w:eastAsia="Calibri"/>
          <w:sz w:val="28"/>
          <w:szCs w:val="28"/>
          <w:lang w:eastAsia="en-US"/>
        </w:rPr>
        <w:t>и</w:t>
      </w:r>
      <w:r w:rsidRPr="004269E2">
        <w:rPr>
          <w:rFonts w:eastAsia="Calibri"/>
          <w:sz w:val="28"/>
          <w:szCs w:val="28"/>
          <w:lang w:eastAsia="en-US"/>
        </w:rPr>
        <w:t xml:space="preserve"> _____________________ </w:t>
      </w:r>
      <w:r w:rsidR="002F304F">
        <w:rPr>
          <w:rFonts w:eastAsia="Calibri"/>
          <w:sz w:val="28"/>
          <w:szCs w:val="28"/>
          <w:lang w:eastAsia="en-US"/>
        </w:rPr>
        <w:t xml:space="preserve">Федорова </w:t>
      </w:r>
      <w:proofErr w:type="gramStart"/>
      <w:r w:rsidR="002F304F">
        <w:rPr>
          <w:rFonts w:eastAsia="Calibri"/>
          <w:sz w:val="28"/>
          <w:szCs w:val="28"/>
          <w:lang w:eastAsia="en-US"/>
        </w:rPr>
        <w:t>О.И.</w:t>
      </w:r>
      <w:proofErr w:type="gramEnd"/>
    </w:p>
    <w:p w14:paraId="40B9B316" w14:textId="29408EC3" w:rsidR="00A301FA" w:rsidRPr="004269E2" w:rsidRDefault="00A301FA" w:rsidP="004269E2">
      <w:pPr>
        <w:spacing w:after="200" w:line="276" w:lineRule="auto"/>
        <w:jc w:val="both"/>
        <w:rPr>
          <w:rFonts w:eastAsia="Calibri"/>
          <w:sz w:val="28"/>
          <w:szCs w:val="28"/>
          <w:lang w:eastAsia="en-US"/>
        </w:rPr>
      </w:pPr>
      <w:r>
        <w:rPr>
          <w:rFonts w:eastAsia="Calibri"/>
          <w:sz w:val="28"/>
          <w:szCs w:val="28"/>
          <w:lang w:eastAsia="en-US"/>
        </w:rPr>
        <w:t xml:space="preserve">                       ____________________</w:t>
      </w:r>
      <w:r w:rsidR="003E6CAB">
        <w:rPr>
          <w:rFonts w:eastAsia="Calibri"/>
          <w:sz w:val="28"/>
          <w:szCs w:val="28"/>
          <w:lang w:eastAsia="en-US"/>
        </w:rPr>
        <w:t xml:space="preserve">_ </w:t>
      </w:r>
      <w:proofErr w:type="spellStart"/>
      <w:r w:rsidR="003E6CAB">
        <w:rPr>
          <w:rFonts w:eastAsia="Calibri"/>
          <w:sz w:val="28"/>
          <w:szCs w:val="28"/>
          <w:lang w:eastAsia="en-US"/>
        </w:rPr>
        <w:t>Буркеева</w:t>
      </w:r>
      <w:proofErr w:type="spellEnd"/>
      <w:r>
        <w:rPr>
          <w:rFonts w:eastAsia="Calibri"/>
          <w:sz w:val="28"/>
          <w:szCs w:val="28"/>
          <w:lang w:eastAsia="en-US"/>
        </w:rPr>
        <w:t xml:space="preserve"> </w:t>
      </w:r>
      <w:proofErr w:type="gramStart"/>
      <w:r>
        <w:rPr>
          <w:rFonts w:eastAsia="Calibri"/>
          <w:sz w:val="28"/>
          <w:szCs w:val="28"/>
          <w:lang w:eastAsia="en-US"/>
        </w:rPr>
        <w:t>Р.Г.</w:t>
      </w:r>
      <w:proofErr w:type="gramEnd"/>
      <w:r>
        <w:rPr>
          <w:rFonts w:eastAsia="Calibri"/>
          <w:sz w:val="28"/>
          <w:szCs w:val="28"/>
          <w:lang w:eastAsia="en-US"/>
        </w:rPr>
        <w:t xml:space="preserve">   </w:t>
      </w:r>
    </w:p>
    <w:p w14:paraId="0EFC610A" w14:textId="77777777" w:rsidR="004269E2" w:rsidRPr="004269E2" w:rsidRDefault="004269E2" w:rsidP="004269E2">
      <w:pPr>
        <w:spacing w:after="200" w:line="276" w:lineRule="auto"/>
        <w:jc w:val="both"/>
        <w:rPr>
          <w:rFonts w:eastAsia="Calibri"/>
          <w:sz w:val="28"/>
          <w:szCs w:val="28"/>
          <w:lang w:eastAsia="en-US"/>
        </w:rPr>
      </w:pPr>
    </w:p>
    <w:p w14:paraId="032384B8" w14:textId="77777777" w:rsidR="000D40E4" w:rsidRDefault="000D40E4" w:rsidP="004269E2">
      <w:pPr>
        <w:spacing w:after="200" w:line="276" w:lineRule="auto"/>
        <w:jc w:val="both"/>
        <w:rPr>
          <w:rFonts w:eastAsia="Calibri"/>
          <w:sz w:val="28"/>
          <w:szCs w:val="28"/>
          <w:lang w:eastAsia="en-US"/>
        </w:rPr>
      </w:pPr>
    </w:p>
    <w:p w14:paraId="04A73048" w14:textId="77777777" w:rsidR="000D40E4" w:rsidRDefault="000D40E4" w:rsidP="004269E2">
      <w:pPr>
        <w:spacing w:after="200" w:line="276" w:lineRule="auto"/>
        <w:jc w:val="both"/>
        <w:rPr>
          <w:rFonts w:eastAsia="Calibri"/>
          <w:sz w:val="28"/>
          <w:szCs w:val="28"/>
          <w:lang w:eastAsia="en-US"/>
        </w:rPr>
      </w:pPr>
    </w:p>
    <w:p w14:paraId="1CF3FECC" w14:textId="77777777" w:rsidR="00410203" w:rsidRDefault="00410203" w:rsidP="00410203">
      <w:pPr>
        <w:spacing w:after="200" w:line="276" w:lineRule="auto"/>
        <w:jc w:val="both"/>
        <w:rPr>
          <w:rFonts w:eastAsia="Calibri"/>
          <w:sz w:val="28"/>
          <w:szCs w:val="28"/>
          <w:lang w:eastAsia="en-US"/>
        </w:rPr>
      </w:pPr>
      <w:r>
        <w:rPr>
          <w:rFonts w:eastAsia="Calibri"/>
          <w:sz w:val="28"/>
          <w:szCs w:val="28"/>
          <w:lang w:eastAsia="en-US"/>
        </w:rPr>
        <w:t>Методические указания рассмотрены и одобрены на заседании кафедры экономической теории, региональной и отраслевой экономики</w:t>
      </w:r>
    </w:p>
    <w:p w14:paraId="57828AE6" w14:textId="77777777" w:rsidR="000D40E4" w:rsidRDefault="000D40E4" w:rsidP="004269E2">
      <w:pPr>
        <w:spacing w:after="200" w:line="276" w:lineRule="auto"/>
        <w:jc w:val="both"/>
        <w:rPr>
          <w:rFonts w:eastAsia="Calibri"/>
          <w:sz w:val="28"/>
          <w:szCs w:val="28"/>
          <w:lang w:eastAsia="en-US"/>
        </w:rPr>
      </w:pPr>
    </w:p>
    <w:p w14:paraId="4617905A" w14:textId="77777777"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533DC8">
        <w:rPr>
          <w:rFonts w:eastAsia="Calibri"/>
          <w:sz w:val="28"/>
          <w:szCs w:val="28"/>
          <w:lang w:eastAsia="en-US"/>
        </w:rPr>
        <w:t>Спешилова Н.В.</w:t>
      </w:r>
    </w:p>
    <w:p w14:paraId="1109B958" w14:textId="77777777" w:rsidR="004269E2" w:rsidRDefault="004269E2" w:rsidP="004269E2">
      <w:pPr>
        <w:jc w:val="both"/>
        <w:rPr>
          <w:snapToGrid w:val="0"/>
          <w:sz w:val="28"/>
          <w:szCs w:val="28"/>
        </w:rPr>
      </w:pPr>
    </w:p>
    <w:p w14:paraId="3D1826FB" w14:textId="77777777" w:rsidR="007F0A60" w:rsidRDefault="007F0A60" w:rsidP="004269E2">
      <w:pPr>
        <w:jc w:val="both"/>
        <w:rPr>
          <w:snapToGrid w:val="0"/>
          <w:sz w:val="28"/>
          <w:szCs w:val="28"/>
        </w:rPr>
      </w:pPr>
    </w:p>
    <w:p w14:paraId="629C45FF" w14:textId="77777777" w:rsidR="007F0A60" w:rsidRDefault="007F0A60" w:rsidP="004269E2">
      <w:pPr>
        <w:jc w:val="both"/>
        <w:rPr>
          <w:snapToGrid w:val="0"/>
          <w:sz w:val="28"/>
          <w:szCs w:val="28"/>
        </w:rPr>
      </w:pPr>
    </w:p>
    <w:p w14:paraId="2036272C" w14:textId="77777777" w:rsidR="007F0A60" w:rsidRDefault="007F0A60" w:rsidP="004269E2">
      <w:pPr>
        <w:jc w:val="both"/>
        <w:rPr>
          <w:snapToGrid w:val="0"/>
          <w:sz w:val="28"/>
          <w:szCs w:val="28"/>
        </w:rPr>
      </w:pPr>
    </w:p>
    <w:p w14:paraId="58898D2A" w14:textId="77777777" w:rsidR="007F0A60" w:rsidRDefault="007F0A60" w:rsidP="004269E2">
      <w:pPr>
        <w:jc w:val="both"/>
        <w:rPr>
          <w:snapToGrid w:val="0"/>
          <w:sz w:val="28"/>
          <w:szCs w:val="28"/>
        </w:rPr>
      </w:pPr>
    </w:p>
    <w:p w14:paraId="2FF9575B" w14:textId="77777777" w:rsidR="007F0A60" w:rsidRDefault="007F0A60" w:rsidP="004269E2">
      <w:pPr>
        <w:jc w:val="both"/>
        <w:rPr>
          <w:snapToGrid w:val="0"/>
          <w:sz w:val="28"/>
          <w:szCs w:val="28"/>
        </w:rPr>
      </w:pPr>
    </w:p>
    <w:p w14:paraId="0B990266" w14:textId="77777777" w:rsidR="007F0A60" w:rsidRDefault="007F0A60" w:rsidP="004269E2">
      <w:pPr>
        <w:jc w:val="both"/>
        <w:rPr>
          <w:snapToGrid w:val="0"/>
          <w:sz w:val="28"/>
          <w:szCs w:val="28"/>
        </w:rPr>
      </w:pPr>
    </w:p>
    <w:p w14:paraId="07FDA959" w14:textId="77777777" w:rsidR="007F0A60" w:rsidRDefault="007F0A60" w:rsidP="004269E2">
      <w:pPr>
        <w:jc w:val="both"/>
        <w:rPr>
          <w:snapToGrid w:val="0"/>
          <w:sz w:val="28"/>
          <w:szCs w:val="28"/>
        </w:rPr>
      </w:pPr>
    </w:p>
    <w:p w14:paraId="295667D7" w14:textId="77777777" w:rsidR="007F0A60" w:rsidRDefault="007F0A60" w:rsidP="004269E2">
      <w:pPr>
        <w:jc w:val="both"/>
        <w:rPr>
          <w:snapToGrid w:val="0"/>
          <w:sz w:val="28"/>
          <w:szCs w:val="28"/>
        </w:rPr>
      </w:pPr>
    </w:p>
    <w:p w14:paraId="72DA78E5" w14:textId="77777777" w:rsidR="007F0A60" w:rsidRDefault="007F0A60" w:rsidP="004269E2">
      <w:pPr>
        <w:jc w:val="both"/>
        <w:rPr>
          <w:snapToGrid w:val="0"/>
          <w:sz w:val="28"/>
          <w:szCs w:val="28"/>
        </w:rPr>
      </w:pPr>
    </w:p>
    <w:p w14:paraId="425CE892" w14:textId="77777777" w:rsidR="007F0A60" w:rsidRDefault="007F0A60" w:rsidP="004269E2">
      <w:pPr>
        <w:jc w:val="both"/>
        <w:rPr>
          <w:snapToGrid w:val="0"/>
          <w:sz w:val="28"/>
          <w:szCs w:val="28"/>
        </w:rPr>
      </w:pPr>
    </w:p>
    <w:p w14:paraId="0152FACA" w14:textId="77777777" w:rsidR="007F0A60" w:rsidRDefault="007F0A60" w:rsidP="004269E2">
      <w:pPr>
        <w:jc w:val="both"/>
        <w:rPr>
          <w:snapToGrid w:val="0"/>
          <w:sz w:val="28"/>
          <w:szCs w:val="28"/>
        </w:rPr>
      </w:pPr>
    </w:p>
    <w:p w14:paraId="676BD160" w14:textId="77777777" w:rsidR="007F0A60" w:rsidRDefault="007F0A60" w:rsidP="004269E2">
      <w:pPr>
        <w:jc w:val="both"/>
        <w:rPr>
          <w:snapToGrid w:val="0"/>
          <w:sz w:val="28"/>
          <w:szCs w:val="28"/>
        </w:rPr>
      </w:pPr>
    </w:p>
    <w:p w14:paraId="2E4C4058" w14:textId="77777777" w:rsidR="007F0A60" w:rsidRDefault="007F0A60" w:rsidP="004269E2">
      <w:pPr>
        <w:jc w:val="both"/>
        <w:rPr>
          <w:snapToGrid w:val="0"/>
          <w:sz w:val="28"/>
          <w:szCs w:val="28"/>
        </w:rPr>
      </w:pPr>
    </w:p>
    <w:p w14:paraId="3E4D478F" w14:textId="77777777" w:rsidR="007F0A60" w:rsidRDefault="007F0A60" w:rsidP="004269E2">
      <w:pPr>
        <w:jc w:val="both"/>
        <w:rPr>
          <w:snapToGrid w:val="0"/>
          <w:sz w:val="28"/>
          <w:szCs w:val="28"/>
        </w:rPr>
      </w:pPr>
    </w:p>
    <w:p w14:paraId="35BF1FC0" w14:textId="77777777" w:rsidR="007F0A60" w:rsidRDefault="007F0A60" w:rsidP="004269E2">
      <w:pPr>
        <w:jc w:val="both"/>
        <w:rPr>
          <w:snapToGrid w:val="0"/>
          <w:sz w:val="28"/>
          <w:szCs w:val="28"/>
        </w:rPr>
      </w:pPr>
    </w:p>
    <w:p w14:paraId="0031EAAF" w14:textId="77777777" w:rsidR="007F0A60" w:rsidRDefault="007F0A60" w:rsidP="004269E2">
      <w:pPr>
        <w:jc w:val="both"/>
        <w:rPr>
          <w:snapToGrid w:val="0"/>
          <w:sz w:val="28"/>
          <w:szCs w:val="28"/>
        </w:rPr>
      </w:pPr>
    </w:p>
    <w:p w14:paraId="1604FE90" w14:textId="77777777" w:rsidR="007F0A60" w:rsidRDefault="007F0A60" w:rsidP="004269E2">
      <w:pPr>
        <w:jc w:val="both"/>
        <w:rPr>
          <w:snapToGrid w:val="0"/>
          <w:sz w:val="28"/>
          <w:szCs w:val="28"/>
        </w:rPr>
      </w:pPr>
    </w:p>
    <w:p w14:paraId="58A69CA0" w14:textId="77777777" w:rsidR="007F0A60" w:rsidRDefault="007F0A60" w:rsidP="004269E2">
      <w:pPr>
        <w:jc w:val="both"/>
        <w:rPr>
          <w:snapToGrid w:val="0"/>
          <w:sz w:val="28"/>
          <w:szCs w:val="28"/>
        </w:rPr>
      </w:pPr>
    </w:p>
    <w:p w14:paraId="0AD384D2" w14:textId="77777777" w:rsidR="004269E2" w:rsidRDefault="004269E2" w:rsidP="004269E2">
      <w:pPr>
        <w:jc w:val="both"/>
        <w:rPr>
          <w:snapToGrid w:val="0"/>
          <w:sz w:val="28"/>
          <w:szCs w:val="28"/>
        </w:rPr>
      </w:pPr>
    </w:p>
    <w:p w14:paraId="6F9B180B" w14:textId="77777777"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CC735B">
        <w:rPr>
          <w:rFonts w:eastAsia="Calibri"/>
          <w:sz w:val="28"/>
          <w:szCs w:val="28"/>
          <w:lang w:eastAsia="en-US"/>
        </w:rPr>
        <w:t>«Основы экономики и финансовой грамотности»</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14:paraId="2BF66132" w14:textId="77777777"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14:paraId="3FE0956A" w14:textId="77777777" w:rsidTr="004269E2">
        <w:tc>
          <w:tcPr>
            <w:tcW w:w="3522" w:type="dxa"/>
          </w:tcPr>
          <w:p w14:paraId="25FB971A" w14:textId="77777777" w:rsidR="004269E2" w:rsidRDefault="004269E2">
            <w:pPr>
              <w:pStyle w:val="a4"/>
              <w:suppressLineNumbers/>
              <w:rPr>
                <w:rFonts w:ascii="Times New Roman" w:hAnsi="Times New Roman"/>
                <w:sz w:val="28"/>
                <w:szCs w:val="28"/>
              </w:rPr>
            </w:pPr>
          </w:p>
        </w:tc>
      </w:tr>
      <w:tr w:rsidR="004269E2" w14:paraId="58ABB24C" w14:textId="77777777" w:rsidTr="004269E2">
        <w:tc>
          <w:tcPr>
            <w:tcW w:w="3522" w:type="dxa"/>
          </w:tcPr>
          <w:p w14:paraId="25D0DC99" w14:textId="77777777" w:rsidR="004269E2" w:rsidRDefault="004269E2">
            <w:pPr>
              <w:pStyle w:val="a4"/>
              <w:suppressLineNumbers/>
              <w:rPr>
                <w:rFonts w:ascii="Times New Roman" w:hAnsi="Times New Roman"/>
                <w:sz w:val="28"/>
                <w:szCs w:val="28"/>
              </w:rPr>
            </w:pPr>
          </w:p>
        </w:tc>
      </w:tr>
    </w:tbl>
    <w:p w14:paraId="4DE3E9D8" w14:textId="77777777" w:rsidR="007F0A60" w:rsidRDefault="007F0A60" w:rsidP="004269E2">
      <w:pPr>
        <w:jc w:val="both"/>
        <w:rPr>
          <w:snapToGrid w:val="0"/>
          <w:sz w:val="28"/>
          <w:szCs w:val="28"/>
        </w:rPr>
      </w:pPr>
    </w:p>
    <w:p w14:paraId="3B8EF450" w14:textId="77777777" w:rsidR="007F0A60" w:rsidRDefault="007F0A60">
      <w:pPr>
        <w:spacing w:after="200" w:line="276" w:lineRule="auto"/>
        <w:rPr>
          <w:snapToGrid w:val="0"/>
          <w:sz w:val="28"/>
          <w:szCs w:val="28"/>
        </w:rPr>
      </w:pPr>
      <w:r>
        <w:rPr>
          <w:snapToGrid w:val="0"/>
          <w:sz w:val="28"/>
          <w:szCs w:val="28"/>
        </w:rPr>
        <w:br w:type="page"/>
      </w:r>
    </w:p>
    <w:p w14:paraId="763F69AA" w14:textId="77777777" w:rsidR="004269E2" w:rsidRDefault="004269E2" w:rsidP="004269E2">
      <w:pPr>
        <w:jc w:val="both"/>
        <w:rPr>
          <w:snapToGrid w:val="0"/>
          <w:sz w:val="28"/>
          <w:szCs w:val="28"/>
        </w:rPr>
      </w:pPr>
    </w:p>
    <w:p w14:paraId="79C59F55" w14:textId="77777777"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9701" w:type="dxa"/>
        <w:tblLayout w:type="fixed"/>
        <w:tblLook w:val="01E0" w:firstRow="1" w:lastRow="1" w:firstColumn="1" w:lastColumn="1" w:noHBand="0" w:noVBand="0"/>
      </w:tblPr>
      <w:tblGrid>
        <w:gridCol w:w="8926"/>
        <w:gridCol w:w="775"/>
      </w:tblGrid>
      <w:tr w:rsidR="004269E2" w14:paraId="387BF74A" w14:textId="77777777" w:rsidTr="00F304EC">
        <w:tc>
          <w:tcPr>
            <w:tcW w:w="8926" w:type="dxa"/>
            <w:hideMark/>
          </w:tcPr>
          <w:p w14:paraId="2D7E7465" w14:textId="77777777"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14:paraId="67440B8C" w14:textId="77777777"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14:paraId="2D1E0669" w14:textId="77777777" w:rsidTr="00F304EC">
        <w:tc>
          <w:tcPr>
            <w:tcW w:w="8926" w:type="dxa"/>
            <w:hideMark/>
          </w:tcPr>
          <w:p w14:paraId="06CAAE46" w14:textId="77777777"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14:paraId="288C657C" w14:textId="77777777" w:rsidR="004269E2" w:rsidRPr="00A22803" w:rsidRDefault="00F304EC" w:rsidP="002F304F">
            <w:pPr>
              <w:spacing w:line="360" w:lineRule="auto"/>
              <w:jc w:val="right"/>
              <w:rPr>
                <w:color w:val="000000"/>
                <w:spacing w:val="7"/>
                <w:sz w:val="28"/>
                <w:szCs w:val="28"/>
              </w:rPr>
            </w:pPr>
            <w:r>
              <w:rPr>
                <w:color w:val="000000"/>
                <w:spacing w:val="7"/>
                <w:sz w:val="28"/>
                <w:szCs w:val="28"/>
              </w:rPr>
              <w:t>5</w:t>
            </w:r>
          </w:p>
        </w:tc>
      </w:tr>
      <w:tr w:rsidR="003B2E33" w14:paraId="4B6BAE2B" w14:textId="77777777" w:rsidTr="00F304EC">
        <w:tc>
          <w:tcPr>
            <w:tcW w:w="8926" w:type="dxa"/>
          </w:tcPr>
          <w:p w14:paraId="73E8C51B" w14:textId="77777777" w:rsidR="003B2E33" w:rsidRDefault="003B2E33" w:rsidP="00A22803">
            <w:pPr>
              <w:spacing w:line="360" w:lineRule="auto"/>
              <w:jc w:val="both"/>
              <w:rPr>
                <w:color w:val="000000"/>
                <w:spacing w:val="7"/>
                <w:sz w:val="28"/>
                <w:szCs w:val="28"/>
              </w:rPr>
            </w:pPr>
            <w:r>
              <w:rPr>
                <w:color w:val="000000"/>
                <w:spacing w:val="7"/>
                <w:sz w:val="28"/>
                <w:szCs w:val="28"/>
              </w:rPr>
              <w:t>2.1 Методические рекомендации по организации и проведению практических занятий……………………………………………………..</w:t>
            </w:r>
          </w:p>
        </w:tc>
        <w:tc>
          <w:tcPr>
            <w:tcW w:w="775" w:type="dxa"/>
            <w:vAlign w:val="bottom"/>
          </w:tcPr>
          <w:p w14:paraId="43DE8A47" w14:textId="77777777" w:rsidR="003B2E33" w:rsidRDefault="00F304EC" w:rsidP="002F304F">
            <w:pPr>
              <w:spacing w:line="360" w:lineRule="auto"/>
              <w:jc w:val="right"/>
              <w:rPr>
                <w:color w:val="000000"/>
                <w:spacing w:val="7"/>
                <w:sz w:val="28"/>
                <w:szCs w:val="28"/>
              </w:rPr>
            </w:pPr>
            <w:r>
              <w:rPr>
                <w:color w:val="000000"/>
                <w:spacing w:val="7"/>
                <w:sz w:val="28"/>
                <w:szCs w:val="28"/>
              </w:rPr>
              <w:t>5</w:t>
            </w:r>
          </w:p>
        </w:tc>
      </w:tr>
      <w:tr w:rsidR="003B2E33" w14:paraId="0E58B12E" w14:textId="77777777" w:rsidTr="00F304EC">
        <w:tc>
          <w:tcPr>
            <w:tcW w:w="8926" w:type="dxa"/>
          </w:tcPr>
          <w:p w14:paraId="7D05826E" w14:textId="77777777" w:rsidR="003B2E33" w:rsidRDefault="003B2E33" w:rsidP="00A22803">
            <w:pPr>
              <w:spacing w:line="360" w:lineRule="auto"/>
              <w:jc w:val="both"/>
              <w:rPr>
                <w:color w:val="000000"/>
                <w:spacing w:val="7"/>
                <w:sz w:val="28"/>
                <w:szCs w:val="28"/>
              </w:rPr>
            </w:pPr>
            <w:r>
              <w:rPr>
                <w:color w:val="000000"/>
                <w:spacing w:val="7"/>
                <w:sz w:val="28"/>
                <w:szCs w:val="28"/>
              </w:rPr>
              <w:t>2.2 Методические рекомендации по подготовке к тестированию и рубежному контрою……………………………………………………….</w:t>
            </w:r>
          </w:p>
        </w:tc>
        <w:tc>
          <w:tcPr>
            <w:tcW w:w="775" w:type="dxa"/>
            <w:vAlign w:val="bottom"/>
          </w:tcPr>
          <w:p w14:paraId="5769BBDB" w14:textId="77777777" w:rsidR="003B2E33" w:rsidRDefault="00F304EC" w:rsidP="002F304F">
            <w:pPr>
              <w:spacing w:line="360" w:lineRule="auto"/>
              <w:jc w:val="right"/>
              <w:rPr>
                <w:color w:val="000000"/>
                <w:spacing w:val="7"/>
                <w:sz w:val="28"/>
                <w:szCs w:val="28"/>
              </w:rPr>
            </w:pPr>
            <w:r>
              <w:rPr>
                <w:color w:val="000000"/>
                <w:spacing w:val="7"/>
                <w:sz w:val="28"/>
                <w:szCs w:val="28"/>
              </w:rPr>
              <w:t>6</w:t>
            </w:r>
          </w:p>
        </w:tc>
      </w:tr>
      <w:tr w:rsidR="004269E2" w14:paraId="4B392D4F" w14:textId="77777777" w:rsidTr="00F304EC">
        <w:tc>
          <w:tcPr>
            <w:tcW w:w="8926" w:type="dxa"/>
            <w:hideMark/>
          </w:tcPr>
          <w:p w14:paraId="7B91E568" w14:textId="77777777"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14:paraId="271AD3B9" w14:textId="77777777" w:rsidR="004269E2"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3B3C84" w14:paraId="3ADB7B71" w14:textId="77777777" w:rsidTr="00F304EC">
        <w:tc>
          <w:tcPr>
            <w:tcW w:w="8926" w:type="dxa"/>
          </w:tcPr>
          <w:p w14:paraId="6B8C0604" w14:textId="77777777"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14:paraId="75CFAAE1" w14:textId="77777777" w:rsidR="003B3C84"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4269E2" w14:paraId="719A9340" w14:textId="77777777" w:rsidTr="00F304EC">
        <w:tc>
          <w:tcPr>
            <w:tcW w:w="8926" w:type="dxa"/>
            <w:hideMark/>
          </w:tcPr>
          <w:p w14:paraId="111B61B7" w14:textId="77777777" w:rsidR="004269E2" w:rsidRDefault="001F02AA" w:rsidP="006F1A9F">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в форме </w:t>
            </w:r>
            <w:r w:rsidR="006F1A9F">
              <w:rPr>
                <w:color w:val="000000"/>
                <w:spacing w:val="7"/>
                <w:sz w:val="28"/>
                <w:szCs w:val="28"/>
              </w:rPr>
              <w:t>доклада……………………………………</w:t>
            </w:r>
          </w:p>
        </w:tc>
        <w:tc>
          <w:tcPr>
            <w:tcW w:w="775" w:type="dxa"/>
            <w:vAlign w:val="bottom"/>
          </w:tcPr>
          <w:p w14:paraId="62805DC7" w14:textId="77777777" w:rsidR="004269E2" w:rsidRPr="00A22803" w:rsidRDefault="00F304EC" w:rsidP="002F304F">
            <w:pPr>
              <w:spacing w:line="360" w:lineRule="auto"/>
              <w:jc w:val="right"/>
              <w:rPr>
                <w:color w:val="000000"/>
                <w:spacing w:val="7"/>
                <w:sz w:val="28"/>
                <w:szCs w:val="28"/>
              </w:rPr>
            </w:pPr>
            <w:r>
              <w:rPr>
                <w:color w:val="000000"/>
                <w:spacing w:val="7"/>
                <w:sz w:val="28"/>
                <w:szCs w:val="28"/>
              </w:rPr>
              <w:t>8</w:t>
            </w:r>
          </w:p>
        </w:tc>
      </w:tr>
      <w:tr w:rsidR="00403348" w14:paraId="0A9006C8" w14:textId="77777777" w:rsidTr="00F304EC">
        <w:tc>
          <w:tcPr>
            <w:tcW w:w="8926" w:type="dxa"/>
          </w:tcPr>
          <w:p w14:paraId="520FF709" w14:textId="77777777"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14:paraId="4984E69E" w14:textId="77777777" w:rsidR="00403348" w:rsidRDefault="00F304EC" w:rsidP="002F304F">
            <w:pPr>
              <w:spacing w:line="360" w:lineRule="auto"/>
              <w:jc w:val="right"/>
              <w:rPr>
                <w:color w:val="000000"/>
                <w:spacing w:val="7"/>
                <w:sz w:val="28"/>
                <w:szCs w:val="28"/>
              </w:rPr>
            </w:pPr>
            <w:r>
              <w:rPr>
                <w:color w:val="000000"/>
                <w:spacing w:val="7"/>
                <w:sz w:val="28"/>
                <w:szCs w:val="28"/>
              </w:rPr>
              <w:t>9</w:t>
            </w:r>
          </w:p>
        </w:tc>
      </w:tr>
      <w:tr w:rsidR="00CD03F4" w14:paraId="7C53D6A7" w14:textId="77777777" w:rsidTr="00F304EC">
        <w:tc>
          <w:tcPr>
            <w:tcW w:w="8926" w:type="dxa"/>
          </w:tcPr>
          <w:p w14:paraId="5260CFCB" w14:textId="77777777" w:rsidR="00CD03F4" w:rsidRDefault="00CD03F4" w:rsidP="00CD03F4">
            <w:pPr>
              <w:spacing w:line="360" w:lineRule="auto"/>
              <w:jc w:val="both"/>
              <w:rPr>
                <w:color w:val="000000"/>
                <w:spacing w:val="7"/>
                <w:sz w:val="28"/>
                <w:szCs w:val="28"/>
              </w:rPr>
            </w:pPr>
            <w:r>
              <w:rPr>
                <w:color w:val="000000"/>
                <w:spacing w:val="7"/>
                <w:sz w:val="28"/>
                <w:szCs w:val="28"/>
              </w:rPr>
              <w:t>4 Методические указания по промежуточной аттестации по дисциплине ………………………………………………………………...</w:t>
            </w:r>
          </w:p>
        </w:tc>
        <w:tc>
          <w:tcPr>
            <w:tcW w:w="775" w:type="dxa"/>
            <w:vAlign w:val="bottom"/>
          </w:tcPr>
          <w:p w14:paraId="67106DDE" w14:textId="77777777" w:rsidR="00CD03F4" w:rsidRPr="00A22803" w:rsidRDefault="00F304EC" w:rsidP="00CD03F4">
            <w:pPr>
              <w:spacing w:line="360" w:lineRule="auto"/>
              <w:jc w:val="right"/>
              <w:rPr>
                <w:color w:val="000000"/>
                <w:spacing w:val="7"/>
                <w:sz w:val="28"/>
                <w:szCs w:val="28"/>
              </w:rPr>
            </w:pPr>
            <w:r>
              <w:rPr>
                <w:color w:val="000000"/>
                <w:spacing w:val="7"/>
                <w:sz w:val="28"/>
                <w:szCs w:val="28"/>
              </w:rPr>
              <w:t>11</w:t>
            </w:r>
          </w:p>
        </w:tc>
      </w:tr>
    </w:tbl>
    <w:p w14:paraId="375ED249" w14:textId="77777777" w:rsidR="00312784" w:rsidRDefault="00312784" w:rsidP="006174C3">
      <w:pPr>
        <w:ind w:firstLine="708"/>
      </w:pPr>
      <w:r>
        <w:br w:type="page"/>
      </w:r>
    </w:p>
    <w:p w14:paraId="4BB5F9AF" w14:textId="77777777" w:rsidR="001C6289" w:rsidRPr="001D6E5A" w:rsidRDefault="001F02AA" w:rsidP="006174C3">
      <w:pPr>
        <w:ind w:firstLine="708"/>
        <w:rPr>
          <w:b/>
          <w:sz w:val="32"/>
          <w:szCs w:val="32"/>
        </w:rPr>
      </w:pPr>
      <w:r w:rsidRPr="001D6E5A">
        <w:rPr>
          <w:b/>
          <w:color w:val="000000"/>
          <w:spacing w:val="7"/>
          <w:sz w:val="32"/>
          <w:szCs w:val="32"/>
        </w:rPr>
        <w:lastRenderedPageBreak/>
        <w:t>1 Методические указания по лекционным занятиям</w:t>
      </w:r>
    </w:p>
    <w:p w14:paraId="1F388D23" w14:textId="77777777" w:rsidR="00A217A8" w:rsidRDefault="00A217A8" w:rsidP="006174C3">
      <w:pPr>
        <w:rPr>
          <w:color w:val="000000"/>
          <w:spacing w:val="7"/>
          <w:sz w:val="28"/>
          <w:szCs w:val="28"/>
        </w:rPr>
      </w:pPr>
    </w:p>
    <w:p w14:paraId="578B3408" w14:textId="77777777" w:rsidR="00A217A8" w:rsidRPr="00E255AB" w:rsidRDefault="00A217A8" w:rsidP="006174C3">
      <w:pPr>
        <w:ind w:firstLine="708"/>
        <w:jc w:val="both"/>
      </w:pPr>
      <w:r w:rsidRPr="00E255AB">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Лектор (от лат. </w:t>
      </w:r>
      <w:r w:rsidRPr="00E255AB">
        <w:rPr>
          <w:lang w:val="en-US"/>
        </w:rPr>
        <w:t>Lector</w:t>
      </w:r>
      <w:r w:rsidRPr="00E255AB">
        <w:t xml:space="preserve"> – «чтец») стоял за кафедрой и быстро или медленно читал написанное.</w:t>
      </w:r>
    </w:p>
    <w:p w14:paraId="1257F937" w14:textId="77777777" w:rsidR="00A217A8" w:rsidRPr="00E255AB" w:rsidRDefault="00A217A8" w:rsidP="006174C3">
      <w:pPr>
        <w:jc w:val="both"/>
      </w:pPr>
      <w:r w:rsidRPr="00E255AB">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14:paraId="54007272" w14:textId="77777777" w:rsidR="00A217A8" w:rsidRPr="00E255AB" w:rsidRDefault="00A217A8" w:rsidP="006174C3">
      <w:pPr>
        <w:ind w:firstLine="708"/>
        <w:jc w:val="both"/>
      </w:pPr>
      <w:r w:rsidRPr="00E255AB">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последних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14:paraId="3033537C" w14:textId="77777777" w:rsidR="00A217A8" w:rsidRPr="00E255AB" w:rsidRDefault="00A217A8" w:rsidP="006174C3">
      <w:pPr>
        <w:jc w:val="both"/>
      </w:pPr>
      <w:r w:rsidRPr="00E255AB">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14:paraId="3C168E3E" w14:textId="77777777" w:rsidR="00A217A8" w:rsidRPr="00E255AB" w:rsidRDefault="00A217A8" w:rsidP="006174C3">
      <w:pPr>
        <w:jc w:val="both"/>
      </w:pPr>
      <w:r w:rsidRPr="00E255AB">
        <w:tab/>
        <w:t>В какой бы форме не проводилась лекция, она строиться на следующих принципах:</w:t>
      </w:r>
    </w:p>
    <w:p w14:paraId="485BC454" w14:textId="77777777" w:rsidR="00A217A8" w:rsidRPr="00E255AB" w:rsidRDefault="00A217A8" w:rsidP="006174C3">
      <w:pPr>
        <w:jc w:val="both"/>
      </w:pPr>
      <w:r w:rsidRPr="00E255AB">
        <w:tab/>
        <w:t xml:space="preserve">- научность, </w:t>
      </w:r>
    </w:p>
    <w:p w14:paraId="0387A243" w14:textId="77777777" w:rsidR="00A217A8" w:rsidRPr="00E255AB" w:rsidRDefault="00A217A8" w:rsidP="006174C3">
      <w:pPr>
        <w:jc w:val="both"/>
      </w:pPr>
      <w:r w:rsidRPr="00E255AB">
        <w:tab/>
        <w:t>- доступность,</w:t>
      </w:r>
    </w:p>
    <w:p w14:paraId="05688C5B" w14:textId="77777777" w:rsidR="00A217A8" w:rsidRPr="00E255AB" w:rsidRDefault="00A217A8" w:rsidP="006174C3">
      <w:pPr>
        <w:jc w:val="both"/>
      </w:pPr>
      <w:r w:rsidRPr="00E255AB">
        <w:tab/>
        <w:t>- единство формы и содержания,</w:t>
      </w:r>
    </w:p>
    <w:p w14:paraId="16DD3263" w14:textId="77777777" w:rsidR="00A217A8" w:rsidRPr="00E255AB" w:rsidRDefault="00A217A8" w:rsidP="006174C3">
      <w:pPr>
        <w:jc w:val="both"/>
      </w:pPr>
      <w:r w:rsidRPr="00E255AB">
        <w:tab/>
        <w:t>- эмоциональность изложения.</w:t>
      </w:r>
    </w:p>
    <w:p w14:paraId="3EE2C3B3" w14:textId="77777777" w:rsidR="00A217A8" w:rsidRPr="00E255AB" w:rsidRDefault="00A217A8" w:rsidP="006174C3">
      <w:pPr>
        <w:jc w:val="both"/>
      </w:pPr>
      <w:r w:rsidRPr="00E255AB">
        <w:tab/>
        <w:t xml:space="preserve">Методическая концепция лекционного курса: </w:t>
      </w:r>
    </w:p>
    <w:p w14:paraId="1C7A8BA9" w14:textId="77777777" w:rsidR="00A217A8" w:rsidRPr="00E255AB" w:rsidRDefault="00A217A8" w:rsidP="006174C3">
      <w:pPr>
        <w:ind w:firstLine="708"/>
        <w:jc w:val="both"/>
      </w:pPr>
      <w:r w:rsidRPr="00E255AB">
        <w:t>- органически вытекает из содержания изучаемой научной дисциплины;</w:t>
      </w:r>
    </w:p>
    <w:p w14:paraId="244C9FDF" w14:textId="77777777" w:rsidR="00A217A8" w:rsidRPr="00E255AB" w:rsidRDefault="00A217A8" w:rsidP="006174C3">
      <w:pPr>
        <w:ind w:firstLine="708"/>
        <w:jc w:val="both"/>
      </w:pPr>
      <w:r w:rsidRPr="00E255AB">
        <w:t>- связана с другими видами учебных занятий, учебной и производственной практикой, самостоятельной работой обучающихся;</w:t>
      </w:r>
    </w:p>
    <w:p w14:paraId="2A9E00CF" w14:textId="77777777" w:rsidR="00A217A8" w:rsidRPr="00E255AB" w:rsidRDefault="00A217A8" w:rsidP="006174C3">
      <w:pPr>
        <w:ind w:firstLine="708"/>
        <w:jc w:val="both"/>
      </w:pPr>
      <w:r w:rsidRPr="00E255AB">
        <w:t xml:space="preserve">- отражает актуальные проблемы современного производства, науки, культуры и перспективы их развития. </w:t>
      </w:r>
    </w:p>
    <w:p w14:paraId="0A91D407" w14:textId="77777777" w:rsidR="00A217A8" w:rsidRPr="00E255AB" w:rsidRDefault="00A217A8" w:rsidP="006174C3">
      <w:pPr>
        <w:ind w:firstLine="708"/>
        <w:jc w:val="both"/>
      </w:pPr>
      <w:r w:rsidRPr="00E255AB">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
    <w:p w14:paraId="177FC751" w14:textId="77777777" w:rsidR="00312784" w:rsidRDefault="00A217A8" w:rsidP="00312784">
      <w:pPr>
        <w:jc w:val="both"/>
        <w:rPr>
          <w:sz w:val="28"/>
          <w:szCs w:val="28"/>
        </w:rPr>
      </w:pPr>
      <w:r>
        <w:rPr>
          <w:sz w:val="28"/>
          <w:szCs w:val="28"/>
        </w:rPr>
        <w:tab/>
      </w:r>
      <w:r w:rsidR="00312784">
        <w:rPr>
          <w:sz w:val="28"/>
          <w:szCs w:val="28"/>
        </w:rPr>
        <w:br w:type="page"/>
      </w:r>
    </w:p>
    <w:p w14:paraId="1C0E3FCD" w14:textId="77777777" w:rsidR="001F02AA" w:rsidRDefault="001F02AA" w:rsidP="00312784">
      <w:pPr>
        <w:ind w:firstLine="709"/>
        <w:jc w:val="both"/>
        <w:rPr>
          <w:b/>
          <w:color w:val="000000"/>
          <w:spacing w:val="7"/>
          <w:sz w:val="32"/>
          <w:szCs w:val="32"/>
        </w:rPr>
      </w:pPr>
      <w:r w:rsidRPr="001D6E5A">
        <w:rPr>
          <w:b/>
          <w:color w:val="000000"/>
          <w:spacing w:val="7"/>
          <w:sz w:val="32"/>
          <w:szCs w:val="32"/>
        </w:rPr>
        <w:lastRenderedPageBreak/>
        <w:t>2 Методические указания по практическим занятиям</w:t>
      </w:r>
    </w:p>
    <w:p w14:paraId="69B258FD" w14:textId="77777777" w:rsidR="0096243A" w:rsidRPr="0096243A" w:rsidRDefault="0096243A" w:rsidP="00312784">
      <w:pPr>
        <w:ind w:firstLine="709"/>
        <w:jc w:val="both"/>
        <w:rPr>
          <w:color w:val="000000"/>
          <w:spacing w:val="7"/>
          <w:sz w:val="28"/>
          <w:szCs w:val="28"/>
        </w:rPr>
      </w:pPr>
      <w:r w:rsidRPr="0096243A">
        <w:rPr>
          <w:b/>
          <w:color w:val="000000"/>
          <w:spacing w:val="7"/>
          <w:sz w:val="28"/>
          <w:szCs w:val="28"/>
        </w:rPr>
        <w:t xml:space="preserve">2.1 </w:t>
      </w:r>
      <w:r>
        <w:rPr>
          <w:b/>
          <w:color w:val="000000"/>
          <w:spacing w:val="7"/>
          <w:sz w:val="28"/>
          <w:szCs w:val="28"/>
        </w:rPr>
        <w:t xml:space="preserve">Методические указания по организации и проведению практических занятий </w:t>
      </w:r>
    </w:p>
    <w:p w14:paraId="7A0CC09E" w14:textId="77777777" w:rsidR="000E368F" w:rsidRDefault="000E368F" w:rsidP="006174C3">
      <w:pPr>
        <w:jc w:val="both"/>
        <w:rPr>
          <w:sz w:val="28"/>
          <w:szCs w:val="28"/>
        </w:rPr>
      </w:pPr>
    </w:p>
    <w:p w14:paraId="56465E04" w14:textId="77777777" w:rsidR="00893FE2" w:rsidRPr="00893FE2" w:rsidRDefault="000E368F" w:rsidP="00893FE2">
      <w:pPr>
        <w:ind w:firstLine="708"/>
        <w:jc w:val="both"/>
      </w:pPr>
      <w:r w:rsidRPr="00893FE2">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14:paraId="64919997" w14:textId="77777777" w:rsidR="000E368F" w:rsidRPr="00893FE2" w:rsidRDefault="000E368F" w:rsidP="00893FE2">
      <w:pPr>
        <w:ind w:firstLine="708"/>
        <w:jc w:val="both"/>
      </w:pPr>
      <w:r w:rsidRPr="00893FE2">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14:paraId="40BE2367" w14:textId="77777777" w:rsidR="000E368F" w:rsidRPr="00893FE2" w:rsidRDefault="000E368F" w:rsidP="006174C3">
      <w:pPr>
        <w:ind w:firstLine="708"/>
        <w:jc w:val="both"/>
      </w:pPr>
      <w:r w:rsidRPr="00893FE2">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14:paraId="5960EF52" w14:textId="77777777" w:rsidR="00893FE2" w:rsidRPr="00893FE2" w:rsidRDefault="000E368F" w:rsidP="00893FE2">
      <w:pPr>
        <w:ind w:firstLine="708"/>
        <w:jc w:val="both"/>
      </w:pPr>
      <w:r w:rsidRPr="00893FE2">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sidRPr="00893FE2">
        <w:t>. Другие частные задачи практического занятия</w:t>
      </w:r>
      <w:r w:rsidRPr="00893FE2">
        <w:t xml:space="preserve"> - повторение и закрепление знаний, контроль</w:t>
      </w:r>
      <w:r w:rsidR="00364462" w:rsidRPr="00893FE2">
        <w:t xml:space="preserve">. </w:t>
      </w:r>
    </w:p>
    <w:p w14:paraId="76CA12DF" w14:textId="77777777" w:rsidR="00893FE2" w:rsidRPr="00893FE2" w:rsidRDefault="00364462" w:rsidP="00893FE2">
      <w:pPr>
        <w:ind w:firstLine="708"/>
        <w:jc w:val="both"/>
      </w:pPr>
      <w:r w:rsidRPr="00893FE2">
        <w:t>Практическое занятие</w:t>
      </w:r>
      <w:r w:rsidR="000E368F" w:rsidRPr="00893FE2">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Pr="00893FE2">
        <w:t>практического занятия</w:t>
      </w:r>
      <w:r w:rsidR="000E368F" w:rsidRPr="00893FE2">
        <w:t xml:space="preserve"> во многом зависит от качества лекций и самоподготовки студентов.</w:t>
      </w:r>
    </w:p>
    <w:p w14:paraId="4142FF68" w14:textId="77777777" w:rsidR="000E368F" w:rsidRPr="00893FE2" w:rsidRDefault="000E368F" w:rsidP="00893FE2">
      <w:pPr>
        <w:ind w:firstLine="708"/>
        <w:jc w:val="both"/>
      </w:pPr>
      <w:r w:rsidRPr="00893FE2">
        <w:t xml:space="preserve">На </w:t>
      </w:r>
      <w:r w:rsidR="00364462" w:rsidRPr="00893FE2">
        <w:t>практическом занятии</w:t>
      </w:r>
      <w:r w:rsidRPr="00893FE2">
        <w:t xml:space="preserve"> углубленно рассматриваются важнейшие темы и разделы учебной программы. </w:t>
      </w:r>
    </w:p>
    <w:p w14:paraId="424CFF24" w14:textId="77777777" w:rsidR="00893FE2" w:rsidRPr="00893FE2" w:rsidRDefault="00364462" w:rsidP="00893FE2">
      <w:pPr>
        <w:ind w:firstLine="708"/>
        <w:jc w:val="both"/>
      </w:pPr>
      <w:r w:rsidRPr="00893FE2">
        <w:t>Практические</w:t>
      </w:r>
      <w:r w:rsidR="000E368F" w:rsidRPr="00893FE2">
        <w:t xml:space="preserve"> занятия </w:t>
      </w:r>
      <w:r w:rsidRPr="00893FE2">
        <w:t>по дисциплине «</w:t>
      </w:r>
      <w:r w:rsidR="00CC735B" w:rsidRPr="00893FE2">
        <w:t>Основы экономики и финансовой грамотности</w:t>
      </w:r>
      <w:r w:rsidRPr="00893FE2">
        <w:t>» проводятся</w:t>
      </w:r>
      <w:r w:rsidR="000E368F" w:rsidRPr="00893FE2">
        <w:t xml:space="preserve"> в форме дискуссий, организуемых и руководимых </w:t>
      </w:r>
      <w:r w:rsidRPr="00893FE2">
        <w:t xml:space="preserve">преподавателем, обсуждения </w:t>
      </w:r>
      <w:r w:rsidR="00B90797" w:rsidRPr="00893FE2">
        <w:t>докладов</w:t>
      </w:r>
      <w:r w:rsidRPr="00893FE2">
        <w:t>, эссе, кейс-заданий, подготовленных</w:t>
      </w:r>
      <w:r w:rsidR="000E368F" w:rsidRPr="00893FE2">
        <w:t xml:space="preserve"> </w:t>
      </w:r>
      <w:r w:rsidRPr="00893FE2">
        <w:t>обучающимися</w:t>
      </w:r>
      <w:r w:rsidR="000E368F" w:rsidRPr="00893FE2">
        <w:t xml:space="preserve">. Темы </w:t>
      </w:r>
      <w:r w:rsidRPr="00893FE2">
        <w:t>эссе, кейс-заданий или докладов</w:t>
      </w:r>
      <w:r w:rsidR="000E368F" w:rsidRPr="00893FE2">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14:paraId="1EE4D110" w14:textId="77777777" w:rsidR="001F02AA" w:rsidRPr="00893FE2" w:rsidRDefault="00755A2D" w:rsidP="00893FE2">
      <w:pPr>
        <w:ind w:firstLine="708"/>
        <w:jc w:val="both"/>
      </w:pPr>
      <w:r w:rsidRPr="00893FE2">
        <w:rPr>
          <w:color w:val="000000"/>
          <w:spacing w:val="7"/>
        </w:rPr>
        <w:t>В случае проведения преподавателем детального опроса по теме должны быть соблюдены следующие условия:</w:t>
      </w:r>
    </w:p>
    <w:p w14:paraId="4B350324" w14:textId="77777777" w:rsidR="00755A2D" w:rsidRPr="00893FE2" w:rsidRDefault="00755A2D" w:rsidP="006174C3">
      <w:pPr>
        <w:numPr>
          <w:ilvl w:val="0"/>
          <w:numId w:val="7"/>
        </w:numPr>
        <w:tabs>
          <w:tab w:val="clear" w:pos="720"/>
          <w:tab w:val="num" w:pos="0"/>
        </w:tabs>
        <w:ind w:left="72" w:firstLine="779"/>
        <w:jc w:val="both"/>
      </w:pPr>
      <w:r w:rsidRPr="00893FE2">
        <w:t xml:space="preserve">Наличие у студентов стандартного текста лекции, который начитывается или предоставляется как раздаточный материал. </w:t>
      </w:r>
    </w:p>
    <w:p w14:paraId="4BC65BFC" w14:textId="77777777" w:rsidR="00755A2D" w:rsidRPr="00893FE2" w:rsidRDefault="00755A2D" w:rsidP="006174C3">
      <w:pPr>
        <w:numPr>
          <w:ilvl w:val="0"/>
          <w:numId w:val="7"/>
        </w:numPr>
        <w:tabs>
          <w:tab w:val="clear" w:pos="720"/>
          <w:tab w:val="num" w:pos="72"/>
        </w:tabs>
        <w:ind w:left="72" w:firstLine="779"/>
        <w:jc w:val="both"/>
      </w:pPr>
      <w:r w:rsidRPr="00893FE2">
        <w:t>Заранее подготовленный перечень детальных вопросов по каждому элементу текста.</w:t>
      </w:r>
    </w:p>
    <w:p w14:paraId="13C3BF92" w14:textId="77777777" w:rsidR="00755A2D" w:rsidRPr="00893FE2" w:rsidRDefault="00755A2D" w:rsidP="006174C3">
      <w:pPr>
        <w:numPr>
          <w:ilvl w:val="0"/>
          <w:numId w:val="7"/>
        </w:numPr>
        <w:tabs>
          <w:tab w:val="clear" w:pos="720"/>
          <w:tab w:val="num" w:pos="72"/>
        </w:tabs>
        <w:ind w:left="72" w:firstLine="779"/>
        <w:jc w:val="both"/>
      </w:pPr>
      <w:r w:rsidRPr="00893FE2">
        <w:t>Заранее доведенный до студентов порядок проведения опроса.</w:t>
      </w:r>
    </w:p>
    <w:p w14:paraId="57990287" w14:textId="77777777" w:rsidR="005B67BD" w:rsidRPr="00893FE2" w:rsidRDefault="005B67BD" w:rsidP="006174C3">
      <w:pPr>
        <w:ind w:firstLine="851"/>
        <w:jc w:val="both"/>
      </w:pPr>
      <w:r w:rsidRPr="00893FE2">
        <w:t>Техник опроса:</w:t>
      </w:r>
    </w:p>
    <w:p w14:paraId="2402E19E" w14:textId="77777777" w:rsidR="005B67BD" w:rsidRPr="00893FE2"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4"/>
          <w:szCs w:val="24"/>
        </w:rPr>
      </w:pPr>
      <w:r w:rsidRPr="00893FE2">
        <w:rPr>
          <w:rFonts w:ascii="Times New Roman" w:hAnsi="Times New Roman" w:cs="Times New Roman"/>
          <w:sz w:val="24"/>
          <w:szCs w:val="24"/>
        </w:rPr>
        <w:t>К столу преподавателя одновременно приглашаются 4 студента.</w:t>
      </w:r>
    </w:p>
    <w:p w14:paraId="1D962572" w14:textId="77777777" w:rsidR="005B67BD" w:rsidRPr="00893FE2" w:rsidRDefault="005B67BD" w:rsidP="006174C3">
      <w:pPr>
        <w:numPr>
          <w:ilvl w:val="0"/>
          <w:numId w:val="8"/>
        </w:numPr>
        <w:tabs>
          <w:tab w:val="clear" w:pos="750"/>
          <w:tab w:val="num" w:pos="0"/>
        </w:tabs>
        <w:ind w:left="0" w:firstLine="851"/>
        <w:jc w:val="both"/>
      </w:pPr>
      <w:r w:rsidRPr="00893FE2">
        <w:t>перед каждым из них ставится по 2 вопроса из имеющегося перечня.</w:t>
      </w:r>
    </w:p>
    <w:p w14:paraId="24273EFD" w14:textId="77777777" w:rsidR="005B67BD" w:rsidRPr="00893FE2" w:rsidRDefault="005B67BD" w:rsidP="006174C3">
      <w:pPr>
        <w:numPr>
          <w:ilvl w:val="0"/>
          <w:numId w:val="8"/>
        </w:numPr>
        <w:tabs>
          <w:tab w:val="clear" w:pos="750"/>
          <w:tab w:val="num" w:pos="0"/>
        </w:tabs>
        <w:ind w:left="0" w:firstLine="851"/>
        <w:jc w:val="both"/>
      </w:pPr>
      <w:r w:rsidRPr="00893FE2">
        <w:t>На подготовку и сам ответ отводится не более 10 мин.</w:t>
      </w:r>
    </w:p>
    <w:p w14:paraId="10A828B6" w14:textId="77777777" w:rsidR="005B67BD" w:rsidRPr="00893FE2" w:rsidRDefault="005B67BD" w:rsidP="006174C3">
      <w:pPr>
        <w:numPr>
          <w:ilvl w:val="0"/>
          <w:numId w:val="8"/>
        </w:numPr>
        <w:tabs>
          <w:tab w:val="clear" w:pos="750"/>
          <w:tab w:val="num" w:pos="0"/>
        </w:tabs>
        <w:ind w:left="0" w:firstLine="851"/>
        <w:jc w:val="both"/>
      </w:pPr>
      <w:r w:rsidRPr="00893FE2">
        <w:t>Пока отвечает один студент, остальные готовятся к ответу.</w:t>
      </w:r>
    </w:p>
    <w:p w14:paraId="1E2E7575" w14:textId="77777777" w:rsidR="005B67BD" w:rsidRPr="00893FE2" w:rsidRDefault="005B67BD" w:rsidP="006174C3">
      <w:pPr>
        <w:numPr>
          <w:ilvl w:val="0"/>
          <w:numId w:val="8"/>
        </w:numPr>
        <w:tabs>
          <w:tab w:val="clear" w:pos="750"/>
          <w:tab w:val="num" w:pos="0"/>
        </w:tabs>
        <w:ind w:left="0" w:firstLine="851"/>
        <w:jc w:val="both"/>
      </w:pPr>
      <w:r w:rsidRPr="00893FE2">
        <w:t>Ответы на вопросы даются в любом порядке.</w:t>
      </w:r>
    </w:p>
    <w:p w14:paraId="775CCAD7" w14:textId="77777777" w:rsidR="001F02AA" w:rsidRPr="00893FE2" w:rsidRDefault="005B67BD" w:rsidP="006174C3">
      <w:pPr>
        <w:ind w:firstLine="851"/>
        <w:jc w:val="both"/>
        <w:rPr>
          <w:color w:val="000000"/>
          <w:spacing w:val="7"/>
        </w:rPr>
      </w:pPr>
      <w:r w:rsidRPr="00893FE2">
        <w:t>Тема считается сданной в случае правильного ответа как минимум на 1 вопрос.</w:t>
      </w:r>
    </w:p>
    <w:p w14:paraId="3DDE82EE" w14:textId="77777777" w:rsidR="001F02AA" w:rsidRPr="00893FE2" w:rsidRDefault="005B67BD" w:rsidP="006174C3">
      <w:pPr>
        <w:ind w:firstLine="851"/>
        <w:jc w:val="both"/>
        <w:rPr>
          <w:color w:val="000000"/>
          <w:spacing w:val="7"/>
        </w:rPr>
      </w:pPr>
      <w:r w:rsidRPr="00893FE2">
        <w:t>Способы оценивания</w:t>
      </w:r>
    </w:p>
    <w:p w14:paraId="1C51C2CC" w14:textId="77777777" w:rsidR="005B67BD" w:rsidRPr="00893FE2" w:rsidRDefault="005B67BD" w:rsidP="006174C3">
      <w:pPr>
        <w:numPr>
          <w:ilvl w:val="0"/>
          <w:numId w:val="9"/>
        </w:numPr>
        <w:tabs>
          <w:tab w:val="clear" w:pos="900"/>
          <w:tab w:val="num" w:pos="0"/>
        </w:tabs>
        <w:ind w:left="0" w:firstLine="851"/>
        <w:jc w:val="both"/>
      </w:pPr>
      <w:r w:rsidRPr="00893FE2">
        <w:t>Оценка «неудовлетворительно» ставится за неспособность ответить (неправильные ответы) на оба вопроса.</w:t>
      </w:r>
    </w:p>
    <w:p w14:paraId="07AAD9E4" w14:textId="77777777" w:rsidR="005B67BD" w:rsidRPr="00893FE2" w:rsidRDefault="005B67BD" w:rsidP="006174C3">
      <w:pPr>
        <w:numPr>
          <w:ilvl w:val="0"/>
          <w:numId w:val="9"/>
        </w:numPr>
        <w:tabs>
          <w:tab w:val="clear" w:pos="900"/>
          <w:tab w:val="num" w:pos="0"/>
        </w:tabs>
        <w:ind w:left="0" w:firstLine="851"/>
        <w:jc w:val="both"/>
      </w:pPr>
      <w:r w:rsidRPr="00893FE2">
        <w:t>Оценка «удовлетворительно» ставится за правильный ответ на 1 из 2 поставленных вопросов.</w:t>
      </w:r>
    </w:p>
    <w:p w14:paraId="4075A1C5" w14:textId="77777777" w:rsidR="005B67BD" w:rsidRPr="00893FE2" w:rsidRDefault="005B67BD" w:rsidP="006174C3">
      <w:pPr>
        <w:numPr>
          <w:ilvl w:val="0"/>
          <w:numId w:val="9"/>
        </w:numPr>
        <w:tabs>
          <w:tab w:val="clear" w:pos="900"/>
          <w:tab w:val="num" w:pos="0"/>
        </w:tabs>
        <w:ind w:left="0" w:firstLine="851"/>
        <w:jc w:val="both"/>
      </w:pPr>
      <w:r w:rsidRPr="00893FE2">
        <w:lastRenderedPageBreak/>
        <w:t xml:space="preserve"> Оценка «хорошо» ставится за правильный ответ на оба вопроса.</w:t>
      </w:r>
    </w:p>
    <w:p w14:paraId="7BCBE744" w14:textId="77777777" w:rsidR="001F02AA" w:rsidRDefault="005B67BD" w:rsidP="006174C3">
      <w:pPr>
        <w:ind w:firstLine="851"/>
        <w:jc w:val="both"/>
      </w:pPr>
      <w:r w:rsidRPr="00893FE2">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14:paraId="587420B3" w14:textId="77777777" w:rsidR="00893FE2" w:rsidRDefault="00893FE2" w:rsidP="006174C3">
      <w:pPr>
        <w:ind w:firstLine="851"/>
        <w:jc w:val="both"/>
      </w:pPr>
    </w:p>
    <w:p w14:paraId="7A175CBF" w14:textId="77777777" w:rsidR="00893FE2" w:rsidRDefault="00893FE2" w:rsidP="006174C3">
      <w:pPr>
        <w:ind w:firstLine="851"/>
        <w:jc w:val="both"/>
      </w:pPr>
    </w:p>
    <w:p w14:paraId="6D4E16E7" w14:textId="77777777" w:rsidR="00893FE2" w:rsidRPr="009A21BF" w:rsidRDefault="00893FE2" w:rsidP="006174C3">
      <w:pPr>
        <w:ind w:firstLine="851"/>
        <w:jc w:val="both"/>
        <w:rPr>
          <w:b/>
          <w:sz w:val="28"/>
          <w:szCs w:val="28"/>
        </w:rPr>
      </w:pPr>
      <w:r w:rsidRPr="009A21BF">
        <w:rPr>
          <w:b/>
          <w:sz w:val="28"/>
          <w:szCs w:val="28"/>
        </w:rPr>
        <w:t>2.2 Методические рекомендации по подготовке к тестированию и рубежному контролю</w:t>
      </w:r>
    </w:p>
    <w:p w14:paraId="67D17E26" w14:textId="77777777" w:rsidR="00893FE2" w:rsidRDefault="00893FE2" w:rsidP="006174C3">
      <w:pPr>
        <w:ind w:firstLine="851"/>
        <w:jc w:val="both"/>
      </w:pPr>
    </w:p>
    <w:p w14:paraId="6AE156BD" w14:textId="77777777" w:rsidR="00151B52" w:rsidRPr="007B0AF9" w:rsidRDefault="00151B52" w:rsidP="00151B52">
      <w:pPr>
        <w:ind w:firstLine="709"/>
        <w:jc w:val="both"/>
      </w:pPr>
      <w:r w:rsidRPr="007B0AF9">
        <w:t xml:space="preserve">Тесты – это вопросы или задания, предусматривающие конкретный, краткий, четкий ответ. </w:t>
      </w:r>
    </w:p>
    <w:p w14:paraId="61C96FD1" w14:textId="77777777" w:rsidR="00151B52" w:rsidRPr="007B0AF9" w:rsidRDefault="00151B52" w:rsidP="00151B52">
      <w:pPr>
        <w:ind w:firstLine="709"/>
        <w:jc w:val="both"/>
      </w:pPr>
      <w:r w:rsidRPr="007B0AF9">
        <w:t xml:space="preserve">При самостоятельной подготовке </w:t>
      </w:r>
      <w:r w:rsidR="001143D6">
        <w:t xml:space="preserve">обучающегося </w:t>
      </w:r>
      <w:r w:rsidRPr="007B0AF9">
        <w:t>к тестированию</w:t>
      </w:r>
      <w:r>
        <w:t xml:space="preserve"> и рубежному контролю</w:t>
      </w:r>
      <w:r w:rsidRPr="007B0AF9">
        <w:t xml:space="preserve"> необходимо: </w:t>
      </w:r>
    </w:p>
    <w:p w14:paraId="07D39925" w14:textId="77777777" w:rsidR="00151B52" w:rsidRPr="007B0AF9" w:rsidRDefault="00151B52" w:rsidP="00151B52">
      <w:pPr>
        <w:ind w:firstLine="709"/>
        <w:jc w:val="both"/>
      </w:pPr>
      <w:r w:rsidRPr="007B0AF9">
        <w:t xml:space="preserve">а) </w:t>
      </w:r>
      <w:r w:rsidR="00806E9F">
        <w:t>проработать материал по дисциплине; проконсультироваться</w:t>
      </w:r>
      <w:r w:rsidRPr="007B0AF9">
        <w:t xml:space="preserve"> с преподавателем по вопросу выбора учебной литературы; </w:t>
      </w:r>
    </w:p>
    <w:p w14:paraId="5BA6C95A" w14:textId="77777777" w:rsidR="00806E9F" w:rsidRDefault="00806E9F" w:rsidP="00806E9F">
      <w:pPr>
        <w:ind w:firstLine="709"/>
        <w:jc w:val="both"/>
      </w:pPr>
      <w:r>
        <w:t xml:space="preserve">б) </w:t>
      </w:r>
      <w:r w:rsidR="001143D6">
        <w:t xml:space="preserve">заранее </w:t>
      </w:r>
      <w:r>
        <w:t>выяснить</w:t>
      </w:r>
      <w:r w:rsidR="00151B52" w:rsidRPr="007B0AF9">
        <w:t xml:space="preserve"> в</w:t>
      </w:r>
      <w:r>
        <w:t xml:space="preserve">се условия тестирования (количество </w:t>
      </w:r>
      <w:r w:rsidR="00151B52" w:rsidRPr="007B0AF9">
        <w:t>тестов</w:t>
      </w:r>
      <w:r>
        <w:t>, выносимых на тестирование;</w:t>
      </w:r>
      <w:r w:rsidR="00151B52" w:rsidRPr="007B0AF9">
        <w:t xml:space="preserve"> </w:t>
      </w:r>
      <w:r>
        <w:t xml:space="preserve">общее количество </w:t>
      </w:r>
      <w:r w:rsidR="00151B52" w:rsidRPr="007B0AF9">
        <w:t>времени</w:t>
      </w:r>
      <w:r>
        <w:t>, которое отводится на тестирование (или на один тест);</w:t>
      </w:r>
      <w:r w:rsidR="00151B52" w:rsidRPr="007B0AF9">
        <w:t xml:space="preserve"> </w:t>
      </w:r>
      <w:r w:rsidR="00FD5246">
        <w:t xml:space="preserve">предусмотренную </w:t>
      </w:r>
      <w:r w:rsidR="00151B52" w:rsidRPr="007B0AF9">
        <w:t>си</w:t>
      </w:r>
      <w:r w:rsidR="00FD5246">
        <w:t>стему</w:t>
      </w:r>
      <w:r>
        <w:t xml:space="preserve"> оценки результатов и т.д.).</w:t>
      </w:r>
    </w:p>
    <w:p w14:paraId="28876248" w14:textId="77777777" w:rsidR="00151B52" w:rsidRPr="007B0AF9" w:rsidRDefault="00806E9F" w:rsidP="00806E9F">
      <w:pPr>
        <w:ind w:firstLine="709"/>
        <w:jc w:val="both"/>
      </w:pPr>
      <w:r>
        <w:t>П</w:t>
      </w:r>
      <w:r w:rsidR="00151B52" w:rsidRPr="007B0AF9">
        <w:t xml:space="preserve">риступая к работе с тестами, </w:t>
      </w:r>
      <w:r>
        <w:t>обучающем</w:t>
      </w:r>
      <w:r w:rsidR="00FD5246">
        <w:t>у</w:t>
      </w:r>
      <w:r>
        <w:t>ся необходимо внимательно и до конца прочитать</w:t>
      </w:r>
      <w:r w:rsidR="00151B52" w:rsidRPr="007B0AF9">
        <w:t xml:space="preserve"> </w:t>
      </w:r>
      <w:r w:rsidR="00FD5246">
        <w:t xml:space="preserve">вопрос, а также все </w:t>
      </w:r>
      <w:r w:rsidR="00151B52" w:rsidRPr="007B0AF9">
        <w:t>предлаг</w:t>
      </w:r>
      <w:r>
        <w:t>аемые варианты ответов. Выбирая</w:t>
      </w:r>
      <w:r w:rsidR="00FD5246">
        <w:t xml:space="preserve"> правильный</w:t>
      </w:r>
      <w:r w:rsidR="00151B52" w:rsidRPr="007B0AF9">
        <w:t xml:space="preserve"> </w:t>
      </w:r>
      <w:r w:rsidR="00FD5246">
        <w:t>ответ,</w:t>
      </w:r>
      <w:r>
        <w:t xml:space="preserve"> целесообразно н</w:t>
      </w:r>
      <w:r w:rsidR="00151B52" w:rsidRPr="007B0AF9">
        <w:t xml:space="preserve">а отдельном листке </w:t>
      </w:r>
      <w:r w:rsidR="00FD5246">
        <w:t>фиксировать</w:t>
      </w:r>
      <w:r>
        <w:t xml:space="preserve"> номер</w:t>
      </w:r>
      <w:r w:rsidR="00FD5246">
        <w:t xml:space="preserve"> вопроса и букву</w:t>
      </w:r>
      <w:r w:rsidR="00151B52" w:rsidRPr="007B0AF9">
        <w:t xml:space="preserve">, </w:t>
      </w:r>
      <w:r w:rsidR="00FD5246">
        <w:t xml:space="preserve">которая </w:t>
      </w:r>
      <w:r w:rsidR="00151B52" w:rsidRPr="007B0AF9">
        <w:t>соо</w:t>
      </w:r>
      <w:r w:rsidR="00FD5246">
        <w:t>тветствует</w:t>
      </w:r>
      <w:r>
        <w:t xml:space="preserve"> </w:t>
      </w:r>
      <w:r w:rsidR="00FD5246">
        <w:t>правильному ответу</w:t>
      </w:r>
      <w:r>
        <w:t>.</w:t>
      </w:r>
    </w:p>
    <w:p w14:paraId="6CD21CCD" w14:textId="77777777" w:rsidR="00151B52" w:rsidRPr="007B0AF9" w:rsidRDefault="00806E9F" w:rsidP="00151B52">
      <w:pPr>
        <w:ind w:firstLine="709"/>
        <w:jc w:val="both"/>
      </w:pPr>
      <w:r>
        <w:t>Е</w:t>
      </w:r>
      <w:r w:rsidR="00151B52">
        <w:t xml:space="preserve">сли </w:t>
      </w:r>
      <w:r w:rsidR="00094B11">
        <w:t>предложенное тестовое задание вызвало затруднение у обучающегося</w:t>
      </w:r>
      <w:r w:rsidR="00151B52" w:rsidRPr="007B0AF9">
        <w:t xml:space="preserve">, </w:t>
      </w:r>
      <w:r>
        <w:t xml:space="preserve">то </w:t>
      </w:r>
      <w:r w:rsidR="00094B11">
        <w:t>рекомендуется сделать переход к следующему тесту (тестам)</w:t>
      </w:r>
      <w:r>
        <w:t>,</w:t>
      </w:r>
      <w:r w:rsidR="00094B11">
        <w:t xml:space="preserve"> а </w:t>
      </w:r>
      <w:r w:rsidR="000C7758">
        <w:t xml:space="preserve">к </w:t>
      </w:r>
      <w:r w:rsidR="00151B52" w:rsidRPr="007B0AF9">
        <w:t xml:space="preserve">трудному вопросу </w:t>
      </w:r>
      <w:r w:rsidR="00094B11">
        <w:t xml:space="preserve">вернуться </w:t>
      </w:r>
      <w:r w:rsidR="00151B52" w:rsidRPr="007B0AF9">
        <w:t>в конце</w:t>
      </w:r>
      <w:r>
        <w:t xml:space="preserve"> процедуры тестирования. </w:t>
      </w:r>
    </w:p>
    <w:p w14:paraId="53A7CA99" w14:textId="77777777" w:rsidR="00151B52" w:rsidRPr="007B0AF9" w:rsidRDefault="00094B11" w:rsidP="00151B52">
      <w:pPr>
        <w:ind w:firstLine="709"/>
        <w:jc w:val="both"/>
      </w:pPr>
      <w:r>
        <w:t>Важно оставить</w:t>
      </w:r>
      <w:r w:rsidR="00151B52" w:rsidRPr="007B0AF9">
        <w:t xml:space="preserve"> время для проверки ответов, чтобы избежать механических ошибок.</w:t>
      </w:r>
    </w:p>
    <w:p w14:paraId="67143F99" w14:textId="77777777" w:rsidR="00893FE2" w:rsidRPr="00893FE2" w:rsidRDefault="00893FE2" w:rsidP="006174C3">
      <w:pPr>
        <w:ind w:firstLine="851"/>
        <w:jc w:val="both"/>
        <w:rPr>
          <w:color w:val="000000"/>
          <w:spacing w:val="7"/>
        </w:rPr>
      </w:pPr>
    </w:p>
    <w:p w14:paraId="0ED8BFA1" w14:textId="77777777" w:rsidR="001D6E5A" w:rsidRDefault="001D6E5A" w:rsidP="006174C3">
      <w:pPr>
        <w:ind w:firstLine="709"/>
        <w:jc w:val="both"/>
        <w:rPr>
          <w:b/>
          <w:color w:val="000000"/>
          <w:spacing w:val="7"/>
          <w:sz w:val="32"/>
          <w:szCs w:val="32"/>
        </w:rPr>
      </w:pPr>
      <w:r>
        <w:rPr>
          <w:b/>
          <w:color w:val="000000"/>
          <w:spacing w:val="7"/>
          <w:sz w:val="32"/>
          <w:szCs w:val="32"/>
        </w:rPr>
        <w:br w:type="page"/>
      </w:r>
    </w:p>
    <w:p w14:paraId="2C3C3E4F" w14:textId="77777777" w:rsidR="001C6289" w:rsidRPr="001F02AA" w:rsidRDefault="001F02AA" w:rsidP="006174C3">
      <w:pPr>
        <w:ind w:firstLine="709"/>
        <w:jc w:val="both"/>
        <w:rPr>
          <w:b/>
          <w:color w:val="000000"/>
          <w:spacing w:val="7"/>
          <w:sz w:val="32"/>
          <w:szCs w:val="32"/>
        </w:rPr>
      </w:pPr>
      <w:r w:rsidRPr="001F02AA">
        <w:rPr>
          <w:b/>
          <w:color w:val="000000"/>
          <w:spacing w:val="7"/>
          <w:sz w:val="32"/>
          <w:szCs w:val="32"/>
        </w:rPr>
        <w:lastRenderedPageBreak/>
        <w:t>3 Методические указания по самостоятельной работе</w:t>
      </w:r>
    </w:p>
    <w:p w14:paraId="1E2F26BB" w14:textId="77777777"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14:paraId="11ED9918" w14:textId="77777777" w:rsidR="003B3C84" w:rsidRDefault="003B3C84" w:rsidP="006174C3">
      <w:pPr>
        <w:ind w:firstLine="708"/>
        <w:jc w:val="both"/>
        <w:rPr>
          <w:color w:val="000000"/>
          <w:sz w:val="28"/>
          <w:szCs w:val="28"/>
        </w:rPr>
      </w:pPr>
    </w:p>
    <w:p w14:paraId="6316FA4B" w14:textId="77777777" w:rsidR="003B3C84" w:rsidRPr="004A4B27" w:rsidRDefault="003B3C84" w:rsidP="006174C3">
      <w:pPr>
        <w:ind w:firstLine="708"/>
        <w:jc w:val="both"/>
        <w:rPr>
          <w:color w:val="000000"/>
        </w:rPr>
      </w:pPr>
      <w:r w:rsidRPr="004A4B27">
        <w:rPr>
          <w:color w:val="000000"/>
        </w:rPr>
        <w:t>Самостоятельная работа обучающихся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Грамотно организованная самостоятельная работа помогает не только приобрести знания по конкретной дисциплине,</w:t>
      </w:r>
      <w:r w:rsidRPr="004A4B27">
        <w:t xml:space="preserve"> сделать процесс обучения более интересным и поднять активность значительной части студентов в группе</w:t>
      </w:r>
      <w:r w:rsidRPr="004A4B27">
        <w:rPr>
          <w:color w:val="000000"/>
        </w:rPr>
        <w:t xml:space="preserve">,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sidRPr="004A4B27">
        <w:rPr>
          <w:color w:val="000000"/>
        </w:rPr>
        <w:t>студента</w:t>
      </w:r>
      <w:r w:rsidRPr="004A4B27">
        <w:rPr>
          <w:color w:val="000000"/>
        </w:rPr>
        <w:t>.</w:t>
      </w:r>
    </w:p>
    <w:p w14:paraId="038D0184" w14:textId="77777777" w:rsidR="003B3C84" w:rsidRPr="004A4B27" w:rsidRDefault="003B3C84" w:rsidP="006174C3">
      <w:pPr>
        <w:ind w:firstLine="708"/>
        <w:jc w:val="both"/>
      </w:pPr>
      <w:r w:rsidRPr="004A4B27">
        <w:t xml:space="preserve">Самостоятельная работа обучающихся при изучении дисциплины </w:t>
      </w:r>
      <w:r w:rsidR="00BE3FF1" w:rsidRPr="004A4B27">
        <w:t xml:space="preserve">«Основы экономики и финансовой грамотности» </w:t>
      </w:r>
      <w:r w:rsidRPr="004A4B27">
        <w:t xml:space="preserve">реализуется: </w:t>
      </w:r>
    </w:p>
    <w:p w14:paraId="537FD881" w14:textId="77777777" w:rsidR="003B3C84" w:rsidRPr="004A4B27" w:rsidRDefault="003B3C84" w:rsidP="006174C3">
      <w:pPr>
        <w:pStyle w:val="Default"/>
        <w:ind w:firstLine="709"/>
        <w:jc w:val="both"/>
      </w:pPr>
      <w:r w:rsidRPr="004A4B27">
        <w:t xml:space="preserve">1) непосредственно в процессе аудиторных занятий – на лекциях и </w:t>
      </w:r>
      <w:r w:rsidR="004B0950" w:rsidRPr="004A4B27">
        <w:t>практических</w:t>
      </w:r>
      <w:r w:rsidRPr="004A4B27">
        <w:t xml:space="preserve"> занятиях; </w:t>
      </w:r>
    </w:p>
    <w:p w14:paraId="6AA1A580" w14:textId="77777777" w:rsidR="003B3C84" w:rsidRPr="004A4B27" w:rsidRDefault="003B3C84" w:rsidP="006174C3">
      <w:pPr>
        <w:pStyle w:val="Default"/>
        <w:ind w:firstLine="709"/>
        <w:jc w:val="both"/>
      </w:pPr>
      <w:r w:rsidRPr="004A4B27">
        <w:t xml:space="preserve">2) при контакте с преподавателем (как лектором, так и ведущим </w:t>
      </w:r>
      <w:r w:rsidR="004B0950" w:rsidRPr="004A4B27">
        <w:t>практические</w:t>
      </w:r>
      <w:r w:rsidRPr="004A4B27">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14:paraId="56571B21" w14:textId="77777777" w:rsidR="003B3C84" w:rsidRPr="004A4B27" w:rsidRDefault="003B3C84" w:rsidP="006174C3">
      <w:pPr>
        <w:pStyle w:val="Default"/>
        <w:ind w:firstLine="709"/>
        <w:jc w:val="both"/>
      </w:pPr>
      <w:r w:rsidRPr="004A4B27">
        <w:t xml:space="preserve">3) в библиотеке, дома, в общежитии, на кафедре. </w:t>
      </w:r>
    </w:p>
    <w:p w14:paraId="66B8B5F3" w14:textId="77777777" w:rsidR="003B3C84" w:rsidRPr="004A4B27" w:rsidRDefault="003B3C84" w:rsidP="006174C3">
      <w:pPr>
        <w:pStyle w:val="Default"/>
        <w:ind w:firstLine="709"/>
        <w:jc w:val="both"/>
      </w:pPr>
      <w:r w:rsidRPr="004A4B27">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обучающихся, чаще всего имеют в виду внеаудиторную форму. </w:t>
      </w:r>
    </w:p>
    <w:p w14:paraId="572919DF" w14:textId="77777777" w:rsidR="003B3C84" w:rsidRPr="004A4B27" w:rsidRDefault="003B3C84" w:rsidP="006174C3">
      <w:pPr>
        <w:ind w:firstLine="708"/>
        <w:jc w:val="both"/>
      </w:pPr>
      <w:r w:rsidRPr="004A4B27">
        <w:t xml:space="preserve">Основными видами самостоятельной работы выступают: </w:t>
      </w:r>
    </w:p>
    <w:p w14:paraId="5ED25DBF" w14:textId="77777777" w:rsidR="003B3C84" w:rsidRPr="004A4B27" w:rsidRDefault="003B3C84" w:rsidP="006174C3">
      <w:pPr>
        <w:ind w:firstLine="708"/>
        <w:jc w:val="both"/>
      </w:pPr>
      <w:r w:rsidRPr="004A4B27">
        <w:t xml:space="preserve">– проработка и повторение лекционного материала, материала учебников и учебных пособий по дисциплине </w:t>
      </w:r>
      <w:r w:rsidR="00BE3FF1" w:rsidRPr="004A4B27">
        <w:t>«Основы экономики и финансовой грамотности»</w:t>
      </w:r>
      <w:r w:rsidRPr="004A4B27">
        <w:t>;</w:t>
      </w:r>
    </w:p>
    <w:p w14:paraId="47634B24" w14:textId="77777777" w:rsidR="003B3C84" w:rsidRPr="004A4B27" w:rsidRDefault="003B3C84" w:rsidP="006174C3">
      <w:pPr>
        <w:ind w:firstLine="708"/>
        <w:jc w:val="both"/>
      </w:pPr>
      <w:r w:rsidRPr="004A4B27">
        <w:t xml:space="preserve">– подготовка к </w:t>
      </w:r>
      <w:r w:rsidR="004B0950" w:rsidRPr="004A4B27">
        <w:t>практическим</w:t>
      </w:r>
      <w:r w:rsidRPr="004A4B27">
        <w:t xml:space="preserve"> занятиям, </w:t>
      </w:r>
      <w:r w:rsidR="004B0950" w:rsidRPr="004A4B27">
        <w:t>промежуточному</w:t>
      </w:r>
      <w:r w:rsidRPr="004A4B27">
        <w:t xml:space="preserve"> контролю;</w:t>
      </w:r>
    </w:p>
    <w:p w14:paraId="47468D5A" w14:textId="77777777" w:rsidR="003B3C84" w:rsidRPr="004A4B27" w:rsidRDefault="003B3C84" w:rsidP="006174C3">
      <w:pPr>
        <w:ind w:firstLine="708"/>
        <w:jc w:val="both"/>
      </w:pPr>
      <w:r w:rsidRPr="004A4B27">
        <w:t>– выполнение творческих заданий;</w:t>
      </w:r>
    </w:p>
    <w:p w14:paraId="78A99766" w14:textId="77777777" w:rsidR="003B3C84" w:rsidRPr="004A4B27" w:rsidRDefault="003B3C84" w:rsidP="006174C3">
      <w:pPr>
        <w:ind w:firstLine="708"/>
        <w:jc w:val="both"/>
      </w:pPr>
      <w:r w:rsidRPr="004A4B27">
        <w:t>– самостоятельное изучение разделов дисциплины.</w:t>
      </w:r>
    </w:p>
    <w:p w14:paraId="1D221EDD" w14:textId="77777777" w:rsidR="003B3C84" w:rsidRPr="004A4B27" w:rsidRDefault="003B3C84" w:rsidP="006174C3">
      <w:pPr>
        <w:ind w:firstLine="708"/>
        <w:jc w:val="both"/>
      </w:pPr>
      <w:r w:rsidRPr="004A4B27">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14:paraId="4106D309" w14:textId="77777777" w:rsidR="003B3C84" w:rsidRPr="004A4B27" w:rsidRDefault="003B3C84" w:rsidP="006174C3">
      <w:pPr>
        <w:ind w:firstLine="708"/>
        <w:jc w:val="both"/>
      </w:pPr>
      <w:r w:rsidRPr="004A4B27">
        <w:t>1</w:t>
      </w:r>
      <w:r w:rsidR="004A4B27" w:rsidRPr="004A4B27">
        <w:t>.</w:t>
      </w:r>
      <w:r w:rsidRPr="004A4B27">
        <w:t xml:space="preserve">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14:paraId="3DDAD670" w14:textId="77777777" w:rsidR="003B3C84" w:rsidRPr="004A4B27" w:rsidRDefault="003B3C84" w:rsidP="006174C3">
      <w:pPr>
        <w:ind w:firstLine="708"/>
        <w:jc w:val="both"/>
      </w:pPr>
      <w:r w:rsidRPr="004A4B27">
        <w:t>2</w:t>
      </w:r>
      <w:r w:rsidR="004A4B27" w:rsidRPr="004A4B27">
        <w:t>.</w:t>
      </w:r>
      <w:r w:rsidRPr="004A4B27">
        <w:t xml:space="preserve"> 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sidRPr="004A4B27">
        <w:t>практическом</w:t>
      </w:r>
      <w:r w:rsidRPr="004A4B27">
        <w:t xml:space="preserve"> занятии к преподавателю.</w:t>
      </w:r>
    </w:p>
    <w:p w14:paraId="0F615C2F" w14:textId="77777777" w:rsidR="003B3C84" w:rsidRPr="004A4B27" w:rsidRDefault="003B3C84" w:rsidP="006174C3">
      <w:pPr>
        <w:ind w:firstLine="708"/>
        <w:jc w:val="both"/>
      </w:pPr>
      <w:r w:rsidRPr="004A4B27">
        <w:t xml:space="preserve">3. При подготовке к </w:t>
      </w:r>
      <w:r w:rsidR="004B0950" w:rsidRPr="004A4B27">
        <w:t>практическим</w:t>
      </w:r>
      <w:r w:rsidRPr="004A4B27">
        <w:t xml:space="preserve">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14:paraId="251A3438" w14:textId="77777777" w:rsidR="001F02AA" w:rsidRDefault="001F02AA" w:rsidP="006174C3">
      <w:pPr>
        <w:ind w:firstLine="709"/>
        <w:jc w:val="both"/>
        <w:rPr>
          <w:b/>
          <w:color w:val="000000"/>
          <w:spacing w:val="7"/>
          <w:sz w:val="28"/>
          <w:szCs w:val="28"/>
        </w:rPr>
      </w:pPr>
      <w:r w:rsidRPr="001F02AA">
        <w:rPr>
          <w:b/>
          <w:color w:val="000000"/>
          <w:spacing w:val="7"/>
          <w:sz w:val="28"/>
          <w:szCs w:val="28"/>
        </w:rPr>
        <w:lastRenderedPageBreak/>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выполнению индивидуального творческого задания в форме</w:t>
      </w:r>
      <w:r w:rsidRPr="001F02AA">
        <w:rPr>
          <w:b/>
          <w:color w:val="000000"/>
          <w:spacing w:val="7"/>
          <w:sz w:val="28"/>
          <w:szCs w:val="28"/>
        </w:rPr>
        <w:t xml:space="preserve"> </w:t>
      </w:r>
      <w:r w:rsidR="001D22AA">
        <w:rPr>
          <w:b/>
          <w:color w:val="000000"/>
          <w:spacing w:val="7"/>
          <w:sz w:val="28"/>
          <w:szCs w:val="28"/>
        </w:rPr>
        <w:t>доклада</w:t>
      </w:r>
    </w:p>
    <w:p w14:paraId="79520435" w14:textId="77777777" w:rsidR="001F02AA" w:rsidRDefault="001F02AA" w:rsidP="006174C3">
      <w:pPr>
        <w:jc w:val="both"/>
        <w:rPr>
          <w:b/>
          <w:color w:val="000000"/>
          <w:spacing w:val="7"/>
          <w:sz w:val="28"/>
          <w:szCs w:val="28"/>
        </w:rPr>
      </w:pPr>
    </w:p>
    <w:p w14:paraId="5A786A7A" w14:textId="77777777" w:rsidR="001D22AA" w:rsidRPr="004A4B27" w:rsidRDefault="001D22AA" w:rsidP="006174C3">
      <w:pPr>
        <w:ind w:firstLine="709"/>
        <w:jc w:val="both"/>
      </w:pPr>
      <w:r w:rsidRPr="004A4B27">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14:paraId="5899A2A9" w14:textId="77777777" w:rsidR="001D22AA" w:rsidRPr="004A4B27" w:rsidRDefault="001D22AA" w:rsidP="006174C3">
      <w:pPr>
        <w:ind w:firstLine="709"/>
        <w:jc w:val="both"/>
      </w:pPr>
      <w:r w:rsidRPr="004A4B27">
        <w:t xml:space="preserve">Доклад может представлять собой: </w:t>
      </w:r>
    </w:p>
    <w:p w14:paraId="19020D28" w14:textId="77777777" w:rsidR="001D22AA" w:rsidRPr="004A4B27" w:rsidRDefault="001D22AA" w:rsidP="006174C3">
      <w:pPr>
        <w:ind w:firstLine="709"/>
        <w:jc w:val="both"/>
      </w:pPr>
      <w:r w:rsidRPr="004A4B27">
        <w:t>- краткий доклад по определенной теме, то есть выступать конечным результатом обзора ряда соответствующих источников;</w:t>
      </w:r>
    </w:p>
    <w:p w14:paraId="7EBF7040" w14:textId="77777777" w:rsidR="004A4B27" w:rsidRPr="004A4B27" w:rsidRDefault="001D22AA" w:rsidP="004A4B27">
      <w:pPr>
        <w:ind w:firstLine="709"/>
        <w:jc w:val="both"/>
      </w:pPr>
      <w:r w:rsidRPr="004A4B27">
        <w:t>- изложение основного содержания статьи, книги и т.п.</w:t>
      </w:r>
    </w:p>
    <w:p w14:paraId="11423459" w14:textId="77777777" w:rsidR="001D22AA" w:rsidRPr="004A4B27" w:rsidRDefault="001D22AA" w:rsidP="004A4B27">
      <w:pPr>
        <w:ind w:firstLine="709"/>
        <w:jc w:val="both"/>
      </w:pPr>
      <w:r w:rsidRPr="004A4B27">
        <w:t>От правильного выбора темы доклада во многом зависит уровень и качество выполняемого исследования. Обучающийся может выбрать одну из предлагаемых преподавателем или предложить свою тему, руководствуясь следующими мотивами:</w:t>
      </w:r>
    </w:p>
    <w:p w14:paraId="33DEFFCB" w14:textId="77777777" w:rsidR="001D22AA" w:rsidRPr="004A4B27" w:rsidRDefault="001D22AA" w:rsidP="006174C3">
      <w:pPr>
        <w:ind w:firstLine="708"/>
        <w:jc w:val="both"/>
      </w:pPr>
      <w:r w:rsidRPr="004A4B27">
        <w:t>- желание изучить наиболее сложную тему, что позволит расширить свои знания по дисциплине;</w:t>
      </w:r>
    </w:p>
    <w:p w14:paraId="0D07D0D6" w14:textId="77777777" w:rsidR="001D22AA" w:rsidRPr="004A4B27" w:rsidRDefault="001D22AA" w:rsidP="006174C3">
      <w:pPr>
        <w:ind w:firstLine="708"/>
        <w:jc w:val="both"/>
      </w:pPr>
      <w:r w:rsidRPr="004A4B27">
        <w:t>- выбранная тема в определенной степени связана с будущей трудовой деятельностью;</w:t>
      </w:r>
    </w:p>
    <w:p w14:paraId="7FE35D28" w14:textId="77777777" w:rsidR="001D22AA" w:rsidRPr="004A4B27" w:rsidRDefault="001D22AA" w:rsidP="006174C3">
      <w:pPr>
        <w:ind w:firstLine="708"/>
        <w:jc w:val="both"/>
      </w:pPr>
      <w:r w:rsidRPr="004A4B27">
        <w:t>- тема вызывает интерес и имеется большой перечень литературы или другой информации по ней;</w:t>
      </w:r>
    </w:p>
    <w:p w14:paraId="5079C94E" w14:textId="77777777" w:rsidR="001D22AA" w:rsidRPr="004A4B27" w:rsidRDefault="001D22AA" w:rsidP="006174C3">
      <w:pPr>
        <w:ind w:firstLine="708"/>
        <w:jc w:val="both"/>
      </w:pPr>
      <w:r w:rsidRPr="004A4B27">
        <w:t>- тема может быть составной частью долгосрочного исследования и в дальнейшем использована при написании выпускной квалификационной работы.</w:t>
      </w:r>
    </w:p>
    <w:p w14:paraId="6B2CA640" w14:textId="77777777" w:rsidR="001D22AA" w:rsidRPr="004A4B27" w:rsidRDefault="001D22AA" w:rsidP="006174C3">
      <w:pPr>
        <w:ind w:firstLine="708"/>
        <w:jc w:val="both"/>
      </w:pPr>
      <w:r w:rsidRPr="004A4B27">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14:paraId="2AF2DB30" w14:textId="77777777" w:rsidR="001D22AA" w:rsidRPr="004A4B27" w:rsidRDefault="001D22AA" w:rsidP="006174C3">
      <w:pPr>
        <w:ind w:firstLine="708"/>
        <w:jc w:val="both"/>
      </w:pPr>
      <w:r w:rsidRPr="004A4B27">
        <w:t>- неопределенно-личные предложения, например, «</w:t>
      </w:r>
      <w:r w:rsidRPr="004A4B27">
        <w:rPr>
          <w:i/>
        </w:rPr>
        <w:t>Вначале производят отбор факторов для анализа, а затем устанавливают их влияние на показатель</w:t>
      </w:r>
      <w:r w:rsidRPr="004A4B27">
        <w:t>»;</w:t>
      </w:r>
    </w:p>
    <w:p w14:paraId="41CF96AE" w14:textId="77777777" w:rsidR="001D22AA" w:rsidRPr="004A4B27" w:rsidRDefault="001D22AA" w:rsidP="006174C3">
      <w:pPr>
        <w:ind w:firstLine="708"/>
        <w:jc w:val="both"/>
      </w:pPr>
      <w:r w:rsidRPr="004A4B27">
        <w:t>- формы изложения от третьего лица, например, «</w:t>
      </w:r>
      <w:r w:rsidRPr="004A4B27">
        <w:rPr>
          <w:i/>
        </w:rPr>
        <w:t>Автор полагает</w:t>
      </w:r>
      <w:r w:rsidRPr="004A4B27">
        <w:t>…»;</w:t>
      </w:r>
    </w:p>
    <w:p w14:paraId="53D46DAC" w14:textId="77777777" w:rsidR="001D22AA" w:rsidRPr="004A4B27" w:rsidRDefault="001D22AA" w:rsidP="006174C3">
      <w:pPr>
        <w:ind w:firstLine="708"/>
        <w:jc w:val="both"/>
      </w:pPr>
      <w:r w:rsidRPr="004A4B27">
        <w:t>- предложения со страдательным залогом, например, «</w:t>
      </w:r>
      <w:r w:rsidRPr="004A4B27">
        <w:rPr>
          <w:i/>
        </w:rPr>
        <w:t>Разработан комплексный подход к исследованию…</w:t>
      </w:r>
      <w:r w:rsidRPr="004A4B27">
        <w:t>».</w:t>
      </w:r>
    </w:p>
    <w:p w14:paraId="17803EDF" w14:textId="77777777" w:rsidR="001D22AA" w:rsidRPr="004A4B27" w:rsidRDefault="001D22AA" w:rsidP="006174C3">
      <w:pPr>
        <w:ind w:firstLine="708"/>
        <w:jc w:val="both"/>
      </w:pPr>
      <w:r w:rsidRPr="004A4B27">
        <w:t xml:space="preserve">В научном </w:t>
      </w:r>
      <w:r w:rsidR="00223C13" w:rsidRPr="004A4B27">
        <w:t>докладе</w:t>
      </w:r>
      <w:r w:rsidRPr="004A4B27">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14:paraId="2DF8AD41" w14:textId="77777777" w:rsidR="001D22AA" w:rsidRPr="004A4B27" w:rsidRDefault="001D22AA" w:rsidP="007B1F16">
      <w:pPr>
        <w:ind w:firstLine="708"/>
        <w:jc w:val="both"/>
      </w:pPr>
      <w:r w:rsidRPr="004A4B27">
        <w:t xml:space="preserve">Для выражения логической последовательности используют сложные союзы: </w:t>
      </w:r>
      <w:r w:rsidRPr="004A4B27">
        <w:rPr>
          <w:i/>
        </w:rPr>
        <w:t xml:space="preserve">благодаря тому что, между тем как, так как, вместо того чтобы, ввиду того что, оттого что, </w:t>
      </w:r>
      <w:proofErr w:type="gramStart"/>
      <w:r w:rsidRPr="004A4B27">
        <w:rPr>
          <w:i/>
        </w:rPr>
        <w:t>вследствие того что</w:t>
      </w:r>
      <w:proofErr w:type="gramEnd"/>
      <w:r w:rsidRPr="004A4B27">
        <w:rPr>
          <w:i/>
        </w:rPr>
        <w:t>, после того как, в то время как</w:t>
      </w:r>
      <w:r w:rsidRPr="004A4B27">
        <w:t xml:space="preserve"> и др.</w:t>
      </w:r>
      <w:r w:rsidR="007B1F16" w:rsidRPr="004A4B27">
        <w:t xml:space="preserve"> </w:t>
      </w:r>
      <w:r w:rsidRPr="004A4B27">
        <w:t xml:space="preserve">Рекомендуются для употребления производные предлоги: </w:t>
      </w:r>
      <w:r w:rsidRPr="004A4B27">
        <w:rPr>
          <w:i/>
        </w:rPr>
        <w:t>в течение, в соответствии с, в результате, в отличие от, наряду с, в связи с, вследствие</w:t>
      </w:r>
      <w:r w:rsidRPr="004A4B27">
        <w:t xml:space="preserve"> и т.п.</w:t>
      </w:r>
      <w:r w:rsidR="007B1F16" w:rsidRPr="004A4B27">
        <w:t xml:space="preserve"> </w:t>
      </w:r>
      <w:r w:rsidRPr="004A4B27">
        <w:t xml:space="preserve">В качестве средств связи могут использовать и местоимения, прилагательные и причастия: </w:t>
      </w:r>
      <w:r w:rsidRPr="004A4B27">
        <w:rPr>
          <w:i/>
        </w:rPr>
        <w:t xml:space="preserve">данные, этот, такой, названые, указанные, перечисленные. </w:t>
      </w:r>
      <w:r w:rsidRPr="004A4B27">
        <w:t xml:space="preserve">В научном тексте обычно не используются следующие местоимения: </w:t>
      </w:r>
      <w:r w:rsidRPr="004A4B27">
        <w:rPr>
          <w:i/>
        </w:rPr>
        <w:t>что-то, кое-что, что-нибудь</w:t>
      </w:r>
      <w:r w:rsidRPr="004A4B27">
        <w:t>.</w:t>
      </w:r>
    </w:p>
    <w:p w14:paraId="381B71F4" w14:textId="77777777" w:rsidR="001D22AA" w:rsidRDefault="001D22AA" w:rsidP="006174C3">
      <w:pPr>
        <w:ind w:firstLine="708"/>
        <w:jc w:val="both"/>
      </w:pPr>
    </w:p>
    <w:p w14:paraId="0FEF613B" w14:textId="77777777" w:rsidR="00411122" w:rsidRDefault="00411122" w:rsidP="006174C3">
      <w:pPr>
        <w:ind w:firstLine="708"/>
        <w:jc w:val="both"/>
      </w:pPr>
    </w:p>
    <w:p w14:paraId="6D71C1C3" w14:textId="77777777" w:rsidR="00411122" w:rsidRPr="004A4B27" w:rsidRDefault="00411122" w:rsidP="006174C3">
      <w:pPr>
        <w:ind w:firstLine="708"/>
        <w:jc w:val="both"/>
      </w:pPr>
    </w:p>
    <w:p w14:paraId="402351EC" w14:textId="77777777" w:rsidR="001D22AA" w:rsidRPr="004A4B27" w:rsidRDefault="001D22AA" w:rsidP="006174C3">
      <w:pPr>
        <w:ind w:firstLine="708"/>
        <w:jc w:val="both"/>
      </w:pPr>
      <w:r w:rsidRPr="004A4B27">
        <w:lastRenderedPageBreak/>
        <w:t>Таблица 1 – Средства связи между предложениями</w:t>
      </w:r>
    </w:p>
    <w:p w14:paraId="260A9CC8" w14:textId="77777777" w:rsidR="001D22AA" w:rsidRPr="004A4B27" w:rsidRDefault="001D22AA" w:rsidP="006174C3">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4"/>
        <w:gridCol w:w="6191"/>
      </w:tblGrid>
      <w:tr w:rsidR="001D22AA" w:rsidRPr="004A4B27" w14:paraId="171DB563" w14:textId="77777777" w:rsidTr="0052646A">
        <w:tc>
          <w:tcPr>
            <w:tcW w:w="3190" w:type="dxa"/>
          </w:tcPr>
          <w:p w14:paraId="002D7A87" w14:textId="77777777" w:rsidR="001D22AA" w:rsidRPr="004A4B27" w:rsidRDefault="001D22AA" w:rsidP="006174C3">
            <w:r w:rsidRPr="004A4B27">
              <w:t>Речевая функция</w:t>
            </w:r>
          </w:p>
        </w:tc>
        <w:tc>
          <w:tcPr>
            <w:tcW w:w="6381" w:type="dxa"/>
          </w:tcPr>
          <w:p w14:paraId="6BC246A9" w14:textId="77777777" w:rsidR="001D22AA" w:rsidRPr="004A4B27" w:rsidRDefault="001D22AA" w:rsidP="006174C3">
            <w:r w:rsidRPr="004A4B27">
              <w:t>Лексические средства</w:t>
            </w:r>
          </w:p>
        </w:tc>
      </w:tr>
      <w:tr w:rsidR="001D22AA" w:rsidRPr="004A4B27" w14:paraId="6154E58B" w14:textId="77777777" w:rsidTr="0052646A">
        <w:tc>
          <w:tcPr>
            <w:tcW w:w="3190" w:type="dxa"/>
          </w:tcPr>
          <w:p w14:paraId="69C45FB8" w14:textId="77777777" w:rsidR="001D22AA" w:rsidRPr="004A4B27" w:rsidRDefault="001D22AA" w:rsidP="006174C3">
            <w:pPr>
              <w:jc w:val="both"/>
            </w:pPr>
            <w:r w:rsidRPr="004A4B27">
              <w:t>Последовательность изложения мыслей</w:t>
            </w:r>
          </w:p>
        </w:tc>
        <w:tc>
          <w:tcPr>
            <w:tcW w:w="6381" w:type="dxa"/>
          </w:tcPr>
          <w:p w14:paraId="2D98FDFF" w14:textId="77777777" w:rsidR="001D22AA" w:rsidRPr="004A4B27" w:rsidRDefault="001D22AA" w:rsidP="006174C3">
            <w:pPr>
              <w:jc w:val="both"/>
            </w:pPr>
            <w:r w:rsidRPr="004A4B27">
              <w:t>Вначале; прежде всего; затем; во-первых; значит; итак</w:t>
            </w:r>
          </w:p>
        </w:tc>
      </w:tr>
      <w:tr w:rsidR="001D22AA" w:rsidRPr="004A4B27" w14:paraId="0A00150D" w14:textId="77777777" w:rsidTr="0052646A">
        <w:tc>
          <w:tcPr>
            <w:tcW w:w="3190" w:type="dxa"/>
          </w:tcPr>
          <w:p w14:paraId="10F6F165" w14:textId="77777777" w:rsidR="001D22AA" w:rsidRPr="004A4B27" w:rsidRDefault="001D22AA" w:rsidP="006174C3">
            <w:pPr>
              <w:jc w:val="both"/>
            </w:pPr>
            <w:r w:rsidRPr="004A4B27">
              <w:t>Переход от одной мысли к другой</w:t>
            </w:r>
          </w:p>
        </w:tc>
        <w:tc>
          <w:tcPr>
            <w:tcW w:w="6381" w:type="dxa"/>
          </w:tcPr>
          <w:p w14:paraId="6C9778BE" w14:textId="77777777" w:rsidR="001D22AA" w:rsidRPr="004A4B27" w:rsidRDefault="001D22AA" w:rsidP="006174C3">
            <w:pPr>
              <w:jc w:val="both"/>
            </w:pPr>
            <w:r w:rsidRPr="004A4B27">
              <w:t>Прежде чем перейти к…, обратимся к; рассмотрим; остановимся на; рассмотрев…, перейдем к; необходимо остановится на; необходимо рассмотреть</w:t>
            </w:r>
          </w:p>
        </w:tc>
      </w:tr>
      <w:tr w:rsidR="001D22AA" w:rsidRPr="004A4B27" w14:paraId="0531AFDC" w14:textId="77777777" w:rsidTr="0052646A">
        <w:tc>
          <w:tcPr>
            <w:tcW w:w="3190" w:type="dxa"/>
          </w:tcPr>
          <w:p w14:paraId="4034494C" w14:textId="77777777" w:rsidR="001D22AA" w:rsidRPr="004A4B27" w:rsidRDefault="001D22AA" w:rsidP="006174C3">
            <w:pPr>
              <w:jc w:val="both"/>
            </w:pPr>
            <w:r w:rsidRPr="004A4B27">
              <w:t>Противоречивые отношения</w:t>
            </w:r>
          </w:p>
        </w:tc>
        <w:tc>
          <w:tcPr>
            <w:tcW w:w="6381" w:type="dxa"/>
          </w:tcPr>
          <w:p w14:paraId="30ECBD94" w14:textId="77777777" w:rsidR="001D22AA" w:rsidRPr="004A4B27" w:rsidRDefault="001D22AA" w:rsidP="006174C3">
            <w:pPr>
              <w:jc w:val="both"/>
            </w:pPr>
            <w:r w:rsidRPr="004A4B27">
              <w:t>Однако; между тем; в то время как; тем не менее</w:t>
            </w:r>
          </w:p>
        </w:tc>
      </w:tr>
      <w:tr w:rsidR="001D22AA" w:rsidRPr="004A4B27" w14:paraId="74E4A499" w14:textId="77777777" w:rsidTr="0052646A">
        <w:tc>
          <w:tcPr>
            <w:tcW w:w="3190" w:type="dxa"/>
          </w:tcPr>
          <w:p w14:paraId="5E343D46" w14:textId="77777777" w:rsidR="001D22AA" w:rsidRPr="004A4B27" w:rsidRDefault="001D22AA" w:rsidP="006174C3">
            <w:pPr>
              <w:jc w:val="both"/>
            </w:pPr>
            <w:r w:rsidRPr="004A4B27">
              <w:t>Причинно-следственные отношения</w:t>
            </w:r>
          </w:p>
        </w:tc>
        <w:tc>
          <w:tcPr>
            <w:tcW w:w="6381" w:type="dxa"/>
          </w:tcPr>
          <w:p w14:paraId="151F82AB" w14:textId="77777777" w:rsidR="001D22AA" w:rsidRPr="004A4B27" w:rsidRDefault="001D22AA" w:rsidP="006174C3">
            <w:pPr>
              <w:jc w:val="both"/>
            </w:pPr>
            <w:r w:rsidRPr="004A4B27">
              <w:t>Следовательно; поэтому; благодаря этому; сообразно с этим; вследствие этого; отсюда следует, что</w:t>
            </w:r>
          </w:p>
        </w:tc>
      </w:tr>
      <w:tr w:rsidR="001D22AA" w:rsidRPr="004A4B27" w14:paraId="02E595B7" w14:textId="77777777" w:rsidTr="0052646A">
        <w:tc>
          <w:tcPr>
            <w:tcW w:w="3190" w:type="dxa"/>
          </w:tcPr>
          <w:p w14:paraId="028B708E" w14:textId="77777777" w:rsidR="001D22AA" w:rsidRPr="004A4B27" w:rsidRDefault="001D22AA" w:rsidP="006174C3">
            <w:pPr>
              <w:jc w:val="both"/>
            </w:pPr>
            <w:r w:rsidRPr="004A4B27">
              <w:t>Отношения</w:t>
            </w:r>
          </w:p>
        </w:tc>
        <w:tc>
          <w:tcPr>
            <w:tcW w:w="6381" w:type="dxa"/>
          </w:tcPr>
          <w:p w14:paraId="3A69AB83" w14:textId="77777777" w:rsidR="001D22AA" w:rsidRPr="004A4B27" w:rsidRDefault="001D22AA" w:rsidP="006174C3">
            <w:pPr>
              <w:jc w:val="both"/>
            </w:pPr>
            <w:r w:rsidRPr="004A4B27">
              <w:t>Действительно; видимо; надо полагать; возможно; вероятно; по сообщению; по сведениям; по мнению; по данным</w:t>
            </w:r>
          </w:p>
        </w:tc>
      </w:tr>
      <w:tr w:rsidR="001D22AA" w:rsidRPr="004A4B27" w14:paraId="24A2866A" w14:textId="77777777" w:rsidTr="0052646A">
        <w:tc>
          <w:tcPr>
            <w:tcW w:w="3190" w:type="dxa"/>
          </w:tcPr>
          <w:p w14:paraId="3CAD3EC9" w14:textId="77777777" w:rsidR="001D22AA" w:rsidRPr="004A4B27" w:rsidRDefault="001D22AA" w:rsidP="006174C3">
            <w:pPr>
              <w:jc w:val="both"/>
            </w:pPr>
            <w:r w:rsidRPr="004A4B27">
              <w:t>Итог, вывод</w:t>
            </w:r>
          </w:p>
        </w:tc>
        <w:tc>
          <w:tcPr>
            <w:tcW w:w="6381" w:type="dxa"/>
          </w:tcPr>
          <w:p w14:paraId="5D4E6C6D" w14:textId="77777777" w:rsidR="001D22AA" w:rsidRPr="004A4B27" w:rsidRDefault="001D22AA" w:rsidP="006174C3">
            <w:pPr>
              <w:jc w:val="both"/>
            </w:pPr>
            <w:r w:rsidRPr="004A4B27">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14:paraId="0A0B4ACE" w14:textId="77777777" w:rsidR="00411122" w:rsidRDefault="00411122" w:rsidP="006174C3">
      <w:pPr>
        <w:ind w:firstLine="708"/>
        <w:jc w:val="both"/>
      </w:pPr>
    </w:p>
    <w:p w14:paraId="6E418073" w14:textId="77777777" w:rsidR="001D22AA" w:rsidRPr="004A4B27" w:rsidRDefault="001D22AA" w:rsidP="006174C3">
      <w:pPr>
        <w:ind w:firstLine="708"/>
        <w:jc w:val="both"/>
        <w:rPr>
          <w:i/>
        </w:rPr>
      </w:pPr>
      <w:r w:rsidRPr="004A4B27">
        <w:t xml:space="preserve">Для выражения логических связей между частями научного доклада используются следующие устойчивые сочетания: </w:t>
      </w:r>
      <w:r w:rsidRPr="004A4B27">
        <w:rPr>
          <w:i/>
        </w:rPr>
        <w:t xml:space="preserve">приведем результаты исследования; как показал анализ; на основании полученных данных. </w:t>
      </w:r>
    </w:p>
    <w:p w14:paraId="61E99DC8" w14:textId="77777777" w:rsidR="001D22AA" w:rsidRPr="004A4B27" w:rsidRDefault="001D22AA" w:rsidP="006174C3">
      <w:pPr>
        <w:ind w:firstLine="708"/>
        <w:jc w:val="both"/>
        <w:rPr>
          <w:i/>
        </w:rPr>
      </w:pPr>
      <w:r w:rsidRPr="004A4B27">
        <w:t xml:space="preserve">Для образования превосходной степени прилагательных чаще всего используются слова: </w:t>
      </w:r>
      <w:r w:rsidRPr="004A4B27">
        <w:rPr>
          <w:i/>
        </w:rPr>
        <w:t>наиболее, наименее</w:t>
      </w:r>
      <w:r w:rsidRPr="004A4B27">
        <w:t xml:space="preserve">. Не употребляется сравнительная степень прилагательного с приставкой по- (например, </w:t>
      </w:r>
      <w:r w:rsidRPr="004A4B27">
        <w:rPr>
          <w:i/>
        </w:rPr>
        <w:t>повыше, побыстрее</w:t>
      </w:r>
      <w:r w:rsidRPr="004A4B27">
        <w:t>).</w:t>
      </w:r>
      <w:r w:rsidRPr="004A4B27">
        <w:rPr>
          <w:i/>
        </w:rPr>
        <w:t xml:space="preserve"> </w:t>
      </w:r>
    </w:p>
    <w:p w14:paraId="5A56F1F9" w14:textId="77777777" w:rsidR="001D22AA" w:rsidRPr="004A4B27" w:rsidRDefault="001D22AA" w:rsidP="006174C3">
      <w:pPr>
        <w:ind w:firstLine="708"/>
        <w:jc w:val="both"/>
        <w:rPr>
          <w:i/>
        </w:rPr>
      </w:pPr>
      <w:r w:rsidRPr="004A4B27">
        <w:t xml:space="preserve">Особенностью научного языка является констатация признаков, присущих определенному слову. Так, прилагательное </w:t>
      </w:r>
      <w:r w:rsidRPr="004A4B27">
        <w:rPr>
          <w:i/>
        </w:rPr>
        <w:t>следующие</w:t>
      </w:r>
      <w:r w:rsidRPr="004A4B27">
        <w:t xml:space="preserve">, синонимичное местоимение </w:t>
      </w:r>
      <w:r w:rsidRPr="004A4B27">
        <w:rPr>
          <w:i/>
        </w:rPr>
        <w:t>такие</w:t>
      </w:r>
      <w:r w:rsidRPr="004A4B27">
        <w:t>, подчеркивает последовательность перечисления особенностей и признаков (например</w:t>
      </w:r>
      <w:proofErr w:type="gramStart"/>
      <w:r w:rsidRPr="004A4B27">
        <w:t xml:space="preserve">, </w:t>
      </w:r>
      <w:r w:rsidRPr="004A4B27">
        <w:rPr>
          <w:i/>
        </w:rPr>
        <w:t>Рассмотрим</w:t>
      </w:r>
      <w:proofErr w:type="gramEnd"/>
      <w:r w:rsidRPr="004A4B27">
        <w:rPr>
          <w:i/>
        </w:rPr>
        <w:t xml:space="preserve"> следующие факторы, влияющие на формирование рынка труда</w:t>
      </w:r>
      <w:r w:rsidRPr="004A4B27">
        <w:t>).</w:t>
      </w:r>
      <w:r w:rsidRPr="004A4B27">
        <w:rPr>
          <w:i/>
        </w:rPr>
        <w:t xml:space="preserve"> </w:t>
      </w:r>
    </w:p>
    <w:p w14:paraId="548DC203" w14:textId="77777777" w:rsidR="001D22AA" w:rsidRPr="004A4B27" w:rsidRDefault="001D22AA" w:rsidP="006174C3">
      <w:pPr>
        <w:ind w:firstLine="708"/>
        <w:jc w:val="both"/>
      </w:pPr>
      <w:r w:rsidRPr="004A4B27">
        <w:t xml:space="preserve">Категорически не рекомендуется начинать предложение с местоимения </w:t>
      </w:r>
      <w:r w:rsidRPr="004A4B27">
        <w:rPr>
          <w:i/>
        </w:rPr>
        <w:t>«поэтому».</w:t>
      </w:r>
    </w:p>
    <w:p w14:paraId="5D58BDC9" w14:textId="77777777" w:rsidR="004A4B27" w:rsidRDefault="001D22AA" w:rsidP="004A4B27">
      <w:pPr>
        <w:ind w:firstLine="708"/>
        <w:jc w:val="both"/>
      </w:pPr>
      <w:r w:rsidRPr="004A4B27">
        <w:t xml:space="preserve">Доклад должен быть представлен в устной </w:t>
      </w:r>
      <w:r w:rsidR="00E704AD" w:rsidRPr="004A4B27">
        <w:t>форме</w:t>
      </w:r>
      <w:r w:rsidRPr="004A4B27">
        <w:t xml:space="preserve">. </w:t>
      </w:r>
      <w:r w:rsidR="00E704AD" w:rsidRPr="004A4B27">
        <w:t>Обратите внимание, что цель выступления – акцентировать внимание</w:t>
      </w:r>
      <w:r w:rsidRPr="004A4B27">
        <w:t xml:space="preserve"> </w:t>
      </w:r>
      <w:r w:rsidR="00E704AD" w:rsidRPr="004A4B27">
        <w:t>слушателей</w:t>
      </w:r>
      <w:r w:rsidRPr="004A4B27">
        <w:t xml:space="preserve"> на эмоционально ва</w:t>
      </w:r>
      <w:r w:rsidR="00E704AD" w:rsidRPr="004A4B27">
        <w:t>жных и значимых положениях темы, помочь им</w:t>
      </w:r>
      <w:r w:rsidRPr="004A4B27">
        <w:t xml:space="preserve"> различить существенное от несущественного, главное от второстепенного, базовые принципы от деталей. </w:t>
      </w:r>
    </w:p>
    <w:p w14:paraId="3075B9E9" w14:textId="77777777" w:rsidR="004A4B27" w:rsidRDefault="004A4B27" w:rsidP="004A4B27">
      <w:pPr>
        <w:ind w:firstLine="708"/>
        <w:jc w:val="both"/>
      </w:pPr>
    </w:p>
    <w:p w14:paraId="2F69FD15" w14:textId="77777777" w:rsidR="004A4B27" w:rsidRDefault="004A4B27" w:rsidP="004A4B27">
      <w:pPr>
        <w:ind w:firstLine="708"/>
        <w:jc w:val="both"/>
      </w:pPr>
    </w:p>
    <w:p w14:paraId="101ED584" w14:textId="77777777" w:rsidR="004A4B27" w:rsidRPr="004A4B27" w:rsidRDefault="00403348" w:rsidP="004A4B27">
      <w:pPr>
        <w:pStyle w:val="a9"/>
        <w:numPr>
          <w:ilvl w:val="1"/>
          <w:numId w:val="9"/>
        </w:numPr>
        <w:ind w:left="0" w:firstLine="709"/>
        <w:jc w:val="both"/>
        <w:rPr>
          <w:rFonts w:ascii="Times New Roman" w:hAnsi="Times New Roman" w:cs="Times New Roman"/>
          <w:b/>
          <w:color w:val="000000"/>
          <w:spacing w:val="7"/>
          <w:sz w:val="28"/>
          <w:szCs w:val="28"/>
        </w:rPr>
      </w:pPr>
      <w:r w:rsidRPr="004A4B27">
        <w:rPr>
          <w:rFonts w:ascii="Times New Roman" w:hAnsi="Times New Roman" w:cs="Times New Roman"/>
          <w:b/>
          <w:color w:val="000000"/>
          <w:spacing w:val="7"/>
          <w:sz w:val="28"/>
          <w:szCs w:val="28"/>
        </w:rPr>
        <w:t>Методические указания по самоподготовке</w:t>
      </w:r>
    </w:p>
    <w:p w14:paraId="09F1D5FD" w14:textId="77777777" w:rsidR="004A4B27" w:rsidRDefault="00E04C3B" w:rsidP="004A4B27">
      <w:pPr>
        <w:ind w:firstLine="708"/>
        <w:jc w:val="both"/>
      </w:pPr>
      <w:r w:rsidRPr="004A4B27">
        <w:t>Разделы дисциплины «Основы экономики и финансовой грамотности», изучаемые в 4 семестре, и рекомендуемая основная литература</w:t>
      </w:r>
      <w:r w:rsidR="004A4B27">
        <w:t>.</w:t>
      </w:r>
    </w:p>
    <w:p w14:paraId="1DAB04C2" w14:textId="77777777" w:rsidR="004A4B27" w:rsidRPr="004A4B27" w:rsidRDefault="004A4B27" w:rsidP="004A4B27">
      <w:pPr>
        <w:ind w:firstLine="708"/>
        <w:jc w:val="both"/>
        <w:rPr>
          <w:rStyle w:val="s1"/>
        </w:rPr>
      </w:pPr>
      <w:r w:rsidRPr="004A4B27">
        <w:rPr>
          <w:rStyle w:val="s1"/>
        </w:rPr>
        <w:t>Рекомендуемая основная литература:</w:t>
      </w:r>
    </w:p>
    <w:p w14:paraId="44E242A5" w14:textId="77777777" w:rsidR="00C41B6C" w:rsidRPr="00811B16" w:rsidRDefault="00C41B6C" w:rsidP="00C41B6C">
      <w:pPr>
        <w:keepNext/>
        <w:numPr>
          <w:ilvl w:val="0"/>
          <w:numId w:val="23"/>
        </w:numPr>
        <w:suppressAutoHyphens/>
        <w:ind w:left="0" w:firstLine="709"/>
        <w:contextualSpacing/>
        <w:jc w:val="both"/>
      </w:pPr>
      <w:r w:rsidRPr="00413128">
        <w:t xml:space="preserve">Экономическая культура и финансовая грамотность: основы экономических решений : учебник для бакалавриата : [16+] / С. А. Гаранина, И. Г. Горловская, С. В. Дегтярёва [и др.] ; под ред. И. Г. Горловской, Л. В. Завьяловой ; Омский государственный университет им. Ф. М. Достоевского. – </w:t>
      </w:r>
      <w:proofErr w:type="gramStart"/>
      <w:r w:rsidRPr="00413128">
        <w:t>Омск :</w:t>
      </w:r>
      <w:proofErr w:type="gramEnd"/>
      <w:r w:rsidRPr="00413128">
        <w:t xml:space="preserve"> Омский государственный университет им. Ф.М. Достоевского (ОмГУ), 2022. – 609 </w:t>
      </w:r>
      <w:proofErr w:type="gramStart"/>
      <w:r w:rsidRPr="00413128">
        <w:t>с. :</w:t>
      </w:r>
      <w:proofErr w:type="gramEnd"/>
      <w:r w:rsidRPr="00413128">
        <w:t xml:space="preserve"> ил. – Режим доступа: по подписке. – URL: </w:t>
      </w:r>
      <w:hyperlink r:id="rId14" w:history="1">
        <w:r w:rsidRPr="00413128">
          <w:t>https://biblioclub.ru/index.php?page=book&amp;id=698867</w:t>
        </w:r>
      </w:hyperlink>
      <w:r w:rsidRPr="00413128">
        <w:t xml:space="preserve"> (дата обращения: 24.04.2024). – </w:t>
      </w:r>
      <w:proofErr w:type="spellStart"/>
      <w:r w:rsidRPr="00413128">
        <w:t>Библиогр</w:t>
      </w:r>
      <w:proofErr w:type="spellEnd"/>
      <w:r w:rsidRPr="00413128">
        <w:t xml:space="preserve">. в кн. – ISBN 978-5-7779-2552-7. – </w:t>
      </w:r>
      <w:proofErr w:type="gramStart"/>
      <w:r w:rsidRPr="00413128">
        <w:t>Текст :</w:t>
      </w:r>
      <w:proofErr w:type="gramEnd"/>
      <w:r w:rsidRPr="00413128">
        <w:t xml:space="preserve"> электронный.</w:t>
      </w:r>
    </w:p>
    <w:p w14:paraId="37238850" w14:textId="77777777" w:rsidR="00C41B6C" w:rsidRPr="00811B16" w:rsidRDefault="00C41B6C" w:rsidP="00C41B6C">
      <w:pPr>
        <w:keepNext/>
        <w:numPr>
          <w:ilvl w:val="0"/>
          <w:numId w:val="23"/>
        </w:numPr>
        <w:suppressAutoHyphens/>
        <w:ind w:left="0" w:firstLine="709"/>
        <w:contextualSpacing/>
        <w:jc w:val="both"/>
      </w:pPr>
      <w:r w:rsidRPr="00811B16">
        <w:t xml:space="preserve">Экономическая </w:t>
      </w:r>
      <w:proofErr w:type="gramStart"/>
      <w:r w:rsidRPr="00811B16">
        <w:t>теория :</w:t>
      </w:r>
      <w:proofErr w:type="gramEnd"/>
      <w:r w:rsidRPr="00811B16">
        <w:t xml:space="preserve"> учебник : [16+] / В. М. Агеев, А. А. Кочетков, В. И. Новичков [и др.] ; под общ. ред. А. А. Кочеткова. – 8-е изд., стер. – </w:t>
      </w:r>
      <w:proofErr w:type="gramStart"/>
      <w:r w:rsidRPr="00811B16">
        <w:t>Москва :</w:t>
      </w:r>
      <w:proofErr w:type="gramEnd"/>
      <w:r w:rsidRPr="00811B16">
        <w:t xml:space="preserve"> Дашков и К°, 2023. – 696 </w:t>
      </w:r>
      <w:proofErr w:type="gramStart"/>
      <w:r w:rsidRPr="00811B16">
        <w:t>с. :</w:t>
      </w:r>
      <w:proofErr w:type="gramEnd"/>
      <w:r w:rsidRPr="00811B16">
        <w:t xml:space="preserve"> ил., табл. – (Учебные издания для бакалавров). – Режим доступа: по </w:t>
      </w:r>
      <w:r w:rsidRPr="00811B16">
        <w:lastRenderedPageBreak/>
        <w:t>подписке. – URL: </w:t>
      </w:r>
      <w:hyperlink r:id="rId15" w:history="1">
        <w:r w:rsidRPr="00811B16">
          <w:t>https://biblioclub.ru/index.php?page=book&amp;id=710935</w:t>
        </w:r>
      </w:hyperlink>
      <w:r w:rsidRPr="00811B16">
        <w:t xml:space="preserve"> (дата обращения: 24.04.2024). – ISBN 978-5-394-05131-9. – </w:t>
      </w:r>
      <w:proofErr w:type="gramStart"/>
      <w:r w:rsidRPr="00811B16">
        <w:t>Текст :</w:t>
      </w:r>
      <w:proofErr w:type="gramEnd"/>
      <w:r w:rsidRPr="00811B16">
        <w:t xml:space="preserve"> электронный.</w:t>
      </w:r>
    </w:p>
    <w:p w14:paraId="69312CC4" w14:textId="77777777" w:rsidR="00C41B6C" w:rsidRDefault="00C41B6C" w:rsidP="00C41B6C">
      <w:pPr>
        <w:keepNext/>
        <w:suppressAutoHyphens/>
        <w:ind w:left="709"/>
        <w:contextualSpacing/>
        <w:jc w:val="both"/>
        <w:rPr>
          <w:b/>
        </w:rPr>
      </w:pPr>
    </w:p>
    <w:p w14:paraId="1E8F54E4" w14:textId="77777777" w:rsidR="00E04C3B" w:rsidRDefault="00E04C3B" w:rsidP="00E04C3B">
      <w:pPr>
        <w:pStyle w:val="ReportMain"/>
        <w:keepNext/>
        <w:suppressAutoHyphens/>
        <w:ind w:left="900"/>
        <w:jc w:val="both"/>
      </w:pPr>
    </w:p>
    <w:tbl>
      <w:tblPr>
        <w:tblStyle w:val="af2"/>
        <w:tblW w:w="0" w:type="auto"/>
        <w:tblLook w:val="04A0" w:firstRow="1" w:lastRow="0" w:firstColumn="1" w:lastColumn="0" w:noHBand="0" w:noVBand="1"/>
      </w:tblPr>
      <w:tblGrid>
        <w:gridCol w:w="994"/>
        <w:gridCol w:w="4615"/>
        <w:gridCol w:w="1868"/>
        <w:gridCol w:w="1868"/>
      </w:tblGrid>
      <w:tr w:rsidR="00E04C3B" w14:paraId="39B2EB14" w14:textId="77777777" w:rsidTr="000D7577">
        <w:tc>
          <w:tcPr>
            <w:tcW w:w="994" w:type="dxa"/>
          </w:tcPr>
          <w:p w14:paraId="7BB861B3" w14:textId="77777777" w:rsidR="00E04C3B" w:rsidRPr="00C67627" w:rsidRDefault="00E04C3B" w:rsidP="000D7577">
            <w:pPr>
              <w:pStyle w:val="ReportMain"/>
              <w:keepNext/>
              <w:suppressAutoHyphens/>
              <w:jc w:val="center"/>
              <w:rPr>
                <w:szCs w:val="24"/>
              </w:rPr>
            </w:pPr>
            <w:r w:rsidRPr="00C67627">
              <w:rPr>
                <w:szCs w:val="24"/>
              </w:rPr>
              <w:t>№ раздела</w:t>
            </w:r>
          </w:p>
        </w:tc>
        <w:tc>
          <w:tcPr>
            <w:tcW w:w="4615" w:type="dxa"/>
          </w:tcPr>
          <w:p w14:paraId="6B891D0A" w14:textId="77777777" w:rsidR="00E04C3B" w:rsidRPr="00C67627" w:rsidRDefault="00E04C3B" w:rsidP="000D7577">
            <w:pPr>
              <w:pStyle w:val="ReportMain"/>
              <w:keepNext/>
              <w:suppressAutoHyphens/>
              <w:jc w:val="center"/>
              <w:rPr>
                <w:szCs w:val="24"/>
              </w:rPr>
            </w:pPr>
            <w:r w:rsidRPr="00C67627">
              <w:rPr>
                <w:szCs w:val="24"/>
              </w:rPr>
              <w:t>Наименование раздела</w:t>
            </w:r>
          </w:p>
        </w:tc>
        <w:tc>
          <w:tcPr>
            <w:tcW w:w="1868" w:type="dxa"/>
          </w:tcPr>
          <w:p w14:paraId="062C0325" w14:textId="77777777" w:rsidR="00E04C3B" w:rsidRPr="00C67627" w:rsidRDefault="00E04C3B" w:rsidP="000D7577">
            <w:pPr>
              <w:pStyle w:val="ReportMain"/>
              <w:keepNext/>
              <w:suppressAutoHyphens/>
              <w:jc w:val="center"/>
              <w:rPr>
                <w:szCs w:val="24"/>
              </w:rPr>
            </w:pPr>
            <w:r w:rsidRPr="00C67627">
              <w:rPr>
                <w:szCs w:val="24"/>
              </w:rPr>
              <w:t>Основная литература, источник №1</w:t>
            </w:r>
          </w:p>
        </w:tc>
        <w:tc>
          <w:tcPr>
            <w:tcW w:w="1868" w:type="dxa"/>
          </w:tcPr>
          <w:p w14:paraId="61815551" w14:textId="77777777" w:rsidR="00E04C3B" w:rsidRPr="00C67627" w:rsidRDefault="00E04C3B" w:rsidP="000D7577">
            <w:pPr>
              <w:pStyle w:val="ReportMain"/>
              <w:keepNext/>
              <w:suppressAutoHyphens/>
              <w:jc w:val="center"/>
              <w:rPr>
                <w:szCs w:val="24"/>
              </w:rPr>
            </w:pPr>
            <w:r w:rsidRPr="00C67627">
              <w:rPr>
                <w:szCs w:val="24"/>
              </w:rPr>
              <w:t>Основная литература, источник №2</w:t>
            </w:r>
          </w:p>
        </w:tc>
      </w:tr>
      <w:tr w:rsidR="00E04C3B" w14:paraId="55B471F6" w14:textId="77777777" w:rsidTr="000D7577">
        <w:tc>
          <w:tcPr>
            <w:tcW w:w="994" w:type="dxa"/>
          </w:tcPr>
          <w:p w14:paraId="1FF13243" w14:textId="77777777" w:rsidR="00E04C3B" w:rsidRPr="00C67627" w:rsidRDefault="00E04C3B" w:rsidP="000D7577">
            <w:pPr>
              <w:pStyle w:val="ReportMain"/>
              <w:keepNext/>
              <w:suppressAutoHyphens/>
              <w:jc w:val="center"/>
              <w:rPr>
                <w:szCs w:val="24"/>
              </w:rPr>
            </w:pPr>
            <w:r>
              <w:rPr>
                <w:szCs w:val="24"/>
              </w:rPr>
              <w:t>1</w:t>
            </w:r>
          </w:p>
        </w:tc>
        <w:tc>
          <w:tcPr>
            <w:tcW w:w="4615" w:type="dxa"/>
          </w:tcPr>
          <w:p w14:paraId="0321FF92" w14:textId="77777777" w:rsidR="00E04C3B" w:rsidRPr="00C67627" w:rsidRDefault="00E04C3B" w:rsidP="000D7577">
            <w:pPr>
              <w:pStyle w:val="ReportMain"/>
              <w:suppressAutoHyphens/>
              <w:jc w:val="both"/>
              <w:rPr>
                <w:szCs w:val="24"/>
                <w:lang w:eastAsia="ru-RU"/>
              </w:rPr>
            </w:pPr>
            <w:r w:rsidRPr="00B50BC6">
              <w:rPr>
                <w:szCs w:val="24"/>
              </w:rPr>
              <w:t>Пред</w:t>
            </w:r>
            <w:r>
              <w:rPr>
                <w:szCs w:val="24"/>
              </w:rPr>
              <w:t>мет и метод экономики.</w:t>
            </w:r>
          </w:p>
        </w:tc>
        <w:tc>
          <w:tcPr>
            <w:tcW w:w="1868" w:type="dxa"/>
          </w:tcPr>
          <w:p w14:paraId="4A56459A" w14:textId="77777777" w:rsidR="00262E2A" w:rsidRPr="00262E2A" w:rsidRDefault="00262E2A" w:rsidP="00262E2A">
            <w:pPr>
              <w:pStyle w:val="ReportMain"/>
              <w:keepNext/>
              <w:suppressAutoHyphens/>
              <w:jc w:val="center"/>
              <w:rPr>
                <w:szCs w:val="24"/>
              </w:rPr>
            </w:pPr>
            <w:r w:rsidRPr="00262E2A">
              <w:rPr>
                <w:szCs w:val="24"/>
              </w:rPr>
              <w:t>Гл.1</w:t>
            </w:r>
          </w:p>
        </w:tc>
        <w:tc>
          <w:tcPr>
            <w:tcW w:w="1868" w:type="dxa"/>
          </w:tcPr>
          <w:p w14:paraId="6AB8FC50" w14:textId="77777777" w:rsidR="00E04C3B" w:rsidRPr="00262E2A" w:rsidRDefault="00262E2A" w:rsidP="000D7577">
            <w:pPr>
              <w:pStyle w:val="ReportMain"/>
              <w:keepNext/>
              <w:suppressAutoHyphens/>
              <w:jc w:val="center"/>
              <w:rPr>
                <w:szCs w:val="24"/>
              </w:rPr>
            </w:pPr>
            <w:r w:rsidRPr="00262E2A">
              <w:rPr>
                <w:szCs w:val="24"/>
              </w:rPr>
              <w:t>Гл.</w:t>
            </w:r>
            <w:r>
              <w:rPr>
                <w:szCs w:val="24"/>
              </w:rPr>
              <w:t>1</w:t>
            </w:r>
          </w:p>
        </w:tc>
      </w:tr>
      <w:tr w:rsidR="00262E2A" w14:paraId="6649B10D" w14:textId="77777777" w:rsidTr="000D7577">
        <w:tc>
          <w:tcPr>
            <w:tcW w:w="994" w:type="dxa"/>
          </w:tcPr>
          <w:p w14:paraId="0684CF99" w14:textId="77777777" w:rsidR="00262E2A" w:rsidRPr="00C67627" w:rsidRDefault="00262E2A" w:rsidP="00262E2A">
            <w:pPr>
              <w:pStyle w:val="ReportMain"/>
              <w:keepNext/>
              <w:suppressAutoHyphens/>
              <w:jc w:val="center"/>
              <w:rPr>
                <w:szCs w:val="24"/>
              </w:rPr>
            </w:pPr>
            <w:r>
              <w:rPr>
                <w:szCs w:val="24"/>
              </w:rPr>
              <w:t>2</w:t>
            </w:r>
          </w:p>
        </w:tc>
        <w:tc>
          <w:tcPr>
            <w:tcW w:w="4615" w:type="dxa"/>
          </w:tcPr>
          <w:p w14:paraId="301CE345" w14:textId="77777777" w:rsidR="00262E2A" w:rsidRPr="00B50BC6" w:rsidRDefault="00262E2A" w:rsidP="00262E2A">
            <w:pPr>
              <w:jc w:val="both"/>
            </w:pPr>
            <w:r w:rsidRPr="00B50BC6">
              <w:t>Основные проблемы экономики</w:t>
            </w:r>
            <w:r>
              <w:t>.</w:t>
            </w:r>
          </w:p>
        </w:tc>
        <w:tc>
          <w:tcPr>
            <w:tcW w:w="1868" w:type="dxa"/>
          </w:tcPr>
          <w:p w14:paraId="5F479ADE" w14:textId="77777777" w:rsidR="00262E2A" w:rsidRPr="00262E2A" w:rsidRDefault="00262E2A" w:rsidP="00262E2A">
            <w:pPr>
              <w:jc w:val="center"/>
            </w:pPr>
            <w:r w:rsidRPr="00262E2A">
              <w:t>Гл.1,2</w:t>
            </w:r>
          </w:p>
        </w:tc>
        <w:tc>
          <w:tcPr>
            <w:tcW w:w="1868" w:type="dxa"/>
          </w:tcPr>
          <w:p w14:paraId="590D1774" w14:textId="77777777" w:rsidR="00262E2A" w:rsidRPr="00262E2A" w:rsidRDefault="00262E2A" w:rsidP="00262E2A">
            <w:pPr>
              <w:jc w:val="center"/>
            </w:pPr>
            <w:r w:rsidRPr="00262E2A">
              <w:t>Гл.</w:t>
            </w:r>
            <w:r>
              <w:t>2,3</w:t>
            </w:r>
          </w:p>
        </w:tc>
      </w:tr>
      <w:tr w:rsidR="00262E2A" w14:paraId="5EFA02D1" w14:textId="77777777" w:rsidTr="000D7577">
        <w:tc>
          <w:tcPr>
            <w:tcW w:w="994" w:type="dxa"/>
          </w:tcPr>
          <w:p w14:paraId="341A3FDA" w14:textId="77777777" w:rsidR="00262E2A" w:rsidRPr="00C67627" w:rsidRDefault="00262E2A" w:rsidP="00262E2A">
            <w:pPr>
              <w:pStyle w:val="ReportMain"/>
              <w:keepNext/>
              <w:suppressAutoHyphens/>
              <w:jc w:val="center"/>
              <w:rPr>
                <w:szCs w:val="24"/>
              </w:rPr>
            </w:pPr>
            <w:r>
              <w:rPr>
                <w:szCs w:val="24"/>
              </w:rPr>
              <w:t>3</w:t>
            </w:r>
          </w:p>
        </w:tc>
        <w:tc>
          <w:tcPr>
            <w:tcW w:w="4615" w:type="dxa"/>
          </w:tcPr>
          <w:p w14:paraId="6E1058E5" w14:textId="77777777" w:rsidR="00262E2A" w:rsidRPr="00B50BC6" w:rsidRDefault="00262E2A" w:rsidP="00262E2A">
            <w:pPr>
              <w:jc w:val="both"/>
            </w:pPr>
            <w:r w:rsidRPr="00B50BC6">
              <w:t>Основные формы общественного производства</w:t>
            </w:r>
            <w:r>
              <w:t>.</w:t>
            </w:r>
          </w:p>
        </w:tc>
        <w:tc>
          <w:tcPr>
            <w:tcW w:w="1868" w:type="dxa"/>
          </w:tcPr>
          <w:p w14:paraId="042F4D12" w14:textId="77777777" w:rsidR="00262E2A" w:rsidRPr="00262E2A" w:rsidRDefault="00262E2A" w:rsidP="00262E2A">
            <w:pPr>
              <w:jc w:val="center"/>
            </w:pPr>
            <w:r w:rsidRPr="00262E2A">
              <w:t>Гл.2</w:t>
            </w:r>
          </w:p>
        </w:tc>
        <w:tc>
          <w:tcPr>
            <w:tcW w:w="1868" w:type="dxa"/>
          </w:tcPr>
          <w:p w14:paraId="25AC5307" w14:textId="77777777" w:rsidR="00262E2A" w:rsidRPr="00262E2A" w:rsidRDefault="00262E2A" w:rsidP="00262E2A">
            <w:pPr>
              <w:jc w:val="center"/>
            </w:pPr>
            <w:r w:rsidRPr="00262E2A">
              <w:t>Гл.</w:t>
            </w:r>
            <w:r>
              <w:t>2,4,6</w:t>
            </w:r>
          </w:p>
        </w:tc>
      </w:tr>
      <w:tr w:rsidR="00262E2A" w14:paraId="06F776ED" w14:textId="77777777" w:rsidTr="000D7577">
        <w:tc>
          <w:tcPr>
            <w:tcW w:w="994" w:type="dxa"/>
          </w:tcPr>
          <w:p w14:paraId="384AEC82" w14:textId="77777777" w:rsidR="00262E2A" w:rsidRPr="00C67627" w:rsidRDefault="00262E2A" w:rsidP="00262E2A">
            <w:pPr>
              <w:pStyle w:val="ReportMain"/>
              <w:keepNext/>
              <w:suppressAutoHyphens/>
              <w:jc w:val="center"/>
              <w:rPr>
                <w:szCs w:val="24"/>
              </w:rPr>
            </w:pPr>
            <w:r>
              <w:rPr>
                <w:szCs w:val="24"/>
              </w:rPr>
              <w:t>4</w:t>
            </w:r>
          </w:p>
        </w:tc>
        <w:tc>
          <w:tcPr>
            <w:tcW w:w="4615" w:type="dxa"/>
          </w:tcPr>
          <w:p w14:paraId="2D60163D" w14:textId="77777777" w:rsidR="00262E2A" w:rsidRPr="00B50BC6" w:rsidRDefault="00262E2A" w:rsidP="00262E2A">
            <w:pPr>
              <w:jc w:val="both"/>
            </w:pPr>
            <w:r w:rsidRPr="00B50BC6">
              <w:t>Экономические системы и их национальные модели. Система отношений собственности.</w:t>
            </w:r>
          </w:p>
        </w:tc>
        <w:tc>
          <w:tcPr>
            <w:tcW w:w="1868" w:type="dxa"/>
          </w:tcPr>
          <w:p w14:paraId="5A41E1EC" w14:textId="77777777" w:rsidR="00262E2A" w:rsidRPr="00262E2A" w:rsidRDefault="00262E2A" w:rsidP="00262E2A">
            <w:pPr>
              <w:jc w:val="center"/>
            </w:pPr>
            <w:r w:rsidRPr="00262E2A">
              <w:t>Гл.2</w:t>
            </w:r>
          </w:p>
        </w:tc>
        <w:tc>
          <w:tcPr>
            <w:tcW w:w="1868" w:type="dxa"/>
          </w:tcPr>
          <w:p w14:paraId="2C850AAE" w14:textId="77777777" w:rsidR="00262E2A" w:rsidRPr="00262E2A" w:rsidRDefault="00262E2A" w:rsidP="00262E2A">
            <w:pPr>
              <w:jc w:val="center"/>
            </w:pPr>
            <w:r w:rsidRPr="00262E2A">
              <w:t>Гл.</w:t>
            </w:r>
            <w:r>
              <w:t>4</w:t>
            </w:r>
          </w:p>
        </w:tc>
      </w:tr>
      <w:tr w:rsidR="00262E2A" w14:paraId="14CEC82B" w14:textId="77777777" w:rsidTr="000D7577">
        <w:tc>
          <w:tcPr>
            <w:tcW w:w="994" w:type="dxa"/>
          </w:tcPr>
          <w:p w14:paraId="5E9A2109" w14:textId="77777777" w:rsidR="00262E2A" w:rsidRPr="00C67627" w:rsidRDefault="00262E2A" w:rsidP="00262E2A">
            <w:pPr>
              <w:pStyle w:val="ReportMain"/>
              <w:keepNext/>
              <w:suppressAutoHyphens/>
              <w:jc w:val="center"/>
              <w:rPr>
                <w:szCs w:val="24"/>
              </w:rPr>
            </w:pPr>
            <w:r>
              <w:rPr>
                <w:szCs w:val="24"/>
              </w:rPr>
              <w:t>5</w:t>
            </w:r>
          </w:p>
        </w:tc>
        <w:tc>
          <w:tcPr>
            <w:tcW w:w="4615" w:type="dxa"/>
          </w:tcPr>
          <w:p w14:paraId="59F24649" w14:textId="77777777" w:rsidR="00262E2A" w:rsidRPr="00B50BC6" w:rsidRDefault="00262E2A" w:rsidP="00262E2A">
            <w:pPr>
              <w:jc w:val="both"/>
            </w:pPr>
            <w:r w:rsidRPr="00B50BC6">
              <w:t xml:space="preserve">Рынок как элемент товарного производства. </w:t>
            </w:r>
            <w:r>
              <w:t xml:space="preserve">Механизм функционирования конкурентного рынка. </w:t>
            </w:r>
          </w:p>
        </w:tc>
        <w:tc>
          <w:tcPr>
            <w:tcW w:w="1868" w:type="dxa"/>
          </w:tcPr>
          <w:p w14:paraId="3E7F4D90" w14:textId="77777777" w:rsidR="00262E2A" w:rsidRPr="00262E2A" w:rsidRDefault="00262E2A" w:rsidP="00262E2A">
            <w:pPr>
              <w:jc w:val="center"/>
            </w:pPr>
            <w:r w:rsidRPr="00262E2A">
              <w:t>Гл.2</w:t>
            </w:r>
          </w:p>
        </w:tc>
        <w:tc>
          <w:tcPr>
            <w:tcW w:w="1868" w:type="dxa"/>
          </w:tcPr>
          <w:p w14:paraId="34CF6E7F" w14:textId="77777777" w:rsidR="00262E2A" w:rsidRPr="00262E2A" w:rsidRDefault="00262E2A" w:rsidP="00262E2A">
            <w:pPr>
              <w:jc w:val="center"/>
            </w:pPr>
            <w:r w:rsidRPr="00262E2A">
              <w:t>Гл.</w:t>
            </w:r>
            <w:r>
              <w:t>7,10</w:t>
            </w:r>
          </w:p>
        </w:tc>
      </w:tr>
      <w:tr w:rsidR="00262E2A" w14:paraId="21187132" w14:textId="77777777" w:rsidTr="000D7577">
        <w:tc>
          <w:tcPr>
            <w:tcW w:w="994" w:type="dxa"/>
          </w:tcPr>
          <w:p w14:paraId="5BE1DEC7" w14:textId="77777777" w:rsidR="00262E2A" w:rsidRPr="00C67627" w:rsidRDefault="00262E2A" w:rsidP="00262E2A">
            <w:pPr>
              <w:pStyle w:val="ReportMain"/>
              <w:keepNext/>
              <w:suppressAutoHyphens/>
              <w:jc w:val="center"/>
              <w:rPr>
                <w:szCs w:val="24"/>
              </w:rPr>
            </w:pPr>
            <w:r>
              <w:rPr>
                <w:szCs w:val="24"/>
              </w:rPr>
              <w:t>6</w:t>
            </w:r>
          </w:p>
        </w:tc>
        <w:tc>
          <w:tcPr>
            <w:tcW w:w="4615" w:type="dxa"/>
          </w:tcPr>
          <w:p w14:paraId="032C6B3D" w14:textId="77777777" w:rsidR="00262E2A" w:rsidRPr="00B50BC6" w:rsidRDefault="00262E2A" w:rsidP="00262E2A">
            <w:pPr>
              <w:jc w:val="both"/>
            </w:pPr>
            <w:r w:rsidRPr="00B50BC6">
              <w:t>Основы теории потребительского поведения.</w:t>
            </w:r>
          </w:p>
        </w:tc>
        <w:tc>
          <w:tcPr>
            <w:tcW w:w="1868" w:type="dxa"/>
          </w:tcPr>
          <w:p w14:paraId="5A1AA8B3" w14:textId="77777777" w:rsidR="00262E2A" w:rsidRPr="00262E2A" w:rsidRDefault="00262E2A" w:rsidP="00262E2A">
            <w:pPr>
              <w:jc w:val="center"/>
            </w:pPr>
            <w:r w:rsidRPr="00262E2A">
              <w:t>-</w:t>
            </w:r>
          </w:p>
        </w:tc>
        <w:tc>
          <w:tcPr>
            <w:tcW w:w="1868" w:type="dxa"/>
          </w:tcPr>
          <w:p w14:paraId="4BC6B4F1" w14:textId="77777777" w:rsidR="00262E2A" w:rsidRPr="00262E2A" w:rsidRDefault="00262E2A" w:rsidP="00262E2A">
            <w:pPr>
              <w:jc w:val="center"/>
            </w:pPr>
            <w:r w:rsidRPr="00262E2A">
              <w:t>Гл.</w:t>
            </w:r>
            <w:r>
              <w:t>5</w:t>
            </w:r>
          </w:p>
        </w:tc>
      </w:tr>
      <w:tr w:rsidR="00262E2A" w14:paraId="323C0E5C" w14:textId="77777777" w:rsidTr="000D7577">
        <w:tc>
          <w:tcPr>
            <w:tcW w:w="994" w:type="dxa"/>
          </w:tcPr>
          <w:p w14:paraId="41BB575E" w14:textId="77777777" w:rsidR="00262E2A" w:rsidRPr="00C67627" w:rsidRDefault="00262E2A" w:rsidP="00262E2A">
            <w:pPr>
              <w:pStyle w:val="ReportMain"/>
              <w:keepNext/>
              <w:suppressAutoHyphens/>
              <w:jc w:val="center"/>
              <w:rPr>
                <w:szCs w:val="24"/>
              </w:rPr>
            </w:pPr>
            <w:r>
              <w:rPr>
                <w:szCs w:val="24"/>
              </w:rPr>
              <w:t>7</w:t>
            </w:r>
          </w:p>
        </w:tc>
        <w:tc>
          <w:tcPr>
            <w:tcW w:w="4615" w:type="dxa"/>
          </w:tcPr>
          <w:p w14:paraId="4B138092" w14:textId="77777777" w:rsidR="00262E2A" w:rsidRPr="00B50BC6" w:rsidRDefault="00262E2A" w:rsidP="00262E2A">
            <w:pPr>
              <w:jc w:val="both"/>
            </w:pPr>
            <w:r w:rsidRPr="00B50BC6">
              <w:t>Теория производства, прибыли и издержек фирмы. Типы рыночных структур.</w:t>
            </w:r>
          </w:p>
        </w:tc>
        <w:tc>
          <w:tcPr>
            <w:tcW w:w="1868" w:type="dxa"/>
          </w:tcPr>
          <w:p w14:paraId="46384F8F" w14:textId="77777777" w:rsidR="00262E2A" w:rsidRPr="00262E2A" w:rsidRDefault="00262E2A" w:rsidP="00262E2A">
            <w:pPr>
              <w:jc w:val="center"/>
            </w:pPr>
            <w:r w:rsidRPr="00262E2A">
              <w:t>Гл.4,5</w:t>
            </w:r>
          </w:p>
        </w:tc>
        <w:tc>
          <w:tcPr>
            <w:tcW w:w="1868" w:type="dxa"/>
          </w:tcPr>
          <w:p w14:paraId="7950F7B7" w14:textId="77777777" w:rsidR="00262E2A" w:rsidRPr="00262E2A" w:rsidRDefault="00262E2A" w:rsidP="00262E2A">
            <w:pPr>
              <w:jc w:val="center"/>
            </w:pPr>
            <w:r w:rsidRPr="00262E2A">
              <w:t>Гл.</w:t>
            </w:r>
            <w:r>
              <w:t>8</w:t>
            </w:r>
          </w:p>
        </w:tc>
      </w:tr>
      <w:tr w:rsidR="00262E2A" w14:paraId="63BFB702" w14:textId="77777777" w:rsidTr="000D7577">
        <w:tc>
          <w:tcPr>
            <w:tcW w:w="994" w:type="dxa"/>
          </w:tcPr>
          <w:p w14:paraId="44FFA208" w14:textId="77777777" w:rsidR="00262E2A" w:rsidRPr="00C67627" w:rsidRDefault="00262E2A" w:rsidP="00262E2A">
            <w:pPr>
              <w:pStyle w:val="ReportMain"/>
              <w:keepNext/>
              <w:suppressAutoHyphens/>
              <w:jc w:val="center"/>
              <w:rPr>
                <w:szCs w:val="24"/>
              </w:rPr>
            </w:pPr>
            <w:r>
              <w:rPr>
                <w:szCs w:val="24"/>
              </w:rPr>
              <w:t>8</w:t>
            </w:r>
          </w:p>
        </w:tc>
        <w:tc>
          <w:tcPr>
            <w:tcW w:w="4615" w:type="dxa"/>
          </w:tcPr>
          <w:p w14:paraId="1DF7F91B" w14:textId="77777777" w:rsidR="00262E2A" w:rsidRPr="00B50BC6" w:rsidRDefault="00262E2A" w:rsidP="00262E2A">
            <w:pPr>
              <w:jc w:val="both"/>
            </w:pPr>
            <w:r w:rsidRPr="00B50BC6">
              <w:t>Рынки факторов производства</w:t>
            </w:r>
            <w:r>
              <w:t xml:space="preserve"> и формирование факторных доходов.</w:t>
            </w:r>
          </w:p>
        </w:tc>
        <w:tc>
          <w:tcPr>
            <w:tcW w:w="1868" w:type="dxa"/>
          </w:tcPr>
          <w:p w14:paraId="4D1C3F60" w14:textId="77777777" w:rsidR="00262E2A" w:rsidRPr="00262E2A" w:rsidRDefault="00262E2A" w:rsidP="00262E2A">
            <w:pPr>
              <w:jc w:val="center"/>
            </w:pPr>
            <w:r w:rsidRPr="00262E2A">
              <w:t>-</w:t>
            </w:r>
          </w:p>
        </w:tc>
        <w:tc>
          <w:tcPr>
            <w:tcW w:w="1868" w:type="dxa"/>
          </w:tcPr>
          <w:p w14:paraId="4FB8130D" w14:textId="77777777" w:rsidR="00262E2A" w:rsidRPr="00262E2A" w:rsidRDefault="00262E2A" w:rsidP="00262E2A">
            <w:pPr>
              <w:jc w:val="center"/>
            </w:pPr>
            <w:r w:rsidRPr="00262E2A">
              <w:t>Гл.</w:t>
            </w:r>
            <w:r>
              <w:t>9,11</w:t>
            </w:r>
          </w:p>
        </w:tc>
      </w:tr>
      <w:tr w:rsidR="00262E2A" w14:paraId="1BF2F704" w14:textId="77777777" w:rsidTr="000D7577">
        <w:tc>
          <w:tcPr>
            <w:tcW w:w="994" w:type="dxa"/>
          </w:tcPr>
          <w:p w14:paraId="4CDCA709" w14:textId="77777777" w:rsidR="00262E2A" w:rsidRPr="00C67627" w:rsidRDefault="00262E2A" w:rsidP="00262E2A">
            <w:pPr>
              <w:pStyle w:val="ReportMain"/>
              <w:keepNext/>
              <w:suppressAutoHyphens/>
              <w:jc w:val="center"/>
              <w:rPr>
                <w:szCs w:val="24"/>
              </w:rPr>
            </w:pPr>
            <w:r>
              <w:rPr>
                <w:szCs w:val="24"/>
              </w:rPr>
              <w:t>9</w:t>
            </w:r>
          </w:p>
        </w:tc>
        <w:tc>
          <w:tcPr>
            <w:tcW w:w="4615" w:type="dxa"/>
          </w:tcPr>
          <w:p w14:paraId="4800DFE8" w14:textId="77777777" w:rsidR="00262E2A" w:rsidRPr="00B50BC6" w:rsidRDefault="00262E2A" w:rsidP="00262E2A">
            <w:pPr>
              <w:jc w:val="both"/>
            </w:pPr>
            <w:r w:rsidRPr="00B50BC6">
              <w:t>Введение в макроэкономику. Основные макроэкономические показатели.</w:t>
            </w:r>
          </w:p>
        </w:tc>
        <w:tc>
          <w:tcPr>
            <w:tcW w:w="1868" w:type="dxa"/>
          </w:tcPr>
          <w:p w14:paraId="649AA6BD" w14:textId="77777777" w:rsidR="00262E2A" w:rsidRPr="00262E2A" w:rsidRDefault="00262E2A" w:rsidP="00262E2A">
            <w:pPr>
              <w:jc w:val="center"/>
            </w:pPr>
            <w:r w:rsidRPr="00262E2A">
              <w:t>Гл.6</w:t>
            </w:r>
          </w:p>
        </w:tc>
        <w:tc>
          <w:tcPr>
            <w:tcW w:w="1868" w:type="dxa"/>
          </w:tcPr>
          <w:p w14:paraId="1BFB8A3D" w14:textId="77777777" w:rsidR="00262E2A" w:rsidRPr="00262E2A" w:rsidRDefault="00262E2A" w:rsidP="00262E2A">
            <w:pPr>
              <w:jc w:val="center"/>
            </w:pPr>
            <w:r w:rsidRPr="00262E2A">
              <w:t>Гл.</w:t>
            </w:r>
            <w:r>
              <w:t>13</w:t>
            </w:r>
          </w:p>
        </w:tc>
      </w:tr>
      <w:tr w:rsidR="00262E2A" w14:paraId="566F9F2E" w14:textId="77777777" w:rsidTr="000D7577">
        <w:tc>
          <w:tcPr>
            <w:tcW w:w="994" w:type="dxa"/>
          </w:tcPr>
          <w:p w14:paraId="52FB186A" w14:textId="77777777" w:rsidR="00262E2A" w:rsidRPr="00C67627" w:rsidRDefault="00262E2A" w:rsidP="00262E2A">
            <w:pPr>
              <w:pStyle w:val="ReportMain"/>
              <w:keepNext/>
              <w:suppressAutoHyphens/>
              <w:jc w:val="center"/>
              <w:rPr>
                <w:szCs w:val="24"/>
              </w:rPr>
            </w:pPr>
            <w:r>
              <w:rPr>
                <w:szCs w:val="24"/>
              </w:rPr>
              <w:t>10</w:t>
            </w:r>
          </w:p>
        </w:tc>
        <w:tc>
          <w:tcPr>
            <w:tcW w:w="4615" w:type="dxa"/>
          </w:tcPr>
          <w:p w14:paraId="05E46AAF" w14:textId="77777777" w:rsidR="00262E2A" w:rsidRPr="00B50BC6" w:rsidRDefault="00262E2A" w:rsidP="00262E2A">
            <w:pPr>
              <w:jc w:val="both"/>
            </w:pPr>
            <w:r w:rsidRPr="00B50BC6">
              <w:t>Макроэкономическое равновесие: виды и модели.</w:t>
            </w:r>
          </w:p>
        </w:tc>
        <w:tc>
          <w:tcPr>
            <w:tcW w:w="1868" w:type="dxa"/>
          </w:tcPr>
          <w:p w14:paraId="26DD7CB0" w14:textId="77777777" w:rsidR="00262E2A" w:rsidRPr="00262E2A" w:rsidRDefault="00262E2A" w:rsidP="00262E2A">
            <w:pPr>
              <w:jc w:val="center"/>
            </w:pPr>
            <w:r w:rsidRPr="00262E2A">
              <w:t>-</w:t>
            </w:r>
          </w:p>
        </w:tc>
        <w:tc>
          <w:tcPr>
            <w:tcW w:w="1868" w:type="dxa"/>
          </w:tcPr>
          <w:p w14:paraId="1A053FDC" w14:textId="77777777" w:rsidR="00262E2A" w:rsidRPr="00262E2A" w:rsidRDefault="00262E2A" w:rsidP="00262E2A">
            <w:pPr>
              <w:jc w:val="center"/>
            </w:pPr>
            <w:r w:rsidRPr="00262E2A">
              <w:t>Гл.</w:t>
            </w:r>
            <w:r>
              <w:t>14,15</w:t>
            </w:r>
          </w:p>
        </w:tc>
      </w:tr>
      <w:tr w:rsidR="00262E2A" w14:paraId="58043C7A" w14:textId="77777777" w:rsidTr="000D7577">
        <w:tc>
          <w:tcPr>
            <w:tcW w:w="994" w:type="dxa"/>
          </w:tcPr>
          <w:p w14:paraId="133A93C3" w14:textId="77777777" w:rsidR="00262E2A" w:rsidRPr="00C67627" w:rsidRDefault="00262E2A" w:rsidP="00262E2A">
            <w:pPr>
              <w:pStyle w:val="ReportMain"/>
              <w:keepNext/>
              <w:suppressAutoHyphens/>
              <w:jc w:val="center"/>
              <w:rPr>
                <w:szCs w:val="24"/>
              </w:rPr>
            </w:pPr>
            <w:r>
              <w:rPr>
                <w:szCs w:val="24"/>
              </w:rPr>
              <w:t>11</w:t>
            </w:r>
          </w:p>
        </w:tc>
        <w:tc>
          <w:tcPr>
            <w:tcW w:w="4615" w:type="dxa"/>
          </w:tcPr>
          <w:p w14:paraId="49435078" w14:textId="77777777" w:rsidR="00262E2A" w:rsidRPr="00B50BC6" w:rsidRDefault="00262E2A" w:rsidP="00262E2A">
            <w:pPr>
              <w:jc w:val="both"/>
            </w:pPr>
            <w:r w:rsidRPr="00B50BC6">
              <w:t>Макроэкономическая нестабильность: экономический цикл, безработица и инфляция.</w:t>
            </w:r>
          </w:p>
        </w:tc>
        <w:tc>
          <w:tcPr>
            <w:tcW w:w="1868" w:type="dxa"/>
          </w:tcPr>
          <w:p w14:paraId="3672E103" w14:textId="77777777" w:rsidR="00262E2A" w:rsidRPr="00262E2A" w:rsidRDefault="00262E2A" w:rsidP="00262E2A">
            <w:pPr>
              <w:jc w:val="center"/>
            </w:pPr>
            <w:r w:rsidRPr="00262E2A">
              <w:t>Гл.6</w:t>
            </w:r>
          </w:p>
        </w:tc>
        <w:tc>
          <w:tcPr>
            <w:tcW w:w="1868" w:type="dxa"/>
          </w:tcPr>
          <w:p w14:paraId="702F0CA0" w14:textId="77777777" w:rsidR="00262E2A" w:rsidRPr="00262E2A" w:rsidRDefault="00262E2A" w:rsidP="00262E2A">
            <w:pPr>
              <w:jc w:val="center"/>
            </w:pPr>
            <w:r w:rsidRPr="00262E2A">
              <w:t>Гл.</w:t>
            </w:r>
            <w:r>
              <w:t>16,17</w:t>
            </w:r>
          </w:p>
        </w:tc>
      </w:tr>
      <w:tr w:rsidR="00262E2A" w14:paraId="054F14CA" w14:textId="77777777" w:rsidTr="000D7577">
        <w:tc>
          <w:tcPr>
            <w:tcW w:w="994" w:type="dxa"/>
          </w:tcPr>
          <w:p w14:paraId="3590F2F5" w14:textId="77777777" w:rsidR="00262E2A" w:rsidRPr="00C67627" w:rsidRDefault="00262E2A" w:rsidP="00262E2A">
            <w:pPr>
              <w:pStyle w:val="ReportMain"/>
              <w:keepNext/>
              <w:suppressAutoHyphens/>
              <w:jc w:val="center"/>
              <w:rPr>
                <w:szCs w:val="24"/>
              </w:rPr>
            </w:pPr>
            <w:r>
              <w:rPr>
                <w:szCs w:val="24"/>
              </w:rPr>
              <w:t>12</w:t>
            </w:r>
          </w:p>
        </w:tc>
        <w:tc>
          <w:tcPr>
            <w:tcW w:w="4615" w:type="dxa"/>
          </w:tcPr>
          <w:p w14:paraId="14C5644B" w14:textId="77777777" w:rsidR="00262E2A" w:rsidRPr="00B50BC6" w:rsidRDefault="00262E2A" w:rsidP="00262E2A">
            <w:pPr>
              <w:jc w:val="both"/>
            </w:pPr>
            <w:r w:rsidRPr="00B50BC6">
              <w:t xml:space="preserve">Экономический рост и </w:t>
            </w:r>
            <w:r>
              <w:t xml:space="preserve">экономическое </w:t>
            </w:r>
            <w:r w:rsidRPr="00B50BC6">
              <w:t>развитие.</w:t>
            </w:r>
          </w:p>
        </w:tc>
        <w:tc>
          <w:tcPr>
            <w:tcW w:w="1868" w:type="dxa"/>
          </w:tcPr>
          <w:p w14:paraId="73A54911" w14:textId="77777777" w:rsidR="00262E2A" w:rsidRPr="00262E2A" w:rsidRDefault="00262E2A" w:rsidP="00262E2A">
            <w:pPr>
              <w:jc w:val="center"/>
            </w:pPr>
            <w:r w:rsidRPr="00262E2A">
              <w:t>Гл.6</w:t>
            </w:r>
          </w:p>
        </w:tc>
        <w:tc>
          <w:tcPr>
            <w:tcW w:w="1868" w:type="dxa"/>
          </w:tcPr>
          <w:p w14:paraId="26F0F761" w14:textId="77777777" w:rsidR="00262E2A" w:rsidRPr="00262E2A" w:rsidRDefault="00262E2A" w:rsidP="00262E2A">
            <w:pPr>
              <w:jc w:val="center"/>
            </w:pPr>
            <w:r w:rsidRPr="00262E2A">
              <w:t>Гл.</w:t>
            </w:r>
            <w:r>
              <w:t>17</w:t>
            </w:r>
          </w:p>
        </w:tc>
      </w:tr>
      <w:tr w:rsidR="00262E2A" w14:paraId="55C1151F" w14:textId="77777777" w:rsidTr="000D7577">
        <w:tc>
          <w:tcPr>
            <w:tcW w:w="994" w:type="dxa"/>
          </w:tcPr>
          <w:p w14:paraId="45DD46F9" w14:textId="77777777" w:rsidR="00262E2A" w:rsidRPr="00C67627" w:rsidRDefault="00262E2A" w:rsidP="00262E2A">
            <w:pPr>
              <w:pStyle w:val="ReportMain"/>
              <w:keepNext/>
              <w:suppressAutoHyphens/>
              <w:jc w:val="center"/>
              <w:rPr>
                <w:szCs w:val="24"/>
              </w:rPr>
            </w:pPr>
            <w:r>
              <w:rPr>
                <w:szCs w:val="24"/>
              </w:rPr>
              <w:t>13</w:t>
            </w:r>
          </w:p>
        </w:tc>
        <w:tc>
          <w:tcPr>
            <w:tcW w:w="4615" w:type="dxa"/>
          </w:tcPr>
          <w:p w14:paraId="54F8A422" w14:textId="77777777" w:rsidR="00262E2A" w:rsidRPr="00B50BC6" w:rsidRDefault="00262E2A" w:rsidP="00262E2A">
            <w:pPr>
              <w:jc w:val="both"/>
            </w:pPr>
            <w:r>
              <w:t>Денежный рынок и механизм его функционирования. Кредитование в рыночной экономике.</w:t>
            </w:r>
          </w:p>
        </w:tc>
        <w:tc>
          <w:tcPr>
            <w:tcW w:w="1868" w:type="dxa"/>
          </w:tcPr>
          <w:p w14:paraId="61BD98D9" w14:textId="77777777" w:rsidR="00262E2A" w:rsidRPr="00262E2A" w:rsidRDefault="00262E2A" w:rsidP="00262E2A">
            <w:pPr>
              <w:jc w:val="center"/>
            </w:pPr>
            <w:r w:rsidRPr="00262E2A">
              <w:t>Гл.7,13,16</w:t>
            </w:r>
          </w:p>
        </w:tc>
        <w:tc>
          <w:tcPr>
            <w:tcW w:w="1868" w:type="dxa"/>
          </w:tcPr>
          <w:p w14:paraId="419D9745" w14:textId="77777777" w:rsidR="00262E2A" w:rsidRPr="00262E2A" w:rsidRDefault="00262E2A" w:rsidP="00262E2A">
            <w:pPr>
              <w:jc w:val="center"/>
            </w:pPr>
            <w:r w:rsidRPr="00262E2A">
              <w:t>Гл.</w:t>
            </w:r>
            <w:r>
              <w:t>21</w:t>
            </w:r>
          </w:p>
        </w:tc>
      </w:tr>
      <w:tr w:rsidR="00262E2A" w14:paraId="4EA48047" w14:textId="77777777" w:rsidTr="000D7577">
        <w:tc>
          <w:tcPr>
            <w:tcW w:w="994" w:type="dxa"/>
          </w:tcPr>
          <w:p w14:paraId="6B54250B" w14:textId="77777777" w:rsidR="00262E2A" w:rsidRPr="00C67627" w:rsidRDefault="00262E2A" w:rsidP="00262E2A">
            <w:pPr>
              <w:pStyle w:val="ReportMain"/>
              <w:keepNext/>
              <w:suppressAutoHyphens/>
              <w:jc w:val="center"/>
              <w:rPr>
                <w:szCs w:val="24"/>
              </w:rPr>
            </w:pPr>
            <w:r>
              <w:rPr>
                <w:szCs w:val="24"/>
              </w:rPr>
              <w:t>14</w:t>
            </w:r>
          </w:p>
        </w:tc>
        <w:tc>
          <w:tcPr>
            <w:tcW w:w="4615" w:type="dxa"/>
          </w:tcPr>
          <w:p w14:paraId="161E0E96" w14:textId="77777777" w:rsidR="00262E2A" w:rsidRPr="00B50BC6" w:rsidRDefault="00262E2A" w:rsidP="00262E2A">
            <w:pPr>
              <w:jc w:val="both"/>
            </w:pPr>
            <w:r w:rsidRPr="00B50BC6">
              <w:t>Финансовая система и финансовая политика</w:t>
            </w:r>
            <w:r>
              <w:t xml:space="preserve">. </w:t>
            </w:r>
          </w:p>
        </w:tc>
        <w:tc>
          <w:tcPr>
            <w:tcW w:w="1868" w:type="dxa"/>
          </w:tcPr>
          <w:p w14:paraId="1A224013" w14:textId="77777777" w:rsidR="00262E2A" w:rsidRPr="00262E2A" w:rsidRDefault="00262E2A" w:rsidP="00262E2A">
            <w:pPr>
              <w:jc w:val="center"/>
            </w:pPr>
            <w:r w:rsidRPr="00262E2A">
              <w:t>Гл.7,9,11</w:t>
            </w:r>
          </w:p>
        </w:tc>
        <w:tc>
          <w:tcPr>
            <w:tcW w:w="1868" w:type="dxa"/>
          </w:tcPr>
          <w:p w14:paraId="2F00D97E" w14:textId="77777777" w:rsidR="00262E2A" w:rsidRPr="00262E2A" w:rsidRDefault="00262E2A" w:rsidP="00262E2A">
            <w:pPr>
              <w:jc w:val="center"/>
            </w:pPr>
            <w:r w:rsidRPr="00262E2A">
              <w:t>Гл.</w:t>
            </w:r>
            <w:r>
              <w:t>19,20,21</w:t>
            </w:r>
          </w:p>
        </w:tc>
      </w:tr>
      <w:tr w:rsidR="00262E2A" w14:paraId="068A28C1" w14:textId="77777777" w:rsidTr="000D7577">
        <w:tc>
          <w:tcPr>
            <w:tcW w:w="994" w:type="dxa"/>
          </w:tcPr>
          <w:p w14:paraId="17DA04E7" w14:textId="77777777" w:rsidR="00262E2A" w:rsidRPr="00C67627" w:rsidRDefault="00262E2A" w:rsidP="00262E2A">
            <w:pPr>
              <w:pStyle w:val="ReportMain"/>
              <w:keepNext/>
              <w:suppressAutoHyphens/>
              <w:jc w:val="center"/>
              <w:rPr>
                <w:szCs w:val="24"/>
              </w:rPr>
            </w:pPr>
            <w:r>
              <w:rPr>
                <w:szCs w:val="24"/>
              </w:rPr>
              <w:t>15</w:t>
            </w:r>
          </w:p>
        </w:tc>
        <w:tc>
          <w:tcPr>
            <w:tcW w:w="4615" w:type="dxa"/>
          </w:tcPr>
          <w:p w14:paraId="21FAD4FB" w14:textId="77777777" w:rsidR="00262E2A" w:rsidRPr="00C90116" w:rsidRDefault="00262E2A" w:rsidP="00262E2A">
            <w:pPr>
              <w:pStyle w:val="ReportMain"/>
              <w:suppressAutoHyphens/>
              <w:jc w:val="both"/>
            </w:pPr>
            <w:r>
              <w:t>Личный бюджет, сбережения и инвестиции. Инструменты управления личными финансами.</w:t>
            </w:r>
          </w:p>
        </w:tc>
        <w:tc>
          <w:tcPr>
            <w:tcW w:w="1868" w:type="dxa"/>
          </w:tcPr>
          <w:p w14:paraId="2EC96A77" w14:textId="77777777" w:rsidR="00262E2A" w:rsidRPr="00262E2A" w:rsidRDefault="00262E2A" w:rsidP="00262E2A">
            <w:pPr>
              <w:jc w:val="center"/>
            </w:pPr>
            <w:r w:rsidRPr="00262E2A">
              <w:t>Гл.10,12,15,17</w:t>
            </w:r>
          </w:p>
        </w:tc>
        <w:tc>
          <w:tcPr>
            <w:tcW w:w="1868" w:type="dxa"/>
          </w:tcPr>
          <w:p w14:paraId="00062370" w14:textId="77777777" w:rsidR="00262E2A" w:rsidRPr="00262E2A" w:rsidRDefault="00262E2A" w:rsidP="00262E2A">
            <w:pPr>
              <w:jc w:val="center"/>
            </w:pPr>
            <w:r w:rsidRPr="00262E2A">
              <w:t>Гл.</w:t>
            </w:r>
            <w:r>
              <w:t>12</w:t>
            </w:r>
          </w:p>
        </w:tc>
      </w:tr>
      <w:tr w:rsidR="00262E2A" w14:paraId="55AEBF43" w14:textId="77777777" w:rsidTr="000D7577">
        <w:tc>
          <w:tcPr>
            <w:tcW w:w="994" w:type="dxa"/>
          </w:tcPr>
          <w:p w14:paraId="7D4A15E7" w14:textId="77777777" w:rsidR="00262E2A" w:rsidRPr="00C67627" w:rsidRDefault="00262E2A" w:rsidP="00262E2A">
            <w:pPr>
              <w:pStyle w:val="ReportMain"/>
              <w:keepNext/>
              <w:suppressAutoHyphens/>
              <w:jc w:val="center"/>
              <w:rPr>
                <w:szCs w:val="24"/>
              </w:rPr>
            </w:pPr>
            <w:r>
              <w:rPr>
                <w:szCs w:val="24"/>
              </w:rPr>
              <w:t>16</w:t>
            </w:r>
          </w:p>
        </w:tc>
        <w:tc>
          <w:tcPr>
            <w:tcW w:w="4615" w:type="dxa"/>
          </w:tcPr>
          <w:p w14:paraId="1E3749B5" w14:textId="77777777" w:rsidR="00262E2A" w:rsidRPr="00C90116" w:rsidRDefault="00262E2A" w:rsidP="00262E2A">
            <w:pPr>
              <w:pStyle w:val="ReportMain"/>
              <w:suppressAutoHyphens/>
              <w:jc w:val="both"/>
            </w:pPr>
            <w:r>
              <w:t>Страхование в рыночной экономике.</w:t>
            </w:r>
          </w:p>
        </w:tc>
        <w:tc>
          <w:tcPr>
            <w:tcW w:w="1868" w:type="dxa"/>
          </w:tcPr>
          <w:p w14:paraId="4A135FB9" w14:textId="77777777" w:rsidR="00262E2A" w:rsidRPr="00262E2A" w:rsidRDefault="00262E2A" w:rsidP="00262E2A">
            <w:pPr>
              <w:jc w:val="center"/>
            </w:pPr>
            <w:r w:rsidRPr="00262E2A">
              <w:t>Гл.15</w:t>
            </w:r>
          </w:p>
        </w:tc>
        <w:tc>
          <w:tcPr>
            <w:tcW w:w="1868" w:type="dxa"/>
          </w:tcPr>
          <w:p w14:paraId="644C142C" w14:textId="77777777" w:rsidR="00262E2A" w:rsidRPr="00262E2A" w:rsidRDefault="00262E2A" w:rsidP="00262E2A">
            <w:pPr>
              <w:jc w:val="center"/>
            </w:pPr>
            <w:r>
              <w:t>-</w:t>
            </w:r>
          </w:p>
        </w:tc>
      </w:tr>
      <w:tr w:rsidR="00262E2A" w14:paraId="48602B8E" w14:textId="77777777" w:rsidTr="000D7577">
        <w:tc>
          <w:tcPr>
            <w:tcW w:w="994" w:type="dxa"/>
          </w:tcPr>
          <w:p w14:paraId="2BEC6108" w14:textId="77777777" w:rsidR="00262E2A" w:rsidRPr="00C67627" w:rsidRDefault="00262E2A" w:rsidP="00262E2A">
            <w:pPr>
              <w:pStyle w:val="ReportMain"/>
              <w:keepNext/>
              <w:suppressAutoHyphens/>
              <w:jc w:val="center"/>
              <w:rPr>
                <w:szCs w:val="24"/>
              </w:rPr>
            </w:pPr>
            <w:r>
              <w:rPr>
                <w:szCs w:val="24"/>
              </w:rPr>
              <w:t>17</w:t>
            </w:r>
          </w:p>
        </w:tc>
        <w:tc>
          <w:tcPr>
            <w:tcW w:w="4615" w:type="dxa"/>
          </w:tcPr>
          <w:p w14:paraId="265334C4" w14:textId="77777777" w:rsidR="00262E2A" w:rsidRDefault="00262E2A" w:rsidP="00262E2A">
            <w:pPr>
              <w:pStyle w:val="ReportMain"/>
              <w:suppressAutoHyphens/>
              <w:jc w:val="both"/>
            </w:pPr>
            <w:r>
              <w:t>Государственное регулирование экономики.</w:t>
            </w:r>
          </w:p>
        </w:tc>
        <w:tc>
          <w:tcPr>
            <w:tcW w:w="1868" w:type="dxa"/>
          </w:tcPr>
          <w:p w14:paraId="611C1A45" w14:textId="77777777" w:rsidR="00262E2A" w:rsidRPr="00262E2A" w:rsidRDefault="00262E2A" w:rsidP="00262E2A">
            <w:pPr>
              <w:jc w:val="center"/>
            </w:pPr>
            <w:r w:rsidRPr="00262E2A">
              <w:t>Гл.7,8</w:t>
            </w:r>
          </w:p>
        </w:tc>
        <w:tc>
          <w:tcPr>
            <w:tcW w:w="1868" w:type="dxa"/>
          </w:tcPr>
          <w:p w14:paraId="0E28A575" w14:textId="77777777" w:rsidR="00262E2A" w:rsidRPr="00262E2A" w:rsidRDefault="00262E2A" w:rsidP="00262E2A">
            <w:pPr>
              <w:jc w:val="center"/>
            </w:pPr>
            <w:r w:rsidRPr="00262E2A">
              <w:t>Гл.</w:t>
            </w:r>
            <w:r>
              <w:t>23</w:t>
            </w:r>
          </w:p>
        </w:tc>
      </w:tr>
    </w:tbl>
    <w:p w14:paraId="2C73CD50" w14:textId="77777777" w:rsidR="00E04C3B" w:rsidRDefault="00E04C3B" w:rsidP="00E04C3B">
      <w:pPr>
        <w:ind w:firstLine="708"/>
        <w:jc w:val="both"/>
        <w:rPr>
          <w:b/>
          <w:color w:val="000000"/>
          <w:sz w:val="28"/>
          <w:szCs w:val="28"/>
        </w:rPr>
      </w:pPr>
    </w:p>
    <w:p w14:paraId="71985106" w14:textId="77777777" w:rsidR="00726BE7" w:rsidRDefault="00726BE7" w:rsidP="001A285C">
      <w:pPr>
        <w:ind w:firstLine="708"/>
        <w:jc w:val="both"/>
        <w:rPr>
          <w:b/>
          <w:color w:val="000000"/>
          <w:sz w:val="28"/>
          <w:szCs w:val="28"/>
        </w:rPr>
      </w:pPr>
      <w:r>
        <w:rPr>
          <w:b/>
          <w:color w:val="000000"/>
          <w:sz w:val="28"/>
          <w:szCs w:val="28"/>
        </w:rPr>
        <w:br w:type="page"/>
      </w:r>
    </w:p>
    <w:p w14:paraId="7B6940A6" w14:textId="77777777" w:rsidR="0055398E" w:rsidRPr="001D6E5A" w:rsidRDefault="0055398E" w:rsidP="001A285C">
      <w:pPr>
        <w:ind w:firstLine="708"/>
        <w:jc w:val="both"/>
        <w:rPr>
          <w:b/>
          <w:color w:val="000000"/>
          <w:spacing w:val="7"/>
          <w:sz w:val="32"/>
          <w:szCs w:val="32"/>
        </w:rPr>
      </w:pPr>
      <w:r w:rsidRPr="001D6E5A">
        <w:rPr>
          <w:b/>
          <w:color w:val="000000"/>
          <w:spacing w:val="7"/>
          <w:sz w:val="32"/>
          <w:szCs w:val="32"/>
        </w:rPr>
        <w:lastRenderedPageBreak/>
        <w:t>4 Методические указания по промежуточной аттестации по дисциплине</w:t>
      </w:r>
    </w:p>
    <w:p w14:paraId="0FE208AF" w14:textId="77777777" w:rsidR="006A2287" w:rsidRDefault="006A2287" w:rsidP="001A285C">
      <w:pPr>
        <w:ind w:firstLine="708"/>
        <w:jc w:val="both"/>
        <w:rPr>
          <w:b/>
          <w:color w:val="000000"/>
          <w:spacing w:val="7"/>
          <w:sz w:val="28"/>
          <w:szCs w:val="28"/>
        </w:rPr>
      </w:pPr>
    </w:p>
    <w:p w14:paraId="6D73D619" w14:textId="77777777" w:rsidR="00912898" w:rsidRPr="00385D08" w:rsidRDefault="00912898" w:rsidP="00912898">
      <w:pPr>
        <w:ind w:firstLine="902"/>
        <w:jc w:val="both"/>
      </w:pPr>
      <w:r w:rsidRPr="00385D08">
        <w:t>Итоговой формой контроля знаний, умений и навыков по дисциплине «Основы экономики и финансовой грамотности» является дифференцированный зачет. Дифференцированный зачет проводится по билетам, которые включают два теоретических вопроса.</w:t>
      </w:r>
    </w:p>
    <w:p w14:paraId="0FE96396" w14:textId="77777777" w:rsidR="00385D08" w:rsidRPr="009A0C6B" w:rsidRDefault="00385D08" w:rsidP="00385D08">
      <w:pPr>
        <w:ind w:firstLine="709"/>
        <w:jc w:val="both"/>
      </w:pPr>
      <w:r w:rsidRPr="009A0C6B">
        <w:t>Оценка по дифференцированному зачету выставляется обучающемуся по текущим оценкам при условии своевременного выполнения всех заданий в семестре, предусмотренных рабочей программой дисциплины.</w:t>
      </w:r>
    </w:p>
    <w:p w14:paraId="079E378E" w14:textId="77777777" w:rsidR="00385D08" w:rsidRPr="009A0C6B" w:rsidRDefault="00385D08" w:rsidP="00385D08">
      <w:pPr>
        <w:ind w:firstLine="709"/>
        <w:jc w:val="both"/>
      </w:pPr>
      <w:r w:rsidRPr="009A0C6B">
        <w:t xml:space="preserve">Студент, </w:t>
      </w:r>
      <w:r>
        <w:t>который не выполнил</w:t>
      </w:r>
      <w:r w:rsidRPr="009A0C6B">
        <w:t xml:space="preserve"> обязательные задания, может быть не допущен к сдаче дифференцированного зачета по теоретическим вопросам. </w:t>
      </w:r>
    </w:p>
    <w:p w14:paraId="5BC5EFB1" w14:textId="77777777" w:rsidR="00385D08" w:rsidRPr="009A7100" w:rsidRDefault="00385D08" w:rsidP="00385D08">
      <w:pPr>
        <w:ind w:firstLine="708"/>
        <w:jc w:val="both"/>
      </w:pPr>
      <w:r w:rsidRPr="009A7100">
        <w:t xml:space="preserve">Вопросы дифференцированного зачета включены в перечень примерных вопросов к дифференцированному зачету и содержатся в «Фонде оценочных средств» по курсу, изучаются в течение семестра на лекционных и практических занятиях. В билет включено два теоретических вопроса, соответствующих содержанию формируемых компетенций. Дифференцированный зачет проводится в устной форме. На подготовку к ответу студенту отводится 20 минут. </w:t>
      </w:r>
    </w:p>
    <w:p w14:paraId="5389407A" w14:textId="77777777" w:rsidR="00385D08" w:rsidRPr="000964B2" w:rsidRDefault="00385D08" w:rsidP="00385D08">
      <w:pPr>
        <w:pStyle w:val="ReportMain"/>
        <w:suppressAutoHyphens/>
        <w:ind w:firstLine="709"/>
        <w:jc w:val="both"/>
      </w:pPr>
      <w:r>
        <w:t>П</w:t>
      </w:r>
      <w:r w:rsidRPr="000964B2">
        <w:t xml:space="preserve">о итогам выставляется дифференцированная оценка с учетом </w:t>
      </w:r>
      <w:r>
        <w:t xml:space="preserve">приведенной </w:t>
      </w:r>
      <w:r w:rsidRPr="000964B2">
        <w:t>шкалы оценивания.</w:t>
      </w:r>
    </w:p>
    <w:p w14:paraId="537B66BB" w14:textId="77777777" w:rsidR="00385D08" w:rsidRPr="00385D08" w:rsidRDefault="00385D08" w:rsidP="00385D08">
      <w:pPr>
        <w:ind w:firstLine="708"/>
        <w:jc w:val="both"/>
        <w:rPr>
          <w:rStyle w:val="af9"/>
          <w:rFonts w:eastAsia="Calibri"/>
          <w:b w:val="0"/>
          <w:bCs w:val="0"/>
          <w:u w:val="none"/>
        </w:rPr>
      </w:pPr>
      <w:r w:rsidRPr="00385D08">
        <w:rPr>
          <w:rStyle w:val="af9"/>
          <w:rFonts w:eastAsia="Calibri"/>
          <w:u w:val="none"/>
        </w:rPr>
        <w:t>Оценивание ответа на теоретический вопрос на дифференцированном зачете</w:t>
      </w:r>
    </w:p>
    <w:p w14:paraId="4020E8AE" w14:textId="77777777" w:rsidR="00385D08" w:rsidRPr="009A7100" w:rsidRDefault="00385D08" w:rsidP="00385D08">
      <w:pPr>
        <w:ind w:firstLine="708"/>
        <w:jc w:val="both"/>
        <w:rPr>
          <w:rStyle w:val="af9"/>
          <w:rFonts w:eastAsia="Calibri"/>
          <w:b w:val="0"/>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119"/>
        <w:gridCol w:w="4530"/>
      </w:tblGrid>
      <w:tr w:rsidR="00385D08" w:rsidRPr="009A7100" w14:paraId="23E7E242" w14:textId="77777777" w:rsidTr="00385D08">
        <w:tc>
          <w:tcPr>
            <w:tcW w:w="1696" w:type="dxa"/>
            <w:shd w:val="clear" w:color="auto" w:fill="auto"/>
            <w:vAlign w:val="center"/>
          </w:tcPr>
          <w:p w14:paraId="498B1F65" w14:textId="77777777" w:rsidR="00385D08" w:rsidRPr="009A7100" w:rsidRDefault="00385D08" w:rsidP="00F07B96">
            <w:pPr>
              <w:pStyle w:val="6"/>
              <w:shd w:val="clear" w:color="auto" w:fill="auto"/>
              <w:spacing w:line="240" w:lineRule="auto"/>
              <w:ind w:firstLine="0"/>
              <w:jc w:val="center"/>
              <w:rPr>
                <w:i/>
                <w:sz w:val="24"/>
                <w:szCs w:val="24"/>
              </w:rPr>
            </w:pPr>
            <w:r w:rsidRPr="00C837AD">
              <w:rPr>
                <w:i/>
              </w:rPr>
              <w:t>4-балльная шкала</w:t>
            </w:r>
          </w:p>
        </w:tc>
        <w:tc>
          <w:tcPr>
            <w:tcW w:w="3119" w:type="dxa"/>
            <w:shd w:val="clear" w:color="auto" w:fill="auto"/>
            <w:vAlign w:val="center"/>
          </w:tcPr>
          <w:p w14:paraId="79404AC4" w14:textId="77777777"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Показатели</w:t>
            </w:r>
          </w:p>
        </w:tc>
        <w:tc>
          <w:tcPr>
            <w:tcW w:w="4530" w:type="dxa"/>
            <w:shd w:val="clear" w:color="auto" w:fill="auto"/>
            <w:vAlign w:val="center"/>
          </w:tcPr>
          <w:p w14:paraId="328142AE" w14:textId="77777777"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Критерии</w:t>
            </w:r>
          </w:p>
        </w:tc>
      </w:tr>
      <w:tr w:rsidR="00385D08" w:rsidRPr="009A7100" w14:paraId="221E5349" w14:textId="77777777" w:rsidTr="00385D08">
        <w:tc>
          <w:tcPr>
            <w:tcW w:w="1696" w:type="dxa"/>
            <w:shd w:val="clear" w:color="auto" w:fill="auto"/>
          </w:tcPr>
          <w:p w14:paraId="11DFB7AD" w14:textId="77777777" w:rsidR="00385D08" w:rsidRPr="00C837AD" w:rsidRDefault="00385D08" w:rsidP="00F07B96">
            <w:pPr>
              <w:pStyle w:val="ReportMain"/>
              <w:jc w:val="center"/>
              <w:rPr>
                <w:i/>
              </w:rPr>
            </w:pPr>
            <w:r w:rsidRPr="00C837AD">
              <w:rPr>
                <w:i/>
              </w:rPr>
              <w:t>Отлично</w:t>
            </w:r>
          </w:p>
        </w:tc>
        <w:tc>
          <w:tcPr>
            <w:tcW w:w="3119" w:type="dxa"/>
            <w:vMerge w:val="restart"/>
            <w:shd w:val="clear" w:color="auto" w:fill="auto"/>
          </w:tcPr>
          <w:p w14:paraId="4E961614" w14:textId="77777777"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Полнота изложения теоретического материала;</w:t>
            </w:r>
          </w:p>
          <w:p w14:paraId="6ED9D9E0" w14:textId="77777777"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rStyle w:val="3"/>
                <w:i/>
                <w:sz w:val="24"/>
                <w:szCs w:val="24"/>
                <w:u w:val="none"/>
              </w:rPr>
              <w:t>Правильность и/или аргументированность изложения (последовательность действий);</w:t>
            </w:r>
          </w:p>
          <w:p w14:paraId="368853B2" w14:textId="77777777"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i/>
                <w:sz w:val="24"/>
                <w:szCs w:val="24"/>
              </w:rPr>
              <w:t>С</w:t>
            </w:r>
            <w:r w:rsidRPr="00385D08">
              <w:rPr>
                <w:rStyle w:val="3"/>
                <w:i/>
                <w:sz w:val="24"/>
                <w:szCs w:val="24"/>
                <w:u w:val="none"/>
              </w:rPr>
              <w:t>амостоятельность ответа;</w:t>
            </w:r>
          </w:p>
          <w:p w14:paraId="26FFAE1B" w14:textId="77777777"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Культура речи.</w:t>
            </w:r>
          </w:p>
        </w:tc>
        <w:tc>
          <w:tcPr>
            <w:tcW w:w="4530" w:type="dxa"/>
            <w:shd w:val="clear" w:color="auto" w:fill="auto"/>
          </w:tcPr>
          <w:p w14:paraId="39C6FE80" w14:textId="77777777" w:rsidR="00385D08" w:rsidRPr="00385D08" w:rsidRDefault="00385D08" w:rsidP="00F07B96">
            <w:pPr>
              <w:jc w:val="both"/>
              <w:rPr>
                <w:b/>
                <w:i/>
              </w:rPr>
            </w:pPr>
            <w:r w:rsidRPr="00385D08">
              <w:rPr>
                <w:rStyle w:val="3"/>
                <w:i/>
                <w:sz w:val="24"/>
                <w:szCs w:val="24"/>
                <w:u w:val="none"/>
              </w:rPr>
              <w:t>Дан полный, в логической последовательности развернутый ответ на поставленный вопрос, обучающийся продемонстрировал знания предмета в полном объеме учебной программы, достаточно глубоко осмысливает дисциплину, самостоятельно, исчерпывающе отвечает на дополнительные вопросы, приводит собственные примеры по проблематике поставленного вопроса.</w:t>
            </w:r>
          </w:p>
        </w:tc>
      </w:tr>
      <w:tr w:rsidR="00385D08" w:rsidRPr="009A7100" w14:paraId="006ED696" w14:textId="77777777" w:rsidTr="00385D08">
        <w:tc>
          <w:tcPr>
            <w:tcW w:w="1696" w:type="dxa"/>
            <w:shd w:val="clear" w:color="auto" w:fill="auto"/>
          </w:tcPr>
          <w:p w14:paraId="006DE8BF" w14:textId="77777777" w:rsidR="00385D08" w:rsidRPr="00C837AD" w:rsidRDefault="00385D08" w:rsidP="00F07B96">
            <w:pPr>
              <w:pStyle w:val="ReportMain"/>
              <w:jc w:val="center"/>
              <w:rPr>
                <w:i/>
              </w:rPr>
            </w:pPr>
            <w:r w:rsidRPr="00C837AD">
              <w:rPr>
                <w:i/>
              </w:rPr>
              <w:t>Хорошо</w:t>
            </w:r>
          </w:p>
        </w:tc>
        <w:tc>
          <w:tcPr>
            <w:tcW w:w="3119" w:type="dxa"/>
            <w:vMerge/>
            <w:shd w:val="clear" w:color="auto" w:fill="auto"/>
          </w:tcPr>
          <w:p w14:paraId="138696F8" w14:textId="77777777" w:rsidR="00385D08" w:rsidRPr="009A7100" w:rsidRDefault="00385D08" w:rsidP="00F07B96">
            <w:pPr>
              <w:jc w:val="both"/>
              <w:rPr>
                <w:b/>
                <w:i/>
              </w:rPr>
            </w:pPr>
          </w:p>
        </w:tc>
        <w:tc>
          <w:tcPr>
            <w:tcW w:w="4530" w:type="dxa"/>
            <w:shd w:val="clear" w:color="auto" w:fill="auto"/>
          </w:tcPr>
          <w:p w14:paraId="2D5A68AF" w14:textId="77777777" w:rsidR="00385D08" w:rsidRPr="00385D08" w:rsidRDefault="00385D08" w:rsidP="00F07B96">
            <w:pPr>
              <w:jc w:val="both"/>
              <w:rPr>
                <w:b/>
                <w:i/>
              </w:rPr>
            </w:pPr>
            <w:r w:rsidRPr="00385D08">
              <w:rPr>
                <w:rStyle w:val="3"/>
                <w:i/>
                <w:sz w:val="24"/>
                <w:szCs w:val="24"/>
                <w:u w:val="none"/>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385D08">
              <w:rPr>
                <w:rStyle w:val="3"/>
                <w:sz w:val="24"/>
                <w:szCs w:val="24"/>
                <w:u w:val="none"/>
              </w:rPr>
              <w:t xml:space="preserve"> </w:t>
            </w:r>
            <w:r w:rsidRPr="00385D08">
              <w:rPr>
                <w:rStyle w:val="3"/>
                <w:i/>
                <w:sz w:val="24"/>
                <w:szCs w:val="24"/>
                <w:u w:val="none"/>
              </w:rPr>
              <w:t>курсу, однако допускается неточность в ответе.</w:t>
            </w:r>
          </w:p>
        </w:tc>
      </w:tr>
      <w:tr w:rsidR="00385D08" w:rsidRPr="009A7100" w14:paraId="7D900F16" w14:textId="77777777" w:rsidTr="00385D08">
        <w:tc>
          <w:tcPr>
            <w:tcW w:w="1696" w:type="dxa"/>
            <w:shd w:val="clear" w:color="auto" w:fill="auto"/>
          </w:tcPr>
          <w:p w14:paraId="372ADB86" w14:textId="77777777" w:rsidR="00385D08" w:rsidRPr="00C837AD" w:rsidRDefault="00385D08" w:rsidP="00F07B96">
            <w:pPr>
              <w:pStyle w:val="ReportMain"/>
              <w:jc w:val="center"/>
              <w:rPr>
                <w:i/>
              </w:rPr>
            </w:pPr>
            <w:r w:rsidRPr="00C837AD">
              <w:rPr>
                <w:i/>
              </w:rPr>
              <w:t>Удовлетворительно</w:t>
            </w:r>
          </w:p>
        </w:tc>
        <w:tc>
          <w:tcPr>
            <w:tcW w:w="3119" w:type="dxa"/>
            <w:vMerge/>
            <w:shd w:val="clear" w:color="auto" w:fill="auto"/>
          </w:tcPr>
          <w:p w14:paraId="02346728" w14:textId="77777777" w:rsidR="00385D08" w:rsidRPr="009A7100" w:rsidRDefault="00385D08" w:rsidP="00F07B96">
            <w:pPr>
              <w:jc w:val="both"/>
              <w:rPr>
                <w:b/>
                <w:i/>
              </w:rPr>
            </w:pPr>
          </w:p>
        </w:tc>
        <w:tc>
          <w:tcPr>
            <w:tcW w:w="4530" w:type="dxa"/>
            <w:shd w:val="clear" w:color="auto" w:fill="auto"/>
          </w:tcPr>
          <w:p w14:paraId="2F662B18" w14:textId="77777777" w:rsidR="00385D08" w:rsidRPr="00385D08" w:rsidRDefault="00385D08" w:rsidP="00F07B96">
            <w:pPr>
              <w:jc w:val="both"/>
              <w:rPr>
                <w:b/>
                <w:i/>
              </w:rPr>
            </w:pPr>
            <w:r w:rsidRPr="00385D08">
              <w:rPr>
                <w:rStyle w:val="3"/>
                <w:i/>
                <w:sz w:val="24"/>
                <w:szCs w:val="24"/>
                <w:u w:val="none"/>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w:t>
            </w:r>
            <w:r w:rsidRPr="00385D08">
              <w:rPr>
                <w:rStyle w:val="3"/>
                <w:i/>
                <w:sz w:val="24"/>
                <w:szCs w:val="24"/>
                <w:u w:val="none"/>
              </w:rPr>
              <w:lastRenderedPageBreak/>
              <w:t>умением давать аргументированные ответы и приводить примеры, допускается несколько ошибок в содержании ответа.</w:t>
            </w:r>
          </w:p>
        </w:tc>
      </w:tr>
      <w:tr w:rsidR="00385D08" w:rsidRPr="009A7100" w14:paraId="152B98AB" w14:textId="77777777" w:rsidTr="00385D08">
        <w:tc>
          <w:tcPr>
            <w:tcW w:w="1696" w:type="dxa"/>
            <w:shd w:val="clear" w:color="auto" w:fill="auto"/>
          </w:tcPr>
          <w:p w14:paraId="1A9FA7E5" w14:textId="77777777" w:rsidR="00385D08" w:rsidRPr="00C837AD" w:rsidRDefault="00385D08" w:rsidP="00F07B96">
            <w:pPr>
              <w:pStyle w:val="ReportMain"/>
              <w:jc w:val="center"/>
              <w:rPr>
                <w:i/>
              </w:rPr>
            </w:pPr>
            <w:r w:rsidRPr="00C837AD">
              <w:rPr>
                <w:i/>
              </w:rPr>
              <w:lastRenderedPageBreak/>
              <w:t>Неудовлетворительно</w:t>
            </w:r>
          </w:p>
        </w:tc>
        <w:tc>
          <w:tcPr>
            <w:tcW w:w="3119" w:type="dxa"/>
            <w:vMerge/>
            <w:shd w:val="clear" w:color="auto" w:fill="auto"/>
          </w:tcPr>
          <w:p w14:paraId="79F8BB0E" w14:textId="77777777" w:rsidR="00385D08" w:rsidRPr="009A7100" w:rsidRDefault="00385D08" w:rsidP="00F07B96">
            <w:pPr>
              <w:jc w:val="both"/>
              <w:rPr>
                <w:b/>
                <w:i/>
              </w:rPr>
            </w:pPr>
          </w:p>
        </w:tc>
        <w:tc>
          <w:tcPr>
            <w:tcW w:w="4530" w:type="dxa"/>
            <w:shd w:val="clear" w:color="auto" w:fill="auto"/>
          </w:tcPr>
          <w:p w14:paraId="562CF122" w14:textId="77777777" w:rsidR="00385D08" w:rsidRPr="00385D08" w:rsidRDefault="00385D08" w:rsidP="00F07B96">
            <w:pPr>
              <w:jc w:val="both"/>
              <w:rPr>
                <w:b/>
                <w:i/>
              </w:rPr>
            </w:pPr>
            <w:r w:rsidRPr="00385D08">
              <w:rPr>
                <w:rStyle w:val="3"/>
                <w:i/>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выводы поверхностны.</w:t>
            </w:r>
          </w:p>
        </w:tc>
      </w:tr>
    </w:tbl>
    <w:p w14:paraId="448CA080" w14:textId="77777777" w:rsidR="006A2287" w:rsidRPr="00385D08" w:rsidRDefault="006A2287" w:rsidP="00385D08">
      <w:pPr>
        <w:jc w:val="both"/>
        <w:rPr>
          <w:b/>
        </w:rPr>
      </w:pPr>
    </w:p>
    <w:sectPr w:rsidR="006A2287" w:rsidRPr="00385D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AEC0F" w14:textId="77777777" w:rsidR="00991B59" w:rsidRDefault="00991B59" w:rsidP="00E01DB3">
      <w:r>
        <w:separator/>
      </w:r>
    </w:p>
  </w:endnote>
  <w:endnote w:type="continuationSeparator" w:id="0">
    <w:p w14:paraId="40814147" w14:textId="77777777" w:rsidR="00991B59" w:rsidRDefault="00991B59"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8D3DE" w14:textId="77777777" w:rsidR="00835761" w:rsidRDefault="0083576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4733685"/>
      <w:docPartObj>
        <w:docPartGallery w:val="Page Numbers (Bottom of Page)"/>
        <w:docPartUnique/>
      </w:docPartObj>
    </w:sdtPr>
    <w:sdtContent>
      <w:p w14:paraId="61DD89CB" w14:textId="77777777" w:rsidR="00835761" w:rsidRDefault="00835761">
        <w:pPr>
          <w:pStyle w:val="a7"/>
          <w:jc w:val="right"/>
        </w:pPr>
        <w:r>
          <w:fldChar w:fldCharType="begin"/>
        </w:r>
        <w:r>
          <w:instrText>PAGE   \* MERGEFORMAT</w:instrText>
        </w:r>
        <w:r>
          <w:fldChar w:fldCharType="separate"/>
        </w:r>
        <w:r w:rsidR="00F304EC">
          <w:rPr>
            <w:noProof/>
          </w:rPr>
          <w:t>12</w:t>
        </w:r>
        <w:r>
          <w:fldChar w:fldCharType="end"/>
        </w:r>
      </w:p>
    </w:sdtContent>
  </w:sdt>
  <w:p w14:paraId="0AFC15FA" w14:textId="77777777" w:rsidR="00835761" w:rsidRDefault="0083576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B2D40" w14:textId="77777777" w:rsidR="00835761" w:rsidRDefault="0083576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B8BAF" w14:textId="77777777" w:rsidR="00991B59" w:rsidRDefault="00991B59" w:rsidP="00E01DB3">
      <w:r>
        <w:separator/>
      </w:r>
    </w:p>
  </w:footnote>
  <w:footnote w:type="continuationSeparator" w:id="0">
    <w:p w14:paraId="00683CB0" w14:textId="77777777" w:rsidR="00991B59" w:rsidRDefault="00991B59" w:rsidP="00E01D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C7F8B" w14:textId="77777777" w:rsidR="00835761" w:rsidRDefault="0083576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99689" w14:textId="77777777" w:rsidR="00835761" w:rsidRDefault="00835761">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27A07" w14:textId="77777777" w:rsidR="00835761" w:rsidRDefault="0083576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E8A6AB2"/>
    <w:multiLevelType w:val="hybridMultilevel"/>
    <w:tmpl w:val="120003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5B0C79"/>
    <w:multiLevelType w:val="hybridMultilevel"/>
    <w:tmpl w:val="8182B560"/>
    <w:lvl w:ilvl="0" w:tplc="726C285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623314"/>
    <w:multiLevelType w:val="multilevel"/>
    <w:tmpl w:val="C246B3D6"/>
    <w:lvl w:ilvl="0">
      <w:start w:val="1"/>
      <w:numFmt w:val="decimal"/>
      <w:lvlText w:val="%1."/>
      <w:lvlJc w:val="left"/>
      <w:pPr>
        <w:ind w:left="360" w:hanging="360"/>
      </w:pPr>
      <w:rPr>
        <w:rFonts w:ascii="Times New Roman" w:eastAsia="Times New Roman" w:hAnsi="Times New Roman" w:cs="Times New Roman"/>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212459"/>
    <w:multiLevelType w:val="hybridMultilevel"/>
    <w:tmpl w:val="B2445622"/>
    <w:lvl w:ilvl="0" w:tplc="4F365B1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15:restartNumberingAfterBreak="0">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11" w15:restartNumberingAfterBreak="0">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7" w15:restartNumberingAfterBreak="0">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8" w15:restartNumberingAfterBreak="0">
    <w:nsid w:val="58D5307A"/>
    <w:multiLevelType w:val="hybridMultilevel"/>
    <w:tmpl w:val="A70289C6"/>
    <w:lvl w:ilvl="0" w:tplc="8D08F5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15:restartNumberingAfterBreak="0">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7D905411"/>
    <w:multiLevelType w:val="hybridMultilevel"/>
    <w:tmpl w:val="A8263A6C"/>
    <w:lvl w:ilvl="0" w:tplc="ED86E6BE">
      <w:start w:val="1"/>
      <w:numFmt w:val="decimal"/>
      <w:lvlText w:val="%1."/>
      <w:lvlJc w:val="left"/>
      <w:pPr>
        <w:ind w:left="708" w:hanging="360"/>
      </w:pPr>
      <w:rPr>
        <w:rFonts w:hint="default"/>
        <w:color w:val="000000"/>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5" w15:restartNumberingAfterBreak="0">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427266504">
    <w:abstractNumId w:val="20"/>
  </w:num>
  <w:num w:numId="2" w16cid:durableId="1366826968">
    <w:abstractNumId w:val="6"/>
  </w:num>
  <w:num w:numId="3" w16cid:durableId="1391029031">
    <w:abstractNumId w:val="9"/>
  </w:num>
  <w:num w:numId="4" w16cid:durableId="1686398086">
    <w:abstractNumId w:val="12"/>
  </w:num>
  <w:num w:numId="5" w16cid:durableId="1488135341">
    <w:abstractNumId w:val="14"/>
  </w:num>
  <w:num w:numId="6" w16cid:durableId="1279334915">
    <w:abstractNumId w:val="1"/>
  </w:num>
  <w:num w:numId="7" w16cid:durableId="1712919511">
    <w:abstractNumId w:val="25"/>
  </w:num>
  <w:num w:numId="8" w16cid:durableId="1147550082">
    <w:abstractNumId w:val="15"/>
  </w:num>
  <w:num w:numId="9" w16cid:durableId="971516840">
    <w:abstractNumId w:val="16"/>
  </w:num>
  <w:num w:numId="10" w16cid:durableId="1479687510">
    <w:abstractNumId w:val="22"/>
  </w:num>
  <w:num w:numId="11" w16cid:durableId="531574348">
    <w:abstractNumId w:val="17"/>
  </w:num>
  <w:num w:numId="12" w16cid:durableId="1861628753">
    <w:abstractNumId w:val="13"/>
  </w:num>
  <w:num w:numId="13" w16cid:durableId="1954703821">
    <w:abstractNumId w:val="2"/>
  </w:num>
  <w:num w:numId="14" w16cid:durableId="786966912">
    <w:abstractNumId w:val="23"/>
  </w:num>
  <w:num w:numId="15" w16cid:durableId="1855419874">
    <w:abstractNumId w:val="10"/>
  </w:num>
  <w:num w:numId="16" w16cid:durableId="501438350">
    <w:abstractNumId w:val="8"/>
  </w:num>
  <w:num w:numId="17" w16cid:durableId="873923870">
    <w:abstractNumId w:val="19"/>
  </w:num>
  <w:num w:numId="18" w16cid:durableId="1828399736">
    <w:abstractNumId w:val="21"/>
  </w:num>
  <w:num w:numId="19" w16cid:durableId="280963163">
    <w:abstractNumId w:val="11"/>
  </w:num>
  <w:num w:numId="20" w16cid:durableId="324210697">
    <w:abstractNumId w:val="0"/>
  </w:num>
  <w:num w:numId="21" w16cid:durableId="145742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09101378">
    <w:abstractNumId w:val="4"/>
  </w:num>
  <w:num w:numId="23" w16cid:durableId="327441297">
    <w:abstractNumId w:val="5"/>
  </w:num>
  <w:num w:numId="24" w16cid:durableId="1978609372">
    <w:abstractNumId w:val="18"/>
  </w:num>
  <w:num w:numId="25" w16cid:durableId="1408117129">
    <w:abstractNumId w:val="24"/>
  </w:num>
  <w:num w:numId="26" w16cid:durableId="3588948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0C9"/>
    <w:rsid w:val="00020C33"/>
    <w:rsid w:val="000508E9"/>
    <w:rsid w:val="00061F57"/>
    <w:rsid w:val="0007618A"/>
    <w:rsid w:val="00086FE5"/>
    <w:rsid w:val="00094B11"/>
    <w:rsid w:val="000C7758"/>
    <w:rsid w:val="000D40E4"/>
    <w:rsid w:val="000E368F"/>
    <w:rsid w:val="000F725C"/>
    <w:rsid w:val="001143D6"/>
    <w:rsid w:val="00123601"/>
    <w:rsid w:val="00126C89"/>
    <w:rsid w:val="0013502A"/>
    <w:rsid w:val="00136DC8"/>
    <w:rsid w:val="00151B52"/>
    <w:rsid w:val="00152402"/>
    <w:rsid w:val="00161976"/>
    <w:rsid w:val="00174CF3"/>
    <w:rsid w:val="00181537"/>
    <w:rsid w:val="001A285C"/>
    <w:rsid w:val="001A41A9"/>
    <w:rsid w:val="001C6289"/>
    <w:rsid w:val="001D22AA"/>
    <w:rsid w:val="001D5EDF"/>
    <w:rsid w:val="001D6E5A"/>
    <w:rsid w:val="001E3C09"/>
    <w:rsid w:val="001F02AA"/>
    <w:rsid w:val="002063E8"/>
    <w:rsid w:val="00223C13"/>
    <w:rsid w:val="00260594"/>
    <w:rsid w:val="002628EC"/>
    <w:rsid w:val="00262E2A"/>
    <w:rsid w:val="00275AB3"/>
    <w:rsid w:val="0027776C"/>
    <w:rsid w:val="002C1B5D"/>
    <w:rsid w:val="002D67C6"/>
    <w:rsid w:val="002F304F"/>
    <w:rsid w:val="002F58F5"/>
    <w:rsid w:val="003027A0"/>
    <w:rsid w:val="003074B1"/>
    <w:rsid w:val="00312784"/>
    <w:rsid w:val="00322009"/>
    <w:rsid w:val="00324392"/>
    <w:rsid w:val="00325793"/>
    <w:rsid w:val="00341690"/>
    <w:rsid w:val="00364462"/>
    <w:rsid w:val="003809C1"/>
    <w:rsid w:val="003854E9"/>
    <w:rsid w:val="00385D08"/>
    <w:rsid w:val="003A06A9"/>
    <w:rsid w:val="003A470C"/>
    <w:rsid w:val="003B1428"/>
    <w:rsid w:val="003B2E33"/>
    <w:rsid w:val="003B3C84"/>
    <w:rsid w:val="003B71CD"/>
    <w:rsid w:val="003D5C39"/>
    <w:rsid w:val="003E6CAB"/>
    <w:rsid w:val="0040005F"/>
    <w:rsid w:val="00401957"/>
    <w:rsid w:val="00402121"/>
    <w:rsid w:val="00403348"/>
    <w:rsid w:val="00410203"/>
    <w:rsid w:val="00411122"/>
    <w:rsid w:val="004269E2"/>
    <w:rsid w:val="00437213"/>
    <w:rsid w:val="00491396"/>
    <w:rsid w:val="004A4B27"/>
    <w:rsid w:val="004A7E3A"/>
    <w:rsid w:val="004B0950"/>
    <w:rsid w:val="004B671D"/>
    <w:rsid w:val="004C0068"/>
    <w:rsid w:val="004E2533"/>
    <w:rsid w:val="004E2D06"/>
    <w:rsid w:val="004F1F1B"/>
    <w:rsid w:val="00503154"/>
    <w:rsid w:val="0052646A"/>
    <w:rsid w:val="00533DC8"/>
    <w:rsid w:val="00541E2F"/>
    <w:rsid w:val="0055398E"/>
    <w:rsid w:val="00575B70"/>
    <w:rsid w:val="00582395"/>
    <w:rsid w:val="00585D26"/>
    <w:rsid w:val="005A36F4"/>
    <w:rsid w:val="005B17F5"/>
    <w:rsid w:val="005B67BD"/>
    <w:rsid w:val="005F579A"/>
    <w:rsid w:val="006174C3"/>
    <w:rsid w:val="00630492"/>
    <w:rsid w:val="00640CEC"/>
    <w:rsid w:val="00651ED8"/>
    <w:rsid w:val="0065797E"/>
    <w:rsid w:val="00663057"/>
    <w:rsid w:val="0068591A"/>
    <w:rsid w:val="006860D4"/>
    <w:rsid w:val="00691AB7"/>
    <w:rsid w:val="006A2287"/>
    <w:rsid w:val="006B01A4"/>
    <w:rsid w:val="006B1049"/>
    <w:rsid w:val="006F1A9F"/>
    <w:rsid w:val="006F27B6"/>
    <w:rsid w:val="00717928"/>
    <w:rsid w:val="00726BE7"/>
    <w:rsid w:val="007541A6"/>
    <w:rsid w:val="00755A2D"/>
    <w:rsid w:val="007663AD"/>
    <w:rsid w:val="007830BE"/>
    <w:rsid w:val="007B1F16"/>
    <w:rsid w:val="007C58D7"/>
    <w:rsid w:val="007E7138"/>
    <w:rsid w:val="007F0A60"/>
    <w:rsid w:val="00806E9F"/>
    <w:rsid w:val="008163CD"/>
    <w:rsid w:val="00835761"/>
    <w:rsid w:val="00893FE2"/>
    <w:rsid w:val="008A0086"/>
    <w:rsid w:val="008B27DF"/>
    <w:rsid w:val="008C4B60"/>
    <w:rsid w:val="00912898"/>
    <w:rsid w:val="00921482"/>
    <w:rsid w:val="00960426"/>
    <w:rsid w:val="009607C0"/>
    <w:rsid w:val="0096243A"/>
    <w:rsid w:val="00991B59"/>
    <w:rsid w:val="009A21BF"/>
    <w:rsid w:val="009C31F5"/>
    <w:rsid w:val="009D2C7A"/>
    <w:rsid w:val="009E3794"/>
    <w:rsid w:val="00A049E6"/>
    <w:rsid w:val="00A217A8"/>
    <w:rsid w:val="00A22803"/>
    <w:rsid w:val="00A230C9"/>
    <w:rsid w:val="00A301FA"/>
    <w:rsid w:val="00A407E2"/>
    <w:rsid w:val="00A56C56"/>
    <w:rsid w:val="00A737A3"/>
    <w:rsid w:val="00A940D5"/>
    <w:rsid w:val="00AC53B2"/>
    <w:rsid w:val="00AE1993"/>
    <w:rsid w:val="00AE3C33"/>
    <w:rsid w:val="00B170A0"/>
    <w:rsid w:val="00B25238"/>
    <w:rsid w:val="00B3794E"/>
    <w:rsid w:val="00B522A6"/>
    <w:rsid w:val="00B74F39"/>
    <w:rsid w:val="00B7676B"/>
    <w:rsid w:val="00B90797"/>
    <w:rsid w:val="00B912B7"/>
    <w:rsid w:val="00BA61C7"/>
    <w:rsid w:val="00BD6532"/>
    <w:rsid w:val="00BE3FF1"/>
    <w:rsid w:val="00BE6990"/>
    <w:rsid w:val="00C20732"/>
    <w:rsid w:val="00C25187"/>
    <w:rsid w:val="00C3600B"/>
    <w:rsid w:val="00C41B6C"/>
    <w:rsid w:val="00C8535B"/>
    <w:rsid w:val="00C95F45"/>
    <w:rsid w:val="00CB382D"/>
    <w:rsid w:val="00CB61FC"/>
    <w:rsid w:val="00CC13BF"/>
    <w:rsid w:val="00CC735B"/>
    <w:rsid w:val="00CD03F4"/>
    <w:rsid w:val="00CE559E"/>
    <w:rsid w:val="00D05CBA"/>
    <w:rsid w:val="00D533CD"/>
    <w:rsid w:val="00D55A8A"/>
    <w:rsid w:val="00D56E85"/>
    <w:rsid w:val="00D950CD"/>
    <w:rsid w:val="00DA56B0"/>
    <w:rsid w:val="00DD05AF"/>
    <w:rsid w:val="00DD32AD"/>
    <w:rsid w:val="00DF3556"/>
    <w:rsid w:val="00E01DB3"/>
    <w:rsid w:val="00E04C3B"/>
    <w:rsid w:val="00E255AB"/>
    <w:rsid w:val="00E4412A"/>
    <w:rsid w:val="00E704AD"/>
    <w:rsid w:val="00E82C41"/>
    <w:rsid w:val="00E97EEF"/>
    <w:rsid w:val="00EC0C35"/>
    <w:rsid w:val="00F304EC"/>
    <w:rsid w:val="00F363DA"/>
    <w:rsid w:val="00FB36F6"/>
    <w:rsid w:val="00FB5D93"/>
    <w:rsid w:val="00FC00DC"/>
    <w:rsid w:val="00FC54B7"/>
    <w:rsid w:val="00FD35F3"/>
    <w:rsid w:val="00FD5246"/>
    <w:rsid w:val="00FF3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A6E08"/>
  <w15:docId w15:val="{6DBED489-B6F9-4C2B-A4FF-D2F2271F4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Заголовок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7B1F16"/>
    <w:rPr>
      <w:rFonts w:ascii="Segoe UI" w:hAnsi="Segoe UI" w:cs="Segoe UI"/>
      <w:sz w:val="18"/>
      <w:szCs w:val="18"/>
    </w:rPr>
  </w:style>
  <w:style w:type="character" w:customStyle="1" w:styleId="af8">
    <w:name w:val="Текст выноски Знак"/>
    <w:basedOn w:val="a0"/>
    <w:link w:val="af7"/>
    <w:uiPriority w:val="99"/>
    <w:semiHidden/>
    <w:rsid w:val="007B1F16"/>
    <w:rPr>
      <w:rFonts w:ascii="Segoe UI" w:eastAsia="Times New Roman" w:hAnsi="Segoe UI" w:cs="Segoe UI"/>
      <w:sz w:val="18"/>
      <w:szCs w:val="18"/>
      <w:lang w:eastAsia="ru-RU"/>
    </w:rPr>
  </w:style>
  <w:style w:type="character" w:customStyle="1" w:styleId="3">
    <w:name w:val="Основной текст3"/>
    <w:rsid w:val="00BA61C7"/>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BA61C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BA61C7"/>
    <w:pPr>
      <w:widowControl w:val="0"/>
      <w:shd w:val="clear" w:color="auto" w:fill="FFFFFF"/>
      <w:spacing w:line="0" w:lineRule="atLeast"/>
      <w:ind w:hanging="1800"/>
      <w:jc w:val="both"/>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766885">
      <w:bodyDiv w:val="1"/>
      <w:marLeft w:val="0"/>
      <w:marRight w:val="0"/>
      <w:marTop w:val="0"/>
      <w:marBottom w:val="0"/>
      <w:divBdr>
        <w:top w:val="none" w:sz="0" w:space="0" w:color="auto"/>
        <w:left w:val="none" w:sz="0" w:space="0" w:color="auto"/>
        <w:bottom w:val="none" w:sz="0" w:space="0" w:color="auto"/>
        <w:right w:val="none" w:sz="0" w:space="0" w:color="auto"/>
      </w:divBdr>
    </w:div>
    <w:div w:id="57451177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biblioclub.ru/index.php?page=book&amp;id=710935"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biblioclub.ru/index.php?page=book&amp;id=6988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319D2-6F49-4A85-8CDE-FD87342B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3470</Words>
  <Characters>19785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Cyber Shot</cp:lastModifiedBy>
  <cp:revision>4</cp:revision>
  <cp:lastPrinted>2024-04-27T11:15:00Z</cp:lastPrinted>
  <dcterms:created xsi:type="dcterms:W3CDTF">2024-05-20T16:59:00Z</dcterms:created>
  <dcterms:modified xsi:type="dcterms:W3CDTF">2024-05-21T06:32:00Z</dcterms:modified>
</cp:coreProperties>
</file>