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965" w:rsidRPr="00060080" w:rsidRDefault="00AD5965" w:rsidP="00AD5965">
      <w:pPr>
        <w:pStyle w:val="ReportHead"/>
        <w:suppressAutoHyphens/>
        <w:rPr>
          <w:szCs w:val="28"/>
        </w:rPr>
      </w:pPr>
      <w:r w:rsidRPr="00060080">
        <w:rPr>
          <w:szCs w:val="28"/>
        </w:rPr>
        <w:t>Минобрнауки России</w:t>
      </w:r>
    </w:p>
    <w:p w:rsidR="00AD5965" w:rsidRPr="00060080" w:rsidRDefault="00AD5965" w:rsidP="00AD5965">
      <w:pPr>
        <w:pStyle w:val="ReportHead"/>
        <w:suppressAutoHyphens/>
        <w:rPr>
          <w:szCs w:val="28"/>
        </w:rPr>
      </w:pPr>
    </w:p>
    <w:p w:rsidR="00AD5965" w:rsidRPr="00060080" w:rsidRDefault="00AD5965" w:rsidP="00AD5965">
      <w:pPr>
        <w:pStyle w:val="ReportHead"/>
        <w:suppressAutoHyphens/>
        <w:rPr>
          <w:szCs w:val="28"/>
        </w:rPr>
      </w:pPr>
      <w:r w:rsidRPr="00060080">
        <w:rPr>
          <w:szCs w:val="28"/>
        </w:rPr>
        <w:t>Федеральное государственное бюджетное образовательное учреждение</w:t>
      </w:r>
    </w:p>
    <w:p w:rsidR="00AD5965" w:rsidRPr="00060080" w:rsidRDefault="00AD5965" w:rsidP="00AD5965">
      <w:pPr>
        <w:pStyle w:val="ReportHead"/>
        <w:suppressAutoHyphens/>
        <w:rPr>
          <w:szCs w:val="28"/>
        </w:rPr>
      </w:pPr>
      <w:r w:rsidRPr="00060080">
        <w:rPr>
          <w:szCs w:val="28"/>
        </w:rPr>
        <w:t>высшего образования</w:t>
      </w:r>
    </w:p>
    <w:p w:rsidR="00AD5965" w:rsidRPr="00060080" w:rsidRDefault="00AD5965" w:rsidP="00AD5965">
      <w:pPr>
        <w:pStyle w:val="ReportHead"/>
        <w:suppressAutoHyphens/>
        <w:rPr>
          <w:b/>
          <w:szCs w:val="28"/>
        </w:rPr>
      </w:pPr>
      <w:r w:rsidRPr="00060080">
        <w:rPr>
          <w:b/>
          <w:szCs w:val="28"/>
        </w:rPr>
        <w:t>«Оренбургский государственный университет»</w:t>
      </w:r>
    </w:p>
    <w:p w:rsidR="00AD5965" w:rsidRPr="00060080" w:rsidRDefault="00AD5965" w:rsidP="00AD5965">
      <w:pPr>
        <w:pStyle w:val="ReportHead"/>
        <w:suppressAutoHyphens/>
        <w:rPr>
          <w:szCs w:val="28"/>
        </w:rPr>
      </w:pPr>
    </w:p>
    <w:p w:rsidR="00AD5965" w:rsidRPr="00060080" w:rsidRDefault="00AD5965" w:rsidP="00AD5965">
      <w:pPr>
        <w:pStyle w:val="ReportHead"/>
        <w:suppressAutoHyphens/>
        <w:rPr>
          <w:szCs w:val="28"/>
        </w:rPr>
      </w:pPr>
      <w:r w:rsidRPr="00060080">
        <w:rPr>
          <w:szCs w:val="28"/>
        </w:rPr>
        <w:t>Кафедра электро- и теплоэнергетики</w:t>
      </w:r>
    </w:p>
    <w:p w:rsidR="00AD5965" w:rsidRPr="00060080" w:rsidRDefault="00AD5965" w:rsidP="00AD5965">
      <w:pPr>
        <w:pStyle w:val="ReportHead"/>
        <w:suppressAutoHyphens/>
        <w:rPr>
          <w:szCs w:val="28"/>
        </w:rPr>
      </w:pPr>
    </w:p>
    <w:p w:rsidR="00AD5965" w:rsidRPr="00060080" w:rsidRDefault="00AD5965" w:rsidP="00AD5965">
      <w:pPr>
        <w:pStyle w:val="ReportHead"/>
        <w:suppressAutoHyphens/>
        <w:rPr>
          <w:szCs w:val="28"/>
        </w:rPr>
      </w:pPr>
    </w:p>
    <w:p w:rsidR="00AD5965" w:rsidRPr="00060080" w:rsidRDefault="00AD5965" w:rsidP="00AD5965">
      <w:pPr>
        <w:pStyle w:val="ReportHead"/>
        <w:suppressAutoHyphens/>
        <w:jc w:val="left"/>
        <w:rPr>
          <w:szCs w:val="28"/>
        </w:rPr>
      </w:pPr>
    </w:p>
    <w:p w:rsidR="00AD5965" w:rsidRPr="00060080" w:rsidRDefault="00AD5965" w:rsidP="00AD5965">
      <w:pPr>
        <w:pStyle w:val="ReportHead"/>
        <w:suppressAutoHyphens/>
        <w:jc w:val="left"/>
        <w:rPr>
          <w:szCs w:val="28"/>
        </w:rPr>
      </w:pPr>
    </w:p>
    <w:p w:rsidR="00AD5965" w:rsidRPr="00060080" w:rsidRDefault="00AD5965" w:rsidP="00AD5965">
      <w:pPr>
        <w:pStyle w:val="ReportHead"/>
        <w:suppressAutoHyphens/>
        <w:jc w:val="left"/>
        <w:rPr>
          <w:szCs w:val="28"/>
        </w:rPr>
      </w:pPr>
    </w:p>
    <w:p w:rsidR="00AD5965" w:rsidRPr="00060080" w:rsidRDefault="00AD5965" w:rsidP="00AD5965">
      <w:pPr>
        <w:pStyle w:val="ReportHead"/>
        <w:suppressAutoHyphens/>
        <w:jc w:val="left"/>
        <w:rPr>
          <w:szCs w:val="28"/>
        </w:rPr>
      </w:pPr>
    </w:p>
    <w:p w:rsidR="00AD5965" w:rsidRPr="00060080" w:rsidRDefault="00AD5965" w:rsidP="00AD5965">
      <w:pPr>
        <w:pStyle w:val="ReportHead"/>
        <w:suppressAutoHyphens/>
        <w:jc w:val="left"/>
        <w:rPr>
          <w:szCs w:val="28"/>
        </w:rPr>
      </w:pPr>
    </w:p>
    <w:p w:rsidR="00AD5965" w:rsidRPr="00060080" w:rsidRDefault="00AD5965" w:rsidP="00AD5965">
      <w:pPr>
        <w:pStyle w:val="ReportHead"/>
        <w:suppressAutoHyphens/>
        <w:jc w:val="left"/>
        <w:rPr>
          <w:szCs w:val="28"/>
        </w:rPr>
      </w:pPr>
    </w:p>
    <w:p w:rsidR="00AD5965" w:rsidRPr="00060080" w:rsidRDefault="00AD5965" w:rsidP="00AD5965">
      <w:pPr>
        <w:pStyle w:val="ReportHead"/>
        <w:suppressAutoHyphens/>
        <w:rPr>
          <w:szCs w:val="28"/>
        </w:rPr>
      </w:pPr>
    </w:p>
    <w:p w:rsidR="00AD5965" w:rsidRPr="00060080" w:rsidRDefault="00AD5965" w:rsidP="00AD5965">
      <w:pPr>
        <w:pStyle w:val="ReportHead"/>
        <w:suppressAutoHyphens/>
        <w:rPr>
          <w:szCs w:val="28"/>
        </w:rPr>
      </w:pPr>
    </w:p>
    <w:p w:rsidR="00AD5965" w:rsidRPr="00060080" w:rsidRDefault="00AD5965" w:rsidP="00AD5965">
      <w:pPr>
        <w:pStyle w:val="ReportHead"/>
        <w:suppressAutoHyphens/>
        <w:spacing w:before="120"/>
        <w:rPr>
          <w:b/>
          <w:szCs w:val="28"/>
        </w:rPr>
      </w:pPr>
      <w:r w:rsidRPr="00060080">
        <w:rPr>
          <w:b/>
          <w:szCs w:val="28"/>
        </w:rPr>
        <w:t xml:space="preserve">МЕТОДИЧЕСКИЕ УКАЗАНИЯ </w:t>
      </w:r>
    </w:p>
    <w:p w:rsidR="00AD5965" w:rsidRPr="00060080" w:rsidRDefault="00AD5965" w:rsidP="00AD5965">
      <w:pPr>
        <w:pStyle w:val="ReportHead"/>
        <w:suppressAutoHyphens/>
        <w:spacing w:before="120"/>
        <w:rPr>
          <w:szCs w:val="28"/>
        </w:rPr>
      </w:pPr>
      <w:r w:rsidRPr="00060080">
        <w:rPr>
          <w:szCs w:val="28"/>
        </w:rPr>
        <w:t>ПО ИЗУЧЕНИЮ ДИСЦИПЛИНЫ</w:t>
      </w:r>
    </w:p>
    <w:p w:rsidR="00AD5965" w:rsidRPr="00060080" w:rsidRDefault="00AD5965" w:rsidP="00AD5965">
      <w:pPr>
        <w:pStyle w:val="ReportHead"/>
        <w:suppressAutoHyphens/>
        <w:spacing w:before="120"/>
        <w:rPr>
          <w:i/>
          <w:szCs w:val="28"/>
        </w:rPr>
      </w:pPr>
      <w:r w:rsidRPr="00060080">
        <w:rPr>
          <w:i/>
          <w:szCs w:val="28"/>
        </w:rPr>
        <w:t>«</w:t>
      </w:r>
      <w:r w:rsidR="00ED0109" w:rsidRPr="00060080">
        <w:rPr>
          <w:i/>
          <w:szCs w:val="28"/>
        </w:rPr>
        <w:t>Б1.Д.Б.16 Теоретические основы теплотехники</w:t>
      </w:r>
      <w:r w:rsidRPr="00060080">
        <w:rPr>
          <w:i/>
          <w:szCs w:val="28"/>
        </w:rPr>
        <w:t>»</w:t>
      </w:r>
    </w:p>
    <w:p w:rsidR="00AD5965" w:rsidRPr="00060080" w:rsidRDefault="00AD5965" w:rsidP="00AD5965">
      <w:pPr>
        <w:pStyle w:val="ReportHead"/>
        <w:suppressAutoHyphens/>
        <w:rPr>
          <w:szCs w:val="28"/>
        </w:rPr>
      </w:pPr>
    </w:p>
    <w:p w:rsidR="00AD5965" w:rsidRPr="00060080" w:rsidRDefault="00AD5965" w:rsidP="00AD5965">
      <w:pPr>
        <w:pStyle w:val="ReportHead"/>
        <w:suppressAutoHyphens/>
        <w:spacing w:line="360" w:lineRule="auto"/>
        <w:rPr>
          <w:szCs w:val="28"/>
        </w:rPr>
      </w:pPr>
      <w:r w:rsidRPr="00060080">
        <w:rPr>
          <w:szCs w:val="28"/>
        </w:rPr>
        <w:t>Уровень высшего образования</w:t>
      </w:r>
    </w:p>
    <w:p w:rsidR="00AD5965" w:rsidRPr="00060080" w:rsidRDefault="00AD5965" w:rsidP="00AD5965">
      <w:pPr>
        <w:pStyle w:val="ReportHead"/>
        <w:suppressAutoHyphens/>
        <w:spacing w:line="360" w:lineRule="auto"/>
        <w:rPr>
          <w:szCs w:val="28"/>
        </w:rPr>
      </w:pPr>
      <w:r w:rsidRPr="00060080">
        <w:rPr>
          <w:szCs w:val="28"/>
        </w:rPr>
        <w:t>БАКАЛАВРИАТ</w:t>
      </w:r>
    </w:p>
    <w:p w:rsidR="00AD5965" w:rsidRPr="00060080" w:rsidRDefault="00AD5965" w:rsidP="00AD5965">
      <w:pPr>
        <w:pStyle w:val="ReportHead"/>
        <w:suppressAutoHyphens/>
        <w:rPr>
          <w:szCs w:val="28"/>
        </w:rPr>
      </w:pPr>
      <w:r w:rsidRPr="00060080">
        <w:rPr>
          <w:szCs w:val="28"/>
        </w:rPr>
        <w:t>Направление подготовки</w:t>
      </w:r>
    </w:p>
    <w:p w:rsidR="007F6645" w:rsidRPr="00060080" w:rsidRDefault="007F6645" w:rsidP="00AD5965">
      <w:pPr>
        <w:pStyle w:val="ReportHead"/>
        <w:suppressAutoHyphens/>
        <w:rPr>
          <w:szCs w:val="28"/>
          <w:vertAlign w:val="superscript"/>
        </w:rPr>
      </w:pPr>
      <w:r w:rsidRPr="00060080">
        <w:rPr>
          <w:i/>
          <w:szCs w:val="28"/>
          <w:u w:val="single"/>
        </w:rPr>
        <w:t>13.03.01 Теплоэнергетика и теплотехника</w:t>
      </w:r>
    </w:p>
    <w:p w:rsidR="00AD5965" w:rsidRPr="00060080" w:rsidRDefault="00AD5965" w:rsidP="00AD5965">
      <w:pPr>
        <w:pStyle w:val="ReportHead"/>
        <w:suppressAutoHyphens/>
        <w:rPr>
          <w:szCs w:val="28"/>
          <w:vertAlign w:val="superscript"/>
        </w:rPr>
      </w:pPr>
      <w:r w:rsidRPr="00060080">
        <w:rPr>
          <w:szCs w:val="28"/>
          <w:vertAlign w:val="superscript"/>
        </w:rPr>
        <w:t>(код и наименование направления подготовки)</w:t>
      </w:r>
    </w:p>
    <w:p w:rsidR="007F6645" w:rsidRPr="00060080" w:rsidRDefault="007F6645" w:rsidP="007F6645">
      <w:pPr>
        <w:pStyle w:val="ReportHead"/>
        <w:suppressAutoHyphens/>
        <w:rPr>
          <w:i/>
          <w:szCs w:val="28"/>
          <w:u w:val="single"/>
        </w:rPr>
      </w:pPr>
      <w:r w:rsidRPr="00060080">
        <w:rPr>
          <w:i/>
          <w:szCs w:val="28"/>
          <w:u w:val="single"/>
        </w:rPr>
        <w:t>Энергообеспечение предприятий</w:t>
      </w:r>
      <w:r w:rsidRPr="00060080">
        <w:rPr>
          <w:i/>
          <w:szCs w:val="28"/>
          <w:u w:val="single"/>
        </w:rPr>
        <w:tab/>
      </w:r>
    </w:p>
    <w:p w:rsidR="00AD5965" w:rsidRPr="00060080" w:rsidRDefault="00AD5965" w:rsidP="00AD5965">
      <w:pPr>
        <w:pStyle w:val="ReportHead"/>
        <w:suppressAutoHyphens/>
        <w:rPr>
          <w:szCs w:val="28"/>
          <w:vertAlign w:val="superscript"/>
        </w:rPr>
      </w:pPr>
      <w:r w:rsidRPr="00060080">
        <w:rPr>
          <w:szCs w:val="28"/>
          <w:vertAlign w:val="superscript"/>
        </w:rPr>
        <w:t xml:space="preserve"> (наименование направленности (профиля) образовательной программы)</w:t>
      </w:r>
    </w:p>
    <w:p w:rsidR="00AD5965" w:rsidRPr="00060080" w:rsidRDefault="00AD5965" w:rsidP="00AD5965">
      <w:pPr>
        <w:pStyle w:val="ReportHead"/>
        <w:suppressAutoHyphens/>
        <w:rPr>
          <w:szCs w:val="28"/>
        </w:rPr>
      </w:pPr>
    </w:p>
    <w:p w:rsidR="00AD5965" w:rsidRPr="00060080" w:rsidRDefault="00AD5965" w:rsidP="00AD5965">
      <w:pPr>
        <w:pStyle w:val="ReportHead"/>
        <w:suppressAutoHyphens/>
        <w:rPr>
          <w:szCs w:val="28"/>
        </w:rPr>
      </w:pPr>
      <w:r w:rsidRPr="00060080">
        <w:rPr>
          <w:szCs w:val="28"/>
        </w:rPr>
        <w:t>Квалификация</w:t>
      </w:r>
    </w:p>
    <w:p w:rsidR="00AD5965" w:rsidRPr="00060080" w:rsidRDefault="00AD5965" w:rsidP="00AD5965">
      <w:pPr>
        <w:pStyle w:val="ReportHead"/>
        <w:suppressAutoHyphens/>
        <w:rPr>
          <w:i/>
          <w:szCs w:val="28"/>
          <w:u w:val="single"/>
        </w:rPr>
      </w:pPr>
      <w:r w:rsidRPr="00060080">
        <w:rPr>
          <w:i/>
          <w:szCs w:val="28"/>
          <w:u w:val="single"/>
        </w:rPr>
        <w:t>Бакалавр</w:t>
      </w:r>
    </w:p>
    <w:p w:rsidR="00AD5965" w:rsidRPr="00060080" w:rsidRDefault="00AD5965" w:rsidP="00AD5965">
      <w:pPr>
        <w:pStyle w:val="ReportHead"/>
        <w:suppressAutoHyphens/>
        <w:spacing w:before="120"/>
        <w:rPr>
          <w:szCs w:val="28"/>
        </w:rPr>
      </w:pPr>
      <w:r w:rsidRPr="00060080">
        <w:rPr>
          <w:szCs w:val="28"/>
        </w:rPr>
        <w:t>Форма обучения</w:t>
      </w:r>
    </w:p>
    <w:p w:rsidR="00AD5965" w:rsidRPr="00060080" w:rsidRDefault="00762FFB" w:rsidP="00AD5965">
      <w:pPr>
        <w:pStyle w:val="ReportHead"/>
        <w:suppressAutoHyphens/>
        <w:rPr>
          <w:i/>
          <w:szCs w:val="28"/>
          <w:u w:val="single"/>
        </w:rPr>
      </w:pPr>
      <w:r>
        <w:rPr>
          <w:i/>
          <w:szCs w:val="28"/>
          <w:u w:val="single"/>
        </w:rPr>
        <w:t>О</w:t>
      </w:r>
      <w:bookmarkStart w:id="0" w:name="_GoBack"/>
      <w:bookmarkEnd w:id="0"/>
      <w:r w:rsidR="00201C97" w:rsidRPr="00060080">
        <w:rPr>
          <w:i/>
          <w:szCs w:val="28"/>
          <w:u w:val="single"/>
        </w:rPr>
        <w:t>чная</w:t>
      </w:r>
      <w:r w:rsidR="00834B05" w:rsidRPr="00060080">
        <w:rPr>
          <w:i/>
          <w:szCs w:val="28"/>
          <w:u w:val="single"/>
        </w:rPr>
        <w:t xml:space="preserve"> </w:t>
      </w:r>
      <w:r w:rsidR="00284AC2" w:rsidRPr="00060080">
        <w:rPr>
          <w:i/>
          <w:szCs w:val="28"/>
          <w:u w:val="single"/>
        </w:rPr>
        <w:t xml:space="preserve"> </w:t>
      </w:r>
    </w:p>
    <w:p w:rsidR="00AD5965" w:rsidRPr="00060080" w:rsidRDefault="00AD5965" w:rsidP="00AD5965">
      <w:pPr>
        <w:pStyle w:val="ReportHead"/>
        <w:suppressAutoHyphens/>
        <w:rPr>
          <w:szCs w:val="28"/>
        </w:rPr>
      </w:pPr>
      <w:bookmarkStart w:id="1" w:name="BookmarkWhereDelChr13"/>
      <w:bookmarkEnd w:id="1"/>
    </w:p>
    <w:p w:rsidR="00AD5965" w:rsidRPr="00060080" w:rsidRDefault="00AD5965" w:rsidP="00AD5965">
      <w:pPr>
        <w:pStyle w:val="ReportHead"/>
        <w:suppressAutoHyphens/>
        <w:rPr>
          <w:szCs w:val="28"/>
        </w:rPr>
      </w:pPr>
    </w:p>
    <w:p w:rsidR="00AD5965" w:rsidRPr="00060080" w:rsidRDefault="00AD5965" w:rsidP="00AD5965">
      <w:pPr>
        <w:pStyle w:val="ReportHead"/>
        <w:suppressAutoHyphens/>
        <w:rPr>
          <w:szCs w:val="28"/>
        </w:rPr>
      </w:pPr>
    </w:p>
    <w:p w:rsidR="00AD5965" w:rsidRPr="00060080" w:rsidRDefault="00AD5965" w:rsidP="00AD5965">
      <w:pPr>
        <w:pStyle w:val="ReportHead"/>
        <w:suppressAutoHyphens/>
        <w:rPr>
          <w:szCs w:val="28"/>
        </w:rPr>
      </w:pPr>
    </w:p>
    <w:p w:rsidR="00AD5965" w:rsidRPr="00060080" w:rsidRDefault="00AD5965" w:rsidP="00AD5965">
      <w:pPr>
        <w:pStyle w:val="ReportHead"/>
        <w:suppressAutoHyphens/>
        <w:rPr>
          <w:szCs w:val="28"/>
        </w:rPr>
      </w:pPr>
    </w:p>
    <w:p w:rsidR="00AD5965" w:rsidRPr="00060080" w:rsidRDefault="00AD5965" w:rsidP="00AD5965">
      <w:pPr>
        <w:pStyle w:val="ReportHead"/>
        <w:suppressAutoHyphens/>
        <w:rPr>
          <w:szCs w:val="28"/>
        </w:rPr>
      </w:pPr>
    </w:p>
    <w:p w:rsidR="00AD5965" w:rsidRPr="00060080" w:rsidRDefault="00AD5965" w:rsidP="00672F23">
      <w:pPr>
        <w:pStyle w:val="ReportHead"/>
        <w:suppressAutoHyphens/>
        <w:jc w:val="left"/>
        <w:rPr>
          <w:szCs w:val="28"/>
        </w:rPr>
      </w:pPr>
    </w:p>
    <w:p w:rsidR="00AD5965" w:rsidRPr="00060080" w:rsidRDefault="00AD5965" w:rsidP="00AD5965">
      <w:pPr>
        <w:pStyle w:val="ReportHead"/>
        <w:suppressAutoHyphens/>
        <w:rPr>
          <w:szCs w:val="28"/>
        </w:rPr>
      </w:pPr>
    </w:p>
    <w:p w:rsidR="00AD5965" w:rsidRPr="00060080" w:rsidRDefault="00AD5965" w:rsidP="00AD5965">
      <w:pPr>
        <w:pStyle w:val="ReportHead"/>
        <w:suppressAutoHyphens/>
        <w:rPr>
          <w:szCs w:val="28"/>
        </w:rPr>
      </w:pPr>
    </w:p>
    <w:p w:rsidR="00AD5965" w:rsidRPr="00060080" w:rsidRDefault="00AD5965" w:rsidP="00AD5965">
      <w:pPr>
        <w:pStyle w:val="ReportHead"/>
        <w:suppressAutoHyphens/>
        <w:rPr>
          <w:szCs w:val="28"/>
        </w:rPr>
      </w:pPr>
    </w:p>
    <w:p w:rsidR="00AD5965" w:rsidRPr="00060080" w:rsidRDefault="00AD5965" w:rsidP="00AD5965">
      <w:pPr>
        <w:pStyle w:val="ReportHead"/>
        <w:suppressAutoHyphens/>
        <w:rPr>
          <w:szCs w:val="28"/>
        </w:rPr>
      </w:pPr>
    </w:p>
    <w:p w:rsidR="00AD5965" w:rsidRPr="00060080" w:rsidRDefault="00AD5965" w:rsidP="00AD5965">
      <w:pPr>
        <w:pStyle w:val="ReportHead"/>
        <w:suppressAutoHyphens/>
        <w:rPr>
          <w:szCs w:val="28"/>
        </w:rPr>
      </w:pPr>
    </w:p>
    <w:p w:rsidR="00672F23" w:rsidRDefault="007D6C73" w:rsidP="00672F23">
      <w:pPr>
        <w:pStyle w:val="ReportHead"/>
        <w:suppressAutoHyphens/>
        <w:rPr>
          <w:szCs w:val="28"/>
        </w:rPr>
      </w:pPr>
      <w:r w:rsidRPr="00060080">
        <w:rPr>
          <w:szCs w:val="28"/>
        </w:rPr>
        <w:t>Год набора 20</w:t>
      </w:r>
      <w:r w:rsidR="008B2FDF">
        <w:rPr>
          <w:szCs w:val="28"/>
        </w:rPr>
        <w:t>24</w:t>
      </w:r>
      <w:r w:rsidR="00672F23">
        <w:rPr>
          <w:szCs w:val="28"/>
        </w:rPr>
        <w:br w:type="page"/>
      </w:r>
    </w:p>
    <w:p w:rsidR="00AD5965" w:rsidRPr="00060080" w:rsidRDefault="00AD5965" w:rsidP="00AD5965">
      <w:pPr>
        <w:pStyle w:val="ReportHead"/>
        <w:suppressAutoHyphens/>
        <w:rPr>
          <w:szCs w:val="28"/>
        </w:rPr>
        <w:sectPr w:rsidR="00AD5965" w:rsidRPr="00060080" w:rsidSect="00205EBD">
          <w:pgSz w:w="11906" w:h="16838"/>
          <w:pgMar w:top="510" w:right="567" w:bottom="510" w:left="850" w:header="0" w:footer="510" w:gutter="0"/>
          <w:cols w:space="708"/>
          <w:docGrid w:linePitch="360"/>
        </w:sectPr>
      </w:pPr>
    </w:p>
    <w:p w:rsidR="00D27E09" w:rsidRPr="00B538F4" w:rsidRDefault="006656D2" w:rsidP="00672F23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38F4">
        <w:rPr>
          <w:rFonts w:ascii="Times New Roman" w:hAnsi="Times New Roman" w:cs="Times New Roman"/>
          <w:b/>
          <w:sz w:val="24"/>
          <w:szCs w:val="24"/>
        </w:rPr>
        <w:lastRenderedPageBreak/>
        <w:t>Рекомендации по изучению дисциплины «</w:t>
      </w:r>
      <w:r w:rsidR="00ED0109" w:rsidRPr="00B538F4">
        <w:rPr>
          <w:rFonts w:ascii="Times New Roman" w:hAnsi="Times New Roman" w:cs="Times New Roman"/>
          <w:b/>
          <w:sz w:val="24"/>
          <w:szCs w:val="24"/>
        </w:rPr>
        <w:t>Теоретические основы теплотехники</w:t>
      </w:r>
      <w:r w:rsidRPr="00B538F4">
        <w:rPr>
          <w:rFonts w:ascii="Times New Roman" w:hAnsi="Times New Roman" w:cs="Times New Roman"/>
          <w:b/>
          <w:sz w:val="24"/>
          <w:szCs w:val="24"/>
        </w:rPr>
        <w:t>»</w:t>
      </w:r>
    </w:p>
    <w:p w:rsidR="00B5418E" w:rsidRPr="00B538F4" w:rsidRDefault="00E57C49" w:rsidP="00F17A4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>Материалы к лабораторным работам и практическим занятиями даны в одноименных разделах соответствующих методических указаний. Для лекционных занятий приведены страницы учебников из списка основной литературы, содержащие теоретические сведения по данной теме.</w:t>
      </w:r>
    </w:p>
    <w:p w:rsidR="005E1CFE" w:rsidRPr="00B538F4" w:rsidRDefault="005E1CFE" w:rsidP="00F17A4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 xml:space="preserve">Основные теоретические положения изложены в [1, </w:t>
      </w:r>
      <w:r w:rsidRPr="00B538F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538F4">
        <w:rPr>
          <w:rFonts w:ascii="Times New Roman" w:hAnsi="Times New Roman" w:cs="Times New Roman"/>
          <w:sz w:val="24"/>
          <w:szCs w:val="24"/>
        </w:rPr>
        <w:t>. 89-100],</w:t>
      </w:r>
    </w:p>
    <w:p w:rsidR="005E1CFE" w:rsidRPr="00B538F4" w:rsidRDefault="005E1CFE" w:rsidP="00F17A49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38F4">
        <w:rPr>
          <w:rFonts w:ascii="Times New Roman" w:hAnsi="Times New Roman" w:cs="Times New Roman"/>
          <w:b/>
          <w:sz w:val="24"/>
          <w:szCs w:val="24"/>
        </w:rPr>
        <w:t>Раздел</w:t>
      </w:r>
      <w:r w:rsidR="00491637" w:rsidRPr="00B538F4">
        <w:rPr>
          <w:rFonts w:ascii="Times New Roman" w:hAnsi="Times New Roman" w:cs="Times New Roman"/>
          <w:b/>
          <w:sz w:val="24"/>
          <w:szCs w:val="24"/>
        </w:rPr>
        <w:t>ы</w:t>
      </w:r>
      <w:r w:rsidRPr="00B538F4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DA7EB0" w:rsidRPr="00B538F4">
        <w:rPr>
          <w:rFonts w:ascii="Times New Roman" w:hAnsi="Times New Roman" w:cs="Times New Roman"/>
          <w:b/>
          <w:sz w:val="24"/>
          <w:szCs w:val="24"/>
        </w:rPr>
        <w:t xml:space="preserve">-4 </w:t>
      </w:r>
      <w:r w:rsidR="00DA7EB0" w:rsidRPr="00B538F4">
        <w:rPr>
          <w:rFonts w:ascii="Times New Roman" w:hAnsi="Times New Roman" w:cs="Times New Roman"/>
          <w:b/>
          <w:bCs/>
          <w:sz w:val="24"/>
          <w:szCs w:val="24"/>
        </w:rPr>
        <w:t>Первый закон термодинамики. Второй закон термодинамики. Реальные газы. Водяной пар.</w:t>
      </w:r>
      <w:r w:rsidR="00CB516E" w:rsidRPr="00B538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A7EB0" w:rsidRPr="00B538F4">
        <w:rPr>
          <w:rFonts w:ascii="Times New Roman" w:hAnsi="Times New Roman" w:cs="Times New Roman"/>
          <w:b/>
          <w:bCs/>
          <w:sz w:val="24"/>
          <w:szCs w:val="24"/>
        </w:rPr>
        <w:t>Термодинамические свойства реальных газов.</w:t>
      </w:r>
      <w:r w:rsidR="00B538F4" w:rsidRPr="00B538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A7EB0" w:rsidRPr="00B538F4">
        <w:rPr>
          <w:rFonts w:ascii="Times New Roman" w:hAnsi="Times New Roman" w:cs="Times New Roman"/>
          <w:b/>
          <w:bCs/>
          <w:sz w:val="24"/>
          <w:szCs w:val="24"/>
        </w:rPr>
        <w:t>PV-диаграмма. Таблицы термодинамических свойств веществ</w:t>
      </w:r>
    </w:p>
    <w:p w:rsidR="00DA7EB0" w:rsidRPr="00B538F4" w:rsidRDefault="00DA7EB0" w:rsidP="00F17A49">
      <w:pPr>
        <w:pStyle w:val="Default"/>
        <w:ind w:firstLine="709"/>
        <w:jc w:val="both"/>
        <w:rPr>
          <w:color w:val="auto"/>
        </w:rPr>
      </w:pPr>
      <w:r w:rsidRPr="00B538F4">
        <w:rPr>
          <w:iCs/>
          <w:color w:val="auto"/>
        </w:rPr>
        <w:t xml:space="preserve">Эквивалентные формулировки первого начала термодинамики. Внутренняя энергия. Элементарное количество теплоты. Энтропия. Цикл Карно. Изотермическое расширение. Адиабатическое расширение. Изотермическое сжатие замыкающее цикл. Закон Бойля ─ Мариотта. Закон Гей-Люссака. Модель идеального газа. Термодинамические свойства реальных газов. Конденсация. Критические явления. Внутренняя энергия реального газа. Уравнение и изотермы Ван-дер-Ваальса. Фазовые переходы первого и второго рода. Закон соответственных состояний. Паровой цикл, заданный в pv – диаграмме. Рабочая диаграмма. Тепловая диаграмма. Изохорный процесс, Изобарный процесс. Изотермический процесс. </w:t>
      </w:r>
    </w:p>
    <w:p w:rsidR="005E1CFE" w:rsidRPr="00B538F4" w:rsidRDefault="005E1CFE" w:rsidP="00F17A49">
      <w:pPr>
        <w:pStyle w:val="ac"/>
        <w:spacing w:before="0" w:after="0"/>
        <w:ind w:firstLine="709"/>
        <w:jc w:val="both"/>
        <w:rPr>
          <w:b w:val="0"/>
          <w:sz w:val="24"/>
          <w:szCs w:val="24"/>
        </w:rPr>
      </w:pPr>
      <w:r w:rsidRPr="00B538F4">
        <w:rPr>
          <w:b w:val="0"/>
          <w:sz w:val="24"/>
          <w:szCs w:val="24"/>
        </w:rPr>
        <w:t xml:space="preserve">Основные теоретические положения изложены в [1, </w:t>
      </w:r>
      <w:r w:rsidRPr="00B538F4">
        <w:rPr>
          <w:b w:val="0"/>
          <w:sz w:val="24"/>
          <w:szCs w:val="24"/>
          <w:lang w:val="en-US"/>
        </w:rPr>
        <w:t>c</w:t>
      </w:r>
      <w:r w:rsidRPr="00B538F4">
        <w:rPr>
          <w:b w:val="0"/>
          <w:sz w:val="24"/>
          <w:szCs w:val="24"/>
        </w:rPr>
        <w:t xml:space="preserve">. </w:t>
      </w:r>
      <w:r w:rsidR="003174D9" w:rsidRPr="00B538F4">
        <w:rPr>
          <w:b w:val="0"/>
          <w:sz w:val="24"/>
          <w:szCs w:val="24"/>
        </w:rPr>
        <w:t>19-56</w:t>
      </w:r>
      <w:r w:rsidRPr="00B538F4">
        <w:rPr>
          <w:b w:val="0"/>
          <w:sz w:val="24"/>
          <w:szCs w:val="24"/>
        </w:rPr>
        <w:t>],</w:t>
      </w:r>
    </w:p>
    <w:p w:rsidR="005E1CFE" w:rsidRPr="00B538F4" w:rsidRDefault="00284AC2" w:rsidP="00F17A49">
      <w:pPr>
        <w:pStyle w:val="ac"/>
        <w:spacing w:before="0" w:after="0"/>
        <w:ind w:firstLine="709"/>
        <w:jc w:val="both"/>
        <w:rPr>
          <w:b w:val="0"/>
          <w:sz w:val="24"/>
          <w:szCs w:val="24"/>
        </w:rPr>
      </w:pPr>
      <w:r w:rsidRPr="00B538F4">
        <w:rPr>
          <w:b w:val="0"/>
          <w:sz w:val="24"/>
          <w:szCs w:val="24"/>
        </w:rPr>
        <w:t>Практическое занятие</w:t>
      </w:r>
      <w:r w:rsidR="00CB516E" w:rsidRPr="00B538F4">
        <w:rPr>
          <w:b w:val="0"/>
          <w:sz w:val="24"/>
          <w:szCs w:val="24"/>
        </w:rPr>
        <w:t>1</w:t>
      </w:r>
      <w:r w:rsidRPr="00B538F4">
        <w:rPr>
          <w:b w:val="0"/>
          <w:sz w:val="24"/>
          <w:szCs w:val="24"/>
        </w:rPr>
        <w:t xml:space="preserve"> </w:t>
      </w:r>
      <w:r w:rsidR="00CB516E" w:rsidRPr="00B538F4">
        <w:rPr>
          <w:b w:val="0"/>
          <w:sz w:val="24"/>
          <w:szCs w:val="24"/>
        </w:rPr>
        <w:t>Термодинамические параметры состояния системы.</w:t>
      </w:r>
    </w:p>
    <w:p w:rsidR="00CB516E" w:rsidRPr="00B538F4" w:rsidRDefault="00CB516E" w:rsidP="00F17A49">
      <w:pPr>
        <w:pStyle w:val="ac"/>
        <w:spacing w:before="0" w:after="0"/>
        <w:ind w:firstLine="709"/>
        <w:jc w:val="both"/>
        <w:rPr>
          <w:b w:val="0"/>
          <w:sz w:val="24"/>
          <w:szCs w:val="24"/>
        </w:rPr>
      </w:pPr>
      <w:r w:rsidRPr="00B538F4">
        <w:rPr>
          <w:b w:val="0"/>
          <w:sz w:val="24"/>
          <w:szCs w:val="24"/>
        </w:rPr>
        <w:t>Практическое занятие2 Уравнение состояния идеального газа.</w:t>
      </w:r>
    </w:p>
    <w:p w:rsidR="00CB516E" w:rsidRPr="00B538F4" w:rsidRDefault="00CB516E" w:rsidP="00F17A49">
      <w:pPr>
        <w:pStyle w:val="ac"/>
        <w:spacing w:before="0" w:after="0"/>
        <w:ind w:firstLine="709"/>
        <w:jc w:val="both"/>
        <w:rPr>
          <w:sz w:val="24"/>
          <w:szCs w:val="24"/>
        </w:rPr>
      </w:pPr>
      <w:r w:rsidRPr="00B538F4">
        <w:rPr>
          <w:b w:val="0"/>
          <w:sz w:val="24"/>
          <w:szCs w:val="24"/>
        </w:rPr>
        <w:t xml:space="preserve">Практическое занятие3 </w:t>
      </w:r>
      <w:r w:rsidRPr="00B538F4">
        <w:rPr>
          <w:sz w:val="24"/>
          <w:szCs w:val="24"/>
        </w:rPr>
        <w:t>Второй закон термодинамики</w:t>
      </w:r>
    </w:p>
    <w:p w:rsidR="00CB516E" w:rsidRPr="00B538F4" w:rsidRDefault="00CB516E" w:rsidP="00F17A49">
      <w:pPr>
        <w:pStyle w:val="ac"/>
        <w:spacing w:before="0" w:after="0"/>
        <w:ind w:firstLine="709"/>
        <w:jc w:val="both"/>
        <w:rPr>
          <w:b w:val="0"/>
          <w:spacing w:val="-2"/>
          <w:sz w:val="24"/>
          <w:szCs w:val="24"/>
        </w:rPr>
      </w:pPr>
      <w:r w:rsidRPr="00B538F4">
        <w:rPr>
          <w:b w:val="0"/>
          <w:sz w:val="24"/>
          <w:szCs w:val="24"/>
        </w:rPr>
        <w:t xml:space="preserve">Лабораторные работы 1 </w:t>
      </w:r>
      <w:r w:rsidRPr="00B538F4">
        <w:rPr>
          <w:b w:val="0"/>
          <w:spacing w:val="-2"/>
          <w:sz w:val="24"/>
          <w:szCs w:val="24"/>
        </w:rPr>
        <w:t>Приборы для измерения  давления</w:t>
      </w:r>
    </w:p>
    <w:p w:rsidR="00CB516E" w:rsidRPr="00B538F4" w:rsidRDefault="00CB516E" w:rsidP="00F17A49">
      <w:pPr>
        <w:pStyle w:val="ac"/>
        <w:spacing w:before="0" w:after="0"/>
        <w:ind w:firstLine="709"/>
        <w:jc w:val="both"/>
        <w:rPr>
          <w:b w:val="0"/>
          <w:sz w:val="24"/>
          <w:szCs w:val="24"/>
        </w:rPr>
      </w:pPr>
      <w:r w:rsidRPr="00B538F4">
        <w:rPr>
          <w:b w:val="0"/>
          <w:sz w:val="24"/>
          <w:szCs w:val="24"/>
        </w:rPr>
        <w:t>Лабораторные работы 2 Способы измерения температур в теплотехнике (бесконтактные методы).</w:t>
      </w:r>
    </w:p>
    <w:p w:rsidR="00060080" w:rsidRPr="00B538F4" w:rsidRDefault="00060080" w:rsidP="00F17A49">
      <w:pPr>
        <w:pStyle w:val="ac"/>
        <w:spacing w:before="0" w:after="0"/>
        <w:ind w:firstLine="709"/>
        <w:jc w:val="both"/>
        <w:rPr>
          <w:b w:val="0"/>
          <w:sz w:val="24"/>
          <w:szCs w:val="24"/>
        </w:rPr>
      </w:pPr>
    </w:p>
    <w:p w:rsidR="005E1CFE" w:rsidRPr="00B538F4" w:rsidRDefault="005E1CFE" w:rsidP="00F17A49">
      <w:pPr>
        <w:pStyle w:val="ac"/>
        <w:spacing w:before="0" w:after="0"/>
        <w:ind w:firstLine="709"/>
        <w:jc w:val="both"/>
        <w:rPr>
          <w:sz w:val="24"/>
          <w:szCs w:val="24"/>
        </w:rPr>
      </w:pPr>
      <w:r w:rsidRPr="00B538F4">
        <w:rPr>
          <w:sz w:val="24"/>
          <w:szCs w:val="24"/>
        </w:rPr>
        <w:t>Раздел</w:t>
      </w:r>
      <w:r w:rsidR="00491637" w:rsidRPr="00B538F4">
        <w:rPr>
          <w:sz w:val="24"/>
          <w:szCs w:val="24"/>
        </w:rPr>
        <w:t>ы</w:t>
      </w:r>
      <w:r w:rsidR="003174D9" w:rsidRPr="00B538F4">
        <w:rPr>
          <w:sz w:val="24"/>
          <w:szCs w:val="24"/>
        </w:rPr>
        <w:t>5-8</w:t>
      </w:r>
      <w:r w:rsidR="003174D9" w:rsidRPr="00B538F4">
        <w:rPr>
          <w:bCs w:val="0"/>
          <w:sz w:val="24"/>
          <w:szCs w:val="24"/>
        </w:rPr>
        <w:t>Истечения из сопел. Дросселирование</w:t>
      </w:r>
      <w:r w:rsidR="003174D9" w:rsidRPr="00B538F4">
        <w:rPr>
          <w:sz w:val="24"/>
          <w:szCs w:val="24"/>
        </w:rPr>
        <w:t>.</w:t>
      </w:r>
      <w:r w:rsidR="00B538F4" w:rsidRPr="00B538F4">
        <w:rPr>
          <w:sz w:val="24"/>
          <w:szCs w:val="24"/>
        </w:rPr>
        <w:t xml:space="preserve"> </w:t>
      </w:r>
      <w:r w:rsidR="003174D9" w:rsidRPr="00B538F4">
        <w:rPr>
          <w:bCs w:val="0"/>
          <w:sz w:val="24"/>
          <w:szCs w:val="24"/>
        </w:rPr>
        <w:t>6 Циклы паротурбинных установок</w:t>
      </w:r>
      <w:r w:rsidR="003174D9" w:rsidRPr="00B538F4">
        <w:rPr>
          <w:sz w:val="24"/>
          <w:szCs w:val="24"/>
        </w:rPr>
        <w:t>.</w:t>
      </w:r>
      <w:r w:rsidR="00B538F4" w:rsidRPr="00B538F4">
        <w:rPr>
          <w:sz w:val="24"/>
          <w:szCs w:val="24"/>
        </w:rPr>
        <w:t xml:space="preserve"> </w:t>
      </w:r>
      <w:r w:rsidR="003174D9" w:rsidRPr="00B538F4">
        <w:rPr>
          <w:bCs w:val="0"/>
          <w:sz w:val="24"/>
          <w:szCs w:val="24"/>
        </w:rPr>
        <w:t>Тепловой и энергетический балансы паротурбинной установки.</w:t>
      </w:r>
      <w:r w:rsidR="00B538F4" w:rsidRPr="00B538F4">
        <w:rPr>
          <w:bCs w:val="0"/>
          <w:sz w:val="24"/>
          <w:szCs w:val="24"/>
        </w:rPr>
        <w:t xml:space="preserve"> </w:t>
      </w:r>
      <w:r w:rsidR="003174D9" w:rsidRPr="00B538F4">
        <w:rPr>
          <w:bCs w:val="0"/>
          <w:sz w:val="24"/>
          <w:szCs w:val="24"/>
        </w:rPr>
        <w:t>Газовые циклы. Схемы, циклы и термический КПД двигателей и холодильных установок</w:t>
      </w:r>
      <w:r w:rsidR="003174D9" w:rsidRPr="00B538F4">
        <w:rPr>
          <w:sz w:val="24"/>
          <w:szCs w:val="24"/>
        </w:rPr>
        <w:t>.</w:t>
      </w:r>
    </w:p>
    <w:p w:rsidR="003174D9" w:rsidRPr="00B538F4" w:rsidRDefault="003174D9" w:rsidP="00F17A49">
      <w:pPr>
        <w:pStyle w:val="Default"/>
        <w:ind w:firstLine="709"/>
        <w:jc w:val="both"/>
        <w:rPr>
          <w:b/>
          <w:color w:val="auto"/>
        </w:rPr>
      </w:pPr>
    </w:p>
    <w:p w:rsidR="003174D9" w:rsidRPr="00B538F4" w:rsidRDefault="003174D9" w:rsidP="00F17A49">
      <w:pPr>
        <w:pStyle w:val="Default"/>
        <w:ind w:firstLine="709"/>
        <w:jc w:val="both"/>
        <w:rPr>
          <w:color w:val="auto"/>
        </w:rPr>
      </w:pPr>
      <w:r w:rsidRPr="00B538F4">
        <w:rPr>
          <w:iCs/>
          <w:color w:val="auto"/>
        </w:rPr>
        <w:t>Уравнению Бернулли. Сопло Лаваля. Оценка влияния трения. Местное сопротивление. Адиабатное дросселирование. Дросселирование водяного пара. Термодинамический цикл Ренкина. Паровая турбина. Питательный насос. Энергетический котел. Располагаемый теплоперепад турбины. Выбор котла и турбины. Описание тепловой схемы паротурбинной установки. Методика и этапы определения параметров основных точек термодинамического цикла. Тепловой баланс паротурбинной установки, принципы расчета главных показателей и коэффициентов</w:t>
      </w:r>
      <w:r w:rsidRPr="00B538F4">
        <w:rPr>
          <w:color w:val="auto"/>
        </w:rPr>
        <w:t xml:space="preserve">. </w:t>
      </w:r>
      <w:r w:rsidRPr="00B538F4">
        <w:rPr>
          <w:iCs/>
          <w:color w:val="auto"/>
        </w:rPr>
        <w:t xml:space="preserve">Термодинамические циклы поршневых двигателей внутреннего сгорания. Прямые газовые изохорные и изобарные циклы неполного расширения </w:t>
      </w:r>
    </w:p>
    <w:p w:rsidR="005E1CFE" w:rsidRPr="00B538F4" w:rsidRDefault="005E1CFE" w:rsidP="00CB516E">
      <w:pPr>
        <w:pStyle w:val="ae"/>
        <w:spacing w:after="0"/>
        <w:ind w:firstLine="709"/>
        <w:jc w:val="both"/>
      </w:pPr>
      <w:r w:rsidRPr="00B538F4">
        <w:t xml:space="preserve">Основные теоретические положения изложены в [1, </w:t>
      </w:r>
      <w:r w:rsidRPr="00B538F4">
        <w:rPr>
          <w:lang w:val="en-US"/>
        </w:rPr>
        <w:t>c</w:t>
      </w:r>
      <w:r w:rsidRPr="00B538F4">
        <w:t xml:space="preserve">. </w:t>
      </w:r>
      <w:r w:rsidR="00491637" w:rsidRPr="00B538F4">
        <w:t>56-113</w:t>
      </w:r>
      <w:r w:rsidRPr="00B538F4">
        <w:t>],</w:t>
      </w:r>
    </w:p>
    <w:p w:rsidR="00284AC2" w:rsidRPr="00B538F4" w:rsidRDefault="00284AC2" w:rsidP="00CB516E">
      <w:pPr>
        <w:pStyle w:val="ae"/>
        <w:spacing w:after="0"/>
        <w:ind w:firstLine="709"/>
        <w:jc w:val="both"/>
      </w:pPr>
      <w:r w:rsidRPr="00B538F4">
        <w:t xml:space="preserve">Практическое занятие </w:t>
      </w:r>
      <w:r w:rsidR="00CB516E" w:rsidRPr="00B538F4">
        <w:t>4</w:t>
      </w:r>
      <w:r w:rsidRPr="00B538F4">
        <w:t xml:space="preserve"> </w:t>
      </w:r>
      <w:r w:rsidR="00CB516E" w:rsidRPr="00B538F4">
        <w:t>Свойства воды и водяного пара. Процессы изменения его состояния</w:t>
      </w:r>
    </w:p>
    <w:p w:rsidR="00CB516E" w:rsidRPr="00B538F4" w:rsidRDefault="00CB516E" w:rsidP="00CB516E">
      <w:pPr>
        <w:pStyle w:val="ae"/>
        <w:spacing w:after="0"/>
        <w:ind w:firstLine="709"/>
        <w:jc w:val="both"/>
      </w:pPr>
      <w:r w:rsidRPr="00B538F4">
        <w:t>Практическое занятие 5 Дросселирование газа и пара</w:t>
      </w:r>
    </w:p>
    <w:p w:rsidR="00CB516E" w:rsidRPr="00B538F4" w:rsidRDefault="00CB516E" w:rsidP="00CB516E">
      <w:pPr>
        <w:pStyle w:val="ae"/>
        <w:spacing w:after="0"/>
        <w:ind w:firstLine="709"/>
        <w:jc w:val="both"/>
      </w:pPr>
      <w:r w:rsidRPr="00B538F4">
        <w:t>Практическое занятие 6 Циклы работы газотурбинных установок</w:t>
      </w:r>
    </w:p>
    <w:p w:rsidR="00CB516E" w:rsidRPr="00B538F4" w:rsidRDefault="00CB516E" w:rsidP="00CB516E">
      <w:pPr>
        <w:pStyle w:val="ae"/>
        <w:spacing w:after="0"/>
        <w:ind w:firstLine="709"/>
        <w:jc w:val="both"/>
      </w:pPr>
      <w:r w:rsidRPr="00B538F4">
        <w:t>Практическое занятие 7 Циклы работы холодильных машин</w:t>
      </w:r>
    </w:p>
    <w:p w:rsidR="00CB516E" w:rsidRPr="00B538F4" w:rsidRDefault="00CB516E" w:rsidP="00CB516E">
      <w:pPr>
        <w:pStyle w:val="ae"/>
        <w:spacing w:after="0"/>
        <w:ind w:firstLine="709"/>
        <w:jc w:val="both"/>
      </w:pPr>
      <w:r w:rsidRPr="00B538F4">
        <w:t>Лабораторные работы 2</w:t>
      </w:r>
      <w:r w:rsidRPr="00B538F4">
        <w:rPr>
          <w:b/>
        </w:rPr>
        <w:t xml:space="preserve"> </w:t>
      </w:r>
      <w:r w:rsidRPr="00B538F4">
        <w:t>Определение отношения удельных теплоемкостей газа методом адиабатического расширения</w:t>
      </w:r>
    </w:p>
    <w:p w:rsidR="00CB516E" w:rsidRPr="00B538F4" w:rsidRDefault="00CB516E" w:rsidP="00CB516E">
      <w:pPr>
        <w:pStyle w:val="ae"/>
        <w:spacing w:after="0"/>
        <w:ind w:firstLine="709"/>
        <w:jc w:val="both"/>
        <w:rPr>
          <w:b/>
        </w:rPr>
      </w:pPr>
      <w:r w:rsidRPr="00B538F4">
        <w:t>Лабораторные работы 5</w:t>
      </w:r>
      <w:r w:rsidRPr="00B538F4">
        <w:rPr>
          <w:b/>
        </w:rPr>
        <w:t xml:space="preserve"> </w:t>
      </w:r>
      <w:r w:rsidRPr="00B538F4">
        <w:t>Исследование работы холодильных установок</w:t>
      </w:r>
    </w:p>
    <w:p w:rsidR="00491637" w:rsidRPr="00B538F4" w:rsidRDefault="005E1CFE" w:rsidP="00F17A49">
      <w:pPr>
        <w:pStyle w:val="Default"/>
        <w:ind w:firstLine="709"/>
        <w:jc w:val="both"/>
        <w:rPr>
          <w:color w:val="auto"/>
        </w:rPr>
      </w:pPr>
      <w:r w:rsidRPr="00B538F4">
        <w:rPr>
          <w:b/>
          <w:color w:val="auto"/>
        </w:rPr>
        <w:lastRenderedPageBreak/>
        <w:t>Раздел</w:t>
      </w:r>
      <w:r w:rsidR="00491637" w:rsidRPr="00B538F4">
        <w:rPr>
          <w:b/>
          <w:color w:val="auto"/>
        </w:rPr>
        <w:t>ы</w:t>
      </w:r>
      <w:r w:rsidR="00CB516E" w:rsidRPr="00B538F4">
        <w:rPr>
          <w:b/>
          <w:color w:val="auto"/>
        </w:rPr>
        <w:t xml:space="preserve"> </w:t>
      </w:r>
      <w:r w:rsidR="00491637" w:rsidRPr="00B538F4">
        <w:rPr>
          <w:b/>
          <w:color w:val="auto"/>
        </w:rPr>
        <w:t>9-13</w:t>
      </w:r>
      <w:r w:rsidR="00CB516E" w:rsidRPr="00B538F4">
        <w:rPr>
          <w:b/>
          <w:color w:val="auto"/>
        </w:rPr>
        <w:t xml:space="preserve"> </w:t>
      </w:r>
      <w:r w:rsidR="00491637" w:rsidRPr="00B538F4">
        <w:rPr>
          <w:b/>
          <w:bCs/>
          <w:color w:val="auto"/>
        </w:rPr>
        <w:t>Эксергетический анализ циклов.</w:t>
      </w:r>
      <w:r w:rsidR="00CB516E" w:rsidRPr="00B538F4">
        <w:rPr>
          <w:b/>
          <w:bCs/>
          <w:color w:val="auto"/>
        </w:rPr>
        <w:t xml:space="preserve"> </w:t>
      </w:r>
      <w:r w:rsidR="00491637" w:rsidRPr="00B538F4">
        <w:rPr>
          <w:b/>
          <w:bCs/>
          <w:color w:val="auto"/>
        </w:rPr>
        <w:t>Основы термодинамики необратимых процессов</w:t>
      </w:r>
      <w:r w:rsidR="00491637" w:rsidRPr="00B538F4">
        <w:rPr>
          <w:color w:val="auto"/>
        </w:rPr>
        <w:t xml:space="preserve">. </w:t>
      </w:r>
      <w:r w:rsidR="00491637" w:rsidRPr="00B538F4">
        <w:rPr>
          <w:b/>
          <w:bCs/>
          <w:color w:val="auto"/>
        </w:rPr>
        <w:t>Состав и основные характеристики твердого, жидкого и газообразного топлива.</w:t>
      </w:r>
      <w:r w:rsidR="00B538F4" w:rsidRPr="00B538F4">
        <w:rPr>
          <w:b/>
          <w:bCs/>
          <w:color w:val="auto"/>
        </w:rPr>
        <w:t xml:space="preserve"> </w:t>
      </w:r>
      <w:r w:rsidR="00491637" w:rsidRPr="00B538F4">
        <w:rPr>
          <w:b/>
          <w:bCs/>
          <w:color w:val="auto"/>
        </w:rPr>
        <w:t>Теплота сгорания топлива, характеристики условного топлива</w:t>
      </w:r>
      <w:r w:rsidR="00491637" w:rsidRPr="00B538F4">
        <w:rPr>
          <w:color w:val="auto"/>
        </w:rPr>
        <w:t>.</w:t>
      </w:r>
      <w:r w:rsidR="00B538F4" w:rsidRPr="00B538F4">
        <w:rPr>
          <w:color w:val="auto"/>
        </w:rPr>
        <w:t xml:space="preserve"> </w:t>
      </w:r>
      <w:r w:rsidR="00491637" w:rsidRPr="00B538F4">
        <w:rPr>
          <w:b/>
          <w:bCs/>
          <w:color w:val="auto"/>
        </w:rPr>
        <w:t>Теплота «сгорания» воздуха. Энтальпия продуктов сгорания.</w:t>
      </w:r>
    </w:p>
    <w:p w:rsidR="00491637" w:rsidRPr="00B538F4" w:rsidRDefault="00491637" w:rsidP="00363183">
      <w:pPr>
        <w:pStyle w:val="Default"/>
        <w:ind w:firstLine="709"/>
        <w:jc w:val="both"/>
        <w:rPr>
          <w:color w:val="auto"/>
        </w:rPr>
      </w:pPr>
      <w:r w:rsidRPr="00B538F4">
        <w:rPr>
          <w:iCs/>
          <w:color w:val="auto"/>
        </w:rPr>
        <w:t>Баланс эксергии и эксергетический КПД ГТУ. Удельная эксергия. Регенерация теплоты в цикле паротурбинной установки. Теплофикационные циклы. Изолированные системы Экстенсивные параметры Интенсивные параметры Равновесный процесс Равновесное состояние системы Элементарный состав твердого и жидкого топлива. Влажность топлива. Зола топлива</w:t>
      </w:r>
      <w:r w:rsidRPr="00B538F4">
        <w:rPr>
          <w:b/>
          <w:bCs/>
          <w:iCs/>
          <w:color w:val="auto"/>
        </w:rPr>
        <w:t xml:space="preserve">. </w:t>
      </w:r>
      <w:r w:rsidRPr="00B538F4">
        <w:rPr>
          <w:iCs/>
          <w:color w:val="auto"/>
        </w:rPr>
        <w:t xml:space="preserve">Твердый остаток. Удельная энтальпия. Энтальпия продуктов сгорания. Высшая теплота сгорания. Низшая теплота сгорания. Понятием условного топлива. </w:t>
      </w:r>
    </w:p>
    <w:p w:rsidR="005E1CFE" w:rsidRPr="00B538F4" w:rsidRDefault="005E1CFE" w:rsidP="003631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 xml:space="preserve">Основные теоретические положения изложены в [1, </w:t>
      </w:r>
      <w:r w:rsidRPr="00B538F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538F4">
        <w:rPr>
          <w:rFonts w:ascii="Times New Roman" w:hAnsi="Times New Roman" w:cs="Times New Roman"/>
          <w:sz w:val="24"/>
          <w:szCs w:val="24"/>
        </w:rPr>
        <w:t xml:space="preserve">. </w:t>
      </w:r>
      <w:r w:rsidR="00491637" w:rsidRPr="00B538F4">
        <w:rPr>
          <w:rFonts w:ascii="Times New Roman" w:hAnsi="Times New Roman" w:cs="Times New Roman"/>
          <w:sz w:val="24"/>
          <w:szCs w:val="24"/>
        </w:rPr>
        <w:t>138</w:t>
      </w:r>
      <w:r w:rsidRPr="00B538F4">
        <w:rPr>
          <w:rFonts w:ascii="Times New Roman" w:hAnsi="Times New Roman" w:cs="Times New Roman"/>
          <w:sz w:val="24"/>
          <w:szCs w:val="24"/>
        </w:rPr>
        <w:t>-1</w:t>
      </w:r>
      <w:r w:rsidR="00491637" w:rsidRPr="00B538F4">
        <w:rPr>
          <w:rFonts w:ascii="Times New Roman" w:hAnsi="Times New Roman" w:cs="Times New Roman"/>
          <w:sz w:val="24"/>
          <w:szCs w:val="24"/>
        </w:rPr>
        <w:t>51</w:t>
      </w:r>
      <w:r w:rsidRPr="00B538F4">
        <w:rPr>
          <w:rFonts w:ascii="Times New Roman" w:hAnsi="Times New Roman" w:cs="Times New Roman"/>
          <w:sz w:val="24"/>
          <w:szCs w:val="24"/>
        </w:rPr>
        <w:t>],</w:t>
      </w:r>
    </w:p>
    <w:p w:rsidR="00284AC2" w:rsidRPr="00B538F4" w:rsidRDefault="00284AC2" w:rsidP="003631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>Практическое занятие 2 Котлы с циркулирующим кипящим слоем (ЦКС); усовершенствование методов факельного сжигания</w:t>
      </w:r>
    </w:p>
    <w:p w:rsidR="00927EE5" w:rsidRPr="00B538F4" w:rsidRDefault="00927EE5" w:rsidP="003631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>Лабораторные работы 14</w:t>
      </w:r>
      <w:r w:rsidRPr="00B538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38F4">
        <w:rPr>
          <w:rFonts w:ascii="Times New Roman" w:hAnsi="Times New Roman" w:cs="Times New Roman"/>
          <w:sz w:val="24"/>
          <w:szCs w:val="24"/>
        </w:rPr>
        <w:t xml:space="preserve">Изучение свойств </w:t>
      </w:r>
      <w:r w:rsidRPr="00B538F4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538F4">
        <w:rPr>
          <w:rFonts w:ascii="Times New Roman" w:hAnsi="Times New Roman" w:cs="Times New Roman"/>
          <w:sz w:val="24"/>
          <w:szCs w:val="24"/>
        </w:rPr>
        <w:t>,</w:t>
      </w:r>
      <w:r w:rsidR="00B538F4" w:rsidRPr="00B538F4">
        <w:rPr>
          <w:rFonts w:ascii="Times New Roman" w:hAnsi="Times New Roman" w:cs="Times New Roman"/>
          <w:sz w:val="24"/>
          <w:szCs w:val="24"/>
        </w:rPr>
        <w:t xml:space="preserve"> </w:t>
      </w:r>
      <w:r w:rsidRPr="00B538F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538F4">
        <w:rPr>
          <w:rFonts w:ascii="Times New Roman" w:hAnsi="Times New Roman" w:cs="Times New Roman"/>
          <w:sz w:val="24"/>
          <w:szCs w:val="24"/>
        </w:rPr>
        <w:t xml:space="preserve"> –диаграммы</w:t>
      </w:r>
    </w:p>
    <w:p w:rsidR="005E1CFE" w:rsidRPr="00B538F4" w:rsidRDefault="005E1CFE" w:rsidP="003631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BITSoft"/>
      <w:bookmarkEnd w:id="2"/>
      <w:r w:rsidRPr="00B538F4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91637" w:rsidRPr="00B538F4">
        <w:rPr>
          <w:rFonts w:ascii="Times New Roman" w:hAnsi="Times New Roman" w:cs="Times New Roman"/>
          <w:b/>
          <w:sz w:val="24"/>
          <w:szCs w:val="24"/>
        </w:rPr>
        <w:t>1</w:t>
      </w:r>
      <w:r w:rsidRPr="00B538F4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="009362B8" w:rsidRPr="00B538F4">
        <w:rPr>
          <w:rFonts w:ascii="Times New Roman" w:hAnsi="Times New Roman" w:cs="Times New Roman"/>
          <w:b/>
          <w:sz w:val="24"/>
          <w:szCs w:val="24"/>
        </w:rPr>
        <w:t xml:space="preserve">-17 </w:t>
      </w:r>
      <w:r w:rsidR="007F5C06" w:rsidRPr="00B538F4">
        <w:rPr>
          <w:rFonts w:ascii="Times New Roman" w:hAnsi="Times New Roman" w:cs="Times New Roman"/>
          <w:b/>
          <w:bCs/>
          <w:sz w:val="24"/>
          <w:szCs w:val="24"/>
        </w:rPr>
        <w:t>Основы расчета и основные параметры топочных устройств. Горелки и топки для газообразного топлива и газообразных отходов производства</w:t>
      </w:r>
      <w:r w:rsidR="007F5C06" w:rsidRPr="00B538F4">
        <w:rPr>
          <w:rFonts w:ascii="Times New Roman" w:hAnsi="Times New Roman" w:cs="Times New Roman"/>
          <w:sz w:val="24"/>
          <w:szCs w:val="24"/>
        </w:rPr>
        <w:t>.</w:t>
      </w:r>
      <w:r w:rsidR="00927EE5" w:rsidRPr="00B538F4">
        <w:rPr>
          <w:rFonts w:ascii="Times New Roman" w:hAnsi="Times New Roman" w:cs="Times New Roman"/>
          <w:sz w:val="24"/>
          <w:szCs w:val="24"/>
        </w:rPr>
        <w:t xml:space="preserve"> </w:t>
      </w:r>
      <w:r w:rsidR="007F5C06" w:rsidRPr="00B538F4">
        <w:rPr>
          <w:rFonts w:ascii="Times New Roman" w:hAnsi="Times New Roman" w:cs="Times New Roman"/>
          <w:b/>
          <w:bCs/>
          <w:sz w:val="24"/>
          <w:szCs w:val="24"/>
        </w:rPr>
        <w:t>Паровой котел и его основные элементы. Конструкции паровых и водогрейных котлов, отечественного и зарубежного производства. Тепловой баланс парового котла; коэффициент полезного действия.</w:t>
      </w:r>
      <w:r w:rsidR="00B538F4" w:rsidRPr="00B538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F5C06" w:rsidRPr="00B538F4">
        <w:rPr>
          <w:rFonts w:ascii="Times New Roman" w:hAnsi="Times New Roman" w:cs="Times New Roman"/>
          <w:b/>
          <w:bCs/>
          <w:sz w:val="24"/>
          <w:szCs w:val="24"/>
        </w:rPr>
        <w:t>Особенности эксплуатации котельных установок. Охрана окружающей среды от вредных выбросов котельного агрегата.</w:t>
      </w:r>
    </w:p>
    <w:p w:rsidR="007F5C06" w:rsidRPr="00B538F4" w:rsidRDefault="007F5C06" w:rsidP="00363183">
      <w:pPr>
        <w:pStyle w:val="Default"/>
        <w:ind w:firstLine="709"/>
        <w:jc w:val="both"/>
        <w:rPr>
          <w:color w:val="auto"/>
        </w:rPr>
      </w:pPr>
      <w:r w:rsidRPr="00B538F4">
        <w:rPr>
          <w:iCs/>
          <w:color w:val="auto"/>
        </w:rPr>
        <w:t>Классификация топок и топочных устройств. Основные преимущества камерных топок. Важнейшая теплотехническая характеристика топочных устройств.</w:t>
      </w:r>
      <w:r w:rsidR="00B538F4" w:rsidRPr="00B538F4">
        <w:rPr>
          <w:iCs/>
          <w:color w:val="auto"/>
        </w:rPr>
        <w:t xml:space="preserve"> </w:t>
      </w:r>
      <w:r w:rsidRPr="00B538F4">
        <w:rPr>
          <w:iCs/>
          <w:color w:val="auto"/>
        </w:rPr>
        <w:t xml:space="preserve">Характеристика котельной установки. Устройство современного парового котла. Вспомогательные устройства и механизмы пароперегревателей. Понятие - насыщенный </w:t>
      </w:r>
      <w:r w:rsidRPr="00B538F4">
        <w:rPr>
          <w:color w:val="auto"/>
        </w:rPr>
        <w:t xml:space="preserve">пар. </w:t>
      </w:r>
      <w:r w:rsidRPr="00B538F4">
        <w:rPr>
          <w:iCs/>
          <w:color w:val="auto"/>
        </w:rPr>
        <w:t xml:space="preserve">Уравнения теплового баланса. закон сохранения энергии. Коэффициент удержания тепла в котле. Загрязнение атмосферы вредными выбросами. Загрязнение водоемов. Способ очистки сточных вод. </w:t>
      </w:r>
    </w:p>
    <w:p w:rsidR="005E1CFE" w:rsidRPr="00B538F4" w:rsidRDefault="005E1CFE" w:rsidP="003631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>Основные теоретические положения изложены в [</w:t>
      </w:r>
      <w:r w:rsidR="00AC4CCB" w:rsidRPr="00B538F4">
        <w:rPr>
          <w:rFonts w:ascii="Times New Roman" w:hAnsi="Times New Roman" w:cs="Times New Roman"/>
          <w:sz w:val="24"/>
          <w:szCs w:val="24"/>
        </w:rPr>
        <w:t>2</w:t>
      </w:r>
      <w:r w:rsidRPr="00B538F4">
        <w:rPr>
          <w:rFonts w:ascii="Times New Roman" w:hAnsi="Times New Roman" w:cs="Times New Roman"/>
          <w:sz w:val="24"/>
          <w:szCs w:val="24"/>
        </w:rPr>
        <w:t xml:space="preserve">, </w:t>
      </w:r>
      <w:r w:rsidRPr="00B538F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538F4">
        <w:rPr>
          <w:rFonts w:ascii="Times New Roman" w:hAnsi="Times New Roman" w:cs="Times New Roman"/>
          <w:sz w:val="24"/>
          <w:szCs w:val="24"/>
        </w:rPr>
        <w:t>. 89-100],</w:t>
      </w:r>
    </w:p>
    <w:p w:rsidR="005E1CFE" w:rsidRPr="00B538F4" w:rsidRDefault="005E1CFE" w:rsidP="003631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 xml:space="preserve">Лабораторные работы 4  </w:t>
      </w:r>
      <w:r w:rsidRPr="00B538F4">
        <w:rPr>
          <w:rFonts w:ascii="Times New Roman" w:hAnsi="Times New Roman" w:cs="Times New Roman"/>
          <w:spacing w:val="-3"/>
          <w:sz w:val="24"/>
          <w:szCs w:val="24"/>
        </w:rPr>
        <w:t>Испытание устройств для мокрой очистки газов, на различных режимах</w:t>
      </w:r>
    </w:p>
    <w:p w:rsidR="00AC4CCB" w:rsidRPr="00B538F4" w:rsidRDefault="005E1CFE" w:rsidP="00363183">
      <w:pPr>
        <w:pStyle w:val="ac"/>
        <w:spacing w:before="0" w:after="0"/>
        <w:ind w:firstLine="709"/>
        <w:jc w:val="both"/>
        <w:rPr>
          <w:b w:val="0"/>
          <w:bCs w:val="0"/>
          <w:sz w:val="24"/>
          <w:szCs w:val="24"/>
        </w:rPr>
      </w:pPr>
      <w:r w:rsidRPr="00B538F4">
        <w:rPr>
          <w:sz w:val="24"/>
          <w:szCs w:val="24"/>
        </w:rPr>
        <w:t xml:space="preserve">Раздел </w:t>
      </w:r>
      <w:r w:rsidR="00AC4CCB" w:rsidRPr="00B538F4">
        <w:rPr>
          <w:sz w:val="24"/>
          <w:szCs w:val="24"/>
        </w:rPr>
        <w:t>18-21</w:t>
      </w:r>
      <w:r w:rsidR="00834B05" w:rsidRPr="00B538F4">
        <w:rPr>
          <w:sz w:val="24"/>
          <w:szCs w:val="24"/>
        </w:rPr>
        <w:t xml:space="preserve"> </w:t>
      </w:r>
      <w:r w:rsidR="00AC4CCB" w:rsidRPr="00B538F4">
        <w:rPr>
          <w:bCs w:val="0"/>
          <w:sz w:val="24"/>
          <w:szCs w:val="24"/>
        </w:rPr>
        <w:t>Вентиляция; кондиционирование.</w:t>
      </w:r>
      <w:r w:rsidR="00B538F4" w:rsidRPr="00B538F4">
        <w:rPr>
          <w:bCs w:val="0"/>
          <w:sz w:val="24"/>
          <w:szCs w:val="24"/>
        </w:rPr>
        <w:t xml:space="preserve"> </w:t>
      </w:r>
      <w:r w:rsidR="00AC4CCB" w:rsidRPr="00B538F4">
        <w:rPr>
          <w:bCs w:val="0"/>
          <w:sz w:val="24"/>
          <w:szCs w:val="24"/>
        </w:rPr>
        <w:t>Особенности эксплуатации котельных установок. Охрана окружающей среды от вредных выбросов котельного агрегата.</w:t>
      </w:r>
      <w:r w:rsidR="00B538F4" w:rsidRPr="00B538F4">
        <w:rPr>
          <w:bCs w:val="0"/>
          <w:sz w:val="24"/>
          <w:szCs w:val="24"/>
        </w:rPr>
        <w:t xml:space="preserve"> </w:t>
      </w:r>
      <w:r w:rsidR="00AC4CCB" w:rsidRPr="00B538F4">
        <w:rPr>
          <w:bCs w:val="0"/>
          <w:sz w:val="24"/>
          <w:szCs w:val="24"/>
        </w:rPr>
        <w:t>Паровые и газовые турбины</w:t>
      </w:r>
      <w:r w:rsidR="00AC4CCB" w:rsidRPr="00B538F4">
        <w:rPr>
          <w:b w:val="0"/>
          <w:bCs w:val="0"/>
          <w:sz w:val="24"/>
          <w:szCs w:val="24"/>
        </w:rPr>
        <w:t xml:space="preserve">. </w:t>
      </w:r>
    </w:p>
    <w:p w:rsidR="00AC4CCB" w:rsidRPr="00B538F4" w:rsidRDefault="00AC4CCB" w:rsidP="00363183">
      <w:pPr>
        <w:pStyle w:val="ac"/>
        <w:spacing w:before="0" w:after="0"/>
        <w:ind w:firstLine="709"/>
        <w:jc w:val="both"/>
        <w:rPr>
          <w:b w:val="0"/>
          <w:sz w:val="24"/>
          <w:szCs w:val="24"/>
        </w:rPr>
      </w:pPr>
      <w:r w:rsidRPr="00B538F4">
        <w:rPr>
          <w:b w:val="0"/>
          <w:bCs w:val="0"/>
          <w:sz w:val="24"/>
          <w:szCs w:val="24"/>
        </w:rPr>
        <w:t>Турборасширительные машины. Коэффициент полезного действия и тепловая схема паротурбинной конденсационной ТЭС.</w:t>
      </w:r>
      <w:r w:rsidR="00B538F4" w:rsidRPr="00B538F4">
        <w:rPr>
          <w:b w:val="0"/>
          <w:bCs w:val="0"/>
          <w:sz w:val="24"/>
          <w:szCs w:val="24"/>
        </w:rPr>
        <w:t xml:space="preserve"> </w:t>
      </w:r>
      <w:r w:rsidRPr="00B538F4">
        <w:rPr>
          <w:b w:val="0"/>
          <w:iCs/>
          <w:sz w:val="24"/>
          <w:szCs w:val="24"/>
        </w:rPr>
        <w:t xml:space="preserve">Загрязнение атмосферы вредными выбросами. Загрязнение водоемов. Способ очистки сточных вод. Типы систем кондиционирования. Модели кондиционера. Системы вентиляции. </w:t>
      </w:r>
    </w:p>
    <w:p w:rsidR="005E1CFE" w:rsidRPr="00B538F4" w:rsidRDefault="00AC4CCB" w:rsidP="003631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bCs/>
          <w:sz w:val="24"/>
          <w:szCs w:val="24"/>
        </w:rPr>
        <w:t xml:space="preserve"> Энергосберегающие технологии. Утилизация</w:t>
      </w:r>
    </w:p>
    <w:p w:rsidR="005E1CFE" w:rsidRPr="00B538F4" w:rsidRDefault="005E1CFE" w:rsidP="003631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 xml:space="preserve">Основные теоретические положения изложены в [1, </w:t>
      </w:r>
      <w:r w:rsidRPr="00B538F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538F4">
        <w:rPr>
          <w:rFonts w:ascii="Times New Roman" w:hAnsi="Times New Roman" w:cs="Times New Roman"/>
          <w:sz w:val="24"/>
          <w:szCs w:val="24"/>
        </w:rPr>
        <w:t xml:space="preserve">. </w:t>
      </w:r>
      <w:r w:rsidR="00AC4CCB" w:rsidRPr="00B538F4">
        <w:rPr>
          <w:rFonts w:ascii="Times New Roman" w:hAnsi="Times New Roman" w:cs="Times New Roman"/>
          <w:sz w:val="24"/>
          <w:szCs w:val="24"/>
        </w:rPr>
        <w:t>152</w:t>
      </w:r>
      <w:r w:rsidRPr="00B538F4">
        <w:rPr>
          <w:rFonts w:ascii="Times New Roman" w:hAnsi="Times New Roman" w:cs="Times New Roman"/>
          <w:sz w:val="24"/>
          <w:szCs w:val="24"/>
        </w:rPr>
        <w:t>-</w:t>
      </w:r>
      <w:r w:rsidR="00AC4CCB" w:rsidRPr="00B538F4">
        <w:rPr>
          <w:rFonts w:ascii="Times New Roman" w:hAnsi="Times New Roman" w:cs="Times New Roman"/>
          <w:sz w:val="24"/>
          <w:szCs w:val="24"/>
        </w:rPr>
        <w:t>215</w:t>
      </w:r>
      <w:r w:rsidRPr="00B538F4">
        <w:rPr>
          <w:rFonts w:ascii="Times New Roman" w:hAnsi="Times New Roman" w:cs="Times New Roman"/>
          <w:sz w:val="24"/>
          <w:szCs w:val="24"/>
        </w:rPr>
        <w:t>],</w:t>
      </w:r>
    </w:p>
    <w:p w:rsidR="005E1CFE" w:rsidRPr="00B538F4" w:rsidRDefault="005E1CFE" w:rsidP="00363183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538F4">
        <w:rPr>
          <w:rFonts w:ascii="Times New Roman" w:hAnsi="Times New Roman" w:cs="Times New Roman"/>
          <w:spacing w:val="-3"/>
          <w:sz w:val="24"/>
          <w:szCs w:val="24"/>
        </w:rPr>
        <w:t>Лабораторные работы2 Испытание устройств для сухой очистки</w:t>
      </w:r>
    </w:p>
    <w:p w:rsidR="00060080" w:rsidRPr="00B538F4" w:rsidRDefault="005E1CFE" w:rsidP="00B538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pacing w:val="-3"/>
          <w:sz w:val="24"/>
          <w:szCs w:val="24"/>
        </w:rPr>
        <w:t>Лабораторные работы3 Расчет распылительных адсорберов</w:t>
      </w:r>
    </w:p>
    <w:p w:rsidR="00AC4CCB" w:rsidRPr="00B538F4" w:rsidRDefault="00AC4CCB" w:rsidP="00363183">
      <w:pPr>
        <w:pStyle w:val="ReportMain"/>
        <w:suppressAutoHyphens/>
        <w:ind w:firstLine="709"/>
        <w:jc w:val="both"/>
      </w:pPr>
      <w:r w:rsidRPr="00B538F4">
        <w:rPr>
          <w:b/>
        </w:rPr>
        <w:t xml:space="preserve">№ 22Теплопроводность </w:t>
      </w:r>
    </w:p>
    <w:p w:rsidR="00AC4CCB" w:rsidRPr="00B538F4" w:rsidRDefault="00AC4CCB" w:rsidP="00363183">
      <w:pPr>
        <w:pStyle w:val="ReportMain"/>
        <w:suppressAutoHyphens/>
        <w:ind w:firstLine="709"/>
        <w:jc w:val="both"/>
      </w:pPr>
      <w:r w:rsidRPr="00B538F4">
        <w:t>Основные положения стационарной теплопроводности. Теплопроводность плоской стенки. Теплопроводность цилиндрической стенки. Интенсификация теплопередачи. Нестационарная теплопроводность.</w:t>
      </w:r>
    </w:p>
    <w:p w:rsidR="00F17A49" w:rsidRPr="00B538F4" w:rsidRDefault="00F17A49" w:rsidP="003631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 xml:space="preserve">Основные теоретические положения изложены в [1, </w:t>
      </w:r>
      <w:r w:rsidRPr="00B538F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538F4">
        <w:rPr>
          <w:rFonts w:ascii="Times New Roman" w:hAnsi="Times New Roman" w:cs="Times New Roman"/>
          <w:sz w:val="24"/>
          <w:szCs w:val="24"/>
        </w:rPr>
        <w:t>. 57-68].</w:t>
      </w:r>
    </w:p>
    <w:p w:rsidR="00F17A49" w:rsidRPr="00B538F4" w:rsidRDefault="00F17A49" w:rsidP="003631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 xml:space="preserve">Практическое занятие </w:t>
      </w:r>
      <w:r w:rsidR="00363183" w:rsidRPr="00B538F4">
        <w:rPr>
          <w:rFonts w:ascii="Times New Roman" w:hAnsi="Times New Roman" w:cs="Times New Roman"/>
          <w:sz w:val="24"/>
          <w:szCs w:val="24"/>
        </w:rPr>
        <w:t>12</w:t>
      </w:r>
      <w:r w:rsidRPr="00B538F4">
        <w:rPr>
          <w:rFonts w:ascii="Times New Roman" w:hAnsi="Times New Roman" w:cs="Times New Roman"/>
          <w:sz w:val="24"/>
          <w:szCs w:val="24"/>
        </w:rPr>
        <w:t>. Теплопроводность и теплопередача при стационарном режиме</w:t>
      </w:r>
    </w:p>
    <w:p w:rsidR="00F17A49" w:rsidRPr="00B538F4" w:rsidRDefault="00F17A49" w:rsidP="003631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 xml:space="preserve">Практическое занятие </w:t>
      </w:r>
      <w:r w:rsidR="00363183" w:rsidRPr="00B538F4">
        <w:rPr>
          <w:rFonts w:ascii="Times New Roman" w:hAnsi="Times New Roman" w:cs="Times New Roman"/>
          <w:sz w:val="24"/>
          <w:szCs w:val="24"/>
        </w:rPr>
        <w:t>13</w:t>
      </w:r>
      <w:r w:rsidRPr="00B538F4">
        <w:rPr>
          <w:rFonts w:ascii="Times New Roman" w:hAnsi="Times New Roman" w:cs="Times New Roman"/>
          <w:sz w:val="24"/>
          <w:szCs w:val="24"/>
        </w:rPr>
        <w:t>. Теплопроводность при нестационарном режиме</w:t>
      </w:r>
    </w:p>
    <w:p w:rsidR="00F17A49" w:rsidRPr="00B538F4" w:rsidRDefault="00F17A49" w:rsidP="003631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>Лабораторная работа 1. Определение коэффициента теплопроводности методом плиты.</w:t>
      </w:r>
    </w:p>
    <w:p w:rsidR="00F17A49" w:rsidRPr="00B538F4" w:rsidRDefault="00F17A49" w:rsidP="003631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lastRenderedPageBreak/>
        <w:t>Лабораторная работа 2. Определение коэффициента теплопроводности методом цилиндра.</w:t>
      </w:r>
    </w:p>
    <w:p w:rsidR="00AC4CCB" w:rsidRPr="00B538F4" w:rsidRDefault="00AC4CCB" w:rsidP="00363183">
      <w:pPr>
        <w:pStyle w:val="ReportMain"/>
        <w:suppressAutoHyphens/>
        <w:ind w:firstLine="709"/>
        <w:jc w:val="both"/>
      </w:pPr>
    </w:p>
    <w:p w:rsidR="00AC4CCB" w:rsidRPr="00B538F4" w:rsidRDefault="00AC4CCB" w:rsidP="00363183">
      <w:pPr>
        <w:pStyle w:val="ReportMain"/>
        <w:suppressAutoHyphens/>
        <w:ind w:firstLine="709"/>
        <w:jc w:val="both"/>
      </w:pPr>
      <w:r w:rsidRPr="00B538F4">
        <w:rPr>
          <w:b/>
        </w:rPr>
        <w:t xml:space="preserve">№ 23 Конвективный теплообмен </w:t>
      </w:r>
    </w:p>
    <w:p w:rsidR="00AC4CCB" w:rsidRPr="00B538F4" w:rsidRDefault="00AC4CCB" w:rsidP="00363183">
      <w:pPr>
        <w:pStyle w:val="ReportMain"/>
        <w:suppressAutoHyphens/>
        <w:ind w:firstLine="709"/>
        <w:jc w:val="both"/>
      </w:pPr>
      <w:r w:rsidRPr="00B538F4">
        <w:t>Дифференциальные уравнения конвективного теплообмена. Подобие и моделирование процессов конвективного теплообмена. Свободная конвекция около горизонтальных поверхностей. Теплоотдача при вынужденном продольном омывании плоской поверхности. Теплоотдача при вынужденном поперечном омывании труб и пучков труб. Определение коэффициентов теплоотдачи при вынужденном течении жидкости в трубах.</w:t>
      </w:r>
    </w:p>
    <w:p w:rsidR="00AC4CCB" w:rsidRPr="00B538F4" w:rsidRDefault="00AC4CCB" w:rsidP="003631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 xml:space="preserve">Основные теоретические положения изложены в [1, </w:t>
      </w:r>
      <w:r w:rsidRPr="00B538F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538F4">
        <w:rPr>
          <w:rFonts w:ascii="Times New Roman" w:hAnsi="Times New Roman" w:cs="Times New Roman"/>
          <w:sz w:val="24"/>
          <w:szCs w:val="24"/>
        </w:rPr>
        <w:t>. 89-100],</w:t>
      </w:r>
    </w:p>
    <w:p w:rsidR="00F17A49" w:rsidRPr="00B538F4" w:rsidRDefault="00F17A49" w:rsidP="003631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 xml:space="preserve">Основные теоретические положения изложены в [1, </w:t>
      </w:r>
      <w:r w:rsidRPr="00B538F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538F4">
        <w:rPr>
          <w:rFonts w:ascii="Times New Roman" w:hAnsi="Times New Roman" w:cs="Times New Roman"/>
          <w:sz w:val="24"/>
          <w:szCs w:val="24"/>
        </w:rPr>
        <w:t>. 199-212].</w:t>
      </w:r>
    </w:p>
    <w:p w:rsidR="00F17A49" w:rsidRPr="00B538F4" w:rsidRDefault="00F17A49" w:rsidP="003631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 xml:space="preserve">Практическое занятие </w:t>
      </w:r>
      <w:r w:rsidR="00363183" w:rsidRPr="00B538F4">
        <w:rPr>
          <w:rFonts w:ascii="Times New Roman" w:hAnsi="Times New Roman" w:cs="Times New Roman"/>
          <w:sz w:val="24"/>
          <w:szCs w:val="24"/>
        </w:rPr>
        <w:t>17</w:t>
      </w:r>
      <w:r w:rsidRPr="00B538F4">
        <w:rPr>
          <w:rFonts w:ascii="Times New Roman" w:hAnsi="Times New Roman" w:cs="Times New Roman"/>
          <w:sz w:val="24"/>
          <w:szCs w:val="24"/>
        </w:rPr>
        <w:t>. Теплоотдача при свободной конвекции</w:t>
      </w:r>
    </w:p>
    <w:p w:rsidR="00F17A49" w:rsidRPr="00B538F4" w:rsidRDefault="00F17A49" w:rsidP="003631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>Практическое занятие 4. Теплоотдача при вынужденном движении жидкости</w:t>
      </w:r>
    </w:p>
    <w:p w:rsidR="00F17A49" w:rsidRPr="00B538F4" w:rsidRDefault="00F17A49" w:rsidP="003631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>Лабораторная работа 3. Исследование процесса теплоотдачи при вынужденном движении воздуха в трубе.</w:t>
      </w:r>
    </w:p>
    <w:p w:rsidR="00F17A49" w:rsidRPr="00B538F4" w:rsidRDefault="00F17A49" w:rsidP="003631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 xml:space="preserve">Лабораторная работа </w:t>
      </w:r>
      <w:r w:rsidR="00363183" w:rsidRPr="00B538F4">
        <w:rPr>
          <w:rFonts w:ascii="Times New Roman" w:hAnsi="Times New Roman" w:cs="Times New Roman"/>
          <w:sz w:val="24"/>
          <w:szCs w:val="24"/>
        </w:rPr>
        <w:t>17</w:t>
      </w:r>
      <w:r w:rsidRPr="00B538F4">
        <w:rPr>
          <w:rFonts w:ascii="Times New Roman" w:hAnsi="Times New Roman" w:cs="Times New Roman"/>
          <w:sz w:val="24"/>
          <w:szCs w:val="24"/>
        </w:rPr>
        <w:t>. Исследование теплоотдачи при свободной конвекции.</w:t>
      </w:r>
    </w:p>
    <w:p w:rsidR="00AC4CCB" w:rsidRPr="00B538F4" w:rsidRDefault="00AC4CCB" w:rsidP="00363183">
      <w:pPr>
        <w:pStyle w:val="ReportMain"/>
        <w:suppressAutoHyphens/>
        <w:ind w:firstLine="709"/>
        <w:jc w:val="both"/>
      </w:pPr>
    </w:p>
    <w:p w:rsidR="00AC4CCB" w:rsidRPr="00B538F4" w:rsidRDefault="00AC4CCB" w:rsidP="00363183">
      <w:pPr>
        <w:pStyle w:val="ReportMain"/>
        <w:suppressAutoHyphens/>
        <w:ind w:firstLine="709"/>
        <w:jc w:val="both"/>
      </w:pPr>
      <w:r w:rsidRPr="00B538F4">
        <w:rPr>
          <w:b/>
        </w:rPr>
        <w:t xml:space="preserve">№ 24 Теплообмен излучением </w:t>
      </w:r>
    </w:p>
    <w:p w:rsidR="00AC4CCB" w:rsidRPr="00B538F4" w:rsidRDefault="00AC4CCB" w:rsidP="00363183">
      <w:pPr>
        <w:pStyle w:val="ReportMain"/>
        <w:suppressAutoHyphens/>
        <w:ind w:firstLine="709"/>
        <w:jc w:val="both"/>
      </w:pPr>
      <w:r w:rsidRPr="00B538F4">
        <w:t>Основные положения теплообмена излучением. Законы теплового излучения. Теплообмен излучением между твердыми телами. Излучение газов и паров.</w:t>
      </w:r>
    </w:p>
    <w:p w:rsidR="00AC4CCB" w:rsidRPr="00B538F4" w:rsidRDefault="00AC4CCB" w:rsidP="003631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 xml:space="preserve">Основные теоретические положения изложены в [1, </w:t>
      </w:r>
      <w:r w:rsidRPr="00B538F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538F4">
        <w:rPr>
          <w:rFonts w:ascii="Times New Roman" w:hAnsi="Times New Roman" w:cs="Times New Roman"/>
          <w:sz w:val="24"/>
          <w:szCs w:val="24"/>
        </w:rPr>
        <w:t xml:space="preserve">. </w:t>
      </w:r>
      <w:r w:rsidR="00F17A49" w:rsidRPr="00B538F4">
        <w:rPr>
          <w:rFonts w:ascii="Times New Roman" w:hAnsi="Times New Roman" w:cs="Times New Roman"/>
          <w:sz w:val="24"/>
          <w:szCs w:val="24"/>
        </w:rPr>
        <w:t>225-246</w:t>
      </w:r>
      <w:r w:rsidRPr="00B538F4">
        <w:rPr>
          <w:rFonts w:ascii="Times New Roman" w:hAnsi="Times New Roman" w:cs="Times New Roman"/>
          <w:sz w:val="24"/>
          <w:szCs w:val="24"/>
        </w:rPr>
        <w:t>],</w:t>
      </w:r>
    </w:p>
    <w:p w:rsidR="00F17A49" w:rsidRPr="00B538F4" w:rsidRDefault="00F17A49" w:rsidP="003631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>Практическое занятие</w:t>
      </w:r>
      <w:r w:rsidR="00363183" w:rsidRPr="00B538F4">
        <w:rPr>
          <w:rFonts w:ascii="Times New Roman" w:hAnsi="Times New Roman" w:cs="Times New Roman"/>
          <w:sz w:val="24"/>
          <w:szCs w:val="24"/>
        </w:rPr>
        <w:t>1</w:t>
      </w:r>
      <w:r w:rsidRPr="00B538F4">
        <w:rPr>
          <w:rFonts w:ascii="Times New Roman" w:hAnsi="Times New Roman" w:cs="Times New Roman"/>
          <w:sz w:val="24"/>
          <w:szCs w:val="24"/>
        </w:rPr>
        <w:t>5. Теплообмен излучением</w:t>
      </w:r>
    </w:p>
    <w:p w:rsidR="00F17A49" w:rsidRPr="00B538F4" w:rsidRDefault="00F17A49" w:rsidP="003631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 xml:space="preserve">Лабораторная работа </w:t>
      </w:r>
      <w:r w:rsidR="00363183" w:rsidRPr="00B538F4">
        <w:rPr>
          <w:rFonts w:ascii="Times New Roman" w:hAnsi="Times New Roman" w:cs="Times New Roman"/>
          <w:sz w:val="24"/>
          <w:szCs w:val="24"/>
        </w:rPr>
        <w:t>18</w:t>
      </w:r>
      <w:r w:rsidRPr="00B538F4">
        <w:rPr>
          <w:rFonts w:ascii="Times New Roman" w:hAnsi="Times New Roman" w:cs="Times New Roman"/>
          <w:sz w:val="24"/>
          <w:szCs w:val="24"/>
        </w:rPr>
        <w:t xml:space="preserve"> Определение коэффициента лучеиспускания и степени черноты серого тела.</w:t>
      </w:r>
    </w:p>
    <w:p w:rsidR="00F17A49" w:rsidRPr="00B538F4" w:rsidRDefault="00F17A49" w:rsidP="003631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 xml:space="preserve">Лабораторная работа </w:t>
      </w:r>
      <w:r w:rsidR="00363183" w:rsidRPr="00B538F4">
        <w:rPr>
          <w:rFonts w:ascii="Times New Roman" w:hAnsi="Times New Roman" w:cs="Times New Roman"/>
          <w:sz w:val="24"/>
          <w:szCs w:val="24"/>
        </w:rPr>
        <w:t>19</w:t>
      </w:r>
      <w:r w:rsidRPr="00B538F4">
        <w:rPr>
          <w:rFonts w:ascii="Times New Roman" w:hAnsi="Times New Roman" w:cs="Times New Roman"/>
          <w:sz w:val="24"/>
          <w:szCs w:val="24"/>
        </w:rPr>
        <w:t>. Определение естественно-конвективной теплоотдачи от неоребренной и оребренной трубы круглого сечения.</w:t>
      </w:r>
    </w:p>
    <w:p w:rsidR="00AC4CCB" w:rsidRPr="00B538F4" w:rsidRDefault="00AC4CCB" w:rsidP="00363183">
      <w:pPr>
        <w:pStyle w:val="ReportMain"/>
        <w:suppressAutoHyphens/>
        <w:ind w:firstLine="709"/>
        <w:jc w:val="both"/>
      </w:pPr>
    </w:p>
    <w:p w:rsidR="00AC4CCB" w:rsidRPr="00B538F4" w:rsidRDefault="00AC4CCB" w:rsidP="00363183">
      <w:pPr>
        <w:pStyle w:val="ReportMain"/>
        <w:suppressAutoHyphens/>
        <w:ind w:firstLine="709"/>
        <w:jc w:val="both"/>
      </w:pPr>
      <w:r w:rsidRPr="00B538F4">
        <w:rPr>
          <w:b/>
        </w:rPr>
        <w:t>№ 25 Массоотдача</w:t>
      </w:r>
    </w:p>
    <w:p w:rsidR="00AC4CCB" w:rsidRPr="00B538F4" w:rsidRDefault="00AC4CCB" w:rsidP="00363183">
      <w:pPr>
        <w:pStyle w:val="ReportMain"/>
        <w:suppressAutoHyphens/>
        <w:ind w:firstLine="709"/>
        <w:jc w:val="both"/>
      </w:pPr>
      <w:r w:rsidRPr="00B538F4">
        <w:t>Тепло- и массообмен в двухкомпонентных средах. Основные положения тепло- и массообмена. Тепло- и массоотдача в двухкомпонентных средах. Тройная аналогия. Тепло- и массоотдача при испарении жидкости в парогазовую среду. Испарение воды в воздух</w:t>
      </w:r>
    </w:p>
    <w:p w:rsidR="00AC4CCB" w:rsidRPr="00B538F4" w:rsidRDefault="00AC4CCB" w:rsidP="003631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 xml:space="preserve">Основные теоретические положения изложены в [1, </w:t>
      </w:r>
      <w:r w:rsidRPr="00B538F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538F4">
        <w:rPr>
          <w:rFonts w:ascii="Times New Roman" w:hAnsi="Times New Roman" w:cs="Times New Roman"/>
          <w:sz w:val="24"/>
          <w:szCs w:val="24"/>
        </w:rPr>
        <w:t>. 89-100],</w:t>
      </w:r>
    </w:p>
    <w:p w:rsidR="00F17A49" w:rsidRPr="00B538F4" w:rsidRDefault="00F17A49" w:rsidP="003631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 xml:space="preserve">Практическое занятие </w:t>
      </w:r>
      <w:r w:rsidR="00363183" w:rsidRPr="00B538F4">
        <w:rPr>
          <w:rFonts w:ascii="Times New Roman" w:hAnsi="Times New Roman" w:cs="Times New Roman"/>
          <w:sz w:val="24"/>
          <w:szCs w:val="24"/>
        </w:rPr>
        <w:t>1</w:t>
      </w:r>
      <w:r w:rsidRPr="00B538F4">
        <w:rPr>
          <w:rFonts w:ascii="Times New Roman" w:hAnsi="Times New Roman" w:cs="Times New Roman"/>
          <w:sz w:val="24"/>
          <w:szCs w:val="24"/>
        </w:rPr>
        <w:t>6. Процессы массообмена</w:t>
      </w:r>
    </w:p>
    <w:p w:rsidR="00AC4CCB" w:rsidRPr="00B538F4" w:rsidRDefault="00F17A49" w:rsidP="00363183">
      <w:pPr>
        <w:pStyle w:val="ReportMain"/>
        <w:suppressAutoHyphens/>
        <w:ind w:firstLine="709"/>
        <w:jc w:val="both"/>
      </w:pPr>
      <w:r w:rsidRPr="00B538F4">
        <w:t xml:space="preserve">Лабораторная работа </w:t>
      </w:r>
      <w:r w:rsidR="00363183" w:rsidRPr="00B538F4">
        <w:t>20</w:t>
      </w:r>
      <w:r w:rsidRPr="00B538F4">
        <w:t>. Определение коэффициента диффузии водяного пара в воздухе</w:t>
      </w:r>
    </w:p>
    <w:p w:rsidR="005E1CFE" w:rsidRPr="00B538F4" w:rsidRDefault="005E1CFE" w:rsidP="00F17A49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</w:rPr>
      </w:pPr>
      <w:r w:rsidRPr="00B538F4">
        <w:rPr>
          <w:b/>
        </w:rPr>
        <w:t>Основная литература</w:t>
      </w:r>
    </w:p>
    <w:p w:rsidR="00B538F4" w:rsidRPr="00B538F4" w:rsidRDefault="00B538F4" w:rsidP="00B538F4">
      <w:pPr>
        <w:pStyle w:val="ReportMain"/>
        <w:keepNext/>
        <w:suppressAutoHyphens/>
        <w:ind w:firstLine="709"/>
        <w:jc w:val="both"/>
        <w:outlineLvl w:val="1"/>
      </w:pPr>
      <w:r w:rsidRPr="00B538F4">
        <w:t xml:space="preserve">1. </w:t>
      </w:r>
      <w:r w:rsidRPr="00B538F4">
        <w:rPr>
          <w:bCs/>
        </w:rPr>
        <w:t>Кудинов В. А.</w:t>
      </w:r>
      <w:r w:rsidRPr="00B538F4">
        <w:t> </w:t>
      </w:r>
      <w:r w:rsidRPr="00B538F4">
        <w:rPr>
          <w:bCs/>
        </w:rPr>
        <w:t> Техническая термодинамика и теплопередача</w:t>
      </w:r>
      <w:r w:rsidRPr="00B538F4">
        <w:t xml:space="preserve"> [Текст] : учебник для бакалавров, обучающихся по техническим направлениям и специальностям / В. А. Кудинов, Э. М. Карташов, Е. В. Стефанюк.- 2-е изд., перераб. и доп. - Москва : Юрайт, 2013. - 567 с. : ил. - (Бакалавр. Базовый курс). - Библиогр.: с. 562-566. - ISBN 978-5-9916-2066-6.</w:t>
      </w:r>
    </w:p>
    <w:p w:rsidR="00B538F4" w:rsidRPr="00B538F4" w:rsidRDefault="00B538F4" w:rsidP="00B538F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>2. Яновский А.А. Теоретические основы теплотехники / А.А. Яновский;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– Ставрополь : Ставропольский государственный аграрный университет, 2017. – 104 с. : ил. – Режим доступа: по подписке. – URL: </w:t>
      </w:r>
      <w:hyperlink r:id="rId8" w:history="1">
        <w:r w:rsidRPr="00B538F4">
          <w:rPr>
            <w:rStyle w:val="aa"/>
            <w:sz w:val="24"/>
            <w:szCs w:val="24"/>
          </w:rPr>
          <w:t>http://biblioclub.ru/index.php?page=book&amp;id=484962</w:t>
        </w:r>
      </w:hyperlink>
      <w:r w:rsidRPr="00B538F4">
        <w:rPr>
          <w:rFonts w:ascii="Times New Roman" w:hAnsi="Times New Roman" w:cs="Times New Roman"/>
          <w:sz w:val="24"/>
          <w:szCs w:val="24"/>
        </w:rPr>
        <w:t> ..</w:t>
      </w:r>
    </w:p>
    <w:p w:rsidR="00B538F4" w:rsidRPr="00B538F4" w:rsidRDefault="00B538F4" w:rsidP="00B538F4">
      <w:pPr>
        <w:pStyle w:val="ReportMain"/>
        <w:keepNext/>
        <w:suppressAutoHyphens/>
        <w:ind w:firstLine="709"/>
        <w:jc w:val="both"/>
        <w:outlineLvl w:val="1"/>
      </w:pPr>
      <w:r w:rsidRPr="00B538F4">
        <w:t xml:space="preserve">3. Видин Ю.В. Теоретические основы теплотехники: тепломассообмен / Ю.В. Видин, Р.В. Казаков, В.В. Колосов ; Министерство образования и науки Российской Федерации, Сибирский Федеральный университет. – Красноярск : СФУ, 2015. – 370 с. : ил., </w:t>
      </w:r>
      <w:r w:rsidRPr="00B538F4">
        <w:lastRenderedPageBreak/>
        <w:t>табл., схем. – Режим доступа: по подписке. – URL: </w:t>
      </w:r>
      <w:hyperlink r:id="rId9" w:history="1">
        <w:r w:rsidRPr="00B538F4">
          <w:rPr>
            <w:rStyle w:val="aa"/>
          </w:rPr>
          <w:t>http://biblioclub.ru/index.php?page=book&amp;id=497752</w:t>
        </w:r>
      </w:hyperlink>
      <w:r w:rsidRPr="00B538F4">
        <w:t xml:space="preserve"> . </w:t>
      </w:r>
    </w:p>
    <w:p w:rsidR="00B538F4" w:rsidRPr="00B538F4" w:rsidRDefault="00B538F4" w:rsidP="00B538F4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</w:rPr>
      </w:pPr>
      <w:r w:rsidRPr="00B538F4">
        <w:rPr>
          <w:b/>
        </w:rPr>
        <w:t xml:space="preserve"> Дополнительная литература</w:t>
      </w:r>
    </w:p>
    <w:p w:rsidR="00B538F4" w:rsidRPr="00B538F4" w:rsidRDefault="00B538F4" w:rsidP="00B538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>1. Стоянов Н.И. Теоретические основы теплотехники: техническая термодинамика и тепломассообмен / Н.И. Стоянов, С.С. Смирнов, А.В. Смирнова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– Ставрополь : СКФУ, 2014. – 225 с. : ил. – Режим доступа: по подписке. URL: </w:t>
      </w:r>
      <w:hyperlink r:id="rId10" w:history="1">
        <w:r w:rsidRPr="00B538F4">
          <w:rPr>
            <w:rStyle w:val="aa"/>
            <w:sz w:val="24"/>
            <w:szCs w:val="24"/>
          </w:rPr>
          <w:t>http://biblioclub.ru/index.php?page=book&amp;id=457750</w:t>
        </w:r>
      </w:hyperlink>
      <w:r w:rsidRPr="00B538F4">
        <w:rPr>
          <w:rFonts w:ascii="Times New Roman" w:hAnsi="Times New Roman" w:cs="Times New Roman"/>
          <w:sz w:val="24"/>
          <w:szCs w:val="24"/>
        </w:rPr>
        <w:t> </w:t>
      </w:r>
    </w:p>
    <w:p w:rsidR="00B538F4" w:rsidRPr="00B538F4" w:rsidRDefault="00B538F4" w:rsidP="00B538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>2.</w:t>
      </w:r>
      <w:r w:rsidRPr="00B538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538F4">
        <w:rPr>
          <w:rFonts w:ascii="Times New Roman" w:hAnsi="Times New Roman" w:cs="Times New Roman"/>
          <w:bCs/>
          <w:sz w:val="24"/>
          <w:szCs w:val="24"/>
        </w:rPr>
        <w:t>Коновалов В. И.Техническая термодинамика</w:t>
      </w:r>
      <w:r w:rsidRPr="00B538F4">
        <w:rPr>
          <w:rFonts w:ascii="Times New Roman" w:hAnsi="Times New Roman" w:cs="Times New Roman"/>
          <w:sz w:val="24"/>
          <w:szCs w:val="24"/>
        </w:rPr>
        <w:t xml:space="preserve"> [Текст] : учеб. для вузов / В. И. Коновалов.- 2-е изд. - Иваново : [Б. и.], 2005. - 620 с. - Библиогр.: с. 611. - ISBN 5-89482-360-9.</w:t>
      </w:r>
    </w:p>
    <w:p w:rsidR="00B538F4" w:rsidRPr="00B538F4" w:rsidRDefault="00B538F4" w:rsidP="00B538F4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</w:rPr>
      </w:pPr>
      <w:r w:rsidRPr="00B538F4">
        <w:rPr>
          <w:b/>
        </w:rPr>
        <w:t xml:space="preserve"> Периодические издания</w:t>
      </w:r>
    </w:p>
    <w:p w:rsidR="00B538F4" w:rsidRPr="00B538F4" w:rsidRDefault="00B538F4" w:rsidP="00B538F4">
      <w:pPr>
        <w:widowControl w:val="0"/>
        <w:numPr>
          <w:ilvl w:val="0"/>
          <w:numId w:val="3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spacing w:before="10" w:after="0" w:line="240" w:lineRule="auto"/>
        <w:ind w:left="709" w:firstLine="11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pacing w:val="-1"/>
          <w:sz w:val="24"/>
          <w:szCs w:val="24"/>
        </w:rPr>
        <w:t>Теплоэнергетика: журнал. - М.: Агенство "Роспечать";</w:t>
      </w:r>
    </w:p>
    <w:p w:rsidR="00B538F4" w:rsidRPr="00B538F4" w:rsidRDefault="00B538F4" w:rsidP="00B538F4">
      <w:pPr>
        <w:widowControl w:val="0"/>
        <w:numPr>
          <w:ilvl w:val="0"/>
          <w:numId w:val="3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left="709" w:firstLine="11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pacing w:val="-1"/>
          <w:sz w:val="24"/>
          <w:szCs w:val="24"/>
        </w:rPr>
        <w:t>Известия РАН. Энергетика: журнал. - М.: Академиздатцентр "Наука" РАН;</w:t>
      </w:r>
    </w:p>
    <w:p w:rsidR="00B538F4" w:rsidRPr="00B538F4" w:rsidRDefault="00B538F4" w:rsidP="00B538F4">
      <w:pPr>
        <w:widowControl w:val="0"/>
        <w:numPr>
          <w:ilvl w:val="0"/>
          <w:numId w:val="3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left="709" w:firstLine="11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pacing w:val="-1"/>
          <w:sz w:val="24"/>
          <w:szCs w:val="24"/>
        </w:rPr>
        <w:t>Энергетика и промышленность России: газета. - М.: Агенство "Роспечать";</w:t>
      </w:r>
    </w:p>
    <w:p w:rsidR="00B538F4" w:rsidRPr="00B538F4" w:rsidRDefault="00B538F4" w:rsidP="00B538F4">
      <w:pPr>
        <w:widowControl w:val="0"/>
        <w:numPr>
          <w:ilvl w:val="0"/>
          <w:numId w:val="3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left="709" w:firstLine="11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pacing w:val="-4"/>
          <w:sz w:val="24"/>
          <w:szCs w:val="24"/>
          <w:lang w:val="en-US"/>
        </w:rPr>
        <w:t>Энергетик: журнал. - М.: АРЗИ.</w:t>
      </w:r>
    </w:p>
    <w:p w:rsidR="00B538F4" w:rsidRPr="00B538F4" w:rsidRDefault="00B538F4" w:rsidP="00B538F4">
      <w:pPr>
        <w:widowControl w:val="0"/>
        <w:numPr>
          <w:ilvl w:val="0"/>
          <w:numId w:val="3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left="709" w:firstLine="11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>Водоснабжение и санитарная техника : журнал. - М. : Стройиздат</w:t>
      </w:r>
    </w:p>
    <w:p w:rsidR="00B538F4" w:rsidRPr="00B538F4" w:rsidRDefault="00B538F4" w:rsidP="00B538F4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</w:rPr>
      </w:pPr>
      <w:r w:rsidRPr="00B538F4">
        <w:rPr>
          <w:b/>
        </w:rPr>
        <w:t xml:space="preserve"> Интернет-ресурсы</w:t>
      </w:r>
    </w:p>
    <w:p w:rsidR="00B538F4" w:rsidRPr="00B538F4" w:rsidRDefault="00B538F4" w:rsidP="00B538F4">
      <w:pPr>
        <w:pStyle w:val="ReportMain"/>
        <w:suppressAutoHyphens/>
        <w:jc w:val="both"/>
      </w:pPr>
      <w:r w:rsidRPr="00B538F4">
        <w:rPr>
          <w:color w:val="0000FF"/>
        </w:rPr>
        <w:t>https://openedu.ru/course/</w:t>
      </w:r>
      <w:r w:rsidRPr="00B538F4">
        <w:t xml:space="preserve">  - «Открытое образование», Каталог курсов, МООК:  «Системы авто-матизированного проектирования аддитивных технологий»;</w:t>
      </w:r>
    </w:p>
    <w:p w:rsidR="00B538F4" w:rsidRPr="00B538F4" w:rsidRDefault="00B538F4" w:rsidP="00B538F4">
      <w:pPr>
        <w:pStyle w:val="ReportMain"/>
        <w:suppressAutoHyphens/>
        <w:jc w:val="both"/>
        <w:rPr>
          <w:lang w:val="en-US"/>
        </w:rPr>
      </w:pPr>
      <w:r w:rsidRPr="00B538F4">
        <w:rPr>
          <w:color w:val="0000FF"/>
          <w:lang w:val="en-US"/>
        </w:rPr>
        <w:t>https://www.coursera.org/learn/python</w:t>
      </w:r>
      <w:r w:rsidRPr="00B538F4">
        <w:rPr>
          <w:lang w:val="en-US"/>
        </w:rPr>
        <w:t xml:space="preserve"> - «Coursera», </w:t>
      </w:r>
      <w:r w:rsidRPr="00B538F4">
        <w:t>МООК</w:t>
      </w:r>
      <w:r w:rsidRPr="00B538F4">
        <w:rPr>
          <w:lang w:val="en-US"/>
        </w:rPr>
        <w:t>: «Programming for Everybody (Getting Started with Python);</w:t>
      </w:r>
    </w:p>
    <w:p w:rsidR="00B538F4" w:rsidRPr="00B538F4" w:rsidRDefault="00B538F4" w:rsidP="00B538F4">
      <w:pPr>
        <w:pStyle w:val="ReportMain"/>
        <w:suppressAutoHyphens/>
        <w:jc w:val="both"/>
      </w:pPr>
      <w:r w:rsidRPr="00B538F4">
        <w:rPr>
          <w:color w:val="0000FF"/>
        </w:rPr>
        <w:t>https://universarium.org/catalog</w:t>
      </w:r>
      <w:r w:rsidRPr="00B538F4">
        <w:t xml:space="preserve"> - «Универсариум», Курсы, МООК: «Общие вопросы философии науки»;</w:t>
      </w:r>
    </w:p>
    <w:p w:rsidR="00B538F4" w:rsidRPr="00B538F4" w:rsidRDefault="00B538F4" w:rsidP="00B538F4">
      <w:pPr>
        <w:pStyle w:val="ReportMain"/>
        <w:suppressAutoHyphens/>
        <w:jc w:val="both"/>
      </w:pPr>
      <w:r w:rsidRPr="00B538F4">
        <w:rPr>
          <w:color w:val="0000FF"/>
        </w:rPr>
        <w:t>https://www.lektorium.tv/mooc</w:t>
      </w:r>
      <w:r w:rsidRPr="00B538F4">
        <w:t xml:space="preserve"> - «Лекториум», МООК: «Дискретная математика»</w:t>
      </w:r>
    </w:p>
    <w:p w:rsidR="00B538F4" w:rsidRPr="00B538F4" w:rsidRDefault="00B538F4" w:rsidP="00B538F4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</w:rPr>
      </w:pPr>
      <w:r w:rsidRPr="00B538F4">
        <w:rPr>
          <w:b/>
        </w:rPr>
        <w:t xml:space="preserve"> Программное обеспечение, профессиональные базы данных и информационные справочные системы</w:t>
      </w:r>
    </w:p>
    <w:p w:rsidR="00B538F4" w:rsidRPr="00B538F4" w:rsidRDefault="00B538F4" w:rsidP="00B53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>1. Операционная система РЕД ОС</w:t>
      </w:r>
    </w:p>
    <w:p w:rsidR="00B538F4" w:rsidRPr="00B538F4" w:rsidRDefault="00B538F4" w:rsidP="00B53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 xml:space="preserve">2. Пакет офисных приложений </w:t>
      </w:r>
      <w:r w:rsidRPr="00B538F4">
        <w:rPr>
          <w:rFonts w:ascii="Times New Roman" w:hAnsi="Times New Roman" w:cs="Times New Roman"/>
          <w:sz w:val="24"/>
          <w:szCs w:val="24"/>
          <w:lang w:val="en-US"/>
        </w:rPr>
        <w:t>LibreOffice</w:t>
      </w:r>
    </w:p>
    <w:p w:rsidR="00B538F4" w:rsidRPr="00B538F4" w:rsidRDefault="00B538F4" w:rsidP="00B53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8F4">
        <w:rPr>
          <w:rFonts w:ascii="Times New Roman" w:hAnsi="Times New Roman" w:cs="Times New Roman"/>
          <w:sz w:val="24"/>
          <w:szCs w:val="24"/>
        </w:rPr>
        <w:t>3. Программная система для организации видео-конференц-связи Webinar.ru</w:t>
      </w:r>
    </w:p>
    <w:p w:rsidR="00B538F4" w:rsidRPr="00B538F4" w:rsidRDefault="00B538F4" w:rsidP="00B538F4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8F4">
        <w:rPr>
          <w:rFonts w:ascii="Times New Roman" w:eastAsia="Calibri" w:hAnsi="Times New Roman" w:cs="Times New Roman"/>
          <w:sz w:val="24"/>
          <w:szCs w:val="24"/>
        </w:rPr>
        <w:t>4. ГАРАНТ Платформа F1 [Электронный ресурс]: справочно-правовая система. / Разработчик ООО НПП «ГАРАНТ-Сервис», 119992, Москва, Воробьевы горы, МГУ, [1990–2023]. – Режим доступа в сети ОГУ для установки системы: \\fileserver1\GarantClient\garant.exe</w:t>
      </w:r>
    </w:p>
    <w:p w:rsidR="00B538F4" w:rsidRPr="00B538F4" w:rsidRDefault="00B538F4" w:rsidP="00B538F4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8F4">
        <w:rPr>
          <w:rFonts w:ascii="Times New Roman" w:eastAsia="Calibri" w:hAnsi="Times New Roman" w:cs="Times New Roman"/>
          <w:sz w:val="24"/>
          <w:szCs w:val="24"/>
        </w:rPr>
        <w:t xml:space="preserve">5. КонсультантПлюс [Электронный ресурс]: электронное периодическое издание справочная правовая система. / Разработчик ЗАО «Консультант Плюс», [1992–2023]. – Режим доступа к системе в сети ОГУ для установки системы: </w:t>
      </w:r>
      <w:hyperlink r:id="rId11" w:history="1">
        <w:r w:rsidRPr="00B538F4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\\fileserver1\!CONSULT\cons.exe</w:t>
        </w:r>
      </w:hyperlink>
    </w:p>
    <w:p w:rsidR="00B538F4" w:rsidRPr="00B538F4" w:rsidRDefault="00BF6A49" w:rsidP="00B538F4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2" w:history="1">
        <w:r w:rsidR="00B538F4" w:rsidRPr="00B538F4">
          <w:rPr>
            <w:rStyle w:val="aa"/>
            <w:rFonts w:eastAsia="Calibri"/>
            <w:sz w:val="24"/>
            <w:szCs w:val="24"/>
          </w:rPr>
          <w:t>http://edu.garant.ru/garant/study/</w:t>
        </w:r>
      </w:hyperlink>
      <w:r w:rsidR="00B538F4" w:rsidRPr="00B538F4">
        <w:rPr>
          <w:rFonts w:ascii="Times New Roman" w:eastAsia="Calibri" w:hAnsi="Times New Roman" w:cs="Times New Roman"/>
          <w:sz w:val="24"/>
          <w:szCs w:val="24"/>
        </w:rPr>
        <w:t xml:space="preserve"> - Интернет-версия ГАРАНТ-Образование, Система ГАРАНТ для студентов, аспирантов и преподавателей  </w:t>
      </w:r>
    </w:p>
    <w:p w:rsidR="00D8602E" w:rsidRPr="00B538F4" w:rsidRDefault="00D8602E" w:rsidP="00B538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D8602E" w:rsidRPr="00B538F4" w:rsidSect="005B73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6A49" w:rsidRDefault="00BF6A49" w:rsidP="00AD5965">
      <w:pPr>
        <w:spacing w:after="0" w:line="240" w:lineRule="auto"/>
      </w:pPr>
      <w:r>
        <w:separator/>
      </w:r>
    </w:p>
  </w:endnote>
  <w:endnote w:type="continuationSeparator" w:id="0">
    <w:p w:rsidR="00BF6A49" w:rsidRDefault="00BF6A49" w:rsidP="00AD59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6A49" w:rsidRDefault="00BF6A49" w:rsidP="00AD5965">
      <w:pPr>
        <w:spacing w:after="0" w:line="240" w:lineRule="auto"/>
      </w:pPr>
      <w:r>
        <w:separator/>
      </w:r>
    </w:p>
  </w:footnote>
  <w:footnote w:type="continuationSeparator" w:id="0">
    <w:p w:rsidR="00BF6A49" w:rsidRDefault="00BF6A49" w:rsidP="00AD59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641034C6"/>
    <w:lvl w:ilvl="0">
      <w:numFmt w:val="bullet"/>
      <w:lvlText w:val="*"/>
      <w:lvlJc w:val="left"/>
    </w:lvl>
  </w:abstractNum>
  <w:abstractNum w:abstractNumId="1">
    <w:nsid w:val="09BE7DB8"/>
    <w:multiLevelType w:val="hybridMultilevel"/>
    <w:tmpl w:val="6D7805C8"/>
    <w:lvl w:ilvl="0" w:tplc="B20AA3C6">
      <w:start w:val="6"/>
      <w:numFmt w:val="decimal"/>
      <w:lvlText w:val="%1.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68C4F16"/>
    <w:multiLevelType w:val="hybridMultilevel"/>
    <w:tmpl w:val="1734AF90"/>
    <w:lvl w:ilvl="0" w:tplc="D624C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CCD27C1"/>
    <w:multiLevelType w:val="multilevel"/>
    <w:tmpl w:val="04190023"/>
    <w:styleLink w:val="a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"/>
  </w:num>
  <w:num w:numId="2">
    <w:abstractNumId w:val="3"/>
  </w:num>
  <w:num w:numId="3">
    <w:abstractNumId w:val="0"/>
    <w:lvlOverride w:ilvl="0">
      <w:lvl w:ilvl="0">
        <w:numFmt w:val="bullet"/>
        <w:lvlText w:val="-"/>
        <w:legacy w:legacy="1" w:legacySpace="0" w:legacyIndent="273"/>
        <w:lvlJc w:val="left"/>
        <w:rPr>
          <w:rFonts w:ascii="Times New Roman" w:hAnsi="Times New Roman" w:hint="default"/>
        </w:rPr>
      </w:lvl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6D2"/>
    <w:rsid w:val="00022BB5"/>
    <w:rsid w:val="00060080"/>
    <w:rsid w:val="00064C9F"/>
    <w:rsid w:val="00073B70"/>
    <w:rsid w:val="00077852"/>
    <w:rsid w:val="00080471"/>
    <w:rsid w:val="00137B40"/>
    <w:rsid w:val="00144207"/>
    <w:rsid w:val="00164B88"/>
    <w:rsid w:val="00191BB7"/>
    <w:rsid w:val="001C1853"/>
    <w:rsid w:val="00201C97"/>
    <w:rsid w:val="00225541"/>
    <w:rsid w:val="0024153E"/>
    <w:rsid w:val="002714CF"/>
    <w:rsid w:val="00284AC2"/>
    <w:rsid w:val="002A780D"/>
    <w:rsid w:val="002C160F"/>
    <w:rsid w:val="00303FFA"/>
    <w:rsid w:val="003174D9"/>
    <w:rsid w:val="00362483"/>
    <w:rsid w:val="00363183"/>
    <w:rsid w:val="003A0724"/>
    <w:rsid w:val="003C4D2B"/>
    <w:rsid w:val="003D7A9F"/>
    <w:rsid w:val="00402ACF"/>
    <w:rsid w:val="00486F6A"/>
    <w:rsid w:val="00491637"/>
    <w:rsid w:val="004A53D0"/>
    <w:rsid w:val="004D1957"/>
    <w:rsid w:val="005231F8"/>
    <w:rsid w:val="00541F7A"/>
    <w:rsid w:val="00580D15"/>
    <w:rsid w:val="00582CBD"/>
    <w:rsid w:val="005B7391"/>
    <w:rsid w:val="005B79EB"/>
    <w:rsid w:val="005D1A41"/>
    <w:rsid w:val="005E1CFE"/>
    <w:rsid w:val="005F1499"/>
    <w:rsid w:val="006079CB"/>
    <w:rsid w:val="00634B79"/>
    <w:rsid w:val="006431CF"/>
    <w:rsid w:val="006656D2"/>
    <w:rsid w:val="00672F23"/>
    <w:rsid w:val="006C437B"/>
    <w:rsid w:val="006D7903"/>
    <w:rsid w:val="006F2800"/>
    <w:rsid w:val="007012E1"/>
    <w:rsid w:val="00701C88"/>
    <w:rsid w:val="00704530"/>
    <w:rsid w:val="007335E1"/>
    <w:rsid w:val="00740EFB"/>
    <w:rsid w:val="007504B0"/>
    <w:rsid w:val="00762FFB"/>
    <w:rsid w:val="007A382B"/>
    <w:rsid w:val="007C231E"/>
    <w:rsid w:val="007D6C73"/>
    <w:rsid w:val="007F5C06"/>
    <w:rsid w:val="007F6645"/>
    <w:rsid w:val="008213B1"/>
    <w:rsid w:val="00834B05"/>
    <w:rsid w:val="00840ED3"/>
    <w:rsid w:val="0086783B"/>
    <w:rsid w:val="008747D1"/>
    <w:rsid w:val="008B2FDF"/>
    <w:rsid w:val="008C588E"/>
    <w:rsid w:val="00927EE5"/>
    <w:rsid w:val="009362B8"/>
    <w:rsid w:val="009648E4"/>
    <w:rsid w:val="009977E2"/>
    <w:rsid w:val="009C5F7C"/>
    <w:rsid w:val="00A23E7C"/>
    <w:rsid w:val="00A72F2E"/>
    <w:rsid w:val="00AA4476"/>
    <w:rsid w:val="00AB2C62"/>
    <w:rsid w:val="00AC4CCB"/>
    <w:rsid w:val="00AD5965"/>
    <w:rsid w:val="00AE75F3"/>
    <w:rsid w:val="00B14120"/>
    <w:rsid w:val="00B247E1"/>
    <w:rsid w:val="00B538F4"/>
    <w:rsid w:val="00B5418E"/>
    <w:rsid w:val="00B70984"/>
    <w:rsid w:val="00B9363A"/>
    <w:rsid w:val="00BB38B0"/>
    <w:rsid w:val="00BC3A36"/>
    <w:rsid w:val="00BD133B"/>
    <w:rsid w:val="00BD4194"/>
    <w:rsid w:val="00BD69B5"/>
    <w:rsid w:val="00BE5C5F"/>
    <w:rsid w:val="00BF6A49"/>
    <w:rsid w:val="00C14D23"/>
    <w:rsid w:val="00C35B04"/>
    <w:rsid w:val="00CB516E"/>
    <w:rsid w:val="00CC01A1"/>
    <w:rsid w:val="00CD6DB1"/>
    <w:rsid w:val="00CF0156"/>
    <w:rsid w:val="00D16FD9"/>
    <w:rsid w:val="00D636C7"/>
    <w:rsid w:val="00D8602E"/>
    <w:rsid w:val="00D914A5"/>
    <w:rsid w:val="00DA2342"/>
    <w:rsid w:val="00DA28B9"/>
    <w:rsid w:val="00DA7EB0"/>
    <w:rsid w:val="00DC45AC"/>
    <w:rsid w:val="00E167D6"/>
    <w:rsid w:val="00E57C49"/>
    <w:rsid w:val="00E721AD"/>
    <w:rsid w:val="00EA6722"/>
    <w:rsid w:val="00EB71AC"/>
    <w:rsid w:val="00ED0109"/>
    <w:rsid w:val="00EE77AA"/>
    <w:rsid w:val="00F05A0B"/>
    <w:rsid w:val="00F17A49"/>
    <w:rsid w:val="00F45412"/>
    <w:rsid w:val="00F4650F"/>
    <w:rsid w:val="00F95E0A"/>
    <w:rsid w:val="00FB3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AB9048-A09B-486A-8D18-547AEBEB8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45AC"/>
  </w:style>
  <w:style w:type="paragraph" w:styleId="1">
    <w:name w:val="heading 1"/>
    <w:basedOn w:val="a0"/>
    <w:next w:val="a0"/>
    <w:link w:val="10"/>
    <w:qFormat/>
    <w:rsid w:val="00144207"/>
    <w:pPr>
      <w:keepNext/>
      <w:numPr>
        <w:numId w:val="2"/>
      </w:numPr>
      <w:spacing w:before="240" w:after="60" w:line="240" w:lineRule="auto"/>
      <w:outlineLvl w:val="0"/>
    </w:pPr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semiHidden/>
    <w:unhideWhenUsed/>
    <w:qFormat/>
    <w:rsid w:val="00144207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semiHidden/>
    <w:unhideWhenUsed/>
    <w:qFormat/>
    <w:rsid w:val="00144207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semiHidden/>
    <w:unhideWhenUsed/>
    <w:qFormat/>
    <w:rsid w:val="00144207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semiHidden/>
    <w:unhideWhenUsed/>
    <w:qFormat/>
    <w:rsid w:val="00144207"/>
    <w:pPr>
      <w:numPr>
        <w:ilvl w:val="4"/>
        <w:numId w:val="2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semiHidden/>
    <w:unhideWhenUsed/>
    <w:qFormat/>
    <w:rsid w:val="00144207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semiHidden/>
    <w:unhideWhenUsed/>
    <w:qFormat/>
    <w:rsid w:val="00144207"/>
    <w:pPr>
      <w:numPr>
        <w:ilvl w:val="6"/>
        <w:numId w:val="2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semiHidden/>
    <w:unhideWhenUsed/>
    <w:qFormat/>
    <w:rsid w:val="00144207"/>
    <w:pPr>
      <w:numPr>
        <w:ilvl w:val="7"/>
        <w:numId w:val="2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semiHidden/>
    <w:unhideWhenUsed/>
    <w:qFormat/>
    <w:rsid w:val="00144207"/>
    <w:pPr>
      <w:numPr>
        <w:ilvl w:val="8"/>
        <w:numId w:val="2"/>
      </w:numPr>
      <w:spacing w:before="240" w:after="60" w:line="240" w:lineRule="auto"/>
      <w:outlineLvl w:val="8"/>
    </w:pPr>
    <w:rPr>
      <w:rFonts w:ascii="Times New Roman" w:eastAsia="Times New Roman" w:hAnsi="Times New Roman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ReportMain">
    <w:name w:val="Report_Main"/>
    <w:basedOn w:val="a0"/>
    <w:link w:val="ReportMain0"/>
    <w:rsid w:val="006656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2"/>
    <w:uiPriority w:val="39"/>
    <w:rsid w:val="006656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portHead">
    <w:name w:val="Report_Head"/>
    <w:basedOn w:val="a0"/>
    <w:rsid w:val="00AD596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0"/>
    <w:link w:val="a6"/>
    <w:rsid w:val="00AD596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1"/>
    <w:link w:val="a5"/>
    <w:rsid w:val="00AD59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rsid w:val="00AD596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1"/>
    <w:link w:val="a7"/>
    <w:rsid w:val="00AD59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4A53D0"/>
    <w:pPr>
      <w:ind w:left="720"/>
      <w:contextualSpacing/>
    </w:pPr>
  </w:style>
  <w:style w:type="character" w:customStyle="1" w:styleId="FontStyle20">
    <w:name w:val="Font Style20"/>
    <w:basedOn w:val="a1"/>
    <w:uiPriority w:val="99"/>
    <w:rsid w:val="00F95E0A"/>
    <w:rPr>
      <w:rFonts w:ascii="Times New Roman" w:hAnsi="Times New Roman" w:cs="Times New Roman" w:hint="default"/>
      <w:i/>
      <w:iCs/>
      <w:sz w:val="16"/>
      <w:szCs w:val="16"/>
    </w:rPr>
  </w:style>
  <w:style w:type="character" w:customStyle="1" w:styleId="FontStyle44">
    <w:name w:val="Font Style44"/>
    <w:basedOn w:val="a1"/>
    <w:uiPriority w:val="99"/>
    <w:rsid w:val="00F95E0A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2">
    <w:name w:val="Font Style22"/>
    <w:basedOn w:val="a1"/>
    <w:uiPriority w:val="99"/>
    <w:rsid w:val="00F95E0A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4">
    <w:name w:val="Font Style14"/>
    <w:basedOn w:val="a1"/>
    <w:uiPriority w:val="99"/>
    <w:rsid w:val="00634B7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47">
    <w:name w:val="Font Style147"/>
    <w:basedOn w:val="a1"/>
    <w:uiPriority w:val="99"/>
    <w:rsid w:val="001C1853"/>
    <w:rPr>
      <w:rFonts w:ascii="Times New Roman" w:hAnsi="Times New Roman" w:cs="Times New Roman"/>
      <w:sz w:val="16"/>
      <w:szCs w:val="16"/>
    </w:rPr>
  </w:style>
  <w:style w:type="paragraph" w:customStyle="1" w:styleId="Style28">
    <w:name w:val="Style28"/>
    <w:basedOn w:val="a0"/>
    <w:uiPriority w:val="99"/>
    <w:rsid w:val="00BE5C5F"/>
    <w:pPr>
      <w:widowControl w:val="0"/>
      <w:autoSpaceDE w:val="0"/>
      <w:autoSpaceDN w:val="0"/>
      <w:adjustRightInd w:val="0"/>
      <w:spacing w:after="0" w:line="21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1"/>
    <w:rsid w:val="00582CBD"/>
    <w:rPr>
      <w:rFonts w:ascii="Times New Roman" w:hAnsi="Times New Roman" w:cs="Times New Roman"/>
      <w:color w:val="0000FF"/>
      <w:u w:val="single"/>
    </w:rPr>
  </w:style>
  <w:style w:type="character" w:styleId="ab">
    <w:name w:val="FollowedHyperlink"/>
    <w:basedOn w:val="a1"/>
    <w:uiPriority w:val="99"/>
    <w:semiHidden/>
    <w:unhideWhenUsed/>
    <w:rsid w:val="00582CBD"/>
    <w:rPr>
      <w:color w:val="954F72" w:themeColor="followedHyperlink"/>
      <w:u w:val="single"/>
    </w:rPr>
  </w:style>
  <w:style w:type="paragraph" w:styleId="ac">
    <w:name w:val="Title"/>
    <w:basedOn w:val="a0"/>
    <w:link w:val="ad"/>
    <w:qFormat/>
    <w:rsid w:val="00704530"/>
    <w:pPr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28"/>
      <w:sz w:val="32"/>
      <w:szCs w:val="32"/>
      <w:lang w:eastAsia="ru-RU"/>
    </w:rPr>
  </w:style>
  <w:style w:type="character" w:customStyle="1" w:styleId="ad">
    <w:name w:val="Название Знак"/>
    <w:basedOn w:val="a1"/>
    <w:link w:val="ac"/>
    <w:rsid w:val="00704530"/>
    <w:rPr>
      <w:rFonts w:ascii="Times New Roman" w:eastAsia="Times New Roman" w:hAnsi="Times New Roman" w:cs="Times New Roman"/>
      <w:b/>
      <w:bCs/>
      <w:kern w:val="28"/>
      <w:sz w:val="32"/>
      <w:szCs w:val="32"/>
      <w:lang w:eastAsia="ru-RU"/>
    </w:rPr>
  </w:style>
  <w:style w:type="character" w:customStyle="1" w:styleId="ReportMain0">
    <w:name w:val="Report_Main Знак"/>
    <w:basedOn w:val="a1"/>
    <w:link w:val="ReportMain"/>
    <w:rsid w:val="009C5F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rsid w:val="00144207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semiHidden/>
    <w:rsid w:val="00144207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semiHidden/>
    <w:rsid w:val="0014420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semiHidden/>
    <w:rsid w:val="001442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14420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semiHidden/>
    <w:rsid w:val="0014420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semiHidden/>
    <w:rsid w:val="001442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semiHidden/>
    <w:rsid w:val="0014420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144207"/>
    <w:rPr>
      <w:rFonts w:ascii="Times New Roman" w:eastAsia="Times New Roman" w:hAnsi="Times New Roman" w:cs="Times New Roman"/>
      <w:lang w:eastAsia="ru-RU"/>
    </w:rPr>
  </w:style>
  <w:style w:type="numbering" w:styleId="a">
    <w:name w:val="Outline List 3"/>
    <w:basedOn w:val="a3"/>
    <w:semiHidden/>
    <w:unhideWhenUsed/>
    <w:rsid w:val="00144207"/>
    <w:pPr>
      <w:numPr>
        <w:numId w:val="2"/>
      </w:numPr>
    </w:pPr>
  </w:style>
  <w:style w:type="paragraph" w:styleId="ae">
    <w:name w:val="Body Text"/>
    <w:basedOn w:val="a0"/>
    <w:link w:val="af"/>
    <w:rsid w:val="005E1CF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1"/>
    <w:link w:val="ae"/>
    <w:rsid w:val="005E1C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A7E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0">
    <w:name w:val="Body Text Indent"/>
    <w:basedOn w:val="a0"/>
    <w:link w:val="af1"/>
    <w:rsid w:val="00AC4CC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AC4C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84962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du.garant.ru/garant/study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\\fileserver1\!CONSULT\cons.ex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biblioclub.ru/index.php?page=book&amp;id=45775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9775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2D46F-3B87-4883-9C0C-3C3BA6E73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1857</Words>
  <Characters>10585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Юля</cp:lastModifiedBy>
  <cp:revision>4</cp:revision>
  <cp:lastPrinted>2019-01-25T05:36:00Z</cp:lastPrinted>
  <dcterms:created xsi:type="dcterms:W3CDTF">2024-06-06T08:08:00Z</dcterms:created>
  <dcterms:modified xsi:type="dcterms:W3CDTF">2024-06-06T08:09:00Z</dcterms:modified>
</cp:coreProperties>
</file>