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E24692" w:rsidP="004A1CD0">
      <w:pPr>
        <w:pStyle w:val="ReportHead"/>
        <w:widowControl w:val="0"/>
        <w:suppressAutoHyphens/>
        <w:rPr>
          <w:i/>
          <w:sz w:val="24"/>
          <w:u w:val="single"/>
        </w:rPr>
      </w:pPr>
      <w:r>
        <w:rPr>
          <w:i/>
          <w:sz w:val="24"/>
          <w:u w:val="single"/>
        </w:rPr>
        <w:t>Гражданск</w:t>
      </w:r>
      <w:r w:rsidR="000E2197">
        <w:rPr>
          <w:i/>
          <w:sz w:val="24"/>
          <w:u w:val="single"/>
        </w:rPr>
        <w:t>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E24692">
        <w:rPr>
          <w:sz w:val="24"/>
        </w:rPr>
        <w:t>5</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E24692">
        <w:rPr>
          <w:rFonts w:eastAsia="Calibri"/>
          <w:sz w:val="24"/>
          <w:szCs w:val="24"/>
        </w:rPr>
        <w:t>5</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7D73C8">
      <w:pPr>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7D73C8" w:rsidRPr="007D73C8" w:rsidRDefault="007D73C8" w:rsidP="007D73C8">
      <w:pPr>
        <w:jc w:val="both"/>
        <w:rPr>
          <w:color w:val="000000"/>
          <w:spacing w:val="7"/>
          <w:sz w:val="24"/>
          <w:szCs w:val="24"/>
        </w:rPr>
      </w:pPr>
      <w:r>
        <w:rPr>
          <w:color w:val="000000"/>
          <w:spacing w:val="7"/>
          <w:sz w:val="24"/>
          <w:szCs w:val="24"/>
        </w:rPr>
        <w:t>5</w:t>
      </w:r>
      <w:r w:rsidRPr="007D73C8">
        <w:rPr>
          <w:color w:val="000000"/>
          <w:spacing w:val="7"/>
          <w:sz w:val="24"/>
          <w:szCs w:val="24"/>
        </w:rPr>
        <w:t xml:space="preserve"> Методические указания по </w:t>
      </w:r>
      <w:r w:rsidR="006E72F2">
        <w:rPr>
          <w:color w:val="000000"/>
          <w:spacing w:val="7"/>
          <w:sz w:val="24"/>
          <w:szCs w:val="24"/>
        </w:rPr>
        <w:t>решению задач</w:t>
      </w:r>
      <w:r>
        <w:rPr>
          <w:color w:val="000000"/>
          <w:spacing w:val="7"/>
          <w:sz w:val="24"/>
          <w:szCs w:val="24"/>
        </w:rPr>
        <w:t xml:space="preserve"> </w:t>
      </w:r>
      <w:r w:rsidRPr="007D73C8">
        <w:rPr>
          <w:color w:val="000000"/>
          <w:spacing w:val="7"/>
          <w:sz w:val="24"/>
          <w:szCs w:val="24"/>
        </w:rPr>
        <w:t>.</w:t>
      </w:r>
      <w:r w:rsidR="006E72F2">
        <w:rPr>
          <w:color w:val="000000"/>
          <w:spacing w:val="7"/>
          <w:sz w:val="24"/>
          <w:szCs w:val="24"/>
        </w:rPr>
        <w:t>........................................................</w:t>
      </w:r>
      <w:r w:rsidRPr="007D73C8">
        <w:rPr>
          <w:color w:val="000000"/>
          <w:spacing w:val="7"/>
          <w:sz w:val="24"/>
          <w:szCs w:val="24"/>
        </w:rPr>
        <w:t>...</w:t>
      </w:r>
      <w:r>
        <w:rPr>
          <w:color w:val="000000"/>
          <w:spacing w:val="7"/>
          <w:sz w:val="24"/>
          <w:szCs w:val="24"/>
        </w:rPr>
        <w:t>...........</w:t>
      </w:r>
      <w:r w:rsidR="00F32665">
        <w:rPr>
          <w:color w:val="000000"/>
          <w:spacing w:val="7"/>
          <w:sz w:val="24"/>
          <w:szCs w:val="24"/>
        </w:rPr>
        <w:t xml:space="preserve"> 8</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5E2EE9">
        <w:rPr>
          <w:color w:val="000000"/>
          <w:sz w:val="24"/>
          <w:szCs w:val="24"/>
        </w:rPr>
        <w:t>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sidR="00544096">
        <w:rPr>
          <w:color w:val="000000"/>
          <w:sz w:val="24"/>
          <w:szCs w:val="24"/>
        </w:rPr>
        <w:t>3</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430AF7">
        <w:rPr>
          <w:color w:val="000000"/>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430AF7" w:rsidRPr="00430AF7" w:rsidRDefault="00430AF7" w:rsidP="00430AF7">
      <w:pPr>
        <w:ind w:firstLine="709"/>
        <w:jc w:val="both"/>
        <w:rPr>
          <w:b/>
          <w:color w:val="000000"/>
          <w:spacing w:val="7"/>
          <w:sz w:val="28"/>
          <w:szCs w:val="28"/>
        </w:rPr>
      </w:pPr>
      <w:r>
        <w:rPr>
          <w:b/>
          <w:color w:val="000000"/>
          <w:spacing w:val="7"/>
          <w:sz w:val="28"/>
          <w:szCs w:val="28"/>
        </w:rPr>
        <w:lastRenderedPageBreak/>
        <w:t>5</w:t>
      </w:r>
      <w:r w:rsidRPr="00430AF7">
        <w:rPr>
          <w:b/>
          <w:color w:val="000000"/>
          <w:spacing w:val="7"/>
          <w:sz w:val="28"/>
          <w:szCs w:val="28"/>
        </w:rPr>
        <w:t xml:space="preserve"> Методические указания по </w:t>
      </w:r>
      <w:r w:rsidR="006E72F2">
        <w:rPr>
          <w:b/>
          <w:color w:val="000000"/>
          <w:spacing w:val="7"/>
          <w:sz w:val="28"/>
          <w:szCs w:val="28"/>
        </w:rPr>
        <w:t>решению задач</w:t>
      </w:r>
    </w:p>
    <w:p w:rsidR="00430AF7" w:rsidRDefault="00430AF7" w:rsidP="00430AF7">
      <w:pPr>
        <w:widowControl w:val="0"/>
        <w:autoSpaceDE w:val="0"/>
        <w:autoSpaceDN w:val="0"/>
        <w:adjustRightInd w:val="0"/>
        <w:spacing w:after="0" w:line="240" w:lineRule="auto"/>
        <w:ind w:firstLine="709"/>
        <w:jc w:val="both"/>
        <w:rPr>
          <w:color w:val="000000"/>
          <w:sz w:val="24"/>
          <w:szCs w:val="24"/>
        </w:rPr>
      </w:pPr>
    </w:p>
    <w:p w:rsidR="00601C65" w:rsidRPr="00601C65" w:rsidRDefault="00601C65" w:rsidP="00601C65">
      <w:pPr>
        <w:spacing w:after="0" w:line="240" w:lineRule="auto"/>
        <w:ind w:firstLine="709"/>
        <w:jc w:val="both"/>
        <w:rPr>
          <w:rFonts w:eastAsia="Calibri"/>
          <w:bCs/>
          <w:iCs/>
          <w:color w:val="000000"/>
          <w:sz w:val="24"/>
          <w:szCs w:val="24"/>
        </w:rPr>
      </w:pPr>
      <w:r w:rsidRPr="00601C65">
        <w:rPr>
          <w:rFonts w:eastAsia="Calibri"/>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Задача представляет собой казус (случай). Решение задач представляет собой ответ на вопрос,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задач должно быть развернутым,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должно быть полным и развернутым. В решении должен быть виден ход рассуждений студента.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01C65" w:rsidRPr="00601C65" w:rsidRDefault="00601C65" w:rsidP="00601C65">
      <w:pPr>
        <w:widowControl w:val="0"/>
        <w:spacing w:after="0" w:line="240" w:lineRule="auto"/>
        <w:ind w:firstLine="709"/>
        <w:jc w:val="both"/>
        <w:rPr>
          <w:b/>
          <w:sz w:val="24"/>
          <w:szCs w:val="24"/>
        </w:rPr>
      </w:pPr>
      <w:r w:rsidRPr="00601C65">
        <w:rPr>
          <w:rFonts w:eastAsia="Calibri"/>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C42966" w:rsidRDefault="00430AF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lastRenderedPageBreak/>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30AF7"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C42966">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w:t>
      </w:r>
      <w:r w:rsidRPr="00C42966">
        <w:rPr>
          <w:color w:val="000000"/>
        </w:rPr>
        <w:lastRenderedPageBreak/>
        <w:t xml:space="preserve">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w:t>
      </w:r>
      <w:r w:rsidRPr="00C42966">
        <w:rPr>
          <w:color w:val="000000"/>
        </w:rPr>
        <w:lastRenderedPageBreak/>
        <w:t>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30AF7"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lastRenderedPageBreak/>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 xml:space="preserve">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w:t>
      </w:r>
      <w:r w:rsidRPr="006034D3">
        <w:rPr>
          <w:sz w:val="24"/>
          <w:szCs w:val="24"/>
        </w:rPr>
        <w:lastRenderedPageBreak/>
        <w:t>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lastRenderedPageBreak/>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w:t>
      </w:r>
      <w:r w:rsidRPr="006034D3">
        <w:rPr>
          <w:sz w:val="24"/>
          <w:szCs w:val="24"/>
        </w:rPr>
        <w:lastRenderedPageBreak/>
        <w:t xml:space="preserve">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30A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проведения зачетов и экзаменов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69B" w:rsidRDefault="0038569B" w:rsidP="000E2197">
      <w:pPr>
        <w:spacing w:after="0" w:line="240" w:lineRule="auto"/>
      </w:pPr>
      <w:r>
        <w:separator/>
      </w:r>
    </w:p>
  </w:endnote>
  <w:endnote w:type="continuationSeparator" w:id="0">
    <w:p w:rsidR="0038569B" w:rsidRDefault="0038569B"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E24692">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69B" w:rsidRDefault="0038569B" w:rsidP="000E2197">
      <w:pPr>
        <w:spacing w:after="0" w:line="240" w:lineRule="auto"/>
      </w:pPr>
      <w:r>
        <w:separator/>
      </w:r>
    </w:p>
  </w:footnote>
  <w:footnote w:type="continuationSeparator" w:id="0">
    <w:p w:rsidR="0038569B" w:rsidRDefault="0038569B"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8569B"/>
    <w:rsid w:val="003D19FC"/>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5EE8"/>
    <w:rsid w:val="008171C2"/>
    <w:rsid w:val="00832733"/>
    <w:rsid w:val="00836989"/>
    <w:rsid w:val="008D7DB9"/>
    <w:rsid w:val="008E09FC"/>
    <w:rsid w:val="008E2822"/>
    <w:rsid w:val="00932829"/>
    <w:rsid w:val="00966B65"/>
    <w:rsid w:val="009F024F"/>
    <w:rsid w:val="00A63ABD"/>
    <w:rsid w:val="00A82349"/>
    <w:rsid w:val="00AB3749"/>
    <w:rsid w:val="00AF5EBF"/>
    <w:rsid w:val="00B10F81"/>
    <w:rsid w:val="00B65D9D"/>
    <w:rsid w:val="00B8317C"/>
    <w:rsid w:val="00B97FCB"/>
    <w:rsid w:val="00C42966"/>
    <w:rsid w:val="00C743D7"/>
    <w:rsid w:val="00C850DD"/>
    <w:rsid w:val="00CD5694"/>
    <w:rsid w:val="00CE74F1"/>
    <w:rsid w:val="00D071C2"/>
    <w:rsid w:val="00D60A82"/>
    <w:rsid w:val="00D86057"/>
    <w:rsid w:val="00DB02F1"/>
    <w:rsid w:val="00E050F8"/>
    <w:rsid w:val="00E24692"/>
    <w:rsid w:val="00E46FAD"/>
    <w:rsid w:val="00EF71A0"/>
    <w:rsid w:val="00F32665"/>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7A23B-64B8-489D-B4EB-7DC8FCE4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18</Pages>
  <Words>7995</Words>
  <Characters>45578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47</cp:revision>
  <dcterms:created xsi:type="dcterms:W3CDTF">2019-09-18T17:55:00Z</dcterms:created>
  <dcterms:modified xsi:type="dcterms:W3CDTF">2025-02-27T20:58:00Z</dcterms:modified>
</cp:coreProperties>
</file>