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2CF" w:rsidRPr="00DF32CF" w:rsidRDefault="00DF32CF" w:rsidP="00BB0F98">
      <w:pPr>
        <w:suppressAutoHyphens/>
        <w:spacing w:after="0" w:line="240" w:lineRule="auto"/>
        <w:jc w:val="center"/>
        <w:rPr>
          <w:rFonts w:ascii="Times New Roman" w:eastAsia="Times New Roman" w:hAnsi="Times New Roman" w:cs="Times New Roman"/>
          <w:sz w:val="24"/>
          <w:szCs w:val="24"/>
          <w:lang w:eastAsia="ru-RU"/>
        </w:rPr>
      </w:pPr>
      <w:proofErr w:type="spellStart"/>
      <w:r w:rsidRPr="00DF32CF">
        <w:rPr>
          <w:rFonts w:ascii="Times New Roman" w:eastAsia="Times New Roman" w:hAnsi="Times New Roman" w:cs="Times New Roman"/>
          <w:sz w:val="24"/>
          <w:szCs w:val="24"/>
          <w:lang w:eastAsia="ru-RU"/>
        </w:rPr>
        <w:t>Минобрнауки</w:t>
      </w:r>
      <w:proofErr w:type="spellEnd"/>
      <w:r w:rsidRPr="00DF32CF">
        <w:rPr>
          <w:rFonts w:ascii="Times New Roman" w:eastAsia="Times New Roman" w:hAnsi="Times New Roman" w:cs="Times New Roman"/>
          <w:sz w:val="24"/>
          <w:szCs w:val="24"/>
          <w:lang w:eastAsia="ru-RU"/>
        </w:rPr>
        <w:t xml:space="preserve"> России</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DF32CF" w:rsidRPr="00DF32CF" w:rsidRDefault="00773BE0"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DF32CF" w:rsidRPr="00DF32CF">
        <w:rPr>
          <w:rFonts w:ascii="Times New Roman" w:eastAsia="Times New Roman" w:hAnsi="Times New Roman" w:cs="Times New Roman"/>
          <w:sz w:val="24"/>
          <w:szCs w:val="24"/>
          <w:lang w:eastAsia="ru-RU"/>
        </w:rPr>
        <w:t>ысшегообразования</w:t>
      </w:r>
    </w:p>
    <w:p w:rsidR="00DF32CF" w:rsidRPr="00DF32CF" w:rsidRDefault="00DF32CF" w:rsidP="00DF32CF">
      <w:pPr>
        <w:suppressAutoHyphens/>
        <w:spacing w:after="0" w:line="240" w:lineRule="auto"/>
        <w:jc w:val="center"/>
        <w:rPr>
          <w:rFonts w:ascii="Times New Roman" w:eastAsia="Times New Roman" w:hAnsi="Times New Roman" w:cs="Times New Roman"/>
          <w:b/>
          <w:sz w:val="24"/>
          <w:szCs w:val="24"/>
          <w:lang w:eastAsia="ru-RU"/>
        </w:rPr>
      </w:pPr>
      <w:r w:rsidRPr="00DF32CF">
        <w:rPr>
          <w:rFonts w:ascii="Times New Roman" w:eastAsia="Times New Roman" w:hAnsi="Times New Roman" w:cs="Times New Roman"/>
          <w:b/>
          <w:sz w:val="24"/>
          <w:szCs w:val="24"/>
          <w:lang w:eastAsia="ru-RU"/>
        </w:rPr>
        <w:t>«Оренбургский государственный университет»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Кафедра гражданского права и процесса</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bl>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732375" w:rsidRPr="00D155BF" w:rsidRDefault="00732375" w:rsidP="00732375">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8D6137" w:rsidP="00DF32CF">
      <w:pPr>
        <w:suppressAutoHyphens/>
        <w:spacing w:before="120"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«Б.1.Д.В. Э. 7.2 Государственная регистрация  сделок с недвижимостью»</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Уровень высшего образования</w:t>
      </w: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БАКАЛАВРИАТ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Направление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40.03.01 Юриспруденция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(код и наименование направления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Гражданско-правовой</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Квалификация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Бакалавр</w:t>
      </w:r>
    </w:p>
    <w:p w:rsidR="00DF32CF" w:rsidRPr="00DF32CF" w:rsidRDefault="00DF32CF" w:rsidP="00DF32CF">
      <w:pPr>
        <w:suppressAutoHyphens/>
        <w:spacing w:before="120"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Форма обучения</w:t>
      </w:r>
    </w:p>
    <w:p w:rsidR="00DF32CF" w:rsidRPr="00DF32CF" w:rsidRDefault="008E1D22" w:rsidP="00DF32CF">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О</w:t>
      </w:r>
      <w:r w:rsidR="00A86397">
        <w:rPr>
          <w:rFonts w:ascii="Times New Roman" w:eastAsia="Times New Roman" w:hAnsi="Times New Roman" w:cs="Times New Roman"/>
          <w:i/>
          <w:sz w:val="24"/>
          <w:szCs w:val="24"/>
          <w:u w:val="single"/>
          <w:lang w:eastAsia="ru-RU"/>
        </w:rPr>
        <w:t>чная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8528E3" w:rsidRDefault="00BB0F98"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8528E3">
        <w:rPr>
          <w:rFonts w:ascii="Times New Roman" w:eastAsia="Times New Roman" w:hAnsi="Times New Roman" w:cs="Times New Roman"/>
          <w:sz w:val="24"/>
          <w:szCs w:val="24"/>
          <w:lang w:eastAsia="ru-RU"/>
        </w:rPr>
        <w:t xml:space="preserve"> 202</w:t>
      </w:r>
      <w:r w:rsidR="008528E3" w:rsidRPr="008528E3">
        <w:rPr>
          <w:rFonts w:ascii="Times New Roman" w:eastAsia="Times New Roman" w:hAnsi="Times New Roman" w:cs="Times New Roman"/>
          <w:sz w:val="24"/>
          <w:szCs w:val="24"/>
          <w:lang w:eastAsia="ru-RU"/>
        </w:rPr>
        <w:t>3</w:t>
      </w:r>
    </w:p>
    <w:p w:rsidR="00DF32CF" w:rsidRDefault="00DF32CF" w:rsidP="00DF32CF">
      <w:pPr>
        <w:spacing w:after="0" w:line="240" w:lineRule="auto"/>
        <w:rPr>
          <w:rFonts w:ascii="Times New Roman" w:eastAsia="Times New Roman" w:hAnsi="Times New Roman" w:cs="Times New Roman"/>
          <w:sz w:val="20"/>
          <w:szCs w:val="20"/>
        </w:rPr>
      </w:pPr>
    </w:p>
    <w:p w:rsidR="00BB0F98" w:rsidRDefault="00BB0F98" w:rsidP="00DF32CF">
      <w:pPr>
        <w:spacing w:after="0" w:line="240" w:lineRule="auto"/>
        <w:rPr>
          <w:rFonts w:ascii="Times New Roman" w:eastAsia="Times New Roman" w:hAnsi="Times New Roman" w:cs="Times New Roman"/>
          <w:sz w:val="20"/>
          <w:szCs w:val="20"/>
        </w:rPr>
      </w:pPr>
    </w:p>
    <w:p w:rsidR="00BB0F98" w:rsidRPr="00DF32CF" w:rsidRDefault="00BB0F98" w:rsidP="00DF32CF">
      <w:pPr>
        <w:spacing w:after="0" w:line="240" w:lineRule="auto"/>
        <w:rPr>
          <w:rFonts w:ascii="Times New Roman" w:eastAsia="Times New Roman" w:hAnsi="Times New Roman" w:cs="Times New Roman"/>
          <w:sz w:val="20"/>
          <w:szCs w:val="20"/>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6929E4" w:rsidRPr="008528E3" w:rsidRDefault="006929E4" w:rsidP="006929E4">
      <w:pPr>
        <w:pStyle w:val="ReportMain"/>
        <w:jc w:val="right"/>
        <w:rPr>
          <w:sz w:val="20"/>
        </w:rPr>
      </w:pPr>
      <w:r>
        <w:rPr>
          <w:sz w:val="20"/>
        </w:rPr>
        <w:t>2207610</w:t>
      </w:r>
    </w:p>
    <w:p w:rsidR="002471DE" w:rsidRPr="002471DE" w:rsidRDefault="002471DE" w:rsidP="002471DE">
      <w:pPr>
        <w:tabs>
          <w:tab w:val="left" w:pos="1605"/>
        </w:tabs>
        <w:suppressAutoHyphens/>
        <w:spacing w:after="0" w:line="240" w:lineRule="auto"/>
        <w:ind w:firstLine="709"/>
        <w:outlineLvl w:val="0"/>
        <w:rPr>
          <w:rFonts w:ascii="Times New Roman" w:eastAsia="Times New Roman" w:hAnsi="Times New Roman" w:cs="Times New Roman"/>
          <w:b/>
          <w:sz w:val="28"/>
          <w:szCs w:val="28"/>
          <w:lang w:eastAsia="ru-RU"/>
        </w:rPr>
      </w:pPr>
      <w:r w:rsidRPr="002471DE">
        <w:rPr>
          <w:rFonts w:ascii="Times New Roman" w:eastAsia="Times New Roman" w:hAnsi="Times New Roman" w:cs="Times New Roman"/>
          <w:b/>
          <w:sz w:val="28"/>
          <w:szCs w:val="28"/>
          <w:lang w:eastAsia="ru-RU"/>
        </w:rPr>
        <w:lastRenderedPageBreak/>
        <w:tab/>
      </w: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Pr>
          <w:rFonts w:ascii="Times New Roman" w:eastAsia="Calibri" w:hAnsi="Times New Roman" w:cs="Times New Roman"/>
          <w:sz w:val="28"/>
          <w:szCs w:val="28"/>
        </w:rPr>
        <w:t>вители _____________________ Ковалева О.А.</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sidR="00CE5FF9">
        <w:rPr>
          <w:rFonts w:ascii="Times New Roman" w:eastAsia="Calibri" w:hAnsi="Times New Roman" w:cs="Times New Roman"/>
          <w:sz w:val="28"/>
          <w:szCs w:val="28"/>
        </w:rPr>
        <w:t>рабочей программе по дисциплине Сделки с недвижимостью</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732375" w:rsidRPr="00D155BF" w:rsidRDefault="00732375" w:rsidP="00732375">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bl>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w:t>
            </w:r>
            <w:r w:rsidR="00773BE0" w:rsidRPr="00773BE0">
              <w:rPr>
                <w:rFonts w:ascii="Times New Roman" w:eastAsia="Times New Roman" w:hAnsi="Times New Roman" w:cs="Times New Roman"/>
                <w:color w:val="000000"/>
                <w:spacing w:val="7"/>
                <w:sz w:val="28"/>
                <w:szCs w:val="28"/>
                <w:lang w:eastAsia="ru-RU"/>
              </w:rPr>
              <w:t>Методические указания по решению тестовых заданий</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330"/>
        </w:trPr>
        <w:tc>
          <w:tcPr>
            <w:tcW w:w="9465" w:type="dxa"/>
            <w:hideMark/>
          </w:tcPr>
          <w:p w:rsidR="00732375" w:rsidRPr="00D155BF" w:rsidRDefault="00732375" w:rsidP="00773BE0">
            <w:pPr>
              <w:spacing w:after="0" w:line="36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5 Методические указания по подготовке к </w:t>
            </w:r>
            <w:r w:rsidR="00773BE0">
              <w:rPr>
                <w:rFonts w:ascii="Times New Roman" w:eastAsia="Times New Roman" w:hAnsi="Times New Roman" w:cs="Times New Roman"/>
                <w:color w:val="000000"/>
                <w:spacing w:val="7"/>
                <w:sz w:val="28"/>
                <w:szCs w:val="28"/>
                <w:lang w:eastAsia="ru-RU"/>
              </w:rPr>
              <w:t xml:space="preserve">опросу и </w:t>
            </w:r>
            <w:r w:rsidRPr="00D155BF">
              <w:rPr>
                <w:rFonts w:ascii="Times New Roman" w:eastAsia="Times New Roman" w:hAnsi="Times New Roman" w:cs="Times New Roman"/>
                <w:color w:val="000000"/>
                <w:spacing w:val="7"/>
                <w:sz w:val="28"/>
                <w:szCs w:val="28"/>
                <w:lang w:eastAsia="ru-RU"/>
              </w:rPr>
              <w:t>коллоквиуму</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510"/>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6 </w:t>
            </w:r>
            <w:r w:rsidR="00773BE0" w:rsidRPr="00773BE0">
              <w:rPr>
                <w:rFonts w:ascii="Times New Roman" w:eastAsia="Times New Roman" w:hAnsi="Times New Roman" w:cs="Times New Roman"/>
                <w:color w:val="000000"/>
                <w:spacing w:val="7"/>
                <w:sz w:val="28"/>
                <w:szCs w:val="28"/>
                <w:lang w:eastAsia="ru-RU"/>
              </w:rPr>
              <w:t>Методические указания по  выполнению типовых задач</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285"/>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7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круглого стола</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732375" w:rsidRPr="00D155BF" w:rsidTr="00AB62DD">
        <w:trPr>
          <w:trHeight w:val="345"/>
        </w:trPr>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деловой игры</w:t>
            </w:r>
          </w:p>
        </w:tc>
        <w:tc>
          <w:tcPr>
            <w:tcW w:w="720" w:type="dxa"/>
            <w:vAlign w:val="bottom"/>
          </w:tcPr>
          <w:p w:rsidR="00732375" w:rsidRPr="00D155BF" w:rsidRDefault="0087736F" w:rsidP="00773BE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773BE0">
              <w:rPr>
                <w:rFonts w:ascii="Times New Roman" w:eastAsia="Times New Roman" w:hAnsi="Times New Roman" w:cs="Times New Roman"/>
                <w:color w:val="000000"/>
                <w:spacing w:val="7"/>
                <w:sz w:val="28"/>
                <w:szCs w:val="28"/>
                <w:lang w:eastAsia="ru-RU"/>
              </w:rPr>
              <w:t>2</w:t>
            </w:r>
          </w:p>
        </w:tc>
      </w:tr>
      <w:tr w:rsidR="00732375" w:rsidRPr="00D155BF" w:rsidTr="0087736F">
        <w:trPr>
          <w:trHeight w:val="461"/>
        </w:trPr>
        <w:tc>
          <w:tcPr>
            <w:tcW w:w="9465" w:type="dxa"/>
          </w:tcPr>
          <w:p w:rsidR="0087736F" w:rsidRDefault="00C23C54"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r w:rsidR="00773BE0" w:rsidRPr="00773BE0">
              <w:rPr>
                <w:rFonts w:ascii="Times New Roman" w:eastAsia="Times New Roman" w:hAnsi="Times New Roman" w:cs="Times New Roman"/>
                <w:color w:val="000000"/>
                <w:spacing w:val="7"/>
                <w:sz w:val="28"/>
                <w:szCs w:val="28"/>
                <w:lang w:eastAsia="ru-RU"/>
              </w:rPr>
              <w:t>Методические указания для подготовки к дифференцированному зачету</w:t>
            </w:r>
          </w:p>
        </w:tc>
        <w:tc>
          <w:tcPr>
            <w:tcW w:w="720" w:type="dxa"/>
            <w:vAlign w:val="bottom"/>
          </w:tcPr>
          <w:p w:rsidR="00732375" w:rsidRPr="00D155BF" w:rsidRDefault="0087736F" w:rsidP="00773BE0">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w:t>
            </w:r>
            <w:r w:rsidR="00B75AE3">
              <w:rPr>
                <w:rFonts w:ascii="Times New Roman" w:eastAsia="Times New Roman" w:hAnsi="Times New Roman" w:cs="Times New Roman"/>
                <w:color w:val="000000"/>
                <w:spacing w:val="7"/>
                <w:sz w:val="28"/>
                <w:szCs w:val="28"/>
                <w:lang w:eastAsia="ru-RU"/>
              </w:rPr>
              <w:t>6</w:t>
            </w:r>
          </w:p>
        </w:tc>
      </w:tr>
    </w:tbl>
    <w:p w:rsidR="00732375" w:rsidRDefault="00732375" w:rsidP="00732375">
      <w:pPr>
        <w:spacing w:after="0" w:line="240" w:lineRule="auto"/>
        <w:jc w:val="both"/>
        <w:rPr>
          <w:rFonts w:ascii="Times New Roman" w:eastAsia="Times New Roman" w:hAnsi="Times New Roman" w:cs="Times New Roman"/>
          <w:b/>
          <w:sz w:val="32"/>
          <w:szCs w:val="32"/>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73BE0" w:rsidRDefault="00773BE0"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C41DD7">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p w:rsidR="00773BE0"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br w:type="textWrapping" w:clear="all"/>
      </w:r>
    </w:p>
    <w:tbl>
      <w:tblPr>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954"/>
        <w:gridCol w:w="1551"/>
        <w:gridCol w:w="8"/>
      </w:tblGrid>
      <w:tr w:rsidR="00773BE0" w:rsidRPr="00A1670A" w:rsidTr="00E77EC0">
        <w:trPr>
          <w:gridAfter w:val="1"/>
          <w:wAfter w:w="8" w:type="dxa"/>
          <w:trHeight w:val="910"/>
          <w:tblHeader/>
        </w:trPr>
        <w:tc>
          <w:tcPr>
            <w:tcW w:w="1134" w:type="dxa"/>
            <w:vMerge w:val="restart"/>
            <w:shd w:val="clear" w:color="auto" w:fill="auto"/>
            <w:vAlign w:val="center"/>
          </w:tcPr>
          <w:p w:rsidR="00773BE0" w:rsidRPr="00A1670A" w:rsidRDefault="00773BE0" w:rsidP="002B7407">
            <w:pPr>
              <w:pStyle w:val="ReportMain"/>
              <w:suppressAutoHyphens/>
              <w:jc w:val="center"/>
            </w:pPr>
            <w:r w:rsidRPr="00A1670A">
              <w:t>№ раздела</w:t>
            </w:r>
          </w:p>
        </w:tc>
        <w:tc>
          <w:tcPr>
            <w:tcW w:w="5051" w:type="dxa"/>
            <w:vMerge w:val="restart"/>
            <w:shd w:val="clear" w:color="auto" w:fill="auto"/>
            <w:vAlign w:val="center"/>
          </w:tcPr>
          <w:p w:rsidR="00773BE0" w:rsidRPr="00A1670A" w:rsidRDefault="00773BE0" w:rsidP="002B7407">
            <w:pPr>
              <w:pStyle w:val="ReportMain"/>
              <w:suppressAutoHyphens/>
              <w:jc w:val="center"/>
            </w:pPr>
            <w:r w:rsidRPr="00A1670A">
              <w:t>Наименование разделов</w:t>
            </w:r>
          </w:p>
        </w:tc>
        <w:tc>
          <w:tcPr>
            <w:tcW w:w="2505" w:type="dxa"/>
            <w:gridSpan w:val="2"/>
            <w:shd w:val="clear" w:color="auto" w:fill="auto"/>
          </w:tcPr>
          <w:p w:rsidR="00773BE0" w:rsidRPr="00A1670A" w:rsidRDefault="00773BE0">
            <w:r>
              <w:t>Количество часов</w:t>
            </w:r>
          </w:p>
        </w:tc>
      </w:tr>
      <w:tr w:rsidR="00773BE0" w:rsidRPr="00A1670A" w:rsidTr="00773BE0">
        <w:trPr>
          <w:tblHeader/>
        </w:trPr>
        <w:tc>
          <w:tcPr>
            <w:tcW w:w="1134" w:type="dxa"/>
            <w:vMerge/>
            <w:shd w:val="clear" w:color="auto" w:fill="auto"/>
            <w:vAlign w:val="center"/>
          </w:tcPr>
          <w:p w:rsidR="00773BE0" w:rsidRPr="00A1670A" w:rsidRDefault="00773BE0" w:rsidP="002B7407">
            <w:pPr>
              <w:pStyle w:val="ReportMain"/>
              <w:suppressAutoHyphens/>
              <w:jc w:val="center"/>
            </w:pPr>
          </w:p>
        </w:tc>
        <w:tc>
          <w:tcPr>
            <w:tcW w:w="5051" w:type="dxa"/>
            <w:vMerge/>
            <w:shd w:val="clear" w:color="auto" w:fill="auto"/>
            <w:vAlign w:val="center"/>
          </w:tcPr>
          <w:p w:rsidR="00773BE0" w:rsidRPr="00A1670A" w:rsidRDefault="00773BE0" w:rsidP="002B7407">
            <w:pPr>
              <w:pStyle w:val="ReportMain"/>
              <w:suppressAutoHyphens/>
              <w:jc w:val="center"/>
            </w:pPr>
          </w:p>
        </w:tc>
        <w:tc>
          <w:tcPr>
            <w:tcW w:w="954" w:type="dxa"/>
            <w:shd w:val="clear" w:color="auto" w:fill="auto"/>
            <w:vAlign w:val="center"/>
          </w:tcPr>
          <w:p w:rsidR="00773BE0" w:rsidRPr="00A1670A" w:rsidRDefault="00773BE0" w:rsidP="002B7407">
            <w:pPr>
              <w:pStyle w:val="ReportMain"/>
              <w:suppressAutoHyphens/>
              <w:jc w:val="center"/>
            </w:pPr>
            <w:r w:rsidRPr="00A1670A">
              <w:t>Л</w:t>
            </w:r>
            <w:r>
              <w:t>екции</w:t>
            </w:r>
          </w:p>
        </w:tc>
        <w:tc>
          <w:tcPr>
            <w:tcW w:w="1559" w:type="dxa"/>
            <w:gridSpan w:val="2"/>
            <w:shd w:val="clear" w:color="auto" w:fill="auto"/>
            <w:vAlign w:val="center"/>
          </w:tcPr>
          <w:p w:rsidR="00773BE0" w:rsidRPr="00A1670A" w:rsidRDefault="00773BE0" w:rsidP="002B7407">
            <w:pPr>
              <w:pStyle w:val="ReportMain"/>
              <w:suppressAutoHyphens/>
              <w:jc w:val="center"/>
            </w:pPr>
            <w:r w:rsidRPr="00A1670A">
              <w:t>П</w:t>
            </w:r>
            <w:r>
              <w:t>рактические занятия</w:t>
            </w:r>
          </w:p>
        </w:tc>
      </w:tr>
      <w:tr w:rsidR="008528E3" w:rsidRPr="00F5323F" w:rsidTr="00696910">
        <w:trPr>
          <w:trHeight w:val="1758"/>
        </w:trPr>
        <w:tc>
          <w:tcPr>
            <w:tcW w:w="1134" w:type="dxa"/>
            <w:shd w:val="clear" w:color="auto" w:fill="auto"/>
          </w:tcPr>
          <w:p w:rsidR="008528E3" w:rsidRDefault="008528E3" w:rsidP="008528E3">
            <w:pPr>
              <w:pStyle w:val="ReportMain"/>
              <w:suppressAutoHyphens/>
              <w:jc w:val="center"/>
            </w:pPr>
            <w:r>
              <w:t>1</w:t>
            </w:r>
          </w:p>
          <w:p w:rsidR="008528E3" w:rsidRDefault="008528E3" w:rsidP="008528E3">
            <w:pPr>
              <w:pStyle w:val="ReportMain"/>
              <w:suppressAutoHyphens/>
              <w:jc w:val="center"/>
            </w:pPr>
          </w:p>
          <w:p w:rsidR="008528E3" w:rsidRPr="009A4F5A" w:rsidRDefault="008528E3" w:rsidP="008528E3">
            <w:pPr>
              <w:pStyle w:val="ReportMain"/>
              <w:suppressAutoHyphens/>
              <w:jc w:val="center"/>
            </w:pPr>
          </w:p>
        </w:tc>
        <w:tc>
          <w:tcPr>
            <w:tcW w:w="5051" w:type="dxa"/>
            <w:shd w:val="clear" w:color="auto" w:fill="auto"/>
          </w:tcPr>
          <w:p w:rsidR="008528E3" w:rsidRPr="00C759E4" w:rsidRDefault="008528E3" w:rsidP="008528E3">
            <w:pPr>
              <w:pStyle w:val="ReportMain"/>
              <w:suppressAutoHyphens/>
            </w:pPr>
            <w:r>
              <w:rPr>
                <w:rFonts w:eastAsia="Petersburg-Regular"/>
                <w:bCs/>
                <w:szCs w:val="24"/>
              </w:rPr>
              <w:t>Правовые основы регулирования отношений по регистрации сделок с недвижимым имуществом. Сделки с недвижимым имуществом. Форма сделок с недвижимым имуществом. Основания признания сделок недействительными.</w:t>
            </w:r>
          </w:p>
        </w:tc>
        <w:tc>
          <w:tcPr>
            <w:tcW w:w="954" w:type="dxa"/>
            <w:shd w:val="clear" w:color="auto" w:fill="auto"/>
          </w:tcPr>
          <w:p w:rsidR="008528E3" w:rsidRPr="009A4F5A" w:rsidRDefault="008528E3" w:rsidP="008528E3">
            <w:pPr>
              <w:pStyle w:val="ReportMain"/>
              <w:suppressAutoHyphens/>
              <w:jc w:val="center"/>
            </w:pPr>
            <w:r>
              <w:t>4</w:t>
            </w:r>
          </w:p>
        </w:tc>
        <w:tc>
          <w:tcPr>
            <w:tcW w:w="1559" w:type="dxa"/>
            <w:gridSpan w:val="2"/>
            <w:shd w:val="clear" w:color="auto" w:fill="auto"/>
          </w:tcPr>
          <w:p w:rsidR="008528E3" w:rsidRPr="009A4F5A" w:rsidRDefault="008528E3" w:rsidP="008528E3">
            <w:pPr>
              <w:pStyle w:val="ReportMain"/>
              <w:suppressAutoHyphens/>
              <w:jc w:val="center"/>
            </w:pPr>
            <w:r>
              <w:t>2</w:t>
            </w:r>
          </w:p>
        </w:tc>
      </w:tr>
      <w:tr w:rsidR="008528E3" w:rsidRPr="00F5323F" w:rsidTr="008528E3">
        <w:trPr>
          <w:trHeight w:val="870"/>
        </w:trPr>
        <w:tc>
          <w:tcPr>
            <w:tcW w:w="1134" w:type="dxa"/>
            <w:shd w:val="clear" w:color="auto" w:fill="auto"/>
          </w:tcPr>
          <w:p w:rsidR="008528E3" w:rsidRPr="009A4F5A" w:rsidRDefault="008528E3" w:rsidP="008528E3">
            <w:pPr>
              <w:pStyle w:val="ReportMain"/>
              <w:suppressAutoHyphens/>
              <w:jc w:val="center"/>
            </w:pPr>
            <w:r>
              <w:t>2</w:t>
            </w:r>
          </w:p>
        </w:tc>
        <w:tc>
          <w:tcPr>
            <w:tcW w:w="5051" w:type="dxa"/>
            <w:shd w:val="clear" w:color="auto" w:fill="auto"/>
          </w:tcPr>
          <w:p w:rsidR="008528E3" w:rsidRDefault="008528E3" w:rsidP="008528E3">
            <w:pPr>
              <w:pStyle w:val="ReportMain"/>
              <w:suppressAutoHyphens/>
              <w:rPr>
                <w:rFonts w:eastAsia="Petersburg-Regular"/>
                <w:bCs/>
                <w:szCs w:val="24"/>
              </w:rPr>
            </w:pPr>
            <w:r>
              <w:rPr>
                <w:rFonts w:eastAsia="Petersburg-Regular"/>
                <w:bCs/>
                <w:szCs w:val="24"/>
              </w:rPr>
              <w:t>Субъекты и объекты правоотношений по государственной регистрации прав на недвижимое имущество</w:t>
            </w:r>
          </w:p>
        </w:tc>
        <w:tc>
          <w:tcPr>
            <w:tcW w:w="954" w:type="dxa"/>
            <w:shd w:val="clear" w:color="auto" w:fill="auto"/>
          </w:tcPr>
          <w:p w:rsidR="008528E3" w:rsidRPr="009A4F5A" w:rsidRDefault="008528E3" w:rsidP="008528E3">
            <w:pPr>
              <w:pStyle w:val="ReportMain"/>
              <w:suppressAutoHyphens/>
              <w:jc w:val="center"/>
            </w:pPr>
            <w:r>
              <w:t>2</w:t>
            </w:r>
          </w:p>
        </w:tc>
        <w:tc>
          <w:tcPr>
            <w:tcW w:w="1559" w:type="dxa"/>
            <w:gridSpan w:val="2"/>
            <w:shd w:val="clear" w:color="auto" w:fill="auto"/>
          </w:tcPr>
          <w:p w:rsidR="008528E3" w:rsidRPr="009A4F5A" w:rsidRDefault="008528E3" w:rsidP="008528E3">
            <w:pPr>
              <w:pStyle w:val="ReportMain"/>
              <w:suppressAutoHyphens/>
              <w:jc w:val="center"/>
            </w:pPr>
            <w:r>
              <w:t>2</w:t>
            </w:r>
          </w:p>
        </w:tc>
      </w:tr>
      <w:tr w:rsidR="008528E3" w:rsidRPr="00F5323F" w:rsidTr="008528E3">
        <w:trPr>
          <w:trHeight w:val="712"/>
        </w:trPr>
        <w:tc>
          <w:tcPr>
            <w:tcW w:w="1134" w:type="dxa"/>
            <w:shd w:val="clear" w:color="auto" w:fill="auto"/>
          </w:tcPr>
          <w:p w:rsidR="008528E3" w:rsidRPr="009A4F5A" w:rsidRDefault="008528E3" w:rsidP="008528E3">
            <w:pPr>
              <w:pStyle w:val="ReportMain"/>
              <w:suppressAutoHyphens/>
              <w:jc w:val="center"/>
            </w:pPr>
            <w:r>
              <w:t>3</w:t>
            </w:r>
          </w:p>
        </w:tc>
        <w:tc>
          <w:tcPr>
            <w:tcW w:w="5051" w:type="dxa"/>
            <w:shd w:val="clear" w:color="auto" w:fill="auto"/>
          </w:tcPr>
          <w:p w:rsidR="008528E3" w:rsidRPr="00C759E4" w:rsidRDefault="008528E3" w:rsidP="008528E3">
            <w:pPr>
              <w:pStyle w:val="ReportMain"/>
              <w:suppressAutoHyphens/>
            </w:pPr>
            <w:r>
              <w:t>Государственный кадастровый учет объектов недвижимого имущества</w:t>
            </w:r>
          </w:p>
        </w:tc>
        <w:tc>
          <w:tcPr>
            <w:tcW w:w="954" w:type="dxa"/>
            <w:shd w:val="clear" w:color="auto" w:fill="auto"/>
          </w:tcPr>
          <w:p w:rsidR="008528E3" w:rsidRPr="009A4F5A" w:rsidRDefault="008528E3" w:rsidP="008528E3">
            <w:pPr>
              <w:pStyle w:val="ReportMain"/>
              <w:suppressAutoHyphens/>
              <w:jc w:val="center"/>
            </w:pPr>
            <w:r>
              <w:t>4</w:t>
            </w:r>
          </w:p>
        </w:tc>
        <w:tc>
          <w:tcPr>
            <w:tcW w:w="1559" w:type="dxa"/>
            <w:gridSpan w:val="2"/>
            <w:shd w:val="clear" w:color="auto" w:fill="auto"/>
          </w:tcPr>
          <w:p w:rsidR="008528E3" w:rsidRPr="009A4F5A" w:rsidRDefault="008528E3" w:rsidP="008528E3">
            <w:pPr>
              <w:pStyle w:val="ReportMain"/>
              <w:suppressAutoHyphens/>
              <w:jc w:val="center"/>
            </w:pPr>
            <w:r>
              <w:t>4</w:t>
            </w:r>
          </w:p>
        </w:tc>
      </w:tr>
      <w:tr w:rsidR="008528E3" w:rsidRPr="00F5323F" w:rsidTr="008528E3">
        <w:trPr>
          <w:trHeight w:val="695"/>
        </w:trPr>
        <w:tc>
          <w:tcPr>
            <w:tcW w:w="1134" w:type="dxa"/>
            <w:shd w:val="clear" w:color="auto" w:fill="auto"/>
          </w:tcPr>
          <w:p w:rsidR="008528E3" w:rsidRPr="009A4F5A" w:rsidRDefault="008528E3" w:rsidP="008528E3">
            <w:pPr>
              <w:pStyle w:val="ReportMain"/>
              <w:suppressAutoHyphens/>
              <w:jc w:val="center"/>
            </w:pPr>
            <w:r>
              <w:t>4</w:t>
            </w:r>
          </w:p>
        </w:tc>
        <w:tc>
          <w:tcPr>
            <w:tcW w:w="5051" w:type="dxa"/>
            <w:shd w:val="clear" w:color="auto" w:fill="auto"/>
          </w:tcPr>
          <w:p w:rsidR="008528E3" w:rsidRPr="00C759E4" w:rsidRDefault="008528E3" w:rsidP="008528E3">
            <w:pPr>
              <w:pStyle w:val="ReportMain"/>
              <w:suppressAutoHyphens/>
            </w:pPr>
            <w:r>
              <w:t>Государственная регистрация прав на недвижимое имущество</w:t>
            </w:r>
          </w:p>
        </w:tc>
        <w:tc>
          <w:tcPr>
            <w:tcW w:w="954" w:type="dxa"/>
            <w:shd w:val="clear" w:color="auto" w:fill="auto"/>
          </w:tcPr>
          <w:p w:rsidR="008528E3" w:rsidRPr="009A4F5A" w:rsidRDefault="008528E3" w:rsidP="008528E3">
            <w:pPr>
              <w:pStyle w:val="ReportMain"/>
              <w:suppressAutoHyphens/>
              <w:jc w:val="center"/>
            </w:pPr>
            <w:r>
              <w:t>4</w:t>
            </w:r>
          </w:p>
        </w:tc>
        <w:tc>
          <w:tcPr>
            <w:tcW w:w="1559" w:type="dxa"/>
            <w:gridSpan w:val="2"/>
            <w:shd w:val="clear" w:color="auto" w:fill="auto"/>
          </w:tcPr>
          <w:p w:rsidR="008528E3" w:rsidRPr="009A4F5A" w:rsidRDefault="008528E3" w:rsidP="008528E3">
            <w:pPr>
              <w:pStyle w:val="ReportMain"/>
              <w:suppressAutoHyphens/>
              <w:jc w:val="center"/>
            </w:pPr>
            <w:r>
              <w:t>4</w:t>
            </w:r>
          </w:p>
        </w:tc>
      </w:tr>
      <w:tr w:rsidR="008528E3" w:rsidRPr="00F5323F" w:rsidTr="008528E3">
        <w:trPr>
          <w:trHeight w:val="988"/>
        </w:trPr>
        <w:tc>
          <w:tcPr>
            <w:tcW w:w="1134" w:type="dxa"/>
            <w:shd w:val="clear" w:color="auto" w:fill="auto"/>
          </w:tcPr>
          <w:p w:rsidR="008528E3" w:rsidRPr="009A4F5A" w:rsidRDefault="008528E3" w:rsidP="008528E3">
            <w:pPr>
              <w:pStyle w:val="ReportMain"/>
              <w:suppressAutoHyphens/>
              <w:jc w:val="center"/>
            </w:pPr>
            <w:r>
              <w:t>5</w:t>
            </w:r>
          </w:p>
        </w:tc>
        <w:tc>
          <w:tcPr>
            <w:tcW w:w="5051" w:type="dxa"/>
            <w:shd w:val="clear" w:color="auto" w:fill="auto"/>
          </w:tcPr>
          <w:p w:rsidR="008528E3" w:rsidRPr="00C759E4" w:rsidRDefault="008528E3" w:rsidP="008528E3">
            <w:pPr>
              <w:pStyle w:val="ReportMain"/>
              <w:suppressAutoHyphens/>
            </w:pPr>
            <w:r>
              <w:t xml:space="preserve">Основы </w:t>
            </w:r>
            <w:proofErr w:type="spellStart"/>
            <w:r>
              <w:t>цифровизации</w:t>
            </w:r>
            <w:proofErr w:type="spellEnd"/>
            <w:r>
              <w:t xml:space="preserve">   регистрационной деятельности. Единый государственный реестр недвижимости</w:t>
            </w:r>
          </w:p>
        </w:tc>
        <w:tc>
          <w:tcPr>
            <w:tcW w:w="954" w:type="dxa"/>
            <w:shd w:val="clear" w:color="auto" w:fill="auto"/>
          </w:tcPr>
          <w:p w:rsidR="008528E3" w:rsidRPr="009A4F5A" w:rsidRDefault="008528E3" w:rsidP="008528E3">
            <w:pPr>
              <w:pStyle w:val="ReportMain"/>
              <w:suppressAutoHyphens/>
              <w:jc w:val="center"/>
            </w:pPr>
            <w:r>
              <w:t>2</w:t>
            </w:r>
          </w:p>
        </w:tc>
        <w:tc>
          <w:tcPr>
            <w:tcW w:w="1559" w:type="dxa"/>
            <w:gridSpan w:val="2"/>
            <w:shd w:val="clear" w:color="auto" w:fill="auto"/>
          </w:tcPr>
          <w:p w:rsidR="008528E3" w:rsidRPr="009A4F5A" w:rsidRDefault="008528E3" w:rsidP="008528E3">
            <w:pPr>
              <w:pStyle w:val="ReportMain"/>
              <w:suppressAutoHyphens/>
              <w:jc w:val="center"/>
            </w:pPr>
            <w:r>
              <w:t>2</w:t>
            </w:r>
          </w:p>
        </w:tc>
      </w:tr>
      <w:tr w:rsidR="008528E3" w:rsidRPr="00A1670A" w:rsidTr="00773BE0">
        <w:tc>
          <w:tcPr>
            <w:tcW w:w="1134" w:type="dxa"/>
            <w:shd w:val="clear" w:color="auto" w:fill="auto"/>
          </w:tcPr>
          <w:p w:rsidR="008528E3" w:rsidRPr="00A1670A" w:rsidRDefault="008528E3" w:rsidP="008528E3">
            <w:pPr>
              <w:pStyle w:val="ReportMain"/>
              <w:suppressAutoHyphens/>
              <w:jc w:val="center"/>
            </w:pPr>
          </w:p>
        </w:tc>
        <w:tc>
          <w:tcPr>
            <w:tcW w:w="5051" w:type="dxa"/>
            <w:shd w:val="clear" w:color="auto" w:fill="auto"/>
          </w:tcPr>
          <w:p w:rsidR="008528E3" w:rsidRPr="00A1670A" w:rsidRDefault="008528E3" w:rsidP="008528E3">
            <w:pPr>
              <w:pStyle w:val="ReportMain"/>
              <w:suppressAutoHyphens/>
            </w:pPr>
            <w:r w:rsidRPr="00A1670A">
              <w:t>Итого:</w:t>
            </w:r>
          </w:p>
        </w:tc>
        <w:tc>
          <w:tcPr>
            <w:tcW w:w="954" w:type="dxa"/>
            <w:shd w:val="clear" w:color="auto" w:fill="auto"/>
          </w:tcPr>
          <w:p w:rsidR="008528E3" w:rsidRPr="00E214E9" w:rsidRDefault="008528E3" w:rsidP="008528E3">
            <w:pPr>
              <w:pStyle w:val="ReportMain"/>
              <w:suppressAutoHyphens/>
              <w:jc w:val="center"/>
            </w:pPr>
            <w:r w:rsidRPr="00E214E9">
              <w:t>18</w:t>
            </w:r>
          </w:p>
        </w:tc>
        <w:tc>
          <w:tcPr>
            <w:tcW w:w="1559" w:type="dxa"/>
            <w:gridSpan w:val="2"/>
            <w:shd w:val="clear" w:color="auto" w:fill="auto"/>
          </w:tcPr>
          <w:p w:rsidR="008528E3" w:rsidRPr="00E214E9" w:rsidRDefault="008528E3" w:rsidP="008528E3">
            <w:pPr>
              <w:pStyle w:val="ReportMain"/>
              <w:suppressAutoHyphens/>
              <w:jc w:val="center"/>
            </w:pPr>
            <w:r w:rsidRPr="00E214E9">
              <w:t>16</w:t>
            </w:r>
          </w:p>
        </w:tc>
      </w:tr>
      <w:tr w:rsidR="008528E3" w:rsidRPr="00A1670A" w:rsidTr="00773BE0">
        <w:tc>
          <w:tcPr>
            <w:tcW w:w="1134" w:type="dxa"/>
            <w:shd w:val="clear" w:color="auto" w:fill="auto"/>
          </w:tcPr>
          <w:p w:rsidR="008528E3" w:rsidRPr="00A1670A" w:rsidRDefault="008528E3" w:rsidP="008528E3">
            <w:pPr>
              <w:pStyle w:val="ReportMain"/>
              <w:suppressAutoHyphens/>
              <w:jc w:val="center"/>
            </w:pPr>
          </w:p>
        </w:tc>
        <w:tc>
          <w:tcPr>
            <w:tcW w:w="5051" w:type="dxa"/>
            <w:shd w:val="clear" w:color="auto" w:fill="auto"/>
          </w:tcPr>
          <w:p w:rsidR="008528E3" w:rsidRPr="00A1670A" w:rsidRDefault="008528E3" w:rsidP="008528E3">
            <w:pPr>
              <w:pStyle w:val="ReportMain"/>
              <w:suppressAutoHyphens/>
            </w:pPr>
            <w:r w:rsidRPr="00A1670A">
              <w:t>Всего:</w:t>
            </w:r>
          </w:p>
        </w:tc>
        <w:tc>
          <w:tcPr>
            <w:tcW w:w="954" w:type="dxa"/>
            <w:shd w:val="clear" w:color="auto" w:fill="auto"/>
          </w:tcPr>
          <w:p w:rsidR="008528E3" w:rsidRPr="00E214E9" w:rsidRDefault="008528E3" w:rsidP="008528E3">
            <w:pPr>
              <w:pStyle w:val="ReportMain"/>
              <w:suppressAutoHyphens/>
              <w:jc w:val="center"/>
            </w:pPr>
            <w:r w:rsidRPr="00E214E9">
              <w:t>18</w:t>
            </w:r>
          </w:p>
        </w:tc>
        <w:tc>
          <w:tcPr>
            <w:tcW w:w="1559" w:type="dxa"/>
            <w:gridSpan w:val="2"/>
            <w:shd w:val="clear" w:color="auto" w:fill="auto"/>
          </w:tcPr>
          <w:p w:rsidR="008528E3" w:rsidRPr="00E214E9" w:rsidRDefault="008528E3" w:rsidP="008528E3">
            <w:pPr>
              <w:pStyle w:val="ReportMain"/>
              <w:suppressAutoHyphens/>
              <w:jc w:val="center"/>
            </w:pPr>
            <w:r w:rsidRPr="00E214E9">
              <w:t>16</w:t>
            </w:r>
          </w:p>
        </w:tc>
      </w:tr>
    </w:tbl>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DD0487"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w:t>
      </w:r>
      <w:r w:rsidRPr="00BD0D0A">
        <w:rPr>
          <w:rFonts w:ascii="Times New Roman" w:hAnsi="Times New Roman" w:cs="Times New Roman"/>
          <w:sz w:val="28"/>
        </w:rPr>
        <w:lastRenderedPageBreak/>
        <w:t xml:space="preserve">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32375" w:rsidRPr="00BD0D0A" w:rsidRDefault="00732375" w:rsidP="00732375">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732375" w:rsidRDefault="00732375" w:rsidP="00773BE0">
      <w:pPr>
        <w:spacing w:after="0" w:line="240" w:lineRule="auto"/>
        <w:ind w:firstLine="708"/>
        <w:jc w:val="center"/>
        <w:rPr>
          <w:rFonts w:ascii="Times New Roman" w:eastAsia="Times New Roman" w:hAnsi="Times New Roman" w:cs="Times New Roman"/>
          <w:b/>
          <w:sz w:val="28"/>
          <w:szCs w:val="28"/>
        </w:rPr>
      </w:pPr>
    </w:p>
    <w:p w:rsidR="00732375" w:rsidRDefault="00732375" w:rsidP="00773BE0">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w:t>
      </w:r>
      <w:proofErr w:type="spellStart"/>
      <w:r w:rsidRPr="002471DE">
        <w:rPr>
          <w:rFonts w:ascii="Times New Roman" w:eastAsia="Calibri" w:hAnsi="Times New Roman" w:cs="Times New Roman"/>
          <w:sz w:val="28"/>
          <w:szCs w:val="28"/>
        </w:rPr>
        <w:t>разноуровневые</w:t>
      </w:r>
      <w:proofErr w:type="spellEnd"/>
      <w:r w:rsidRPr="002471DE">
        <w:rPr>
          <w:rFonts w:ascii="Times New Roman" w:eastAsia="Calibri" w:hAnsi="Times New Roman" w:cs="Times New Roman"/>
          <w:sz w:val="28"/>
          <w:szCs w:val="28"/>
        </w:rPr>
        <w:t xml:space="preserve"> задачи.</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Методические </w:t>
      </w:r>
      <w:r w:rsidRPr="00DD0487">
        <w:rPr>
          <w:rFonts w:ascii="Times New Roman" w:eastAsia="Times New Roman" w:hAnsi="Times New Roman" w:cs="Times New Roman"/>
          <w:b/>
          <w:sz w:val="28"/>
          <w:szCs w:val="28"/>
        </w:rPr>
        <w:t>указания по самостоятельной работе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решению тестовых заданий</w:t>
      </w:r>
    </w:p>
    <w:p w:rsidR="00773BE0" w:rsidRPr="00543A15" w:rsidRDefault="00773BE0" w:rsidP="00773BE0">
      <w:pPr>
        <w:spacing w:after="0" w:line="240" w:lineRule="auto"/>
        <w:ind w:firstLine="709"/>
        <w:rPr>
          <w:rFonts w:eastAsia="Times New Roman"/>
          <w:b/>
          <w:bCs/>
          <w:sz w:val="20"/>
          <w:szCs w:val="20"/>
          <w:lang w:eastAsia="ru-RU"/>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тестовых вопросах содержатся четыре варианта ответов, из которых необходимо выбрать один или несколько 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Как найти правильный ответ?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Прежде всего внимательно прочитайте задание. Вы должны выбрать один или несколько правильных ответов среди неправильных.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Ни одно задание не оставляйте без ответа, имейте в виду, что в таком случае вы получите «0» баллов по данному заданию.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Выберите правильный ответ.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Будьте внимательны при чтении формулировки задания и выборе ответа (ответов).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 тестирование отводится _120_ минут. Каждый тестовый вопрос включает 4 варианта ответов. Ориентировочно на выполнение одного тестового задания отводится минимум 1 минута. Продолжительность тестового задания может варьироваться от 30 до 50 тестовых заданий. Перевод баллов в оценку:</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 xml:space="preserve">Методические указания по   проведению опроса и коллоквиума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Опрос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Цель опроса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Таким образом, проведение опроса по изучаемому разделу нацелено на: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а) проверку знаний студента;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б) указание на неправильно понятые вопросы;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Как правило, на студенческих опросах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опрос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На юридическом факультете (в соответствии с рабочими программами) собеседование (опрос)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w:t>
      </w:r>
      <w:proofErr w:type="spellStart"/>
      <w:r w:rsidRPr="00773BE0">
        <w:rPr>
          <w:rFonts w:ascii="Times New Roman" w:eastAsia="TimesNewRoman" w:hAnsi="Times New Roman" w:cs="Times New Roman"/>
          <w:sz w:val="28"/>
          <w:szCs w:val="28"/>
        </w:rPr>
        <w:t>межпредметных</w:t>
      </w:r>
      <w:proofErr w:type="spellEnd"/>
      <w:r w:rsidRPr="00773BE0">
        <w:rPr>
          <w:rFonts w:ascii="Times New Roman" w:eastAsia="TimesNewRoman" w:hAnsi="Times New Roman" w:cs="Times New Roman"/>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773BE0" w:rsidRPr="00543A15" w:rsidRDefault="00773BE0" w:rsidP="00773BE0">
      <w:pPr>
        <w:pStyle w:val="ReportMain"/>
        <w:suppressAutoHyphens/>
        <w:jc w:val="both"/>
        <w:rPr>
          <w:sz w:val="20"/>
          <w:szCs w:val="20"/>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lastRenderedPageBreak/>
        <w:t>Методические указания по  выполнению типовых задач</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Дифференцированные уровневые задания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Студенту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Задачи составлены на основе реальных  правовых ситуаций.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Далее, необходимо внимательно проанализировать доводы сторон, обоснованность их требований или возражений, и дать их оценку с точки </w:t>
      </w:r>
      <w:r w:rsidRPr="00773BE0">
        <w:rPr>
          <w:rFonts w:ascii="Times New Roman" w:eastAsia="TimesNewRoman" w:hAnsi="Times New Roman" w:cs="Times New Roman"/>
          <w:sz w:val="28"/>
          <w:szCs w:val="28"/>
        </w:rPr>
        <w:lastRenderedPageBreak/>
        <w:t xml:space="preserve">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Для правильного оформления и </w:t>
      </w:r>
      <w:proofErr w:type="gramStart"/>
      <w:r w:rsidRPr="00773BE0">
        <w:rPr>
          <w:rFonts w:ascii="Times New Roman" w:eastAsia="TimesNewRoman" w:hAnsi="Times New Roman" w:cs="Times New Roman"/>
          <w:sz w:val="28"/>
          <w:szCs w:val="28"/>
        </w:rPr>
        <w:t>реализации</w:t>
      </w:r>
      <w:proofErr w:type="gramEnd"/>
      <w:r w:rsidRPr="00773BE0">
        <w:rPr>
          <w:rFonts w:ascii="Times New Roman" w:eastAsia="TimesNewRoman" w:hAnsi="Times New Roman" w:cs="Times New Roman"/>
          <w:sz w:val="28"/>
          <w:szCs w:val="28"/>
        </w:rPr>
        <w:t xml:space="preserve"> жилищных прав  необходимо знать правильность составления и удостоверения разных документов. Гражданский кодекс РФ и жилищное законодательство исходят из того, что юрист должен обеспечить надлежащее  оформление всех необходимых юридических документов. Несоблюдение  формы и содержания документов рассматривается как нарушение гражданского закона. Таким образом,  оформленные документы служат свидетельством выполнения требований закона. При составлении и оформлении </w:t>
      </w:r>
      <w:proofErr w:type="spellStart"/>
      <w:r w:rsidRPr="00773BE0">
        <w:rPr>
          <w:rFonts w:ascii="Times New Roman" w:eastAsia="TimesNewRoman" w:hAnsi="Times New Roman" w:cs="Times New Roman"/>
          <w:sz w:val="28"/>
          <w:szCs w:val="28"/>
        </w:rPr>
        <w:t>юрисдикционных</w:t>
      </w:r>
      <w:proofErr w:type="spellEnd"/>
      <w:r w:rsidRPr="00773BE0">
        <w:rPr>
          <w:rFonts w:ascii="Times New Roman" w:eastAsia="TimesNewRoman" w:hAnsi="Times New Roman" w:cs="Times New Roman"/>
          <w:sz w:val="28"/>
          <w:szCs w:val="28"/>
        </w:rPr>
        <w:t xml:space="preserve"> документов следует использовать образцы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и других работников и субъектов жилищной сферы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Составление и анализ документов по жилищному праву 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документов служит для подготовки будущих специалистов к профессиональной деятельности. Для составления использовать Приложения  </w:t>
      </w:r>
    </w:p>
    <w:p w:rsidR="00773BE0"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круглого стола</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Раздел 8  Сделки с объектами незавершенного строительства. Договор долевого участия в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Методика проведения: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Целевое назначение: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системное, проблемное обсуждение вопросов с целью видения разных аспектов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Необходимыми атрибутами «круглого стола»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введение в практику принципа «свободного микрофона»;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и пополнение фонда вопросов, на которые должны ответить участники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наличие технических средств получения и обработки поступающей информации (при необходимости)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Регламент проведения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Краткое вводное слово преподавателя.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участников «круглого стола», заслушивание их докладов.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Подключение «свободного микрофона» с целью выяснения мнения аудитории.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roofErr w:type="spellStart"/>
      <w:r w:rsidRPr="00773BE0">
        <w:rPr>
          <w:rFonts w:ascii="Times New Roman" w:eastAsia="TimesNewRoman" w:hAnsi="Times New Roman" w:cs="Times New Roman"/>
          <w:sz w:val="28"/>
          <w:szCs w:val="28"/>
        </w:rPr>
        <w:t>Дискуссирование</w:t>
      </w:r>
      <w:proofErr w:type="spellEnd"/>
      <w:r w:rsidRPr="00773BE0">
        <w:rPr>
          <w:rFonts w:ascii="Times New Roman" w:eastAsia="TimesNewRoman" w:hAnsi="Times New Roman" w:cs="Times New Roman"/>
          <w:sz w:val="28"/>
          <w:szCs w:val="28"/>
        </w:rPr>
        <w:t>.</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Нахождение «точек соприкосновения» и выработка согласованной позиции.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Подводится итог работы «круглого стола», высказываются пожелания его участникам и присутствующим.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Вопросы  и проблемы для обсуждения (на выбор):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6" w:anchor="jump_link_0" w:history="1">
        <w:r w:rsidR="00773BE0" w:rsidRPr="00773BE0">
          <w:rPr>
            <w:rFonts w:ascii="Times New Roman" w:eastAsia="TimesNewRoman" w:hAnsi="Times New Roman" w:cs="Times New Roman"/>
            <w:sz w:val="28"/>
            <w:szCs w:val="28"/>
          </w:rPr>
          <w:t>Нормативная база для защиты участников долевого строительства</w:t>
        </w:r>
      </w:hyperlink>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7" w:anchor="jump_link_1" w:history="1">
        <w:r w:rsidR="00773BE0" w:rsidRPr="00773BE0">
          <w:rPr>
            <w:rFonts w:ascii="Times New Roman" w:eastAsia="TimesNewRoman" w:hAnsi="Times New Roman" w:cs="Times New Roman"/>
            <w:sz w:val="28"/>
            <w:szCs w:val="28"/>
          </w:rPr>
          <w:t>Проблема № 1. Задержка завершения строительства (сдачи дома в эксплуатацию)</w:t>
        </w:r>
      </w:hyperlink>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8" w:anchor="jump_link_2" w:history="1">
        <w:r w:rsidR="00773BE0" w:rsidRPr="00773BE0">
          <w:rPr>
            <w:rFonts w:ascii="Times New Roman" w:eastAsia="TimesNewRoman" w:hAnsi="Times New Roman" w:cs="Times New Roman"/>
            <w:sz w:val="28"/>
            <w:szCs w:val="28"/>
          </w:rPr>
          <w:t>Проблема № 2. Доплаты сверх сумм, указанных в договоре</w:t>
        </w:r>
      </w:hyperlink>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9" w:anchor="jump_link_3" w:history="1">
        <w:r w:rsidR="00773BE0" w:rsidRPr="00773BE0">
          <w:rPr>
            <w:rFonts w:ascii="Times New Roman" w:eastAsia="TimesNewRoman" w:hAnsi="Times New Roman" w:cs="Times New Roman"/>
            <w:sz w:val="28"/>
            <w:szCs w:val="28"/>
          </w:rPr>
          <w:t>Проблема № 3. Невозможность расторжения договора долевого участия</w:t>
        </w:r>
      </w:hyperlink>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10" w:anchor="jump_link_4" w:history="1">
        <w:r w:rsidR="00773BE0" w:rsidRPr="00773BE0">
          <w:rPr>
            <w:rFonts w:ascii="Times New Roman" w:eastAsia="TimesNewRoman" w:hAnsi="Times New Roman" w:cs="Times New Roman"/>
            <w:sz w:val="28"/>
            <w:szCs w:val="28"/>
          </w:rPr>
          <w:t>Проблема № 4. Регистрация прав собственности дольщика</w:t>
        </w:r>
      </w:hyperlink>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11" w:anchor="jump_link_5" w:history="1">
        <w:r w:rsidR="00773BE0" w:rsidRPr="00773BE0">
          <w:rPr>
            <w:rFonts w:ascii="Times New Roman" w:eastAsia="TimesNewRoman" w:hAnsi="Times New Roman" w:cs="Times New Roman"/>
            <w:sz w:val="28"/>
            <w:szCs w:val="28"/>
          </w:rPr>
          <w:t>Проблема № 5. Двойная продажа жилья</w:t>
        </w:r>
      </w:hyperlink>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12" w:anchor="jump_link_6" w:history="1">
        <w:r w:rsidR="00773BE0" w:rsidRPr="00773BE0">
          <w:rPr>
            <w:rFonts w:ascii="Times New Roman" w:eastAsia="TimesNewRoman" w:hAnsi="Times New Roman" w:cs="Times New Roman"/>
            <w:sz w:val="28"/>
            <w:szCs w:val="28"/>
          </w:rPr>
          <w:t>Проблема № 6. Приобретение жилья не у застройщика</w:t>
        </w:r>
      </w:hyperlink>
    </w:p>
    <w:p w:rsidR="00773BE0" w:rsidRPr="00773BE0" w:rsidRDefault="006929E4" w:rsidP="00773BE0">
      <w:pPr>
        <w:spacing w:after="0" w:line="240" w:lineRule="auto"/>
        <w:ind w:firstLine="709"/>
        <w:jc w:val="both"/>
        <w:rPr>
          <w:rFonts w:ascii="Times New Roman" w:eastAsia="TimesNewRoman" w:hAnsi="Times New Roman" w:cs="Times New Roman"/>
          <w:sz w:val="28"/>
          <w:szCs w:val="28"/>
        </w:rPr>
      </w:pPr>
      <w:hyperlink r:id="rId13" w:anchor="jump_link_7" w:history="1">
        <w:r w:rsidR="00773BE0" w:rsidRPr="00773BE0">
          <w:rPr>
            <w:rFonts w:ascii="Times New Roman" w:eastAsia="TimesNewRoman" w:hAnsi="Times New Roman" w:cs="Times New Roman"/>
            <w:sz w:val="28"/>
            <w:szCs w:val="28"/>
          </w:rPr>
          <w:t>Проблема № 7. «Серые» схемы</w:t>
        </w:r>
      </w:hyperlink>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Государственный контроль и надзор долевого участия в жилищном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Список источников для подготовки: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Павлова, И.Ю. Гражданское право: особенная часть</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И.Ю. Павлова.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-Дана, 2015. - 135 с. : табл. - (Экзамен). - ISBN 978-5-238-01677-1</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4" w:history="1">
        <w:r w:rsidRPr="00773BE0">
          <w:rPr>
            <w:rFonts w:ascii="Times New Roman" w:eastAsia="TimesNewRoman" w:hAnsi="Times New Roman" w:cs="Times New Roman"/>
            <w:sz w:val="28"/>
            <w:szCs w:val="28"/>
          </w:rPr>
          <w:t>http://biblioclub.ru/index.php?page=book&amp;id=114984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Договорное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А.Н. </w:t>
      </w:r>
      <w:proofErr w:type="spellStart"/>
      <w:r w:rsidRPr="00773BE0">
        <w:rPr>
          <w:rFonts w:ascii="Times New Roman" w:eastAsia="TimesNewRoman" w:hAnsi="Times New Roman" w:cs="Times New Roman"/>
          <w:sz w:val="28"/>
          <w:szCs w:val="28"/>
        </w:rPr>
        <w:t>Кузбагаров</w:t>
      </w:r>
      <w:proofErr w:type="spellEnd"/>
      <w:r w:rsidRPr="00773BE0">
        <w:rPr>
          <w:rFonts w:ascii="Times New Roman" w:eastAsia="TimesNewRoman" w:hAnsi="Times New Roman" w:cs="Times New Roman"/>
          <w:sz w:val="28"/>
          <w:szCs w:val="28"/>
        </w:rPr>
        <w:t xml:space="preserve">, П.В. Алексий и др. ; под ред.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В.Н. Ткачева.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- 239 с. - (Юриспруденция для бакалавров).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w:t>
      </w:r>
      <w:r w:rsidRPr="00773BE0">
        <w:rPr>
          <w:rFonts w:ascii="Times New Roman" w:eastAsia="TimesNewRoman" w:hAnsi="Times New Roman" w:cs="Times New Roman"/>
          <w:sz w:val="28"/>
          <w:szCs w:val="28"/>
        </w:rPr>
        <w:lastRenderedPageBreak/>
        <w:t>в кн. - ISBN 978-5-238-02647-3</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5" w:history="1">
        <w:r w:rsidRPr="00773BE0">
          <w:rPr>
            <w:rFonts w:ascii="Times New Roman" w:eastAsia="TimesNewRoman" w:hAnsi="Times New Roman" w:cs="Times New Roman"/>
            <w:sz w:val="28"/>
            <w:szCs w:val="28"/>
          </w:rPr>
          <w:t>http://biblioclub.ru/index.php?page=book&amp;id=426525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Актуальные проблемы гражданского права</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Ю.Н. Андреев. - 3-е издание.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16"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Михайлов, Ю.М. Ваша недвижимость: все варианты законного решения жилищного вопроса</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практическое пособие / Ю.М. Михайлов. - М.</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Берлин : </w:t>
      </w:r>
      <w:proofErr w:type="spellStart"/>
      <w:r w:rsidRPr="00773BE0">
        <w:rPr>
          <w:rFonts w:ascii="Times New Roman" w:eastAsia="TimesNewRoman" w:hAnsi="Times New Roman" w:cs="Times New Roman"/>
          <w:sz w:val="28"/>
          <w:szCs w:val="28"/>
        </w:rPr>
        <w:t>Директ</w:t>
      </w:r>
      <w:proofErr w:type="spellEnd"/>
      <w:r w:rsidRPr="00773BE0">
        <w:rPr>
          <w:rFonts w:ascii="Times New Roman" w:eastAsia="TimesNewRoman" w:hAnsi="Times New Roman" w:cs="Times New Roman"/>
          <w:sz w:val="28"/>
          <w:szCs w:val="28"/>
        </w:rPr>
        <w:t>-Медиа, 2014. - 299 с.</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ил. - ISBN 978-5-4475-1661-1 ; То же [Электронный ресурс]. - URL: </w:t>
      </w:r>
      <w:hyperlink r:id="rId17" w:history="1">
        <w:r w:rsidRPr="00773BE0">
          <w:rPr>
            <w:rFonts w:ascii="Times New Roman" w:eastAsia="TimesNewRoman" w:hAnsi="Times New Roman" w:cs="Times New Roman"/>
            <w:sz w:val="28"/>
            <w:szCs w:val="28"/>
          </w:rPr>
          <w:t>http://biblioclub.ru/index.php?page=book&amp;id=253695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5. Договорное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Е.В. Богданов, А.Ж. Саркисян и др. ; под ред. Е.В. Богданов,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-Дана, 2015. - 383 с. : табл. - (</w:t>
      </w:r>
      <w:proofErr w:type="spellStart"/>
      <w:r w:rsidRPr="00773BE0">
        <w:rPr>
          <w:rFonts w:ascii="Times New Roman" w:eastAsia="TimesNewRoman" w:hAnsi="Times New Roman" w:cs="Times New Roman"/>
          <w:sz w:val="28"/>
          <w:szCs w:val="28"/>
        </w:rPr>
        <w:t>Duralex</w:t>
      </w:r>
      <w:proofErr w:type="spellEnd"/>
      <w:r w:rsidRPr="00773BE0">
        <w:rPr>
          <w:rFonts w:ascii="Times New Roman" w:eastAsia="TimesNewRoman" w:hAnsi="Times New Roman" w:cs="Times New Roman"/>
          <w:sz w:val="28"/>
          <w:szCs w:val="28"/>
        </w:rPr>
        <w:t xml:space="preserve">, </w:t>
      </w:r>
      <w:proofErr w:type="spellStart"/>
      <w:r w:rsidRPr="00773BE0">
        <w:rPr>
          <w:rFonts w:ascii="Times New Roman" w:eastAsia="TimesNewRoman" w:hAnsi="Times New Roman" w:cs="Times New Roman"/>
          <w:sz w:val="28"/>
          <w:szCs w:val="28"/>
        </w:rPr>
        <w:t>sedlex</w:t>
      </w:r>
      <w:proofErr w:type="spellEnd"/>
      <w:r w:rsidRPr="00773BE0">
        <w:rPr>
          <w:rFonts w:ascii="Times New Roman" w:eastAsia="TimesNewRoman" w:hAnsi="Times New Roman" w:cs="Times New Roman"/>
          <w:sz w:val="28"/>
          <w:szCs w:val="28"/>
        </w:rPr>
        <w:t>). - ISBN 978-5-238-01611-5</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18" w:history="1">
        <w:r w:rsidRPr="00773BE0">
          <w:rPr>
            <w:rFonts w:ascii="Times New Roman" w:eastAsia="TimesNewRoman" w:hAnsi="Times New Roman" w:cs="Times New Roman"/>
            <w:sz w:val="28"/>
            <w:szCs w:val="28"/>
          </w:rPr>
          <w:t>http://biblioclub.ru/index.php?page=book&amp;id=115033</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Новиков, К.А. Правовые основы института государственной регистрации прав на недвижимое имущество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научное издание / К.А. Новиков, В.Н. Синельникова ; Высшая Школа Экономики Национальный Исследовательский Университет ; под ред. А.А. Иванова. - М.</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Издательский дом Высшей школы экономики, 2015. - 192 с. - Библ. в кн. - ISBN 978-5-7598-1259-3 ; То же [Электронный ресурс]. - URL: </w:t>
      </w:r>
      <w:hyperlink r:id="rId19" w:history="1">
        <w:r w:rsidRPr="00773BE0">
          <w:rPr>
            <w:rFonts w:ascii="Times New Roman" w:eastAsia="TimesNewRoman" w:hAnsi="Times New Roman" w:cs="Times New Roman"/>
            <w:sz w:val="28"/>
            <w:szCs w:val="28"/>
          </w:rPr>
          <w:t>http://biblioclub.ru/index.php?page=book&amp;id=440111</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7. Лисина, Н.Л. Земельное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Н.Л. Лисина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Кемеровский государственный университет, 2014. - 582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в кн. - ISBN 978-5-8353-1763-9</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20" w:history="1">
        <w:r w:rsidRPr="00773BE0">
          <w:rPr>
            <w:rFonts w:ascii="Times New Roman" w:eastAsia="TimesNewRoman" w:hAnsi="Times New Roman" w:cs="Times New Roman"/>
            <w:sz w:val="28"/>
            <w:szCs w:val="28"/>
          </w:rPr>
          <w:t>http://biblioclub.ru/index.php?page=book&amp;id=278824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8.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Л.Н. Оценка недвижимости</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Л.Н.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xml:space="preserve"> ; под ред. В.А. </w:t>
      </w:r>
      <w:proofErr w:type="spellStart"/>
      <w:r w:rsidRPr="00773BE0">
        <w:rPr>
          <w:rFonts w:ascii="Times New Roman" w:eastAsia="TimesNewRoman" w:hAnsi="Times New Roman" w:cs="Times New Roman"/>
          <w:sz w:val="28"/>
          <w:szCs w:val="28"/>
        </w:rPr>
        <w:t>Швандера</w:t>
      </w:r>
      <w:proofErr w:type="spellEnd"/>
      <w:r w:rsidRPr="00773BE0">
        <w:rPr>
          <w:rFonts w:ascii="Times New Roman" w:eastAsia="TimesNewRoman" w:hAnsi="Times New Roman" w:cs="Times New Roman"/>
          <w:sz w:val="28"/>
          <w:szCs w:val="28"/>
        </w:rPr>
        <w:t xml:space="preserve">. - 2-е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- 463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с. 446-447. - ISBN 978-5-238-01152-3</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То же [Электронный ресурс]. - URL: </w:t>
      </w:r>
      <w:hyperlink r:id="rId21" w:history="1">
        <w:r w:rsidRPr="00773BE0">
          <w:rPr>
            <w:rFonts w:ascii="Times New Roman" w:eastAsia="TimesNewRoman" w:hAnsi="Times New Roman" w:cs="Times New Roman"/>
            <w:sz w:val="28"/>
            <w:szCs w:val="28"/>
          </w:rPr>
          <w:t>http://biblioclub.ru/index.php?page=book&amp;id=436850</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9. Актуальные проблемы гражданского права</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Ю.Н. Андреев. - 3-е издание. - М.</w:t>
      </w:r>
      <w:proofErr w:type="gramStart"/>
      <w:r w:rsidRPr="00773BE0">
        <w:rPr>
          <w:rFonts w:ascii="Times New Roman" w:eastAsia="TimesNewRoman" w:hAnsi="Times New Roman" w:cs="Times New Roman"/>
          <w:sz w:val="28"/>
          <w:szCs w:val="28"/>
        </w:rPr>
        <w:t xml:space="preserve"> :</w:t>
      </w:r>
      <w:proofErr w:type="spellStart"/>
      <w:proofErr w:type="gramEnd"/>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22"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10. Жилищное право</w:t>
      </w:r>
      <w:proofErr w:type="gramStart"/>
      <w:r w:rsidRPr="00773BE0">
        <w:rPr>
          <w:rFonts w:ascii="Times New Roman" w:eastAsia="TimesNewRoman" w:hAnsi="Times New Roman" w:cs="Times New Roman"/>
          <w:sz w:val="28"/>
          <w:szCs w:val="28"/>
        </w:rPr>
        <w:t xml:space="preserve"> :</w:t>
      </w:r>
      <w:proofErr w:type="gramEnd"/>
      <w:r w:rsidRPr="00773BE0">
        <w:rPr>
          <w:rFonts w:ascii="Times New Roman" w:eastAsia="TimesNewRoman" w:hAnsi="Times New Roman" w:cs="Times New Roman"/>
          <w:sz w:val="28"/>
          <w:szCs w:val="28"/>
        </w:rPr>
        <w:t xml:space="preserve"> учебник /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Р.А. Курбанов и др. ; под ред. Р.А. Курбанов, П.В. Алексий,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xml:space="preserve">. - 10-е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- 527 с. : табл.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978-5-238-02570-4 ; То же [Электронный ресурс]. - URL: </w:t>
      </w:r>
      <w:hyperlink r:id="rId23" w:history="1">
        <w:r w:rsidRPr="00773BE0">
          <w:rPr>
            <w:rFonts w:ascii="Times New Roman" w:eastAsia="TimesNewRoman" w:hAnsi="Times New Roman" w:cs="Times New Roman"/>
            <w:sz w:val="28"/>
            <w:szCs w:val="28"/>
          </w:rPr>
          <w:t>http://biblioclub.ru/index.php?page=book&amp;id=115029</w:t>
        </w:r>
      </w:hyperlink>
      <w:r w:rsidRPr="00773BE0">
        <w:rPr>
          <w:rFonts w:ascii="Times New Roman" w:eastAsia="TimesNewRoman" w:hAnsi="Times New Roman" w:cs="Times New Roman"/>
          <w:sz w:val="28"/>
          <w:szCs w:val="28"/>
        </w:rPr>
        <w:t xml:space="preserve"> (31.08.2016).</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 «Деловая игра» - средство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Цели использования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познавательных и профессиональных мотивов и интересов;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системного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передача целостного представления о профессиональной деятельности и её крупных фрагментах с учётом эмоционально-личностного восприятия;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коллективной мыслительной и практической работе, формирование умений и навыков социального взаимодействия и общения, навыков индивидуального и совместного принятия решений;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ответственного отношения к делу, уважения к социальным ценностям и установкам коллектива и общества в целом;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методам моделирования, в том числе математического, инженерного и социального проектирования.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(например, методом «Мозгового штурма).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Применение деловых игр позволяет выявить и проследить особенности психологии участников. С помощью деловых игр можно определить:</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наличие тактического и (или) стратегического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собственные возможности и выстраивать соответствующую линию поведения;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прогнозировать развитие процессов;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возможности и мотивы других людей и влиять на их поведение;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ориентацию при принятии решений на игру «на себя» или «в интересах команды» и мн. др.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Использование деловых игр способствует развитию навыков критического мышления, коммуникативных навыков, навыков решения проблем, отработке различных вариантов поведения в проблемных ситуациях.</w:t>
      </w:r>
    </w:p>
    <w:p w:rsidR="00773BE0" w:rsidRPr="00773BE0" w:rsidRDefault="00773BE0" w:rsidP="00773BE0">
      <w:pPr>
        <w:spacing w:after="0" w:line="240" w:lineRule="auto"/>
        <w:ind w:firstLine="708"/>
        <w:jc w:val="both"/>
        <w:rPr>
          <w:rFonts w:ascii="Times New Roman" w:eastAsia="Calibri" w:hAnsi="Times New Roman" w:cs="Times New Roman"/>
          <w:b/>
          <w:i/>
          <w:sz w:val="28"/>
          <w:szCs w:val="28"/>
        </w:rPr>
      </w:pPr>
      <w:r w:rsidRPr="00773BE0">
        <w:rPr>
          <w:rFonts w:ascii="Times New Roman" w:eastAsia="Calibri" w:hAnsi="Times New Roman" w:cs="Times New Roman"/>
          <w:b/>
          <w:i/>
          <w:sz w:val="28"/>
          <w:szCs w:val="28"/>
        </w:rPr>
        <w:t>Подготовка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 две недели до проведения делово игры преподаватель раздаёт студентам её сценарий, если он не включён в практикум изучаемой дисциплины и предлагает студентам изучить его к следующему семинарскому занятию.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За неделю до проведения игры преподаватель на семинарском занятии разъясняет студентам цели, условия, процедуру, время и место её проведения, характер подготовительной работы.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студентов тщательно прорабатываются основные характеристики особенности предлагаемых ролей. Студенты могут предложить ввести в игру новые роли, а также внести соответствующие коррективы в предложенную для обсуждения ситуацию.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преподавателя и студентов подбираются ключевые фигуры игры. Приветствуется самовыдвижение студентов на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Целесообразно рекомендовать студентам предварительно подготовить тезисы выступлений, проекты необходимых документов, вопросы к участникам и использовать их в ходе игры. Непосредственно перед проведением игры преподаватель проверяет готовность студентов к ней, консультирует их, оказывает помощь. При этом он ориентирует студентов на то, чтобы деловая игра носила дискуссионный и творческий характер с активным участием всей учебной группы.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проводится в соответствии со следующим планом: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Определение актуальности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Определение концепции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Распределение ролей;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Разработка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5. Формулировка задания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Подведение итогов игры, оценка деятельности участников.</w:t>
      </w:r>
    </w:p>
    <w:p w:rsidR="00773BE0" w:rsidRDefault="00773BE0" w:rsidP="00773BE0">
      <w:pPr>
        <w:spacing w:after="0" w:line="240" w:lineRule="auto"/>
        <w:ind w:firstLine="708"/>
        <w:jc w:val="both"/>
        <w:rPr>
          <w:rFonts w:eastAsia="Calibri"/>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Актуальность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Процесс продажи — это процесс общения между риэлтором и клиентом, при этом профессионал ставит перед собой одну-единственную цель — продать объект по недвижимости и извлечь прибыль. Это совершенно естественно, потому что риэлтор именно продажами за</w:t>
      </w:r>
      <w:r w:rsidRPr="00773BE0">
        <w:rPr>
          <w:rFonts w:ascii="Times New Roman" w:eastAsia="TimesNewRoman" w:hAnsi="Times New Roman" w:cs="Times New Roman"/>
          <w:sz w:val="28"/>
          <w:szCs w:val="28"/>
        </w:rPr>
        <w:softHyphen/>
        <w:t>рабатывает себе на хлеб насущный. В процессе игры отрабатывается процесс совершения сделки купли-продажи недвижимого имущества (жилого дома, земли, квартиры), который необходимо знать юристу и студент в процессе игры изучает законодательство и учится его применять  в конкретной ситуации, отрабатывается не только навык применения законодательства, но навык составления необходимых правовых документов.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В процессе продажи можно выделить 7 этапов: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Подготовка контакта.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контакта с клиентом. Ориентация в кли</w:t>
      </w:r>
      <w:r w:rsidRPr="00773BE0">
        <w:rPr>
          <w:rFonts w:ascii="Times New Roman" w:eastAsia="TimesNewRoman" w:hAnsi="Times New Roman" w:cs="Times New Roman"/>
          <w:sz w:val="28"/>
          <w:szCs w:val="28"/>
        </w:rPr>
        <w:softHyphen/>
        <w:t>енте.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Выявление потребностей клиента, сбор информации, выслушивание.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товара, услуг, формулирование пред</w:t>
      </w:r>
      <w:r w:rsidRPr="00773BE0">
        <w:rPr>
          <w:rFonts w:ascii="Times New Roman" w:eastAsia="TimesNewRoman" w:hAnsi="Times New Roman" w:cs="Times New Roman"/>
          <w:sz w:val="28"/>
          <w:szCs w:val="28"/>
        </w:rPr>
        <w:softHyphen/>
        <w:t>ложения.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Работа с возражениями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Убеждение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Завершение продажи.</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2 Концепция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Основными целями деловой игры «Процесс продажи недвижимого имущества»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у студентов навыков подготовки документов правового характера. Например, подготовка контракта;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методикам заполнения унифицированных форм документов в соответствии с правилами, установленными законодательством;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навыков взаимодействия с клиентами;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углубление знаний по дисциплине сделки с недвижимостью;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приобретение навыков анализа конкретной ситуации, сложившейся в связи с применением законодательства.</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3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продавец недвижимого имущества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потенциальные покупатели – 5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покупатель, с которым продавец заключит контракт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юрист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регистратор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нотариус – 1 человек.</w:t>
      </w:r>
    </w:p>
    <w:p w:rsidR="00773BE0" w:rsidRPr="00773BE0" w:rsidRDefault="00773BE0" w:rsidP="00773BE0">
      <w:pPr>
        <w:tabs>
          <w:tab w:val="left" w:pos="5700"/>
        </w:tabs>
        <w:spacing w:after="0" w:line="240" w:lineRule="auto"/>
        <w:ind w:firstLine="709"/>
        <w:rPr>
          <w:rFonts w:ascii="Times New Roman" w:hAnsi="Times New Roman" w:cs="Times New Roman"/>
          <w:sz w:val="28"/>
          <w:szCs w:val="28"/>
        </w:rPr>
      </w:pPr>
    </w:p>
    <w:p w:rsidR="00773BE0" w:rsidRPr="00773BE0" w:rsidRDefault="00773BE0" w:rsidP="00773BE0">
      <w:pPr>
        <w:tabs>
          <w:tab w:val="left" w:pos="5700"/>
        </w:tabs>
        <w:spacing w:after="0" w:line="240" w:lineRule="auto"/>
        <w:rPr>
          <w:rFonts w:ascii="Times New Roman" w:hAnsi="Times New Roman" w:cs="Times New Roman"/>
          <w:b/>
          <w:sz w:val="28"/>
          <w:szCs w:val="28"/>
        </w:rPr>
      </w:pPr>
      <w:r w:rsidRPr="00773BE0">
        <w:rPr>
          <w:rFonts w:ascii="Times New Roman" w:hAnsi="Times New Roman" w:cs="Times New Roman"/>
          <w:b/>
          <w:sz w:val="28"/>
          <w:szCs w:val="28"/>
        </w:rPr>
        <w:t xml:space="preserve">                 ВАРИАНТ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человек претендуют на заключение договора купли-</w:t>
      </w:r>
      <w:proofErr w:type="spellStart"/>
      <w:r w:rsidRPr="00773BE0">
        <w:rPr>
          <w:rFonts w:ascii="Times New Roman" w:eastAsia="TimesNewRoman" w:hAnsi="Times New Roman" w:cs="Times New Roman"/>
          <w:sz w:val="28"/>
          <w:szCs w:val="28"/>
        </w:rPr>
        <w:t>продпжи</w:t>
      </w:r>
      <w:proofErr w:type="spellEnd"/>
      <w:r w:rsidRPr="00773BE0">
        <w:rPr>
          <w:rFonts w:ascii="Times New Roman" w:eastAsia="TimesNewRoman" w:hAnsi="Times New Roman" w:cs="Times New Roman"/>
          <w:sz w:val="28"/>
          <w:szCs w:val="28"/>
        </w:rPr>
        <w:t xml:space="preserve"> одного и того же объекта недвижимого имущества. У всех у них разное материальное положение и сумма, которую они готовы уплатить за покупку данного объекта недвижимого имущества – также является разной.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Все они должны в разное время явиться на объект, посмотреть его состояние, поговорить с продавцом. Риэлтор определяет место встречи, время, при</w:t>
      </w:r>
      <w:r w:rsidRPr="00773BE0">
        <w:rPr>
          <w:rFonts w:ascii="Times New Roman" w:eastAsia="TimesNewRoman" w:hAnsi="Times New Roman" w:cs="Times New Roman"/>
          <w:sz w:val="28"/>
          <w:szCs w:val="28"/>
        </w:rPr>
        <w:softHyphen/>
        <w:t>мерную продолжительность переговоров, перечень во</w:t>
      </w:r>
      <w:r w:rsidRPr="00773BE0">
        <w:rPr>
          <w:rFonts w:ascii="Times New Roman" w:eastAsia="TimesNewRoman" w:hAnsi="Times New Roman" w:cs="Times New Roman"/>
          <w:sz w:val="28"/>
          <w:szCs w:val="28"/>
        </w:rPr>
        <w:softHyphen/>
        <w:t>просов для обсуждения, отмечая, что обеим сторонам необходимо иметь при себе. Например, если запланиро</w:t>
      </w:r>
      <w:r w:rsidRPr="00773BE0">
        <w:rPr>
          <w:rFonts w:ascii="Times New Roman" w:eastAsia="TimesNewRoman" w:hAnsi="Times New Roman" w:cs="Times New Roman"/>
          <w:sz w:val="28"/>
          <w:szCs w:val="28"/>
        </w:rPr>
        <w:softHyphen/>
        <w:t>вана встреча с клиентом, направленная на заключение эксклюзивного договора с ним, во время «контрольно</w:t>
      </w:r>
      <w:r w:rsidRPr="00773BE0">
        <w:rPr>
          <w:rFonts w:ascii="Times New Roman" w:eastAsia="TimesNewRoman" w:hAnsi="Times New Roman" w:cs="Times New Roman"/>
          <w:sz w:val="28"/>
          <w:szCs w:val="28"/>
        </w:rPr>
        <w:softHyphen/>
        <w:t>го» звонка стоит напомнить ему взять с собой правоустанавливающие документы на квартиру, паспорт. А риэлтор должен соответственно заготовить бланки та</w:t>
      </w:r>
      <w:r w:rsidRPr="00773BE0">
        <w:rPr>
          <w:rFonts w:ascii="Times New Roman" w:eastAsia="TimesNewRoman" w:hAnsi="Times New Roman" w:cs="Times New Roman"/>
          <w:sz w:val="28"/>
          <w:szCs w:val="28"/>
        </w:rPr>
        <w:softHyphen/>
        <w:t>кого договора и другую сопутствующую документацию, забронировать помещение для проведения переговоров. Но покупателем окажется только один.</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Юрист помогает составить контракт. Подготовка контракта является важным этапом. Главный фактор при подготовке — это настрой риэл</w:t>
      </w:r>
      <w:r w:rsidRPr="00773BE0">
        <w:rPr>
          <w:rFonts w:ascii="Times New Roman" w:eastAsia="TimesNewRoman" w:hAnsi="Times New Roman" w:cs="Times New Roman"/>
          <w:sz w:val="28"/>
          <w:szCs w:val="28"/>
        </w:rPr>
        <w:softHyphen/>
        <w:t xml:space="preserve">тора, его стремление и желание быть в согласии со своей ролью и политикой агентства, в котором он работает. Отсутствие такого настроя снижает эффективность </w:t>
      </w:r>
      <w:proofErr w:type="spellStart"/>
      <w:r w:rsidRPr="00773BE0">
        <w:rPr>
          <w:rFonts w:ascii="Times New Roman" w:eastAsia="TimesNewRoman" w:hAnsi="Times New Roman" w:cs="Times New Roman"/>
          <w:sz w:val="28"/>
          <w:szCs w:val="28"/>
        </w:rPr>
        <w:t>риэл</w:t>
      </w:r>
      <w:r w:rsidRPr="00773BE0">
        <w:rPr>
          <w:rFonts w:ascii="Times New Roman" w:eastAsia="TimesNewRoman" w:hAnsi="Times New Roman" w:cs="Times New Roman"/>
          <w:sz w:val="28"/>
          <w:szCs w:val="28"/>
        </w:rPr>
        <w:softHyphen/>
        <w:t>торской</w:t>
      </w:r>
      <w:proofErr w:type="spellEnd"/>
      <w:r w:rsidRPr="00773BE0">
        <w:rPr>
          <w:rFonts w:ascii="Times New Roman" w:eastAsia="TimesNewRoman" w:hAnsi="Times New Roman" w:cs="Times New Roman"/>
          <w:sz w:val="28"/>
          <w:szCs w:val="28"/>
        </w:rPr>
        <w:t xml:space="preserve"> работы или же вообще делает ее практически невозможной. Задачей этого этапа является создание и демонстрирование адекватного отношения к себе, сво</w:t>
      </w:r>
      <w:r w:rsidRPr="00773BE0">
        <w:rPr>
          <w:rFonts w:ascii="Times New Roman" w:eastAsia="TimesNewRoman" w:hAnsi="Times New Roman" w:cs="Times New Roman"/>
          <w:sz w:val="28"/>
          <w:szCs w:val="28"/>
        </w:rPr>
        <w:softHyphen/>
        <w:t>ей компании, своей работе. Эти три связанные между собой аспекта должны согласовываться таким образом, чтобы агент предстал перед клиентом цельной и непро</w:t>
      </w:r>
      <w:r w:rsidRPr="00773BE0">
        <w:rPr>
          <w:rFonts w:ascii="Times New Roman" w:eastAsia="TimesNewRoman" w:hAnsi="Times New Roman" w:cs="Times New Roman"/>
          <w:sz w:val="28"/>
          <w:szCs w:val="28"/>
        </w:rPr>
        <w:softHyphen/>
        <w:t>тиворечивой личностью.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должен проверить все документы и зарегистрировать их, если они оформлены надлежащим образом.</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373"/>
        </w:tabs>
        <w:spacing w:after="0" w:line="240" w:lineRule="auto"/>
        <w:ind w:right="20"/>
        <w:rPr>
          <w:rFonts w:ascii="Times New Roman" w:hAnsi="Times New Roman" w:cs="Times New Roman"/>
          <w:b/>
          <w:sz w:val="28"/>
          <w:szCs w:val="28"/>
        </w:rPr>
      </w:pPr>
      <w:r w:rsidRPr="00773BE0">
        <w:rPr>
          <w:rFonts w:ascii="Times New Roman" w:hAnsi="Times New Roman" w:cs="Times New Roman"/>
          <w:b/>
          <w:sz w:val="28"/>
          <w:szCs w:val="28"/>
        </w:rPr>
        <w:t xml:space="preserve">                                            ЗАДАНИЕ К ДЕЛОВОЙ ИГРЕ</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Студенты в соответствии  с выбранными ролями выполняют следующие задания: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продавец (риэлтор) должен направить клиента на то, что данная сделка необходима, должен расположить к себе клиента, показать объект недвижимого имущества, заинтересовать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покупатели должны явиться в оговоренные сроки на объект, а покупатель, с которым будет заключаться договор – должен принести правоустанавливающие документы и паспорт;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юрист поможет подготовить контракт, юрист будет сопровождать клиента как во время осмотра объекта, так и во время заключения договора и его государственной регистрации;</w:t>
      </w:r>
    </w:p>
    <w:p w:rsid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зарегистрирует документы, если в ходе проверки установит, что они оформлены надлежащим образом.</w:t>
      </w:r>
    </w:p>
    <w:p w:rsidR="00773BE0" w:rsidRPr="00F10DE9" w:rsidRDefault="00773BE0" w:rsidP="00C23C54">
      <w:pPr>
        <w:pStyle w:val="ReportMain"/>
        <w:suppressAutoHyphens/>
        <w:rPr>
          <w:b/>
          <w:sz w:val="20"/>
          <w:szCs w:val="20"/>
          <w:u w:val="single"/>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для подготовки к дифференцированному зачету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Зачет  является неотъемлемой частью учебного процесса и призван закрепить и упорядочить знания студента, полученные на занятиях 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Важным условием успешной сдачи зачета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73BE0" w:rsidRPr="00773BE0" w:rsidRDefault="00773BE0" w:rsidP="00773BE0">
      <w:pPr>
        <w:spacing w:after="0" w:line="240" w:lineRule="auto"/>
        <w:ind w:firstLine="708"/>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Подготовка к зачету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Рекомендуется начинать подготовку к зачету заранее, и, в случае возникновения неясных моментов, обращаться за разъяснениями к преподавателю.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Преподаватель на зачете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73BE0" w:rsidRPr="00773BE0" w:rsidRDefault="00773BE0" w:rsidP="00773BE0">
      <w:pPr>
        <w:tabs>
          <w:tab w:val="left" w:pos="5700"/>
        </w:tabs>
        <w:spacing w:after="0" w:line="240" w:lineRule="auto"/>
        <w:ind w:firstLine="851"/>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 xml:space="preserve">В  билет включено один  теоретический вопрос и </w:t>
      </w:r>
      <w:proofErr w:type="gramStart"/>
      <w:r w:rsidRPr="00773BE0">
        <w:rPr>
          <w:rFonts w:ascii="Times New Roman" w:eastAsia="TimesNewRoman" w:hAnsi="Times New Roman" w:cs="Times New Roman"/>
          <w:sz w:val="28"/>
          <w:szCs w:val="28"/>
        </w:rPr>
        <w:t>задача</w:t>
      </w:r>
      <w:proofErr w:type="gramEnd"/>
      <w:r w:rsidRPr="00773BE0">
        <w:rPr>
          <w:rFonts w:ascii="Times New Roman" w:eastAsia="TimesNewRoman" w:hAnsi="Times New Roman" w:cs="Times New Roman"/>
          <w:sz w:val="28"/>
          <w:szCs w:val="28"/>
        </w:rPr>
        <w:t xml:space="preserve"> соответствующие содержанию формируемых компетенций. Зачет  проводится в устной форме. На ответ и решение задачи студенту отводится 30 минут. </w:t>
      </w:r>
    </w:p>
    <w:p w:rsidR="00773BE0" w:rsidRDefault="00773BE0" w:rsidP="00773BE0">
      <w:pPr>
        <w:rPr>
          <w:i/>
          <w:sz w:val="24"/>
        </w:rPr>
      </w:pPr>
    </w:p>
    <w:p w:rsidR="00CE5FF9" w:rsidRPr="00CE5FF9" w:rsidRDefault="00CE5FF9" w:rsidP="00CE5FF9">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CE5FF9">
        <w:rPr>
          <w:rFonts w:ascii="Times New Roman" w:eastAsia="Calibri" w:hAnsi="Times New Roman" w:cs="Times New Roman"/>
          <w:b/>
          <w:sz w:val="28"/>
          <w:szCs w:val="28"/>
        </w:rPr>
        <w:t>5 Учебно-методическое обеспечение дисциплины</w:t>
      </w: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Calibri" w:hAnsi="Times New Roman" w:cs="Times New Roman"/>
          <w:b/>
          <w:sz w:val="28"/>
          <w:szCs w:val="28"/>
        </w:rPr>
        <w:t xml:space="preserve">5.1 </w:t>
      </w:r>
      <w:r w:rsidRPr="00CE5FF9">
        <w:rPr>
          <w:rFonts w:ascii="Times New Roman" w:eastAsia="Times New Roman" w:hAnsi="Times New Roman" w:cs="Times New Roman"/>
          <w:b/>
          <w:sz w:val="28"/>
          <w:szCs w:val="28"/>
        </w:rPr>
        <w:t>Нормативно-правовые акты</w:t>
      </w:r>
    </w:p>
    <w:p w:rsidR="00CE5FF9" w:rsidRPr="008528E3" w:rsidRDefault="00CE5FF9" w:rsidP="008528E3">
      <w:pPr>
        <w:keepNext/>
        <w:suppressAutoHyphens/>
        <w:spacing w:after="0" w:line="240" w:lineRule="auto"/>
        <w:ind w:firstLine="709"/>
        <w:jc w:val="both"/>
        <w:outlineLvl w:val="1"/>
        <w:rPr>
          <w:rFonts w:ascii="Times New Roman" w:eastAsia="TimesNewRoman" w:hAnsi="Times New Roman" w:cs="Times New Roman"/>
          <w:sz w:val="24"/>
          <w:szCs w:val="24"/>
        </w:rPr>
      </w:pPr>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1. </w:t>
      </w:r>
      <w:hyperlink r:id="rId24" w:tgtFrame="blank" w:history="1">
        <w:r w:rsidRPr="008528E3">
          <w:rPr>
            <w:rStyle w:val="a3"/>
            <w:sz w:val="24"/>
            <w:szCs w:val="24"/>
            <w:bdr w:val="none" w:sz="0" w:space="0" w:color="auto" w:frame="1"/>
          </w:rPr>
          <w:t>Налоговый кодекс Российской Федерации (часть вторая) от 05.08.2000 №117-ФЗ</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2. </w:t>
      </w:r>
      <w:hyperlink r:id="rId25" w:tgtFrame="blank" w:history="1">
        <w:r w:rsidRPr="008528E3">
          <w:rPr>
            <w:rStyle w:val="a3"/>
            <w:sz w:val="24"/>
            <w:szCs w:val="24"/>
            <w:bdr w:val="none" w:sz="0" w:space="0" w:color="auto" w:frame="1"/>
          </w:rPr>
          <w:t>Федеральный закон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3. </w:t>
      </w:r>
      <w:hyperlink r:id="rId26" w:tgtFrame="blank" w:history="1">
        <w:r w:rsidRPr="008528E3">
          <w:rPr>
            <w:rStyle w:val="a3"/>
            <w:sz w:val="24"/>
            <w:szCs w:val="24"/>
            <w:bdr w:val="none" w:sz="0" w:space="0" w:color="auto" w:frame="1"/>
          </w:rPr>
          <w:t>Федеральный закон от 16.07.1998 №102-ФЗ «Об ипотеке (залоге недвижимости)»</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4. </w:t>
      </w:r>
      <w:hyperlink r:id="rId27" w:tgtFrame="blank" w:history="1">
        <w:r w:rsidRPr="008528E3">
          <w:rPr>
            <w:rStyle w:val="a3"/>
            <w:sz w:val="24"/>
            <w:szCs w:val="24"/>
            <w:bdr w:val="none" w:sz="0" w:space="0" w:color="auto" w:frame="1"/>
          </w:rPr>
          <w:t>Федеральный закон от 13.07.2015 №218-ФЗ «О государственной регистрации недвижимости»</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color w:val="000000"/>
          <w:sz w:val="24"/>
          <w:szCs w:val="24"/>
        </w:rPr>
      </w:pPr>
      <w:r w:rsidRPr="008528E3">
        <w:rPr>
          <w:rFonts w:ascii="Times New Roman" w:hAnsi="Times New Roman" w:cs="Times New Roman"/>
          <w:bCs/>
          <w:color w:val="000000"/>
          <w:sz w:val="24"/>
          <w:szCs w:val="24"/>
          <w:shd w:val="clear" w:color="auto" w:fill="FFFFFF"/>
        </w:rPr>
        <w:t>5. ПРИКАЗ ФЕДЕРАЛЬНОЙ СЛУЖБЫ ГОСУДАРСТВЕННОЙ РЕГИСТРАЦИИ, КАДАСТРА И КАРТОГРАФИИ  от 19 августа 2020 года N П/0310 «Об утверждении отдельных </w:t>
      </w:r>
      <w:hyperlink r:id="rId28" w:anchor="6520IM" w:history="1">
        <w:r w:rsidRPr="008528E3">
          <w:rPr>
            <w:rStyle w:val="a3"/>
            <w:bCs/>
            <w:color w:val="000000"/>
            <w:sz w:val="24"/>
            <w:szCs w:val="24"/>
            <w:shd w:val="clear" w:color="auto" w:fill="FFFFFF"/>
          </w:rPr>
          <w:t>форм заявлений в сфере государственного кадастрового учета и государственной регистрации прав</w:t>
        </w:r>
      </w:hyperlink>
      <w:r w:rsidRPr="008528E3">
        <w:rPr>
          <w:rFonts w:ascii="Times New Roman" w:hAnsi="Times New Roman" w:cs="Times New Roman"/>
          <w:bCs/>
          <w:color w:val="000000"/>
          <w:sz w:val="24"/>
          <w:szCs w:val="24"/>
          <w:shd w:val="clear" w:color="auto" w:fill="FFFFFF"/>
        </w:rPr>
        <w:t>, </w:t>
      </w:r>
      <w:hyperlink r:id="rId29" w:anchor="6580IP" w:history="1">
        <w:r w:rsidRPr="008528E3">
          <w:rPr>
            <w:rStyle w:val="a3"/>
            <w:bCs/>
            <w:color w:val="000000"/>
            <w:sz w:val="24"/>
            <w:szCs w:val="24"/>
            <w:shd w:val="clear" w:color="auto" w:fill="FFFFFF"/>
          </w:rPr>
          <w:t>требований к их заполнению</w:t>
        </w:r>
      </w:hyperlink>
      <w:r w:rsidRPr="008528E3">
        <w:rPr>
          <w:rFonts w:ascii="Times New Roman" w:hAnsi="Times New Roman" w:cs="Times New Roman"/>
          <w:bCs/>
          <w:color w:val="000000"/>
          <w:sz w:val="24"/>
          <w:szCs w:val="24"/>
          <w:shd w:val="clear" w:color="auto" w:fill="FFFFFF"/>
        </w:rPr>
        <w:t>, к </w:t>
      </w:r>
      <w:hyperlink r:id="rId30" w:anchor="7DU0KE" w:history="1">
        <w:r w:rsidRPr="008528E3">
          <w:rPr>
            <w:rStyle w:val="a3"/>
            <w:bCs/>
            <w:color w:val="000000"/>
            <w:sz w:val="24"/>
            <w:szCs w:val="24"/>
            <w:shd w:val="clear" w:color="auto" w:fill="FFFFFF"/>
          </w:rPr>
          <w:t>формату таких заявлений и представляемых документов в электронной форме</w:t>
        </w:r>
      </w:hyperlink>
      <w:r w:rsidRPr="008528E3">
        <w:rPr>
          <w:rFonts w:ascii="Times New Roman" w:hAnsi="Times New Roman" w:cs="Times New Roman"/>
          <w:color w:val="000000"/>
          <w:sz w:val="24"/>
          <w:szCs w:val="24"/>
        </w:rPr>
        <w:t>»</w:t>
      </w:r>
    </w:p>
    <w:p w:rsidR="008528E3" w:rsidRPr="008528E3" w:rsidRDefault="008528E3" w:rsidP="008528E3">
      <w:pPr>
        <w:shd w:val="clear" w:color="auto" w:fill="FDFDFC"/>
        <w:tabs>
          <w:tab w:val="left" w:pos="709"/>
        </w:tabs>
        <w:spacing w:after="0" w:line="240" w:lineRule="auto"/>
        <w:ind w:firstLine="709"/>
        <w:jc w:val="both"/>
        <w:textAlignment w:val="baseline"/>
        <w:rPr>
          <w:rFonts w:ascii="Times New Roman" w:hAnsi="Times New Roman" w:cs="Times New Roman"/>
          <w:color w:val="000000"/>
          <w:sz w:val="24"/>
          <w:szCs w:val="24"/>
        </w:rPr>
      </w:pPr>
      <w:r w:rsidRPr="008528E3">
        <w:rPr>
          <w:rFonts w:ascii="Times New Roman" w:hAnsi="Times New Roman" w:cs="Times New Roman"/>
          <w:color w:val="000000"/>
          <w:sz w:val="24"/>
          <w:szCs w:val="24"/>
        </w:rPr>
        <w:t xml:space="preserve">6. </w:t>
      </w:r>
      <w:hyperlink r:id="rId31" w:tgtFrame="_blank" w:history="1">
        <w:r w:rsidRPr="008528E3">
          <w:rPr>
            <w:rStyle w:val="a3"/>
            <w:color w:val="000000"/>
            <w:sz w:val="24"/>
            <w:szCs w:val="24"/>
            <w:bdr w:val="none" w:sz="0" w:space="0" w:color="auto" w:frame="1"/>
          </w:rPr>
          <w:t>Административный регламент Федеральной службы государственной регистрации, кадастра и картографии по предоставлению государственной услуги по государственной регистрации прав на недвижимое имущество</w:t>
        </w:r>
      </w:hyperlink>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pStyle w:val="ReportMain"/>
        <w:keepNext/>
        <w:suppressAutoHyphens/>
        <w:ind w:firstLine="709"/>
        <w:jc w:val="both"/>
        <w:outlineLvl w:val="1"/>
        <w:rPr>
          <w:b/>
          <w:szCs w:val="24"/>
        </w:rPr>
      </w:pPr>
      <w:r w:rsidRPr="008528E3">
        <w:rPr>
          <w:b/>
          <w:szCs w:val="24"/>
        </w:rPr>
        <w:t>5.2 Основная литература</w:t>
      </w:r>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528E3">
        <w:rPr>
          <w:rFonts w:ascii="Times New Roman" w:eastAsia="Times New Roman" w:hAnsi="Times New Roman" w:cs="Times New Roman"/>
          <w:sz w:val="24"/>
          <w:szCs w:val="24"/>
          <w:lang w:eastAsia="ru-RU"/>
        </w:rPr>
        <w:t xml:space="preserve">Богданова Е.Е. Жилищное право: учебник для бакалавров / Е.Е. Богданова, К.Р. </w:t>
      </w:r>
      <w:proofErr w:type="spellStart"/>
      <w:r w:rsidRPr="008528E3">
        <w:rPr>
          <w:rFonts w:ascii="Times New Roman" w:eastAsia="Times New Roman" w:hAnsi="Times New Roman" w:cs="Times New Roman"/>
          <w:sz w:val="24"/>
          <w:szCs w:val="24"/>
          <w:lang w:eastAsia="ru-RU"/>
        </w:rPr>
        <w:t>Файзрах-манов</w:t>
      </w:r>
      <w:proofErr w:type="spellEnd"/>
      <w:r w:rsidRPr="008528E3">
        <w:rPr>
          <w:rFonts w:ascii="Times New Roman" w:eastAsia="Times New Roman" w:hAnsi="Times New Roman" w:cs="Times New Roman"/>
          <w:sz w:val="24"/>
          <w:szCs w:val="24"/>
          <w:lang w:eastAsia="ru-RU"/>
        </w:rPr>
        <w:t xml:space="preserve">; М-во науки и </w:t>
      </w:r>
      <w:proofErr w:type="spellStart"/>
      <w:r w:rsidRPr="008528E3">
        <w:rPr>
          <w:rFonts w:ascii="Times New Roman" w:eastAsia="Times New Roman" w:hAnsi="Times New Roman" w:cs="Times New Roman"/>
          <w:sz w:val="24"/>
          <w:szCs w:val="24"/>
          <w:lang w:eastAsia="ru-RU"/>
        </w:rPr>
        <w:t>высш</w:t>
      </w:r>
      <w:proofErr w:type="spellEnd"/>
      <w:r w:rsidRPr="008528E3">
        <w:rPr>
          <w:rFonts w:ascii="Times New Roman" w:eastAsia="Times New Roman" w:hAnsi="Times New Roman" w:cs="Times New Roman"/>
          <w:sz w:val="24"/>
          <w:szCs w:val="24"/>
          <w:lang w:eastAsia="ru-RU"/>
        </w:rPr>
        <w:t xml:space="preserve">. образования Рос. Федерации, </w:t>
      </w:r>
      <w:proofErr w:type="spellStart"/>
      <w:r w:rsidRPr="008528E3">
        <w:rPr>
          <w:rFonts w:ascii="Times New Roman" w:eastAsia="Times New Roman" w:hAnsi="Times New Roman" w:cs="Times New Roman"/>
          <w:sz w:val="24"/>
          <w:szCs w:val="24"/>
          <w:lang w:eastAsia="ru-RU"/>
        </w:rPr>
        <w:t>Моск</w:t>
      </w:r>
      <w:proofErr w:type="spellEnd"/>
      <w:r w:rsidRPr="008528E3">
        <w:rPr>
          <w:rFonts w:ascii="Times New Roman" w:eastAsia="Times New Roman" w:hAnsi="Times New Roman" w:cs="Times New Roman"/>
          <w:sz w:val="24"/>
          <w:szCs w:val="24"/>
          <w:lang w:eastAsia="ru-RU"/>
        </w:rPr>
        <w:t xml:space="preserve">. гос. </w:t>
      </w:r>
      <w:proofErr w:type="spellStart"/>
      <w:r w:rsidRPr="008528E3">
        <w:rPr>
          <w:rFonts w:ascii="Times New Roman" w:eastAsia="Times New Roman" w:hAnsi="Times New Roman" w:cs="Times New Roman"/>
          <w:sz w:val="24"/>
          <w:szCs w:val="24"/>
          <w:lang w:eastAsia="ru-RU"/>
        </w:rPr>
        <w:t>юрид</w:t>
      </w:r>
      <w:proofErr w:type="spellEnd"/>
      <w:r w:rsidRPr="008528E3">
        <w:rPr>
          <w:rFonts w:ascii="Times New Roman" w:eastAsia="Times New Roman" w:hAnsi="Times New Roman" w:cs="Times New Roman"/>
          <w:sz w:val="24"/>
          <w:szCs w:val="24"/>
          <w:lang w:eastAsia="ru-RU"/>
        </w:rPr>
        <w:t xml:space="preserve">. ун-т им. О. Е. </w:t>
      </w:r>
      <w:proofErr w:type="spellStart"/>
      <w:r w:rsidRPr="008528E3">
        <w:rPr>
          <w:rFonts w:ascii="Times New Roman" w:eastAsia="Times New Roman" w:hAnsi="Times New Roman" w:cs="Times New Roman"/>
          <w:sz w:val="24"/>
          <w:szCs w:val="24"/>
          <w:lang w:eastAsia="ru-RU"/>
        </w:rPr>
        <w:t>Кутафина</w:t>
      </w:r>
      <w:proofErr w:type="spellEnd"/>
      <w:r w:rsidRPr="008528E3">
        <w:rPr>
          <w:rFonts w:ascii="Times New Roman" w:eastAsia="Times New Roman" w:hAnsi="Times New Roman" w:cs="Times New Roman"/>
          <w:sz w:val="24"/>
          <w:szCs w:val="24"/>
          <w:lang w:eastAsia="ru-RU"/>
        </w:rPr>
        <w:t xml:space="preserve"> (МГЮА). - Москва</w:t>
      </w:r>
      <w:proofErr w:type="gramStart"/>
      <w:r w:rsidRPr="008528E3">
        <w:rPr>
          <w:rFonts w:ascii="Times New Roman" w:eastAsia="Times New Roman" w:hAnsi="Times New Roman" w:cs="Times New Roman"/>
          <w:sz w:val="24"/>
          <w:szCs w:val="24"/>
          <w:lang w:eastAsia="ru-RU"/>
        </w:rPr>
        <w:t xml:space="preserve"> :</w:t>
      </w:r>
      <w:proofErr w:type="gramEnd"/>
      <w:r w:rsidRPr="008528E3">
        <w:rPr>
          <w:rFonts w:ascii="Times New Roman" w:eastAsia="Times New Roman" w:hAnsi="Times New Roman" w:cs="Times New Roman"/>
          <w:sz w:val="24"/>
          <w:szCs w:val="24"/>
          <w:lang w:eastAsia="ru-RU"/>
        </w:rPr>
        <w:t xml:space="preserve"> Проспект, 2022. - 352 с. - (Серия учебников МГЮА для бакалавров). - </w:t>
      </w:r>
      <w:proofErr w:type="spellStart"/>
      <w:r w:rsidRPr="008528E3">
        <w:rPr>
          <w:rFonts w:ascii="Times New Roman" w:eastAsia="Times New Roman" w:hAnsi="Times New Roman" w:cs="Times New Roman"/>
          <w:sz w:val="24"/>
          <w:szCs w:val="24"/>
          <w:lang w:eastAsia="ru-RU"/>
        </w:rPr>
        <w:t>Парал</w:t>
      </w:r>
      <w:proofErr w:type="spellEnd"/>
      <w:r w:rsidRPr="008528E3">
        <w:rPr>
          <w:rFonts w:ascii="Times New Roman" w:eastAsia="Times New Roman" w:hAnsi="Times New Roman" w:cs="Times New Roman"/>
          <w:sz w:val="24"/>
          <w:szCs w:val="24"/>
          <w:lang w:eastAsia="ru-RU"/>
        </w:rPr>
        <w:t xml:space="preserve">. </w:t>
      </w:r>
      <w:proofErr w:type="spellStart"/>
      <w:r w:rsidRPr="008528E3">
        <w:rPr>
          <w:rFonts w:ascii="Times New Roman" w:eastAsia="Times New Roman" w:hAnsi="Times New Roman" w:cs="Times New Roman"/>
          <w:sz w:val="24"/>
          <w:szCs w:val="24"/>
          <w:lang w:eastAsia="ru-RU"/>
        </w:rPr>
        <w:t>тит</w:t>
      </w:r>
      <w:proofErr w:type="spellEnd"/>
      <w:r w:rsidRPr="008528E3">
        <w:rPr>
          <w:rFonts w:ascii="Times New Roman" w:eastAsia="Times New Roman" w:hAnsi="Times New Roman" w:cs="Times New Roman"/>
          <w:sz w:val="24"/>
          <w:szCs w:val="24"/>
          <w:lang w:eastAsia="ru-RU"/>
        </w:rPr>
        <w:t xml:space="preserve">. л. англ. - </w:t>
      </w:r>
      <w:proofErr w:type="spellStart"/>
      <w:r w:rsidRPr="008528E3">
        <w:rPr>
          <w:rFonts w:ascii="Times New Roman" w:eastAsia="Times New Roman" w:hAnsi="Times New Roman" w:cs="Times New Roman"/>
          <w:sz w:val="24"/>
          <w:szCs w:val="24"/>
          <w:lang w:eastAsia="ru-RU"/>
        </w:rPr>
        <w:t>Библиогр</w:t>
      </w:r>
      <w:proofErr w:type="spellEnd"/>
      <w:r w:rsidRPr="008528E3">
        <w:rPr>
          <w:rFonts w:ascii="Times New Roman" w:eastAsia="Times New Roman" w:hAnsi="Times New Roman" w:cs="Times New Roman"/>
          <w:sz w:val="24"/>
          <w:szCs w:val="24"/>
          <w:lang w:eastAsia="ru-RU"/>
        </w:rPr>
        <w:t xml:space="preserve">. в </w:t>
      </w:r>
      <w:proofErr w:type="spellStart"/>
      <w:r w:rsidRPr="008528E3">
        <w:rPr>
          <w:rFonts w:ascii="Times New Roman" w:eastAsia="Times New Roman" w:hAnsi="Times New Roman" w:cs="Times New Roman"/>
          <w:sz w:val="24"/>
          <w:szCs w:val="24"/>
          <w:lang w:eastAsia="ru-RU"/>
        </w:rPr>
        <w:t>подстрочеч</w:t>
      </w:r>
      <w:proofErr w:type="spellEnd"/>
      <w:r w:rsidRPr="008528E3">
        <w:rPr>
          <w:rFonts w:ascii="Times New Roman" w:eastAsia="Times New Roman" w:hAnsi="Times New Roman" w:cs="Times New Roman"/>
          <w:sz w:val="24"/>
          <w:szCs w:val="24"/>
          <w:lang w:eastAsia="ru-RU"/>
        </w:rPr>
        <w:t>. примеч. - ISBN 978-5-392-35528-0.</w:t>
      </w:r>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8528E3">
        <w:rPr>
          <w:rFonts w:ascii="Times New Roman" w:hAnsi="Times New Roman" w:cs="Times New Roman"/>
          <w:color w:val="000000"/>
          <w:sz w:val="24"/>
          <w:szCs w:val="24"/>
        </w:rPr>
        <w:t>Матвеева, М. А. Сделки с недвижимым имуществом</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учебное пособие : [16+] / М. А. Матвеева. – Москва</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Берлин : </w:t>
      </w:r>
      <w:proofErr w:type="spellStart"/>
      <w:r w:rsidRPr="008528E3">
        <w:rPr>
          <w:rFonts w:ascii="Times New Roman" w:hAnsi="Times New Roman" w:cs="Times New Roman"/>
          <w:color w:val="000000"/>
          <w:sz w:val="24"/>
          <w:szCs w:val="24"/>
        </w:rPr>
        <w:t>Директ</w:t>
      </w:r>
      <w:proofErr w:type="spellEnd"/>
      <w:r w:rsidRPr="008528E3">
        <w:rPr>
          <w:rFonts w:ascii="Times New Roman" w:hAnsi="Times New Roman" w:cs="Times New Roman"/>
          <w:color w:val="000000"/>
          <w:sz w:val="24"/>
          <w:szCs w:val="24"/>
        </w:rPr>
        <w:t>-Медиа, 2019. – 296 с.</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табл. – Режим доступа: по подписке. – URL: </w:t>
      </w:r>
      <w:hyperlink r:id="rId32" w:history="1">
        <w:r w:rsidRPr="008528E3">
          <w:rPr>
            <w:rStyle w:val="a3"/>
            <w:color w:val="000000"/>
            <w:sz w:val="24"/>
            <w:szCs w:val="24"/>
          </w:rPr>
          <w:t>https://biblioclub.ru/index.php?page=book&amp;id=564395</w:t>
        </w:r>
      </w:hyperlink>
      <w:r w:rsidRPr="008528E3">
        <w:rPr>
          <w:rFonts w:ascii="Times New Roman" w:hAnsi="Times New Roman" w:cs="Times New Roman"/>
          <w:color w:val="000000"/>
          <w:sz w:val="24"/>
          <w:szCs w:val="24"/>
        </w:rPr>
        <w:t xml:space="preserve"> (дата обращения: 29.03.2023). – </w:t>
      </w:r>
      <w:proofErr w:type="spellStart"/>
      <w:r w:rsidRPr="008528E3">
        <w:rPr>
          <w:rFonts w:ascii="Times New Roman" w:hAnsi="Times New Roman" w:cs="Times New Roman"/>
          <w:color w:val="000000"/>
          <w:sz w:val="24"/>
          <w:szCs w:val="24"/>
        </w:rPr>
        <w:t>Библиогр</w:t>
      </w:r>
      <w:proofErr w:type="spellEnd"/>
      <w:r w:rsidRPr="008528E3">
        <w:rPr>
          <w:rFonts w:ascii="Times New Roman" w:hAnsi="Times New Roman" w:cs="Times New Roman"/>
          <w:color w:val="000000"/>
          <w:sz w:val="24"/>
          <w:szCs w:val="24"/>
        </w:rPr>
        <w:t>.: с. 149-151. – ISBN 978-5-4499-0068-5. – DOI 10.23681/564395. – Текст</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электронный.</w:t>
      </w:r>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8528E3">
        <w:rPr>
          <w:rFonts w:ascii="Times New Roman" w:hAnsi="Times New Roman" w:cs="Times New Roman"/>
          <w:color w:val="000000"/>
          <w:sz w:val="24"/>
          <w:szCs w:val="24"/>
        </w:rPr>
        <w:t>Матвеева, М. А. Правовое регулирование управления недвижимостью</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учебное пособие : [16+] / М. А. Матвеева, Э. А. </w:t>
      </w:r>
      <w:proofErr w:type="spellStart"/>
      <w:r w:rsidRPr="008528E3">
        <w:rPr>
          <w:rFonts w:ascii="Times New Roman" w:hAnsi="Times New Roman" w:cs="Times New Roman"/>
          <w:color w:val="000000"/>
          <w:sz w:val="24"/>
          <w:szCs w:val="24"/>
        </w:rPr>
        <w:t>Шаряпова</w:t>
      </w:r>
      <w:proofErr w:type="spellEnd"/>
      <w:r w:rsidRPr="008528E3">
        <w:rPr>
          <w:rFonts w:ascii="Times New Roman" w:hAnsi="Times New Roman" w:cs="Times New Roman"/>
          <w:color w:val="000000"/>
          <w:sz w:val="24"/>
          <w:szCs w:val="24"/>
        </w:rPr>
        <w:t>. – Москва</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Берлин : </w:t>
      </w:r>
      <w:proofErr w:type="spellStart"/>
      <w:r w:rsidRPr="008528E3">
        <w:rPr>
          <w:rFonts w:ascii="Times New Roman" w:hAnsi="Times New Roman" w:cs="Times New Roman"/>
          <w:color w:val="000000"/>
          <w:sz w:val="24"/>
          <w:szCs w:val="24"/>
        </w:rPr>
        <w:t>Директ</w:t>
      </w:r>
      <w:proofErr w:type="spellEnd"/>
      <w:r w:rsidRPr="008528E3">
        <w:rPr>
          <w:rFonts w:ascii="Times New Roman" w:hAnsi="Times New Roman" w:cs="Times New Roman"/>
          <w:color w:val="000000"/>
          <w:sz w:val="24"/>
          <w:szCs w:val="24"/>
        </w:rPr>
        <w:t>-Медиа, 2020. – 295 с. – Режим доступа: по подписке. – URL: </w:t>
      </w:r>
      <w:hyperlink r:id="rId33" w:history="1">
        <w:r w:rsidRPr="008528E3">
          <w:rPr>
            <w:rStyle w:val="a3"/>
            <w:color w:val="000000"/>
            <w:sz w:val="24"/>
            <w:szCs w:val="24"/>
          </w:rPr>
          <w:t>https://biblioclub.ru/index.php?page=book&amp;id=574365</w:t>
        </w:r>
      </w:hyperlink>
      <w:r w:rsidRPr="008528E3">
        <w:rPr>
          <w:rFonts w:ascii="Times New Roman" w:hAnsi="Times New Roman" w:cs="Times New Roman"/>
          <w:color w:val="000000"/>
          <w:sz w:val="24"/>
          <w:szCs w:val="24"/>
        </w:rPr>
        <w:t xml:space="preserve"> (дата обращения: 29.03.2023). – </w:t>
      </w:r>
      <w:proofErr w:type="spellStart"/>
      <w:r w:rsidRPr="008528E3">
        <w:rPr>
          <w:rFonts w:ascii="Times New Roman" w:hAnsi="Times New Roman" w:cs="Times New Roman"/>
          <w:color w:val="000000"/>
          <w:sz w:val="24"/>
          <w:szCs w:val="24"/>
        </w:rPr>
        <w:t>Библиогр</w:t>
      </w:r>
      <w:proofErr w:type="spellEnd"/>
      <w:r w:rsidRPr="008528E3">
        <w:rPr>
          <w:rFonts w:ascii="Times New Roman" w:hAnsi="Times New Roman" w:cs="Times New Roman"/>
          <w:color w:val="000000"/>
          <w:sz w:val="24"/>
          <w:szCs w:val="24"/>
        </w:rPr>
        <w:t>.: с. 138-140. – ISBN 978-5-4499-0769-1. – DOI 10.23681/574365. – Текст</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электронный.</w:t>
      </w:r>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8528E3">
        <w:rPr>
          <w:rFonts w:ascii="Times New Roman" w:hAnsi="Times New Roman" w:cs="Times New Roman"/>
          <w:color w:val="000000"/>
          <w:sz w:val="24"/>
          <w:szCs w:val="24"/>
        </w:rPr>
        <w:t>Земельный кадастр как основа государственной регистрации прав на землю и иную недвижимость</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учебное пособие / Д. А. Шевченко, А. В. Лошаков, С. В. Одинцов [и др.] ; Министерство сельского хозяйства Российской Федерации, Ставропольский государственный аграрный университет, Кафедра землеустройства и кадастра. – Ставрополь</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Ставропольский государственный аграрный университет (</w:t>
      </w:r>
      <w:proofErr w:type="spellStart"/>
      <w:r w:rsidRPr="008528E3">
        <w:rPr>
          <w:rFonts w:ascii="Times New Roman" w:hAnsi="Times New Roman" w:cs="Times New Roman"/>
          <w:color w:val="000000"/>
          <w:sz w:val="24"/>
          <w:szCs w:val="24"/>
        </w:rPr>
        <w:t>СтГАУ</w:t>
      </w:r>
      <w:proofErr w:type="spellEnd"/>
      <w:r w:rsidRPr="008528E3">
        <w:rPr>
          <w:rFonts w:ascii="Times New Roman" w:hAnsi="Times New Roman" w:cs="Times New Roman"/>
          <w:color w:val="000000"/>
          <w:sz w:val="24"/>
          <w:szCs w:val="24"/>
        </w:rPr>
        <w:t>), 2017. – 94 с.</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ил. – Режим доступа: по подписке. – URL: </w:t>
      </w:r>
      <w:hyperlink r:id="rId34" w:history="1">
        <w:r w:rsidRPr="008528E3">
          <w:rPr>
            <w:rStyle w:val="a3"/>
            <w:color w:val="000000"/>
            <w:sz w:val="24"/>
            <w:szCs w:val="24"/>
          </w:rPr>
          <w:t>https://biblioclub.ru/index.php?page=book&amp;id=485051</w:t>
        </w:r>
      </w:hyperlink>
      <w:r w:rsidRPr="008528E3">
        <w:rPr>
          <w:rFonts w:ascii="Times New Roman" w:hAnsi="Times New Roman" w:cs="Times New Roman"/>
          <w:color w:val="000000"/>
          <w:sz w:val="24"/>
          <w:szCs w:val="24"/>
        </w:rPr>
        <w:t xml:space="preserve"> (дата обращения: 29.03.2023). – </w:t>
      </w:r>
      <w:proofErr w:type="spellStart"/>
      <w:r w:rsidRPr="008528E3">
        <w:rPr>
          <w:rFonts w:ascii="Times New Roman" w:hAnsi="Times New Roman" w:cs="Times New Roman"/>
          <w:color w:val="000000"/>
          <w:sz w:val="24"/>
          <w:szCs w:val="24"/>
        </w:rPr>
        <w:t>Библиогр</w:t>
      </w:r>
      <w:proofErr w:type="spellEnd"/>
      <w:r w:rsidRPr="008528E3">
        <w:rPr>
          <w:rFonts w:ascii="Times New Roman" w:hAnsi="Times New Roman" w:cs="Times New Roman"/>
          <w:color w:val="000000"/>
          <w:sz w:val="24"/>
          <w:szCs w:val="24"/>
        </w:rPr>
        <w:t>. в кн. – Текст</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электронный.</w:t>
      </w:r>
    </w:p>
    <w:p w:rsidR="008528E3" w:rsidRPr="008528E3" w:rsidRDefault="008528E3" w:rsidP="008528E3">
      <w:pPr>
        <w:tabs>
          <w:tab w:val="left" w:pos="0"/>
        </w:tabs>
        <w:spacing w:after="0" w:line="240" w:lineRule="auto"/>
        <w:ind w:firstLine="709"/>
        <w:contextualSpacing/>
        <w:jc w:val="both"/>
        <w:rPr>
          <w:rFonts w:ascii="Times New Roman" w:hAnsi="Times New Roman" w:cs="Times New Roman"/>
          <w:color w:val="000000"/>
          <w:sz w:val="24"/>
          <w:szCs w:val="24"/>
          <w:shd w:val="clear" w:color="auto" w:fill="FFFFFF"/>
        </w:rPr>
      </w:pPr>
    </w:p>
    <w:p w:rsidR="008528E3" w:rsidRPr="008528E3" w:rsidRDefault="008528E3" w:rsidP="008528E3">
      <w:pPr>
        <w:tabs>
          <w:tab w:val="left" w:pos="0"/>
        </w:tabs>
        <w:spacing w:after="0" w:line="240" w:lineRule="auto"/>
        <w:ind w:firstLine="709"/>
        <w:contextualSpacing/>
        <w:jc w:val="both"/>
        <w:rPr>
          <w:rFonts w:ascii="Times New Roman" w:hAnsi="Times New Roman" w:cs="Times New Roman"/>
          <w:b/>
          <w:sz w:val="24"/>
          <w:szCs w:val="24"/>
        </w:rPr>
      </w:pPr>
      <w:r w:rsidRPr="008528E3">
        <w:rPr>
          <w:rFonts w:ascii="Times New Roman" w:hAnsi="Times New Roman" w:cs="Times New Roman"/>
          <w:color w:val="000000"/>
          <w:sz w:val="24"/>
          <w:szCs w:val="24"/>
          <w:shd w:val="clear" w:color="auto" w:fill="FFFFFF"/>
        </w:rPr>
        <w:t xml:space="preserve">             </w:t>
      </w:r>
      <w:r w:rsidRPr="008528E3">
        <w:rPr>
          <w:rFonts w:ascii="Times New Roman" w:hAnsi="Times New Roman" w:cs="Times New Roman"/>
          <w:b/>
          <w:sz w:val="24"/>
          <w:szCs w:val="24"/>
        </w:rPr>
        <w:t>5.2 Дополнительная литература</w:t>
      </w:r>
    </w:p>
    <w:p w:rsidR="008528E3" w:rsidRPr="008528E3" w:rsidRDefault="008528E3" w:rsidP="008528E3">
      <w:pPr>
        <w:tabs>
          <w:tab w:val="left" w:pos="0"/>
        </w:tabs>
        <w:spacing w:after="0" w:line="240" w:lineRule="auto"/>
        <w:ind w:firstLine="709"/>
        <w:contextualSpacing/>
        <w:jc w:val="both"/>
        <w:rPr>
          <w:rFonts w:ascii="Times New Roman" w:hAnsi="Times New Roman" w:cs="Times New Roman"/>
          <w:b/>
          <w:sz w:val="24"/>
          <w:szCs w:val="24"/>
        </w:rPr>
      </w:pPr>
    </w:p>
    <w:p w:rsidR="008528E3" w:rsidRPr="008528E3" w:rsidRDefault="008528E3" w:rsidP="008528E3">
      <w:pPr>
        <w:numPr>
          <w:ilvl w:val="0"/>
          <w:numId w:val="8"/>
        </w:numPr>
        <w:spacing w:after="0" w:line="240" w:lineRule="auto"/>
        <w:ind w:left="0" w:firstLine="709"/>
        <w:contextualSpacing/>
        <w:jc w:val="both"/>
        <w:rPr>
          <w:rFonts w:ascii="Times New Roman" w:hAnsi="Times New Roman" w:cs="Times New Roman"/>
          <w:color w:val="000000"/>
          <w:sz w:val="24"/>
          <w:szCs w:val="24"/>
          <w:shd w:val="clear" w:color="auto" w:fill="FFFFFF"/>
        </w:rPr>
      </w:pPr>
      <w:r w:rsidRPr="008528E3">
        <w:rPr>
          <w:rFonts w:ascii="Times New Roman" w:hAnsi="Times New Roman" w:cs="Times New Roman"/>
          <w:color w:val="000000"/>
          <w:sz w:val="24"/>
          <w:szCs w:val="24"/>
        </w:rPr>
        <w:t>Сборник разъяснений Высшего Арбитражного Суда Российской Федерации и Верховного Суда Российской Федерации по применению земельного законодательства и законодательства о сделках с недвижимостью</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практическое пособие : [16+] / сост. О. В. Волошин ; Школа права «Статут». – 3-е изд., </w:t>
      </w:r>
      <w:proofErr w:type="spellStart"/>
      <w:r w:rsidRPr="008528E3">
        <w:rPr>
          <w:rFonts w:ascii="Times New Roman" w:hAnsi="Times New Roman" w:cs="Times New Roman"/>
          <w:color w:val="000000"/>
          <w:sz w:val="24"/>
          <w:szCs w:val="24"/>
        </w:rPr>
        <w:t>расш</w:t>
      </w:r>
      <w:proofErr w:type="spellEnd"/>
      <w:r w:rsidRPr="008528E3">
        <w:rPr>
          <w:rFonts w:ascii="Times New Roman" w:hAnsi="Times New Roman" w:cs="Times New Roman"/>
          <w:color w:val="000000"/>
          <w:sz w:val="24"/>
          <w:szCs w:val="24"/>
        </w:rPr>
        <w:t>. – Москва</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Статут, 2015. – 607 с. – Режим доступа: по подписке. – URL: </w:t>
      </w:r>
      <w:hyperlink r:id="rId35" w:history="1">
        <w:r w:rsidRPr="008528E3">
          <w:rPr>
            <w:rStyle w:val="a3"/>
            <w:color w:val="000000"/>
            <w:sz w:val="24"/>
            <w:szCs w:val="24"/>
          </w:rPr>
          <w:t>https://biblioclub.ru/index.php?page=book&amp;id=448161</w:t>
        </w:r>
      </w:hyperlink>
      <w:r w:rsidRPr="008528E3">
        <w:rPr>
          <w:rFonts w:ascii="Times New Roman" w:hAnsi="Times New Roman" w:cs="Times New Roman"/>
          <w:color w:val="000000"/>
          <w:sz w:val="24"/>
          <w:szCs w:val="24"/>
        </w:rPr>
        <w:t> (дата обращения: 29.03.2023). – ISBN 978-5-8354-1075-0. – Текст</w:t>
      </w:r>
      <w:proofErr w:type="gramStart"/>
      <w:r w:rsidRPr="008528E3">
        <w:rPr>
          <w:rFonts w:ascii="Times New Roman" w:hAnsi="Times New Roman" w:cs="Times New Roman"/>
          <w:color w:val="000000"/>
          <w:sz w:val="24"/>
          <w:szCs w:val="24"/>
        </w:rPr>
        <w:t xml:space="preserve"> :</w:t>
      </w:r>
      <w:proofErr w:type="gramEnd"/>
      <w:r w:rsidRPr="008528E3">
        <w:rPr>
          <w:rFonts w:ascii="Times New Roman" w:hAnsi="Times New Roman" w:cs="Times New Roman"/>
          <w:color w:val="000000"/>
          <w:sz w:val="24"/>
          <w:szCs w:val="24"/>
        </w:rPr>
        <w:t xml:space="preserve"> электронный.</w:t>
      </w:r>
      <w:r w:rsidRPr="008528E3">
        <w:rPr>
          <w:rFonts w:ascii="Times New Roman" w:hAnsi="Times New Roman" w:cs="Times New Roman"/>
          <w:color w:val="000000"/>
          <w:sz w:val="24"/>
          <w:szCs w:val="24"/>
          <w:shd w:val="clear" w:color="auto" w:fill="FFFFFF"/>
        </w:rPr>
        <w:t xml:space="preserve"> </w:t>
      </w:r>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pStyle w:val="ReportMain"/>
        <w:keepNext/>
        <w:suppressAutoHyphens/>
        <w:ind w:firstLine="709"/>
        <w:jc w:val="both"/>
        <w:outlineLvl w:val="1"/>
        <w:rPr>
          <w:b/>
          <w:szCs w:val="24"/>
        </w:rPr>
      </w:pPr>
      <w:r w:rsidRPr="008528E3">
        <w:rPr>
          <w:b/>
          <w:szCs w:val="24"/>
        </w:rPr>
        <w:t>5.3 Периодические издания</w:t>
      </w:r>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keepNext/>
        <w:suppressAutoHyphens/>
        <w:spacing w:after="0" w:line="240" w:lineRule="auto"/>
        <w:ind w:firstLine="709"/>
        <w:contextualSpacing/>
        <w:jc w:val="both"/>
        <w:outlineLvl w:val="1"/>
        <w:rPr>
          <w:rFonts w:ascii="Times New Roman" w:eastAsia="Times New Roman" w:hAnsi="Times New Roman" w:cs="Times New Roman"/>
          <w:sz w:val="24"/>
          <w:szCs w:val="24"/>
          <w:lang w:eastAsia="ru-RU"/>
        </w:rPr>
      </w:pPr>
      <w:r w:rsidRPr="008528E3">
        <w:rPr>
          <w:rFonts w:ascii="Times New Roman" w:eastAsia="Times New Roman" w:hAnsi="Times New Roman" w:cs="Times New Roman"/>
          <w:sz w:val="24"/>
          <w:szCs w:val="24"/>
          <w:lang w:eastAsia="ru-RU"/>
        </w:rPr>
        <w:t xml:space="preserve">Государство и право: - журнал. -  М.: </w:t>
      </w:r>
      <w:proofErr w:type="spellStart"/>
      <w:r w:rsidRPr="008528E3">
        <w:rPr>
          <w:rFonts w:ascii="Times New Roman" w:eastAsia="Times New Roman" w:hAnsi="Times New Roman" w:cs="Times New Roman"/>
          <w:sz w:val="24"/>
          <w:szCs w:val="24"/>
          <w:lang w:eastAsia="ru-RU"/>
        </w:rPr>
        <w:t>Ак</w:t>
      </w:r>
      <w:r w:rsidR="006929E4">
        <w:rPr>
          <w:rFonts w:ascii="Times New Roman" w:eastAsia="Times New Roman" w:hAnsi="Times New Roman" w:cs="Times New Roman"/>
          <w:sz w:val="24"/>
          <w:szCs w:val="24"/>
          <w:lang w:eastAsia="ru-RU"/>
        </w:rPr>
        <w:t>адемиздатцентр</w:t>
      </w:r>
      <w:proofErr w:type="spellEnd"/>
      <w:r w:rsidR="006929E4">
        <w:rPr>
          <w:rFonts w:ascii="Times New Roman" w:eastAsia="Times New Roman" w:hAnsi="Times New Roman" w:cs="Times New Roman"/>
          <w:sz w:val="24"/>
          <w:szCs w:val="24"/>
          <w:lang w:eastAsia="ru-RU"/>
        </w:rPr>
        <w:t xml:space="preserve"> «Наука» РАН, 2025</w:t>
      </w:r>
      <w:bookmarkStart w:id="0" w:name="_GoBack"/>
      <w:bookmarkEnd w:id="0"/>
      <w:r w:rsidRPr="008528E3">
        <w:rPr>
          <w:rFonts w:ascii="Times New Roman" w:eastAsia="Times New Roman" w:hAnsi="Times New Roman" w:cs="Times New Roman"/>
          <w:sz w:val="24"/>
          <w:szCs w:val="24"/>
          <w:lang w:eastAsia="ru-RU"/>
        </w:rPr>
        <w:t>.</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Гражданин и право: журнал. – М.: Агентство« Роспечать», 202</w:t>
      </w:r>
      <w:r w:rsidR="006929E4">
        <w:rPr>
          <w:rFonts w:ascii="Times New Roman" w:hAnsi="Times New Roman" w:cs="Times New Roman"/>
          <w:color w:val="000000"/>
          <w:sz w:val="24"/>
          <w:szCs w:val="24"/>
          <w:lang w:eastAsia="ru-RU"/>
        </w:rPr>
        <w:t>5</w:t>
      </w:r>
      <w:r w:rsidRPr="008528E3">
        <w:rPr>
          <w:rFonts w:ascii="Times New Roman" w:hAnsi="Times New Roman" w:cs="Times New Roman"/>
          <w:color w:val="000000"/>
          <w:sz w:val="24"/>
          <w:szCs w:val="24"/>
          <w:lang w:eastAsia="ru-RU"/>
        </w:rPr>
        <w:t>.</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 xml:space="preserve">Законы России: опыт, анализ, практика: - журнал. </w:t>
      </w:r>
      <w:r w:rsidR="006929E4">
        <w:rPr>
          <w:rFonts w:ascii="Times New Roman" w:hAnsi="Times New Roman" w:cs="Times New Roman"/>
          <w:color w:val="000000"/>
          <w:sz w:val="24"/>
          <w:szCs w:val="24"/>
          <w:lang w:eastAsia="ru-RU"/>
        </w:rPr>
        <w:t>- М.: Агентство «Роспечать»,2025</w:t>
      </w:r>
      <w:r w:rsidRPr="008528E3">
        <w:rPr>
          <w:rFonts w:ascii="Times New Roman" w:hAnsi="Times New Roman" w:cs="Times New Roman"/>
          <w:color w:val="000000"/>
          <w:sz w:val="24"/>
          <w:szCs w:val="24"/>
          <w:lang w:eastAsia="ru-RU"/>
        </w:rPr>
        <w:t>.</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Российская юстиция: - журнал. –</w:t>
      </w:r>
      <w:r w:rsidR="006929E4">
        <w:rPr>
          <w:rFonts w:ascii="Times New Roman" w:hAnsi="Times New Roman" w:cs="Times New Roman"/>
          <w:color w:val="000000"/>
          <w:sz w:val="24"/>
          <w:szCs w:val="24"/>
          <w:lang w:eastAsia="ru-RU"/>
        </w:rPr>
        <w:t xml:space="preserve"> М.: Агентство «Роспечать», 2025</w:t>
      </w:r>
      <w:r w:rsidRPr="008528E3">
        <w:rPr>
          <w:rFonts w:ascii="Times New Roman" w:hAnsi="Times New Roman" w:cs="Times New Roman"/>
          <w:color w:val="000000"/>
          <w:sz w:val="24"/>
          <w:szCs w:val="24"/>
          <w:lang w:eastAsia="ru-RU"/>
        </w:rPr>
        <w:t>.</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 xml:space="preserve">Современное право: - журнал. – </w:t>
      </w:r>
      <w:r w:rsidR="006929E4">
        <w:rPr>
          <w:rFonts w:ascii="Times New Roman" w:hAnsi="Times New Roman" w:cs="Times New Roman"/>
          <w:color w:val="000000"/>
          <w:sz w:val="24"/>
          <w:szCs w:val="24"/>
          <w:lang w:eastAsia="ru-RU"/>
        </w:rPr>
        <w:t>М.: Агентство  «Роспечать», 2025</w:t>
      </w:r>
      <w:r w:rsidRPr="008528E3">
        <w:rPr>
          <w:rFonts w:ascii="Times New Roman" w:hAnsi="Times New Roman" w:cs="Times New Roman"/>
          <w:color w:val="000000"/>
          <w:sz w:val="24"/>
          <w:szCs w:val="24"/>
          <w:lang w:eastAsia="ru-RU"/>
        </w:rPr>
        <w:t>.</w:t>
      </w:r>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pStyle w:val="ReportMain"/>
        <w:keepNext/>
        <w:suppressAutoHyphens/>
        <w:ind w:firstLine="709"/>
        <w:jc w:val="both"/>
        <w:outlineLvl w:val="1"/>
        <w:rPr>
          <w:b/>
          <w:szCs w:val="24"/>
        </w:rPr>
      </w:pPr>
      <w:r w:rsidRPr="008528E3">
        <w:rPr>
          <w:b/>
          <w:szCs w:val="24"/>
        </w:rPr>
        <w:t>5.4 Интернет-ресурсы</w:t>
      </w:r>
    </w:p>
    <w:p w:rsidR="008528E3" w:rsidRPr="008528E3" w:rsidRDefault="006929E4" w:rsidP="008528E3">
      <w:pPr>
        <w:spacing w:after="0" w:line="240" w:lineRule="auto"/>
        <w:ind w:firstLine="709"/>
        <w:jc w:val="both"/>
        <w:rPr>
          <w:rFonts w:ascii="Times New Roman" w:eastAsia="Times New Roman" w:hAnsi="Times New Roman" w:cs="Times New Roman"/>
          <w:sz w:val="24"/>
          <w:szCs w:val="24"/>
          <w:lang w:eastAsia="ru-RU"/>
        </w:rPr>
      </w:pPr>
      <w:hyperlink r:id="rId36" w:history="1">
        <w:r w:rsidR="008528E3" w:rsidRPr="008528E3">
          <w:rPr>
            <w:rStyle w:val="a3"/>
            <w:rFonts w:eastAsia="Times New Roman"/>
            <w:sz w:val="24"/>
            <w:szCs w:val="24"/>
            <w:lang w:eastAsia="ru-RU"/>
          </w:rPr>
          <w:t>http://artlib.osu.ru/site_new/find-book-</w:t>
        </w:r>
      </w:hyperlink>
      <w:r w:rsidR="008528E3" w:rsidRPr="008528E3">
        <w:rPr>
          <w:rFonts w:ascii="Times New Roman" w:eastAsia="Times New Roman" w:hAnsi="Times New Roman" w:cs="Times New Roman"/>
          <w:sz w:val="24"/>
          <w:szCs w:val="24"/>
          <w:lang w:eastAsia="ru-RU"/>
        </w:rPr>
        <w:t>Электронная библиотека ОГУ</w:t>
      </w:r>
    </w:p>
    <w:p w:rsidR="008528E3" w:rsidRPr="008528E3" w:rsidRDefault="006929E4" w:rsidP="008528E3">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hyperlink r:id="rId37" w:history="1">
        <w:r w:rsidR="008528E3" w:rsidRPr="008528E3">
          <w:rPr>
            <w:rStyle w:val="a3"/>
            <w:rFonts w:eastAsia="Times New Roman"/>
            <w:sz w:val="24"/>
            <w:szCs w:val="24"/>
            <w:lang w:eastAsia="ru-RU"/>
          </w:rPr>
          <w:t>https://elibrary.ru/defaultx.asp</w:t>
        </w:r>
      </w:hyperlink>
      <w:r w:rsidR="008528E3" w:rsidRPr="008528E3">
        <w:rPr>
          <w:rFonts w:ascii="Times New Roman" w:eastAsia="Times New Roman" w:hAnsi="Times New Roman" w:cs="Times New Roman"/>
          <w:sz w:val="24"/>
          <w:szCs w:val="24"/>
          <w:lang w:eastAsia="ru-RU"/>
        </w:rPr>
        <w:t xml:space="preserve"> Научная электронная библиотека eLIBRARY.RU</w:t>
      </w:r>
    </w:p>
    <w:p w:rsidR="008528E3" w:rsidRPr="008528E3" w:rsidRDefault="006929E4" w:rsidP="008528E3">
      <w:pPr>
        <w:spacing w:after="0" w:line="240" w:lineRule="auto"/>
        <w:ind w:firstLine="709"/>
        <w:jc w:val="both"/>
        <w:rPr>
          <w:rFonts w:ascii="Times New Roman" w:eastAsia="Times New Roman" w:hAnsi="Times New Roman" w:cs="Times New Roman"/>
          <w:sz w:val="24"/>
          <w:szCs w:val="24"/>
        </w:rPr>
      </w:pPr>
      <w:hyperlink r:id="rId38" w:history="1">
        <w:r w:rsidR="008528E3" w:rsidRPr="008528E3">
          <w:rPr>
            <w:rStyle w:val="a3"/>
            <w:rFonts w:eastAsia="Times New Roman"/>
            <w:sz w:val="24"/>
            <w:szCs w:val="24"/>
          </w:rPr>
          <w:t>http://www.ahml.ru/</w:t>
        </w:r>
      </w:hyperlink>
      <w:r w:rsidR="008528E3" w:rsidRPr="008528E3">
        <w:rPr>
          <w:rFonts w:ascii="Times New Roman" w:eastAsia="Times New Roman" w:hAnsi="Times New Roman" w:cs="Times New Roman"/>
          <w:sz w:val="24"/>
          <w:szCs w:val="24"/>
        </w:rPr>
        <w:t xml:space="preserve"> - Портал Единого института развития в жилищной сфере</w:t>
      </w:r>
    </w:p>
    <w:p w:rsidR="008528E3" w:rsidRPr="008528E3" w:rsidRDefault="006929E4" w:rsidP="008528E3">
      <w:pPr>
        <w:spacing w:after="0" w:line="240" w:lineRule="auto"/>
        <w:ind w:firstLine="709"/>
        <w:jc w:val="both"/>
        <w:rPr>
          <w:rFonts w:ascii="Times New Roman" w:eastAsia="Times New Roman" w:hAnsi="Times New Roman" w:cs="Times New Roman"/>
          <w:sz w:val="24"/>
          <w:szCs w:val="24"/>
        </w:rPr>
      </w:pPr>
      <w:hyperlink r:id="rId39" w:history="1">
        <w:r w:rsidR="008528E3" w:rsidRPr="008528E3">
          <w:rPr>
            <w:rStyle w:val="a3"/>
            <w:rFonts w:eastAsia="Times New Roman"/>
            <w:sz w:val="24"/>
            <w:szCs w:val="24"/>
          </w:rPr>
          <w:t>https://rosreestr.gov.ru/site/</w:t>
        </w:r>
      </w:hyperlink>
      <w:r w:rsidR="008528E3" w:rsidRPr="008528E3">
        <w:rPr>
          <w:rFonts w:ascii="Times New Roman" w:eastAsia="Times New Roman" w:hAnsi="Times New Roman" w:cs="Times New Roman"/>
          <w:sz w:val="24"/>
          <w:szCs w:val="24"/>
        </w:rPr>
        <w:t xml:space="preserve"> - Сайт </w:t>
      </w:r>
      <w:proofErr w:type="spellStart"/>
      <w:r w:rsidR="008528E3" w:rsidRPr="008528E3">
        <w:rPr>
          <w:rFonts w:ascii="Times New Roman" w:eastAsia="Times New Roman" w:hAnsi="Times New Roman" w:cs="Times New Roman"/>
          <w:sz w:val="24"/>
          <w:szCs w:val="24"/>
        </w:rPr>
        <w:t>Росреестра</w:t>
      </w:r>
      <w:proofErr w:type="spellEnd"/>
      <w:r w:rsidR="008528E3" w:rsidRPr="008528E3">
        <w:rPr>
          <w:rFonts w:ascii="Times New Roman" w:eastAsia="Times New Roman" w:hAnsi="Times New Roman" w:cs="Times New Roman"/>
          <w:sz w:val="24"/>
          <w:szCs w:val="24"/>
        </w:rPr>
        <w:t xml:space="preserve"> </w:t>
      </w:r>
    </w:p>
    <w:p w:rsidR="008528E3" w:rsidRPr="008528E3" w:rsidRDefault="008528E3" w:rsidP="008528E3">
      <w:pPr>
        <w:pStyle w:val="ReportMain"/>
        <w:suppressAutoHyphens/>
        <w:ind w:firstLine="709"/>
        <w:jc w:val="both"/>
        <w:rPr>
          <w:szCs w:val="24"/>
          <w:lang w:val="en-US"/>
        </w:rPr>
      </w:pPr>
      <w:r w:rsidRPr="008528E3">
        <w:rPr>
          <w:color w:val="0000FF"/>
          <w:szCs w:val="24"/>
          <w:lang w:val="en-US"/>
        </w:rPr>
        <w:t>https://www.coursera.org/</w:t>
      </w:r>
      <w:r w:rsidRPr="008528E3">
        <w:rPr>
          <w:szCs w:val="24"/>
          <w:lang w:val="en-US"/>
        </w:rPr>
        <w:t xml:space="preserve"> - «Coursera»;</w:t>
      </w:r>
    </w:p>
    <w:p w:rsidR="008528E3" w:rsidRPr="008528E3" w:rsidRDefault="008528E3" w:rsidP="008528E3">
      <w:pPr>
        <w:pStyle w:val="ReportMain"/>
        <w:suppressAutoHyphens/>
        <w:ind w:firstLine="709"/>
        <w:jc w:val="both"/>
        <w:rPr>
          <w:szCs w:val="24"/>
        </w:rPr>
      </w:pPr>
      <w:r w:rsidRPr="008528E3">
        <w:rPr>
          <w:color w:val="0000FF"/>
          <w:szCs w:val="24"/>
        </w:rPr>
        <w:t>https://openedu.ru/</w:t>
      </w:r>
      <w:r w:rsidRPr="008528E3">
        <w:rPr>
          <w:szCs w:val="24"/>
        </w:rPr>
        <w:t xml:space="preserve"> - «Открытое образование»;</w:t>
      </w:r>
    </w:p>
    <w:p w:rsidR="008528E3" w:rsidRPr="008528E3" w:rsidRDefault="008528E3" w:rsidP="008528E3">
      <w:pPr>
        <w:pStyle w:val="ReportMain"/>
        <w:suppressAutoHyphens/>
        <w:ind w:firstLine="709"/>
        <w:jc w:val="both"/>
        <w:rPr>
          <w:szCs w:val="24"/>
          <w:lang w:val="en-US"/>
        </w:rPr>
      </w:pPr>
      <w:r w:rsidRPr="008528E3">
        <w:rPr>
          <w:color w:val="0000FF"/>
          <w:szCs w:val="24"/>
          <w:lang w:val="en-US"/>
        </w:rPr>
        <w:t>https://universarium.org/</w:t>
      </w:r>
      <w:r w:rsidRPr="008528E3">
        <w:rPr>
          <w:szCs w:val="24"/>
          <w:lang w:val="en-US"/>
        </w:rPr>
        <w:t xml:space="preserve"> - «</w:t>
      </w:r>
      <w:proofErr w:type="spellStart"/>
      <w:r w:rsidRPr="008528E3">
        <w:rPr>
          <w:szCs w:val="24"/>
        </w:rPr>
        <w:t>Универсариум</w:t>
      </w:r>
      <w:proofErr w:type="spellEnd"/>
      <w:r w:rsidRPr="008528E3">
        <w:rPr>
          <w:szCs w:val="24"/>
          <w:lang w:val="en-US"/>
        </w:rPr>
        <w:t>»;</w:t>
      </w:r>
    </w:p>
    <w:p w:rsidR="008528E3" w:rsidRPr="008528E3" w:rsidRDefault="008528E3" w:rsidP="008528E3">
      <w:pPr>
        <w:pStyle w:val="ReportMain"/>
        <w:suppressAutoHyphens/>
        <w:ind w:firstLine="709"/>
        <w:jc w:val="both"/>
        <w:rPr>
          <w:szCs w:val="24"/>
          <w:lang w:val="en-US"/>
        </w:rPr>
      </w:pPr>
      <w:r w:rsidRPr="008528E3">
        <w:rPr>
          <w:color w:val="0000FF"/>
          <w:szCs w:val="24"/>
          <w:lang w:val="en-US"/>
        </w:rPr>
        <w:t>https://www.edx.org/</w:t>
      </w:r>
      <w:r w:rsidRPr="008528E3">
        <w:rPr>
          <w:szCs w:val="24"/>
          <w:lang w:val="en-US"/>
        </w:rPr>
        <w:t xml:space="preserve"> - «</w:t>
      </w:r>
      <w:proofErr w:type="spellStart"/>
      <w:r w:rsidRPr="008528E3">
        <w:rPr>
          <w:szCs w:val="24"/>
          <w:lang w:val="en-US"/>
        </w:rPr>
        <w:t>EdX</w:t>
      </w:r>
      <w:proofErr w:type="spellEnd"/>
      <w:r w:rsidRPr="008528E3">
        <w:rPr>
          <w:szCs w:val="24"/>
          <w:lang w:val="en-US"/>
        </w:rPr>
        <w:t>»;</w:t>
      </w:r>
    </w:p>
    <w:p w:rsidR="008528E3" w:rsidRPr="008528E3" w:rsidRDefault="008528E3" w:rsidP="008528E3">
      <w:pPr>
        <w:pStyle w:val="ReportMain"/>
        <w:suppressAutoHyphens/>
        <w:ind w:firstLine="709"/>
        <w:jc w:val="both"/>
        <w:rPr>
          <w:szCs w:val="24"/>
        </w:rPr>
      </w:pPr>
      <w:r w:rsidRPr="008528E3">
        <w:rPr>
          <w:color w:val="0000FF"/>
          <w:szCs w:val="24"/>
        </w:rPr>
        <w:t>https://www.lektorium.tv/</w:t>
      </w:r>
      <w:r w:rsidRPr="008528E3">
        <w:rPr>
          <w:szCs w:val="24"/>
        </w:rPr>
        <w:t xml:space="preserve"> - «</w:t>
      </w:r>
      <w:proofErr w:type="spellStart"/>
      <w:r w:rsidRPr="008528E3">
        <w:rPr>
          <w:szCs w:val="24"/>
        </w:rPr>
        <w:t>Лекториум</w:t>
      </w:r>
      <w:proofErr w:type="spellEnd"/>
      <w:r w:rsidRPr="008528E3">
        <w:rPr>
          <w:szCs w:val="24"/>
        </w:rPr>
        <w:t>»;</w:t>
      </w:r>
    </w:p>
    <w:p w:rsidR="008528E3" w:rsidRPr="008528E3" w:rsidRDefault="008528E3" w:rsidP="008528E3">
      <w:pPr>
        <w:pStyle w:val="ReportMain"/>
        <w:keepNext/>
        <w:suppressAutoHyphens/>
        <w:ind w:firstLine="709"/>
        <w:jc w:val="both"/>
        <w:outlineLvl w:val="1"/>
        <w:rPr>
          <w:b/>
          <w:szCs w:val="24"/>
        </w:rPr>
      </w:pPr>
      <w:r w:rsidRPr="008528E3">
        <w:rPr>
          <w:b/>
          <w:szCs w:val="24"/>
        </w:rPr>
        <w:t>5.5 Программное обеспечение, профессиональные базы данных и информационные справочные системы</w:t>
      </w:r>
    </w:p>
    <w:p w:rsidR="008528E3" w:rsidRPr="008528E3" w:rsidRDefault="008528E3" w:rsidP="008528E3">
      <w:pPr>
        <w:spacing w:after="0" w:line="240" w:lineRule="auto"/>
        <w:ind w:firstLine="709"/>
        <w:jc w:val="both"/>
        <w:rPr>
          <w:rFonts w:ascii="Times New Roman" w:hAnsi="Times New Roman" w:cs="Times New Roman"/>
          <w:sz w:val="24"/>
          <w:szCs w:val="24"/>
          <w:lang w:val="en-US"/>
        </w:rPr>
      </w:pPr>
      <w:r w:rsidRPr="008528E3">
        <w:rPr>
          <w:rFonts w:ascii="Times New Roman" w:hAnsi="Times New Roman" w:cs="Times New Roman"/>
          <w:sz w:val="24"/>
          <w:szCs w:val="24"/>
          <w:lang w:val="en-US"/>
        </w:rPr>
        <w:t xml:space="preserve">1. </w:t>
      </w:r>
      <w:r w:rsidRPr="008528E3">
        <w:rPr>
          <w:rFonts w:ascii="Times New Roman" w:hAnsi="Times New Roman" w:cs="Times New Roman"/>
          <w:sz w:val="24"/>
          <w:szCs w:val="24"/>
        </w:rPr>
        <w:t>Операционная</w:t>
      </w:r>
      <w:r w:rsidRPr="008528E3">
        <w:rPr>
          <w:rFonts w:ascii="Times New Roman" w:hAnsi="Times New Roman" w:cs="Times New Roman"/>
          <w:sz w:val="24"/>
          <w:szCs w:val="24"/>
          <w:lang w:val="en-US"/>
        </w:rPr>
        <w:t xml:space="preserve"> </w:t>
      </w:r>
      <w:r w:rsidRPr="008528E3">
        <w:rPr>
          <w:rFonts w:ascii="Times New Roman" w:hAnsi="Times New Roman" w:cs="Times New Roman"/>
          <w:sz w:val="24"/>
          <w:szCs w:val="24"/>
        </w:rPr>
        <w:t>система</w:t>
      </w:r>
      <w:r w:rsidRPr="008528E3">
        <w:rPr>
          <w:rFonts w:ascii="Times New Roman" w:hAnsi="Times New Roman" w:cs="Times New Roman"/>
          <w:sz w:val="24"/>
          <w:szCs w:val="24"/>
          <w:lang w:val="en-US"/>
        </w:rPr>
        <w:t xml:space="preserve"> Microsoft Windows</w:t>
      </w:r>
    </w:p>
    <w:p w:rsidR="008528E3" w:rsidRPr="008528E3" w:rsidRDefault="008528E3" w:rsidP="008528E3">
      <w:pPr>
        <w:spacing w:after="0" w:line="240" w:lineRule="auto"/>
        <w:ind w:firstLine="709"/>
        <w:jc w:val="both"/>
        <w:rPr>
          <w:rFonts w:ascii="Times New Roman" w:hAnsi="Times New Roman" w:cs="Times New Roman"/>
          <w:sz w:val="24"/>
          <w:szCs w:val="24"/>
          <w:lang w:val="en-US"/>
        </w:rPr>
      </w:pPr>
      <w:r w:rsidRPr="008528E3">
        <w:rPr>
          <w:rFonts w:ascii="Times New Roman" w:hAnsi="Times New Roman" w:cs="Times New Roman"/>
          <w:sz w:val="24"/>
          <w:szCs w:val="24"/>
          <w:lang w:val="en-US"/>
        </w:rPr>
        <w:t xml:space="preserve">2. </w:t>
      </w:r>
      <w:r w:rsidRPr="008528E3">
        <w:rPr>
          <w:rFonts w:ascii="Times New Roman" w:hAnsi="Times New Roman" w:cs="Times New Roman"/>
          <w:sz w:val="24"/>
          <w:szCs w:val="24"/>
        </w:rPr>
        <w:t>Пакет</w:t>
      </w:r>
      <w:r w:rsidRPr="008528E3">
        <w:rPr>
          <w:rFonts w:ascii="Times New Roman" w:hAnsi="Times New Roman" w:cs="Times New Roman"/>
          <w:sz w:val="24"/>
          <w:szCs w:val="24"/>
          <w:lang w:val="en-US"/>
        </w:rPr>
        <w:t xml:space="preserve"> </w:t>
      </w:r>
      <w:r w:rsidRPr="008528E3">
        <w:rPr>
          <w:rFonts w:ascii="Times New Roman" w:hAnsi="Times New Roman" w:cs="Times New Roman"/>
          <w:sz w:val="24"/>
          <w:szCs w:val="24"/>
        </w:rPr>
        <w:t>настольных</w:t>
      </w:r>
      <w:r w:rsidRPr="008528E3">
        <w:rPr>
          <w:rFonts w:ascii="Times New Roman" w:hAnsi="Times New Roman" w:cs="Times New Roman"/>
          <w:sz w:val="24"/>
          <w:szCs w:val="24"/>
          <w:lang w:val="en-US"/>
        </w:rPr>
        <w:t xml:space="preserve"> </w:t>
      </w:r>
      <w:r w:rsidRPr="008528E3">
        <w:rPr>
          <w:rFonts w:ascii="Times New Roman" w:hAnsi="Times New Roman" w:cs="Times New Roman"/>
          <w:sz w:val="24"/>
          <w:szCs w:val="24"/>
        </w:rPr>
        <w:t>приложений</w:t>
      </w:r>
      <w:r w:rsidRPr="008528E3">
        <w:rPr>
          <w:rFonts w:ascii="Times New Roman" w:hAnsi="Times New Roman" w:cs="Times New Roman"/>
          <w:sz w:val="24"/>
          <w:szCs w:val="24"/>
          <w:lang w:val="en-US"/>
        </w:rPr>
        <w:t xml:space="preserve"> Microsoft Office (Word, Excel, PowerPoint, OneNote, Outlook, Publisher, Access)</w:t>
      </w:r>
    </w:p>
    <w:p w:rsidR="008528E3" w:rsidRPr="008528E3" w:rsidRDefault="008528E3" w:rsidP="008528E3">
      <w:pPr>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3. Гарант [Электронный ресурс]</w:t>
      </w:r>
      <w:proofErr w:type="gramStart"/>
      <w:r w:rsidRPr="008528E3">
        <w:rPr>
          <w:rFonts w:ascii="Times New Roman" w:hAnsi="Times New Roman" w:cs="Times New Roman"/>
          <w:sz w:val="24"/>
          <w:szCs w:val="24"/>
        </w:rPr>
        <w:t xml:space="preserve"> :</w:t>
      </w:r>
      <w:proofErr w:type="gramEnd"/>
      <w:r w:rsidRPr="008528E3">
        <w:rPr>
          <w:rFonts w:ascii="Times New Roman" w:hAnsi="Times New Roman" w:cs="Times New Roman"/>
          <w:sz w:val="24"/>
          <w:szCs w:val="24"/>
        </w:rPr>
        <w:t xml:space="preserve"> справочно-правовая система / НПП Гарант-Сервис. – </w:t>
      </w:r>
      <w:proofErr w:type="spellStart"/>
      <w:r w:rsidRPr="008528E3">
        <w:rPr>
          <w:rFonts w:ascii="Times New Roman" w:hAnsi="Times New Roman" w:cs="Times New Roman"/>
          <w:sz w:val="24"/>
          <w:szCs w:val="24"/>
        </w:rPr>
        <w:t>Электрон</w:t>
      </w:r>
      <w:proofErr w:type="gramStart"/>
      <w:r w:rsidRPr="008528E3">
        <w:rPr>
          <w:rFonts w:ascii="Times New Roman" w:hAnsi="Times New Roman" w:cs="Times New Roman"/>
          <w:sz w:val="24"/>
          <w:szCs w:val="24"/>
        </w:rPr>
        <w:t>.д</w:t>
      </w:r>
      <w:proofErr w:type="gramEnd"/>
      <w:r w:rsidRPr="008528E3">
        <w:rPr>
          <w:rFonts w:ascii="Times New Roman" w:hAnsi="Times New Roman" w:cs="Times New Roman"/>
          <w:sz w:val="24"/>
          <w:szCs w:val="24"/>
        </w:rPr>
        <w:t>ан</w:t>
      </w:r>
      <w:proofErr w:type="spellEnd"/>
      <w:r w:rsidRPr="008528E3">
        <w:rPr>
          <w:rFonts w:ascii="Times New Roman" w:hAnsi="Times New Roman" w:cs="Times New Roman"/>
          <w:sz w:val="24"/>
          <w:szCs w:val="24"/>
        </w:rPr>
        <w:t>. – Москва, [1990–2023]. – Режим доступа  \\fileserver1\GarantClient\garant.exe</w:t>
      </w:r>
    </w:p>
    <w:p w:rsidR="008528E3" w:rsidRPr="008528E3" w:rsidRDefault="008528E3" w:rsidP="008528E3">
      <w:pPr>
        <w:tabs>
          <w:tab w:val="left" w:pos="5058"/>
        </w:tabs>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 xml:space="preserve"> в локальной сети ОГУ.  </w:t>
      </w:r>
      <w:r w:rsidRPr="008528E3">
        <w:rPr>
          <w:rFonts w:ascii="Times New Roman" w:hAnsi="Times New Roman" w:cs="Times New Roman"/>
          <w:sz w:val="24"/>
          <w:szCs w:val="24"/>
        </w:rPr>
        <w:tab/>
      </w:r>
    </w:p>
    <w:p w:rsidR="008528E3" w:rsidRPr="008528E3" w:rsidRDefault="008528E3" w:rsidP="008528E3">
      <w:pPr>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4. Консультант Плюс [Электронный ресурс]</w:t>
      </w:r>
      <w:proofErr w:type="gramStart"/>
      <w:r w:rsidRPr="008528E3">
        <w:rPr>
          <w:rFonts w:ascii="Times New Roman" w:hAnsi="Times New Roman" w:cs="Times New Roman"/>
          <w:sz w:val="24"/>
          <w:szCs w:val="24"/>
        </w:rPr>
        <w:t xml:space="preserve"> :</w:t>
      </w:r>
      <w:proofErr w:type="gramEnd"/>
      <w:r w:rsidRPr="008528E3">
        <w:rPr>
          <w:rFonts w:ascii="Times New Roman" w:hAnsi="Times New Roman" w:cs="Times New Roman"/>
          <w:sz w:val="24"/>
          <w:szCs w:val="24"/>
        </w:rPr>
        <w:t xml:space="preserve"> справочно-правовая система / Компания Консультант Плюс. – </w:t>
      </w:r>
      <w:proofErr w:type="spellStart"/>
      <w:r w:rsidRPr="008528E3">
        <w:rPr>
          <w:rFonts w:ascii="Times New Roman" w:hAnsi="Times New Roman" w:cs="Times New Roman"/>
          <w:sz w:val="24"/>
          <w:szCs w:val="24"/>
        </w:rPr>
        <w:t>Электрон</w:t>
      </w:r>
      <w:proofErr w:type="gramStart"/>
      <w:r w:rsidRPr="008528E3">
        <w:rPr>
          <w:rFonts w:ascii="Times New Roman" w:hAnsi="Times New Roman" w:cs="Times New Roman"/>
          <w:sz w:val="24"/>
          <w:szCs w:val="24"/>
        </w:rPr>
        <w:t>.д</w:t>
      </w:r>
      <w:proofErr w:type="gramEnd"/>
      <w:r w:rsidRPr="008528E3">
        <w:rPr>
          <w:rFonts w:ascii="Times New Roman" w:hAnsi="Times New Roman" w:cs="Times New Roman"/>
          <w:sz w:val="24"/>
          <w:szCs w:val="24"/>
        </w:rPr>
        <w:t>ан</w:t>
      </w:r>
      <w:proofErr w:type="spellEnd"/>
      <w:r w:rsidRPr="008528E3">
        <w:rPr>
          <w:rFonts w:ascii="Times New Roman" w:hAnsi="Times New Roman" w:cs="Times New Roman"/>
          <w:sz w:val="24"/>
          <w:szCs w:val="24"/>
        </w:rPr>
        <w:t>. – Москва, [1992–2023]. – Режим доступа</w:t>
      </w:r>
      <w:proofErr w:type="gramStart"/>
      <w:r w:rsidRPr="008528E3">
        <w:rPr>
          <w:rFonts w:ascii="Times New Roman" w:hAnsi="Times New Roman" w:cs="Times New Roman"/>
          <w:sz w:val="24"/>
          <w:szCs w:val="24"/>
        </w:rPr>
        <w:t xml:space="preserve"> :</w:t>
      </w:r>
      <w:proofErr w:type="gramEnd"/>
      <w:r w:rsidRPr="008528E3">
        <w:rPr>
          <w:rFonts w:ascii="Times New Roman" w:hAnsi="Times New Roman" w:cs="Times New Roman"/>
          <w:sz w:val="24"/>
          <w:szCs w:val="24"/>
        </w:rPr>
        <w:t xml:space="preserve"> в локальной сети ОГУ </w:t>
      </w:r>
      <w:hyperlink r:id="rId40" w:history="1">
        <w:r w:rsidRPr="008528E3">
          <w:rPr>
            <w:rStyle w:val="a3"/>
            <w:sz w:val="24"/>
            <w:szCs w:val="24"/>
          </w:rPr>
          <w:t>\\fileserver1\!CONSULT\cons.exe</w:t>
        </w:r>
      </w:hyperlink>
    </w:p>
    <w:p w:rsidR="008528E3" w:rsidRPr="008528E3" w:rsidRDefault="008528E3" w:rsidP="008528E3">
      <w:pPr>
        <w:suppressAutoHyphens/>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5.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41" w:tgtFrame="_blank" w:history="1">
        <w:r w:rsidRPr="008528E3">
          <w:rPr>
            <w:rStyle w:val="a3"/>
            <w:sz w:val="24"/>
            <w:szCs w:val="24"/>
          </w:rPr>
          <w:t>http://aist.osu.ru</w:t>
        </w:r>
      </w:hyperlink>
      <w:r w:rsidRPr="008528E3">
        <w:rPr>
          <w:rFonts w:ascii="Times New Roman" w:hAnsi="Times New Roman" w:cs="Times New Roman"/>
          <w:sz w:val="24"/>
          <w:szCs w:val="24"/>
        </w:rPr>
        <w:t>.</w:t>
      </w:r>
    </w:p>
    <w:p w:rsidR="008528E3" w:rsidRPr="008528E3" w:rsidRDefault="008528E3" w:rsidP="008528E3">
      <w:pPr>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6.  Программная система для организации видео-конференц-связи Webinar.ru</w:t>
      </w:r>
    </w:p>
    <w:p w:rsidR="002114F9" w:rsidRPr="00C41DD7" w:rsidRDefault="002114F9">
      <w:pPr>
        <w:rPr>
          <w:sz w:val="28"/>
          <w:szCs w:val="28"/>
        </w:rPr>
      </w:pPr>
    </w:p>
    <w:sectPr w:rsidR="002114F9" w:rsidRPr="00C41DD7" w:rsidSect="006835A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etersburg-Regular">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1">
      <w:start w:val="1"/>
      <w:numFmt w:val="decimal"/>
      <w:lvlText w:val="%2."/>
      <w:lvlJc w:val="left"/>
    </w:lvl>
    <w:lvl w:ilvl="2">
      <w:start w:val="1"/>
      <w:numFmt w:val="decimal"/>
      <w:lvlText w:val="%3."/>
      <w:lvlJc w:val="left"/>
    </w:lvl>
    <w:lvl w:ilvl="3">
      <w:start w:val="1"/>
      <w:numFmt w:val="decimal"/>
      <w:lvlText w:val="%3."/>
      <w:lvlJc w:val="left"/>
    </w:lvl>
    <w:lvl w:ilvl="4">
      <w:start w:val="1"/>
      <w:numFmt w:val="decimal"/>
      <w:lvlText w:val="%3."/>
      <w:lvlJc w:val="left"/>
    </w:lvl>
    <w:lvl w:ilvl="5">
      <w:start w:val="1"/>
      <w:numFmt w:val="decimal"/>
      <w:lvlText w:val="%3."/>
      <w:lvlJc w:val="left"/>
    </w:lvl>
    <w:lvl w:ilvl="6">
      <w:start w:val="1"/>
      <w:numFmt w:val="decimal"/>
      <w:lvlText w:val="%3."/>
      <w:lvlJc w:val="left"/>
    </w:lvl>
    <w:lvl w:ilvl="7">
      <w:start w:val="1"/>
      <w:numFmt w:val="decimal"/>
      <w:lvlText w:val="%3."/>
      <w:lvlJc w:val="left"/>
    </w:lvl>
    <w:lvl w:ilvl="8">
      <w:start w:val="1"/>
      <w:numFmt w:val="decimal"/>
      <w:lvlText w:val="%3."/>
      <w:lvlJc w:val="left"/>
    </w:lvl>
  </w:abstractNum>
  <w:abstractNum w:abstractNumId="1">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D6F71F2"/>
    <w:multiLevelType w:val="hybridMultilevel"/>
    <w:tmpl w:val="B2A642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28B43284"/>
    <w:multiLevelType w:val="hybridMultilevel"/>
    <w:tmpl w:val="5B0A0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E23510B"/>
    <w:multiLevelType w:val="hybridMultilevel"/>
    <w:tmpl w:val="BFDE38D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7F2C067A"/>
    <w:multiLevelType w:val="hybridMultilevel"/>
    <w:tmpl w:val="BDDAC472"/>
    <w:lvl w:ilvl="0" w:tplc="341C6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5"/>
  </w:num>
  <w:num w:numId="4">
    <w:abstractNumId w:val="1"/>
  </w:num>
  <w:num w:numId="5">
    <w:abstractNumId w:val="6"/>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47A2D"/>
    <w:rsid w:val="00081A39"/>
    <w:rsid w:val="000C58AE"/>
    <w:rsid w:val="001E1896"/>
    <w:rsid w:val="001F4C05"/>
    <w:rsid w:val="002114F9"/>
    <w:rsid w:val="00243B4E"/>
    <w:rsid w:val="002471DE"/>
    <w:rsid w:val="00374102"/>
    <w:rsid w:val="005D625C"/>
    <w:rsid w:val="00623DD7"/>
    <w:rsid w:val="00644ED1"/>
    <w:rsid w:val="00676F3E"/>
    <w:rsid w:val="006929E4"/>
    <w:rsid w:val="00732375"/>
    <w:rsid w:val="00773BE0"/>
    <w:rsid w:val="008528E3"/>
    <w:rsid w:val="0087736F"/>
    <w:rsid w:val="008B376B"/>
    <w:rsid w:val="008D6137"/>
    <w:rsid w:val="008E1D22"/>
    <w:rsid w:val="00A86397"/>
    <w:rsid w:val="00A958D9"/>
    <w:rsid w:val="00AB62DD"/>
    <w:rsid w:val="00B37474"/>
    <w:rsid w:val="00B75AE3"/>
    <w:rsid w:val="00BB0F98"/>
    <w:rsid w:val="00C23C54"/>
    <w:rsid w:val="00C41DD7"/>
    <w:rsid w:val="00C73D04"/>
    <w:rsid w:val="00CE5FF9"/>
    <w:rsid w:val="00DF32CF"/>
    <w:rsid w:val="00F47A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8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6F3E"/>
    <w:rPr>
      <w:rFonts w:ascii="Times New Roman" w:hAnsi="Times New Roman" w:cs="Times New Roman"/>
      <w:color w:val="0563C1" w:themeColor="hyperlink"/>
      <w:u w:val="single"/>
    </w:rPr>
  </w:style>
  <w:style w:type="paragraph" w:customStyle="1" w:styleId="ReportMain">
    <w:name w:val="Report_Main"/>
    <w:basedOn w:val="a"/>
    <w:link w:val="ReportMain0"/>
    <w:rsid w:val="00773BE0"/>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773BE0"/>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nv.ru/articles/problemi_dolevogo_stroitelstva" TargetMode="External"/><Relationship Id="rId13" Type="http://schemas.openxmlformats.org/officeDocument/2006/relationships/hyperlink" Target="http://www.it-nv.ru/articles/problemi_dolevogo_stroitelstva" TargetMode="External"/><Relationship Id="rId18" Type="http://schemas.openxmlformats.org/officeDocument/2006/relationships/hyperlink" Target="http://biblioclub.ru/index.php?page=book&amp;id=115033" TargetMode="External"/><Relationship Id="rId26" Type="http://schemas.openxmlformats.org/officeDocument/2006/relationships/hyperlink" Target="http://docs.cntd.ru/document/901712928" TargetMode="External"/><Relationship Id="rId39" Type="http://schemas.openxmlformats.org/officeDocument/2006/relationships/hyperlink" Target="https://rosreestr.gov.ru/site/" TargetMode="External"/><Relationship Id="rId3" Type="http://schemas.microsoft.com/office/2007/relationships/stylesWithEffects" Target="stylesWithEffects.xml"/><Relationship Id="rId21" Type="http://schemas.openxmlformats.org/officeDocument/2006/relationships/hyperlink" Target="http://biblioclub.ru/index.php?page=book&amp;id=436850" TargetMode="External"/><Relationship Id="rId34" Type="http://schemas.openxmlformats.org/officeDocument/2006/relationships/hyperlink" Target="https://biblioclub.ru/index.php?page=book&amp;id=485051" TargetMode="External"/><Relationship Id="rId42" Type="http://schemas.openxmlformats.org/officeDocument/2006/relationships/fontTable" Target="fontTable.xml"/><Relationship Id="rId7" Type="http://schemas.openxmlformats.org/officeDocument/2006/relationships/hyperlink" Target="http://www.it-nv.ru/articles/problemi_dolevogo_stroitelstva" TargetMode="External"/><Relationship Id="rId12" Type="http://schemas.openxmlformats.org/officeDocument/2006/relationships/hyperlink" Target="http://www.it-nv.ru/articles/problemi_dolevogo_stroitelstva" TargetMode="External"/><Relationship Id="rId17" Type="http://schemas.openxmlformats.org/officeDocument/2006/relationships/hyperlink" Target="http://biblioclub.ru/index.php?page=book&amp;id=253695" TargetMode="External"/><Relationship Id="rId25" Type="http://schemas.openxmlformats.org/officeDocument/2006/relationships/hyperlink" Target="http://docs.cntd.ru/document/901919587" TargetMode="External"/><Relationship Id="rId33" Type="http://schemas.openxmlformats.org/officeDocument/2006/relationships/hyperlink" Target="https://biblioclub.ru/index.php?page=book&amp;id=574365" TargetMode="External"/><Relationship Id="rId38" Type="http://schemas.openxmlformats.org/officeDocument/2006/relationships/hyperlink" Target="http://www.ahml.ru/" TargetMode="External"/><Relationship Id="rId2" Type="http://schemas.openxmlformats.org/officeDocument/2006/relationships/styles" Target="styles.xml"/><Relationship Id="rId16" Type="http://schemas.openxmlformats.org/officeDocument/2006/relationships/hyperlink" Target="http://biblioclub.ru/index.php?page=book&amp;id=118562" TargetMode="External"/><Relationship Id="rId20" Type="http://schemas.openxmlformats.org/officeDocument/2006/relationships/hyperlink" Target="http://biblioclub.ru/index.php?page=book&amp;id=278824" TargetMode="External"/><Relationship Id="rId29" Type="http://schemas.openxmlformats.org/officeDocument/2006/relationships/hyperlink" Target="https://docs.cntd.ru/document/565721166" TargetMode="External"/><Relationship Id="rId41" Type="http://schemas.openxmlformats.org/officeDocument/2006/relationships/hyperlink" Target="http://aist.osu.ru/" TargetMode="External"/><Relationship Id="rId1" Type="http://schemas.openxmlformats.org/officeDocument/2006/relationships/numbering" Target="numbering.xml"/><Relationship Id="rId6" Type="http://schemas.openxmlformats.org/officeDocument/2006/relationships/hyperlink" Target="http://www.it-nv.ru/articles/problemi_dolevogo_stroitelstva" TargetMode="External"/><Relationship Id="rId11" Type="http://schemas.openxmlformats.org/officeDocument/2006/relationships/hyperlink" Target="http://www.it-nv.ru/articles/problemi_dolevogo_stroitelstva" TargetMode="External"/><Relationship Id="rId24" Type="http://schemas.openxmlformats.org/officeDocument/2006/relationships/hyperlink" Target="http://docs.cntd.ru/document/901765862" TargetMode="External"/><Relationship Id="rId32" Type="http://schemas.openxmlformats.org/officeDocument/2006/relationships/hyperlink" Target="https://biblioclub.ru/index.php?page=book&amp;id=564395" TargetMode="External"/><Relationship Id="rId37" Type="http://schemas.openxmlformats.org/officeDocument/2006/relationships/hyperlink" Target="https://elibrary.ru/defaultx.asp" TargetMode="External"/><Relationship Id="rId40" Type="http://schemas.openxmlformats.org/officeDocument/2006/relationships/hyperlink" Target="file:///\\fileserver1\!CONSULT\cons.exe" TargetMode="External"/><Relationship Id="rId5" Type="http://schemas.openxmlformats.org/officeDocument/2006/relationships/webSettings" Target="webSettings.xml"/><Relationship Id="rId15" Type="http://schemas.openxmlformats.org/officeDocument/2006/relationships/hyperlink" Target="http://biblioclub.ru/index.php?page=book&amp;id=426525" TargetMode="External"/><Relationship Id="rId23" Type="http://schemas.openxmlformats.org/officeDocument/2006/relationships/hyperlink" Target="http://biblioclub.ru/index.php?page=book&amp;id=115029" TargetMode="External"/><Relationship Id="rId28" Type="http://schemas.openxmlformats.org/officeDocument/2006/relationships/hyperlink" Target="https://docs.cntd.ru/document/565721166" TargetMode="External"/><Relationship Id="rId36" Type="http://schemas.openxmlformats.org/officeDocument/2006/relationships/hyperlink" Target="http://artlib.osu.ru/site_new/find-book-" TargetMode="External"/><Relationship Id="rId10" Type="http://schemas.openxmlformats.org/officeDocument/2006/relationships/hyperlink" Target="http://www.it-nv.ru/articles/problemi_dolevogo_stroitelstva" TargetMode="External"/><Relationship Id="rId19" Type="http://schemas.openxmlformats.org/officeDocument/2006/relationships/hyperlink" Target="http://biblioclub.ru/index.php?page=book&amp;id=440111" TargetMode="External"/><Relationship Id="rId31" Type="http://schemas.openxmlformats.org/officeDocument/2006/relationships/hyperlink" Target="http://docs.cntd.ru/document/456074809" TargetMode="External"/><Relationship Id="rId4" Type="http://schemas.openxmlformats.org/officeDocument/2006/relationships/settings" Target="settings.xml"/><Relationship Id="rId9" Type="http://schemas.openxmlformats.org/officeDocument/2006/relationships/hyperlink" Target="http://www.it-nv.ru/articles/problemi_dolevogo_stroitelstva" TargetMode="External"/><Relationship Id="rId14" Type="http://schemas.openxmlformats.org/officeDocument/2006/relationships/hyperlink" Target="http://biblioclub.ru/index.php?page=book&amp;id=114984" TargetMode="External"/><Relationship Id="rId22" Type="http://schemas.openxmlformats.org/officeDocument/2006/relationships/hyperlink" Target="http://biblioclub.ru/index.php?page=book&amp;id=118562" TargetMode="External"/><Relationship Id="rId27" Type="http://schemas.openxmlformats.org/officeDocument/2006/relationships/hyperlink" Target="http://docs.cntd.ru/document/420287404" TargetMode="External"/><Relationship Id="rId30" Type="http://schemas.openxmlformats.org/officeDocument/2006/relationships/hyperlink" Target="https://docs.cntd.ru/document/565721166" TargetMode="External"/><Relationship Id="rId35" Type="http://schemas.openxmlformats.org/officeDocument/2006/relationships/hyperlink" Target="https://biblioclub.ru/index.php?page=book&amp;id=448161"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17</Pages>
  <Words>5736</Words>
  <Characters>32699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Lenovo</cp:lastModifiedBy>
  <cp:revision>25</cp:revision>
  <dcterms:created xsi:type="dcterms:W3CDTF">2019-03-26T12:28:00Z</dcterms:created>
  <dcterms:modified xsi:type="dcterms:W3CDTF">2025-02-18T10:00:00Z</dcterms:modified>
</cp:coreProperties>
</file>