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968" w:rsidRDefault="00F81968"/>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roofErr w:type="spellStart"/>
      <w:r w:rsidRPr="00F81968">
        <w:rPr>
          <w:rFonts w:ascii="Times New Roman" w:eastAsia="Times New Roman" w:hAnsi="Times New Roman" w:cs="Times New Roman"/>
          <w:sz w:val="24"/>
          <w:szCs w:val="24"/>
        </w:rPr>
        <w:t>Минобрнауки</w:t>
      </w:r>
      <w:proofErr w:type="spellEnd"/>
      <w:r w:rsidRPr="00F81968">
        <w:rPr>
          <w:rFonts w:ascii="Times New Roman" w:eastAsia="Times New Roman" w:hAnsi="Times New Roman" w:cs="Times New Roman"/>
          <w:sz w:val="24"/>
          <w:szCs w:val="24"/>
        </w:rPr>
        <w:t xml:space="preserve"> России</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Федеральное государственное бюджетное образовательное учреждение</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Высшего</w:t>
      </w:r>
      <w:r>
        <w:rPr>
          <w:rFonts w:ascii="Times New Roman" w:eastAsia="Times New Roman" w:hAnsi="Times New Roman" w:cs="Times New Roman"/>
          <w:sz w:val="24"/>
          <w:szCs w:val="24"/>
        </w:rPr>
        <w:t xml:space="preserve"> профессионального</w:t>
      </w:r>
      <w:r w:rsidRPr="00F81968">
        <w:rPr>
          <w:rFonts w:ascii="Times New Roman" w:eastAsia="Times New Roman" w:hAnsi="Times New Roman" w:cs="Times New Roman"/>
          <w:sz w:val="24"/>
          <w:szCs w:val="24"/>
        </w:rPr>
        <w:t xml:space="preserve"> образования</w:t>
      </w:r>
    </w:p>
    <w:p w:rsidR="00F81968" w:rsidRPr="00F81968" w:rsidRDefault="00F81968" w:rsidP="00F81968">
      <w:pPr>
        <w:suppressAutoHyphens/>
        <w:spacing w:after="0" w:line="240" w:lineRule="auto"/>
        <w:jc w:val="center"/>
        <w:rPr>
          <w:rFonts w:ascii="Times New Roman" w:eastAsia="Times New Roman" w:hAnsi="Times New Roman" w:cs="Times New Roman"/>
          <w:b/>
          <w:sz w:val="24"/>
          <w:szCs w:val="24"/>
        </w:rPr>
      </w:pPr>
      <w:r w:rsidRPr="00F81968">
        <w:rPr>
          <w:rFonts w:ascii="Times New Roman" w:eastAsia="Times New Roman" w:hAnsi="Times New Roman" w:cs="Times New Roman"/>
          <w:b/>
          <w:sz w:val="24"/>
          <w:szCs w:val="24"/>
        </w:rPr>
        <w:t>«Оренбургский государственный университет»</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Кафедра гражданского права и процесса</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6D732E" w:rsidRPr="00D155BF" w:rsidRDefault="006D732E" w:rsidP="006D732E">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F81968" w:rsidRPr="006D732E"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before="120"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ДИСЦИПЛИНЫ</w:t>
      </w:r>
    </w:p>
    <w:p w:rsidR="00F81968" w:rsidRPr="00F81968" w:rsidRDefault="00F81968" w:rsidP="00F81968">
      <w:pPr>
        <w:suppressAutoHyphens/>
        <w:spacing w:before="120" w:after="0" w:line="240" w:lineRule="auto"/>
        <w:jc w:val="center"/>
        <w:rPr>
          <w:rFonts w:ascii="Times New Roman" w:eastAsia="Calibri" w:hAnsi="Times New Roman" w:cs="Times New Roman"/>
          <w:i/>
          <w:sz w:val="24"/>
        </w:rPr>
      </w:pPr>
      <w:r w:rsidRPr="00F81968">
        <w:rPr>
          <w:rFonts w:ascii="Times New Roman" w:eastAsia="Calibri" w:hAnsi="Times New Roman" w:cs="Times New Roman"/>
          <w:i/>
          <w:sz w:val="24"/>
        </w:rPr>
        <w:t>«</w:t>
      </w:r>
      <w:r w:rsidR="00357BF8" w:rsidRPr="00357BF8">
        <w:rPr>
          <w:rFonts w:ascii="Times New Roman" w:hAnsi="Times New Roman" w:cs="Times New Roman"/>
          <w:i/>
          <w:sz w:val="24"/>
        </w:rPr>
        <w:t xml:space="preserve">Б1.Д.В.3 </w:t>
      </w:r>
      <w:r w:rsidRPr="00357BF8">
        <w:rPr>
          <w:rFonts w:ascii="Times New Roman" w:eastAsia="Calibri" w:hAnsi="Times New Roman" w:cs="Times New Roman"/>
          <w:i/>
          <w:sz w:val="24"/>
        </w:rPr>
        <w:t>Правовая работа</w:t>
      </w:r>
      <w:r w:rsidRPr="00F81968">
        <w:rPr>
          <w:rFonts w:ascii="Times New Roman" w:eastAsia="Calibri" w:hAnsi="Times New Roman" w:cs="Times New Roman"/>
          <w:i/>
          <w:sz w:val="24"/>
        </w:rPr>
        <w:t xml:space="preserve"> в хозяйствующих субъектах»</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36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Уровень высшего образования</w:t>
      </w:r>
    </w:p>
    <w:p w:rsidR="00F81968" w:rsidRPr="00F81968" w:rsidRDefault="00F81968" w:rsidP="00F81968">
      <w:pPr>
        <w:suppressAutoHyphens/>
        <w:spacing w:after="0" w:line="36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БАКАЛАВРИАТ</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Направление подготовки</w:t>
      </w:r>
    </w:p>
    <w:p w:rsidR="00F81968" w:rsidRPr="00F81968" w:rsidRDefault="00F81968" w:rsidP="00F81968">
      <w:pPr>
        <w:suppressAutoHyphens/>
        <w:spacing w:after="0" w:line="240" w:lineRule="auto"/>
        <w:jc w:val="center"/>
        <w:rPr>
          <w:rFonts w:ascii="Times New Roman" w:eastAsia="Times New Roman" w:hAnsi="Times New Roman" w:cs="Times New Roman"/>
          <w:i/>
          <w:sz w:val="24"/>
          <w:szCs w:val="24"/>
          <w:u w:val="single"/>
        </w:rPr>
      </w:pPr>
      <w:r w:rsidRPr="00F81968">
        <w:rPr>
          <w:rFonts w:ascii="Times New Roman" w:eastAsia="Times New Roman" w:hAnsi="Times New Roman" w:cs="Times New Roman"/>
          <w:i/>
          <w:sz w:val="24"/>
          <w:szCs w:val="24"/>
          <w:u w:val="single"/>
        </w:rPr>
        <w:t>40.03.01 Юриспруденция</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vertAlign w:val="superscript"/>
        </w:rPr>
      </w:pPr>
      <w:r w:rsidRPr="00F81968">
        <w:rPr>
          <w:rFonts w:ascii="Times New Roman" w:eastAsia="Times New Roman" w:hAnsi="Times New Roman" w:cs="Times New Roman"/>
          <w:sz w:val="24"/>
          <w:szCs w:val="24"/>
          <w:vertAlign w:val="superscript"/>
        </w:rPr>
        <w:t>(код и наименование направления подготовки)</w:t>
      </w:r>
    </w:p>
    <w:p w:rsidR="00F81968" w:rsidRPr="00F81968" w:rsidRDefault="00F81968" w:rsidP="00F81968">
      <w:pPr>
        <w:suppressAutoHyphens/>
        <w:spacing w:after="0" w:line="240" w:lineRule="auto"/>
        <w:jc w:val="center"/>
        <w:rPr>
          <w:rFonts w:ascii="Times New Roman" w:eastAsia="Times New Roman" w:hAnsi="Times New Roman" w:cs="Times New Roman"/>
          <w:i/>
          <w:sz w:val="24"/>
          <w:szCs w:val="24"/>
          <w:u w:val="single"/>
        </w:rPr>
      </w:pPr>
      <w:r w:rsidRPr="00F81968">
        <w:rPr>
          <w:rFonts w:ascii="Times New Roman" w:eastAsia="Times New Roman" w:hAnsi="Times New Roman" w:cs="Times New Roman"/>
          <w:i/>
          <w:sz w:val="24"/>
          <w:szCs w:val="24"/>
          <w:u w:val="single"/>
        </w:rPr>
        <w:t>Гражданско-правовой</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vertAlign w:val="superscript"/>
        </w:rPr>
      </w:pPr>
      <w:r w:rsidRPr="00F81968">
        <w:rPr>
          <w:rFonts w:ascii="Times New Roman" w:eastAsia="Times New Roman" w:hAnsi="Times New Roman" w:cs="Times New Roman"/>
          <w:sz w:val="24"/>
          <w:szCs w:val="24"/>
          <w:vertAlign w:val="superscript"/>
        </w:rPr>
        <w:t xml:space="preserve"> (наименование направленности (профиля) образовательной программы)</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Квалификация</w:t>
      </w:r>
    </w:p>
    <w:p w:rsidR="00F81968" w:rsidRPr="00F81968" w:rsidRDefault="00F81968" w:rsidP="00F81968">
      <w:pPr>
        <w:suppressAutoHyphens/>
        <w:spacing w:after="0" w:line="240" w:lineRule="auto"/>
        <w:jc w:val="center"/>
        <w:rPr>
          <w:rFonts w:ascii="Times New Roman" w:eastAsia="Times New Roman" w:hAnsi="Times New Roman" w:cs="Times New Roman"/>
          <w:i/>
          <w:sz w:val="24"/>
          <w:szCs w:val="24"/>
          <w:u w:val="single"/>
        </w:rPr>
      </w:pPr>
      <w:r w:rsidRPr="00F81968">
        <w:rPr>
          <w:rFonts w:ascii="Times New Roman" w:eastAsia="Times New Roman" w:hAnsi="Times New Roman" w:cs="Times New Roman"/>
          <w:i/>
          <w:sz w:val="24"/>
          <w:szCs w:val="24"/>
          <w:u w:val="single"/>
        </w:rPr>
        <w:t>Бакалавр</w:t>
      </w:r>
    </w:p>
    <w:p w:rsidR="00F81968" w:rsidRPr="00F81968" w:rsidRDefault="00F81968" w:rsidP="00F81968">
      <w:pPr>
        <w:suppressAutoHyphens/>
        <w:spacing w:before="120" w:after="0" w:line="240" w:lineRule="auto"/>
        <w:jc w:val="center"/>
        <w:rPr>
          <w:rFonts w:ascii="Times New Roman" w:eastAsia="Times New Roman" w:hAnsi="Times New Roman" w:cs="Times New Roman"/>
          <w:sz w:val="24"/>
          <w:szCs w:val="24"/>
        </w:rPr>
      </w:pPr>
      <w:r w:rsidRPr="00F81968">
        <w:rPr>
          <w:rFonts w:ascii="Times New Roman" w:eastAsia="Times New Roman" w:hAnsi="Times New Roman" w:cs="Times New Roman"/>
          <w:sz w:val="24"/>
          <w:szCs w:val="24"/>
        </w:rPr>
        <w:t>Форма обучения</w:t>
      </w:r>
    </w:p>
    <w:p w:rsidR="00F81968" w:rsidRPr="00855FAD" w:rsidRDefault="00855FAD" w:rsidP="00F81968">
      <w:pPr>
        <w:suppressAutoHyphens/>
        <w:spacing w:after="0" w:line="240" w:lineRule="auto"/>
        <w:jc w:val="center"/>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Очн</w:t>
      </w:r>
      <w:r w:rsidR="00A102A3">
        <w:rPr>
          <w:rFonts w:ascii="Times New Roman" w:eastAsia="Times New Roman" w:hAnsi="Times New Roman" w:cs="Times New Roman"/>
          <w:i/>
          <w:sz w:val="24"/>
          <w:szCs w:val="24"/>
          <w:u w:val="single"/>
        </w:rPr>
        <w:t>ая</w:t>
      </w: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F81968" w:rsidRPr="00F81968" w:rsidRDefault="00F81968" w:rsidP="00F81968">
      <w:pPr>
        <w:suppressAutoHyphens/>
        <w:spacing w:after="0" w:line="240" w:lineRule="auto"/>
        <w:jc w:val="center"/>
        <w:rPr>
          <w:rFonts w:ascii="Times New Roman" w:eastAsia="Times New Roman" w:hAnsi="Times New Roman" w:cs="Times New Roman"/>
          <w:sz w:val="24"/>
          <w:szCs w:val="24"/>
        </w:rPr>
      </w:pPr>
    </w:p>
    <w:p w:rsidR="00D324F0" w:rsidRPr="001E3517" w:rsidRDefault="006D732E" w:rsidP="00F81968">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Год набора</w:t>
      </w:r>
      <w:r w:rsidR="004A74EA">
        <w:rPr>
          <w:rFonts w:ascii="Times New Roman" w:eastAsia="Times New Roman" w:hAnsi="Times New Roman" w:cs="Times New Roman"/>
          <w:sz w:val="24"/>
          <w:szCs w:val="24"/>
        </w:rPr>
        <w:t xml:space="preserve"> 202</w:t>
      </w:r>
      <w:r w:rsidR="001E3517">
        <w:rPr>
          <w:rFonts w:ascii="Times New Roman" w:eastAsia="Times New Roman" w:hAnsi="Times New Roman" w:cs="Times New Roman"/>
          <w:sz w:val="24"/>
          <w:szCs w:val="24"/>
        </w:rPr>
        <w:t>5</w:t>
      </w:r>
      <w:bookmarkStart w:id="0" w:name="_GoBack"/>
      <w:bookmarkEnd w:id="0"/>
    </w:p>
    <w:p w:rsidR="00357BF8" w:rsidRPr="001E3517" w:rsidRDefault="001E3517" w:rsidP="00357BF8">
      <w:pPr>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2207581</w:t>
      </w:r>
    </w:p>
    <w:p w:rsidR="00D324F0" w:rsidRDefault="00D324F0" w:rsidP="00D324F0">
      <w:pPr>
        <w:rPr>
          <w:rFonts w:ascii="Times New Roman" w:eastAsia="Times New Roman" w:hAnsi="Times New Roman" w:cs="Times New Roman"/>
          <w:sz w:val="24"/>
          <w:szCs w:val="24"/>
        </w:rPr>
      </w:pPr>
    </w:p>
    <w:p w:rsidR="00F81968" w:rsidRPr="00D324F0" w:rsidRDefault="00F81968" w:rsidP="00D324F0">
      <w:pPr>
        <w:rPr>
          <w:rFonts w:ascii="Times New Roman" w:eastAsia="Times New Roman" w:hAnsi="Times New Roman" w:cs="Times New Roman"/>
          <w:sz w:val="24"/>
          <w:szCs w:val="24"/>
        </w:rPr>
        <w:sectPr w:rsidR="00F81968" w:rsidRPr="00D324F0" w:rsidSect="003C71D8">
          <w:pgSz w:w="11906" w:h="16838"/>
          <w:pgMar w:top="510" w:right="567" w:bottom="510" w:left="850" w:header="567" w:footer="510" w:gutter="0"/>
          <w:cols w:space="708"/>
          <w:docGrid w:linePitch="360"/>
        </w:sectPr>
      </w:pPr>
    </w:p>
    <w:p w:rsidR="008C00EF" w:rsidRPr="00D155BF" w:rsidRDefault="008C00EF" w:rsidP="008C00E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Pr>
          <w:rFonts w:ascii="Times New Roman" w:eastAsia="Calibri" w:hAnsi="Times New Roman" w:cs="Times New Roman"/>
          <w:sz w:val="28"/>
          <w:szCs w:val="28"/>
        </w:rPr>
        <w:t>вители _____________________ Ковалева О.А.</w:t>
      </w: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8C00EF" w:rsidRPr="00D155BF" w:rsidRDefault="008C00EF" w:rsidP="008C00EF">
      <w:pPr>
        <w:spacing w:after="200" w:line="276" w:lineRule="auto"/>
        <w:jc w:val="both"/>
        <w:rPr>
          <w:rFonts w:ascii="Times New Roman" w:eastAsia="Calibri" w:hAnsi="Times New Roman" w:cs="Times New Roman"/>
          <w:sz w:val="28"/>
          <w:szCs w:val="28"/>
        </w:rPr>
      </w:pPr>
    </w:p>
    <w:p w:rsidR="008C00EF" w:rsidRPr="00D155BF" w:rsidRDefault="008C00EF" w:rsidP="008C00E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 xml:space="preserve">рабочей программе по дисциплине </w:t>
      </w:r>
      <w:r w:rsidR="00886BD3">
        <w:rPr>
          <w:rFonts w:ascii="Times New Roman" w:eastAsia="Calibri" w:hAnsi="Times New Roman" w:cs="Times New Roman"/>
          <w:sz w:val="28"/>
          <w:szCs w:val="28"/>
        </w:rPr>
        <w:t>Правовая работа в хозяйствующих субъектах</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8C00EF" w:rsidRPr="00D155BF" w:rsidRDefault="008C00EF" w:rsidP="008C00EF">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8C00EF" w:rsidRPr="00D155BF" w:rsidTr="00C878A2">
        <w:tc>
          <w:tcPr>
            <w:tcW w:w="3522" w:type="dxa"/>
          </w:tcPr>
          <w:p w:rsidR="008C00EF" w:rsidRPr="00D155BF" w:rsidRDefault="008C00EF" w:rsidP="00C878A2">
            <w:pPr>
              <w:suppressLineNumbers/>
              <w:spacing w:after="0" w:line="240" w:lineRule="auto"/>
              <w:rPr>
                <w:rFonts w:ascii="Times New Roman" w:eastAsia="Calibri" w:hAnsi="Times New Roman" w:cs="Courier New"/>
                <w:sz w:val="28"/>
                <w:szCs w:val="28"/>
              </w:rPr>
            </w:pPr>
          </w:p>
        </w:tc>
      </w:tr>
      <w:tr w:rsidR="008C00EF" w:rsidRPr="00D155BF" w:rsidTr="00C878A2">
        <w:tc>
          <w:tcPr>
            <w:tcW w:w="3522" w:type="dxa"/>
          </w:tcPr>
          <w:p w:rsidR="008C00EF" w:rsidRPr="00D155BF" w:rsidRDefault="008C00EF" w:rsidP="00C878A2">
            <w:pPr>
              <w:suppressLineNumbers/>
              <w:spacing w:after="0" w:line="240" w:lineRule="auto"/>
              <w:rPr>
                <w:rFonts w:ascii="Times New Roman" w:eastAsia="Calibri" w:hAnsi="Times New Roman" w:cs="Courier New"/>
                <w:sz w:val="28"/>
                <w:szCs w:val="28"/>
              </w:rPr>
            </w:pPr>
          </w:p>
        </w:tc>
      </w:tr>
    </w:tbl>
    <w:p w:rsidR="008C00EF" w:rsidRPr="00D155BF" w:rsidRDefault="008C00EF" w:rsidP="008C00EF">
      <w:pPr>
        <w:spacing w:after="0" w:line="240" w:lineRule="auto"/>
        <w:jc w:val="both"/>
        <w:rPr>
          <w:rFonts w:ascii="Times New Roman" w:eastAsia="Times New Roman" w:hAnsi="Times New Roman" w:cs="Times New Roman"/>
          <w:snapToGrid w:val="0"/>
          <w:sz w:val="28"/>
          <w:szCs w:val="28"/>
          <w:lang w:eastAsia="ru-RU"/>
        </w:rPr>
      </w:pPr>
    </w:p>
    <w:p w:rsidR="008C00EF" w:rsidRPr="00D155BF" w:rsidRDefault="008C00EF" w:rsidP="008C00EF">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8C00EF" w:rsidRPr="00D155BF" w:rsidTr="00C878A2">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8C00EF" w:rsidRPr="00D155BF" w:rsidTr="00C878A2">
        <w:trPr>
          <w:trHeight w:val="330"/>
        </w:trPr>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8C00EF" w:rsidRPr="00D155BF" w:rsidTr="00C878A2">
        <w:trPr>
          <w:trHeight w:val="510"/>
        </w:trPr>
        <w:tc>
          <w:tcPr>
            <w:tcW w:w="9465" w:type="dxa"/>
          </w:tcPr>
          <w:p w:rsidR="008C00EF" w:rsidRPr="00F1211E" w:rsidRDefault="008C00EF" w:rsidP="00C878A2">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8C00EF" w:rsidRPr="00D155BF" w:rsidTr="00C878A2">
        <w:trPr>
          <w:trHeight w:val="285"/>
        </w:trPr>
        <w:tc>
          <w:tcPr>
            <w:tcW w:w="9465" w:type="dxa"/>
          </w:tcPr>
          <w:p w:rsidR="008C00EF" w:rsidRPr="00F1211E" w:rsidRDefault="008C00EF" w:rsidP="00C878A2">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8C00EF" w:rsidRPr="00D155BF" w:rsidTr="00C878A2">
        <w:trPr>
          <w:trHeight w:val="285"/>
        </w:trPr>
        <w:tc>
          <w:tcPr>
            <w:tcW w:w="9465" w:type="dxa"/>
            <w:hideMark/>
          </w:tcPr>
          <w:p w:rsidR="008C00EF" w:rsidRPr="00D155B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решению </w:t>
            </w:r>
            <w:proofErr w:type="spellStart"/>
            <w:r w:rsidRPr="00F1211E">
              <w:rPr>
                <w:rFonts w:ascii="Times New Roman" w:eastAsia="Times New Roman" w:hAnsi="Times New Roman" w:cs="Times New Roman"/>
                <w:color w:val="000000"/>
                <w:spacing w:val="7"/>
                <w:sz w:val="28"/>
                <w:szCs w:val="28"/>
                <w:lang w:eastAsia="ru-RU"/>
              </w:rPr>
              <w:t>разноуровневых</w:t>
            </w:r>
            <w:proofErr w:type="spellEnd"/>
            <w:r w:rsidRPr="00F1211E">
              <w:rPr>
                <w:rFonts w:ascii="Times New Roman" w:eastAsia="Times New Roman" w:hAnsi="Times New Roman" w:cs="Times New Roman"/>
                <w:color w:val="000000"/>
                <w:spacing w:val="7"/>
                <w:sz w:val="28"/>
                <w:szCs w:val="28"/>
                <w:lang w:eastAsia="ru-RU"/>
              </w:rPr>
              <w:t xml:space="preserve"> задач</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8C00EF" w:rsidRPr="00D155BF" w:rsidTr="00C878A2">
        <w:trPr>
          <w:trHeight w:val="270"/>
        </w:trPr>
        <w:tc>
          <w:tcPr>
            <w:tcW w:w="9465" w:type="dxa"/>
          </w:tcPr>
          <w:p w:rsidR="008C00E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8C00EF" w:rsidRPr="00D155BF" w:rsidTr="00C878A2">
        <w:trPr>
          <w:trHeight w:val="390"/>
        </w:trPr>
        <w:tc>
          <w:tcPr>
            <w:tcW w:w="9465" w:type="dxa"/>
          </w:tcPr>
          <w:p w:rsidR="008C00EF" w:rsidRDefault="008C00EF" w:rsidP="00C878A2">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8C00EF" w:rsidRPr="00D155BF" w:rsidTr="00C878A2">
        <w:tc>
          <w:tcPr>
            <w:tcW w:w="9465" w:type="dxa"/>
          </w:tcPr>
          <w:p w:rsidR="008C00EF" w:rsidRPr="00D155BF" w:rsidRDefault="008C00EF" w:rsidP="00855FAD">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подготовке к </w:t>
            </w:r>
            <w:proofErr w:type="spellStart"/>
            <w:r w:rsidR="00855FAD">
              <w:rPr>
                <w:rFonts w:ascii="Times New Roman" w:eastAsia="Times New Roman" w:hAnsi="Times New Roman" w:cs="Times New Roman"/>
                <w:color w:val="000000"/>
                <w:spacing w:val="7"/>
                <w:sz w:val="28"/>
                <w:szCs w:val="28"/>
                <w:lang w:eastAsia="ru-RU"/>
              </w:rPr>
              <w:t>диф.зачету</w:t>
            </w:r>
            <w:proofErr w:type="spellEnd"/>
          </w:p>
        </w:tc>
        <w:tc>
          <w:tcPr>
            <w:tcW w:w="720" w:type="dxa"/>
            <w:vAlign w:val="bottom"/>
          </w:tcPr>
          <w:p w:rsidR="008C00EF" w:rsidRPr="00D155BF" w:rsidRDefault="008C00E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19</w:t>
            </w:r>
          </w:p>
        </w:tc>
      </w:tr>
    </w:tbl>
    <w:p w:rsidR="008C00EF" w:rsidRDefault="008C00EF" w:rsidP="008C00EF">
      <w:pPr>
        <w:spacing w:after="0" w:line="240" w:lineRule="auto"/>
        <w:jc w:val="both"/>
        <w:rPr>
          <w:rFonts w:ascii="Times New Roman" w:eastAsia="Times New Roman" w:hAnsi="Times New Roman" w:cs="Times New Roman"/>
          <w:b/>
          <w:sz w:val="32"/>
          <w:szCs w:val="32"/>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pPr>
        <w:rPr>
          <w:rFonts w:ascii="Times New Roman" w:hAnsi="Times New Roman" w:cs="Times New Roman"/>
          <w:b/>
          <w:sz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Наименование разделов (тем) для лекционных и практических занятий</w:t>
      </w:r>
    </w:p>
    <w:p w:rsidR="00886BD3" w:rsidRDefault="00886BD3" w:rsidP="00886BD3">
      <w:pPr>
        <w:spacing w:after="0" w:line="240" w:lineRule="auto"/>
        <w:ind w:firstLine="708"/>
        <w:rPr>
          <w:rFonts w:ascii="Times New Roman" w:eastAsia="Times New Roman" w:hAnsi="Times New Roman" w:cs="Times New Roman"/>
          <w:b/>
          <w:sz w:val="28"/>
          <w:szCs w:val="28"/>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898"/>
        <w:gridCol w:w="1559"/>
      </w:tblGrid>
      <w:tr w:rsidR="00886BD3" w:rsidRPr="00886BD3" w:rsidTr="00886BD3">
        <w:trPr>
          <w:trHeight w:val="1212"/>
          <w:tblHeader/>
        </w:trPr>
        <w:tc>
          <w:tcPr>
            <w:tcW w:w="1134" w:type="dxa"/>
            <w:vMerge w:val="restart"/>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Наименование разделов</w:t>
            </w:r>
          </w:p>
        </w:tc>
        <w:tc>
          <w:tcPr>
            <w:tcW w:w="2457" w:type="dxa"/>
            <w:gridSpan w:val="2"/>
            <w:shd w:val="clear" w:color="auto" w:fill="auto"/>
          </w:tcPr>
          <w:p w:rsidR="00886BD3" w:rsidRPr="00886BD3" w:rsidRDefault="00886BD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r>
      <w:tr w:rsidR="00886BD3" w:rsidRPr="00886BD3" w:rsidTr="00886BD3">
        <w:trPr>
          <w:tblHeader/>
        </w:trPr>
        <w:tc>
          <w:tcPr>
            <w:tcW w:w="1134" w:type="dxa"/>
            <w:vMerge/>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p>
        </w:tc>
        <w:tc>
          <w:tcPr>
            <w:tcW w:w="5051" w:type="dxa"/>
            <w:vMerge/>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p>
        </w:tc>
        <w:tc>
          <w:tcPr>
            <w:tcW w:w="898" w:type="dxa"/>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559" w:type="dxa"/>
            <w:shd w:val="clear" w:color="auto" w:fill="auto"/>
            <w:vAlign w:val="center"/>
          </w:tcPr>
          <w:p w:rsidR="00886BD3" w:rsidRPr="00886BD3" w:rsidRDefault="00886BD3" w:rsidP="00886BD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1</w:t>
            </w:r>
          </w:p>
        </w:tc>
        <w:tc>
          <w:tcPr>
            <w:tcW w:w="5051" w:type="dxa"/>
            <w:shd w:val="clear" w:color="auto" w:fill="auto"/>
          </w:tcPr>
          <w:p w:rsidR="004A74EA" w:rsidRPr="00886BD3" w:rsidRDefault="004A74EA" w:rsidP="004A74EA">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Понятие и направление правовой работы в юридической деятельности</w:t>
            </w:r>
          </w:p>
        </w:tc>
        <w:tc>
          <w:tcPr>
            <w:tcW w:w="898" w:type="dxa"/>
            <w:shd w:val="clear" w:color="auto" w:fill="auto"/>
          </w:tcPr>
          <w:p w:rsidR="004A74EA" w:rsidRPr="00E30329" w:rsidRDefault="004A74EA" w:rsidP="004A74EA">
            <w:pPr>
              <w:pStyle w:val="ReportMain"/>
              <w:suppressAutoHyphens/>
              <w:jc w:val="center"/>
            </w:pPr>
            <w:r>
              <w:t>2</w:t>
            </w:r>
          </w:p>
        </w:tc>
        <w:tc>
          <w:tcPr>
            <w:tcW w:w="1559" w:type="dxa"/>
            <w:shd w:val="clear" w:color="auto" w:fill="auto"/>
          </w:tcPr>
          <w:p w:rsidR="004A74EA" w:rsidRPr="00E30329" w:rsidRDefault="004A74EA" w:rsidP="004A74EA">
            <w:pPr>
              <w:pStyle w:val="ReportMain"/>
              <w:suppressAutoHyphens/>
              <w:jc w:val="center"/>
            </w:pPr>
            <w:r>
              <w:t>2</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2</w:t>
            </w:r>
          </w:p>
        </w:tc>
        <w:tc>
          <w:tcPr>
            <w:tcW w:w="5051" w:type="dxa"/>
            <w:shd w:val="clear" w:color="auto" w:fill="auto"/>
          </w:tcPr>
          <w:p w:rsidR="004A74EA" w:rsidRPr="00886BD3" w:rsidRDefault="004A74EA" w:rsidP="004A74EA">
            <w:pPr>
              <w:tabs>
                <w:tab w:val="left" w:pos="1600"/>
              </w:tabs>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Управление правовой работой</w:t>
            </w:r>
          </w:p>
        </w:tc>
        <w:tc>
          <w:tcPr>
            <w:tcW w:w="898" w:type="dxa"/>
            <w:shd w:val="clear" w:color="auto" w:fill="auto"/>
          </w:tcPr>
          <w:p w:rsidR="004A74EA" w:rsidRPr="00E30329" w:rsidRDefault="004A74EA" w:rsidP="004A74EA">
            <w:pPr>
              <w:pStyle w:val="ReportMain"/>
              <w:suppressAutoHyphens/>
              <w:jc w:val="center"/>
            </w:pPr>
            <w:r>
              <w:t>2</w:t>
            </w:r>
          </w:p>
        </w:tc>
        <w:tc>
          <w:tcPr>
            <w:tcW w:w="1559" w:type="dxa"/>
            <w:shd w:val="clear" w:color="auto" w:fill="auto"/>
          </w:tcPr>
          <w:p w:rsidR="004A74EA" w:rsidRPr="00E30329" w:rsidRDefault="004A74EA" w:rsidP="004A74EA">
            <w:pPr>
              <w:pStyle w:val="ReportMain"/>
              <w:suppressAutoHyphens/>
              <w:jc w:val="center"/>
            </w:pPr>
            <w:r>
              <w:t>4</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3</w:t>
            </w:r>
          </w:p>
        </w:tc>
        <w:tc>
          <w:tcPr>
            <w:tcW w:w="5051" w:type="dxa"/>
            <w:shd w:val="clear" w:color="auto" w:fill="auto"/>
          </w:tcPr>
          <w:p w:rsidR="004A74EA" w:rsidRPr="00886BD3" w:rsidRDefault="004A74EA" w:rsidP="004A74EA">
            <w:pPr>
              <w:shd w:val="clear" w:color="auto" w:fill="FFFFFF"/>
              <w:spacing w:after="0" w:line="240" w:lineRule="auto"/>
              <w:ind w:left="24"/>
              <w:jc w:val="both"/>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Статус и структура юридической службы</w:t>
            </w:r>
          </w:p>
        </w:tc>
        <w:tc>
          <w:tcPr>
            <w:tcW w:w="898" w:type="dxa"/>
            <w:shd w:val="clear" w:color="auto" w:fill="auto"/>
          </w:tcPr>
          <w:p w:rsidR="004A74EA" w:rsidRPr="00E30329" w:rsidRDefault="004A74EA" w:rsidP="004A74EA">
            <w:pPr>
              <w:pStyle w:val="ReportMain"/>
              <w:suppressAutoHyphens/>
              <w:jc w:val="center"/>
            </w:pPr>
            <w:r>
              <w:t>1</w:t>
            </w:r>
          </w:p>
        </w:tc>
        <w:tc>
          <w:tcPr>
            <w:tcW w:w="1559" w:type="dxa"/>
            <w:shd w:val="clear" w:color="auto" w:fill="auto"/>
          </w:tcPr>
          <w:p w:rsidR="004A74EA" w:rsidRPr="00E30329" w:rsidRDefault="004A74EA" w:rsidP="004A74EA">
            <w:pPr>
              <w:pStyle w:val="ReportMain"/>
              <w:suppressAutoHyphens/>
              <w:jc w:val="center"/>
            </w:pPr>
            <w:r>
              <w:t>3</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4</w:t>
            </w:r>
          </w:p>
        </w:tc>
        <w:tc>
          <w:tcPr>
            <w:tcW w:w="5051" w:type="dxa"/>
            <w:shd w:val="clear" w:color="auto" w:fill="auto"/>
          </w:tcPr>
          <w:p w:rsidR="004A74EA" w:rsidRPr="00886BD3" w:rsidRDefault="004A74EA" w:rsidP="004A74EA">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Взаимодействие юридической службы с другими подразделениями с целью проведения работы по укреплению законности</w:t>
            </w:r>
          </w:p>
        </w:tc>
        <w:tc>
          <w:tcPr>
            <w:tcW w:w="898" w:type="dxa"/>
            <w:shd w:val="clear" w:color="auto" w:fill="auto"/>
          </w:tcPr>
          <w:p w:rsidR="004A74EA" w:rsidRPr="00E30329" w:rsidRDefault="004A74EA" w:rsidP="004A74EA">
            <w:pPr>
              <w:pStyle w:val="ReportMain"/>
              <w:suppressAutoHyphens/>
              <w:jc w:val="center"/>
            </w:pPr>
            <w:r>
              <w:t>2</w:t>
            </w:r>
          </w:p>
        </w:tc>
        <w:tc>
          <w:tcPr>
            <w:tcW w:w="1559" w:type="dxa"/>
            <w:shd w:val="clear" w:color="auto" w:fill="auto"/>
          </w:tcPr>
          <w:p w:rsidR="004A74EA" w:rsidRPr="00E30329" w:rsidRDefault="004A74EA" w:rsidP="004A74EA">
            <w:pPr>
              <w:pStyle w:val="ReportMain"/>
              <w:suppressAutoHyphens/>
              <w:jc w:val="center"/>
            </w:pPr>
            <w:r>
              <w:t>4</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5</w:t>
            </w:r>
          </w:p>
        </w:tc>
        <w:tc>
          <w:tcPr>
            <w:tcW w:w="5051" w:type="dxa"/>
            <w:shd w:val="clear" w:color="auto" w:fill="auto"/>
          </w:tcPr>
          <w:p w:rsidR="004A74EA" w:rsidRPr="00886BD3" w:rsidRDefault="004A74EA" w:rsidP="004A74EA">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Организация договорной работы</w:t>
            </w:r>
          </w:p>
        </w:tc>
        <w:tc>
          <w:tcPr>
            <w:tcW w:w="898" w:type="dxa"/>
            <w:shd w:val="clear" w:color="auto" w:fill="auto"/>
          </w:tcPr>
          <w:p w:rsidR="004A74EA" w:rsidRPr="00E30329" w:rsidRDefault="004A74EA" w:rsidP="004A74EA">
            <w:pPr>
              <w:pStyle w:val="ReportMain"/>
              <w:suppressAutoHyphens/>
              <w:jc w:val="center"/>
            </w:pPr>
            <w:r>
              <w:t>1</w:t>
            </w:r>
          </w:p>
        </w:tc>
        <w:tc>
          <w:tcPr>
            <w:tcW w:w="1559" w:type="dxa"/>
            <w:shd w:val="clear" w:color="auto" w:fill="auto"/>
          </w:tcPr>
          <w:p w:rsidR="004A74EA" w:rsidRPr="00E30329" w:rsidRDefault="004A74EA" w:rsidP="004A74EA">
            <w:pPr>
              <w:pStyle w:val="ReportMain"/>
              <w:suppressAutoHyphens/>
              <w:jc w:val="center"/>
            </w:pPr>
            <w:r>
              <w:t>3</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6</w:t>
            </w:r>
          </w:p>
        </w:tc>
        <w:tc>
          <w:tcPr>
            <w:tcW w:w="5051" w:type="dxa"/>
            <w:shd w:val="clear" w:color="auto" w:fill="auto"/>
          </w:tcPr>
          <w:p w:rsidR="004A74EA" w:rsidRPr="00886BD3" w:rsidRDefault="004A74EA" w:rsidP="004A74EA">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Работа по обеспечению сохранности материальных ценностей</w:t>
            </w:r>
          </w:p>
        </w:tc>
        <w:tc>
          <w:tcPr>
            <w:tcW w:w="898" w:type="dxa"/>
            <w:shd w:val="clear" w:color="auto" w:fill="auto"/>
          </w:tcPr>
          <w:p w:rsidR="004A74EA" w:rsidRPr="00E30329" w:rsidRDefault="004A74EA" w:rsidP="004A74EA">
            <w:pPr>
              <w:pStyle w:val="ReportMain"/>
              <w:suppressAutoHyphens/>
              <w:jc w:val="center"/>
            </w:pPr>
            <w:r>
              <w:t>2</w:t>
            </w:r>
          </w:p>
        </w:tc>
        <w:tc>
          <w:tcPr>
            <w:tcW w:w="1559" w:type="dxa"/>
            <w:shd w:val="clear" w:color="auto" w:fill="auto"/>
          </w:tcPr>
          <w:p w:rsidR="004A74EA" w:rsidRPr="00E30329" w:rsidRDefault="004A74EA" w:rsidP="004A74EA">
            <w:pPr>
              <w:pStyle w:val="ReportMain"/>
              <w:suppressAutoHyphens/>
              <w:jc w:val="center"/>
            </w:pPr>
            <w:r>
              <w:t>4</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7</w:t>
            </w:r>
          </w:p>
        </w:tc>
        <w:tc>
          <w:tcPr>
            <w:tcW w:w="5051" w:type="dxa"/>
            <w:shd w:val="clear" w:color="auto" w:fill="auto"/>
          </w:tcPr>
          <w:p w:rsidR="004A74EA" w:rsidRPr="00886BD3" w:rsidRDefault="004A74EA" w:rsidP="004A74EA">
            <w:pPr>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Роль юридической службы в охране и защите прав и законных интересов предприятия</w:t>
            </w:r>
          </w:p>
        </w:tc>
        <w:tc>
          <w:tcPr>
            <w:tcW w:w="898" w:type="dxa"/>
            <w:shd w:val="clear" w:color="auto" w:fill="auto"/>
          </w:tcPr>
          <w:p w:rsidR="004A74EA" w:rsidRPr="00E30329" w:rsidRDefault="004A74EA" w:rsidP="004A74EA">
            <w:pPr>
              <w:pStyle w:val="ReportMain"/>
              <w:suppressAutoHyphens/>
              <w:jc w:val="center"/>
            </w:pPr>
            <w:r>
              <w:t>2</w:t>
            </w:r>
          </w:p>
        </w:tc>
        <w:tc>
          <w:tcPr>
            <w:tcW w:w="1559" w:type="dxa"/>
            <w:shd w:val="clear" w:color="auto" w:fill="auto"/>
          </w:tcPr>
          <w:p w:rsidR="004A74EA" w:rsidRPr="00E30329" w:rsidRDefault="004A74EA" w:rsidP="004A74EA">
            <w:pPr>
              <w:pStyle w:val="ReportMain"/>
              <w:suppressAutoHyphens/>
              <w:jc w:val="center"/>
            </w:pPr>
            <w:r>
              <w:t>4</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8,9</w:t>
            </w:r>
          </w:p>
        </w:tc>
        <w:tc>
          <w:tcPr>
            <w:tcW w:w="5051" w:type="dxa"/>
            <w:shd w:val="clear" w:color="auto" w:fill="auto"/>
          </w:tcPr>
          <w:p w:rsidR="004A74EA" w:rsidRPr="00886BD3" w:rsidRDefault="004A74EA" w:rsidP="004A74EA">
            <w:pPr>
              <w:shd w:val="clear" w:color="auto" w:fill="FFFFFF"/>
              <w:spacing w:after="0" w:line="240" w:lineRule="auto"/>
              <w:ind w:left="24"/>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Организация юридического делопроизводства. Юридическая служба за рубежом</w:t>
            </w:r>
          </w:p>
        </w:tc>
        <w:tc>
          <w:tcPr>
            <w:tcW w:w="898" w:type="dxa"/>
            <w:shd w:val="clear" w:color="auto" w:fill="auto"/>
          </w:tcPr>
          <w:p w:rsidR="004A74EA" w:rsidRPr="00E30329" w:rsidRDefault="004A74EA" w:rsidP="004A74EA">
            <w:pPr>
              <w:pStyle w:val="ReportMain"/>
              <w:suppressAutoHyphens/>
              <w:jc w:val="center"/>
            </w:pPr>
            <w:r>
              <w:t>1</w:t>
            </w:r>
          </w:p>
        </w:tc>
        <w:tc>
          <w:tcPr>
            <w:tcW w:w="1559" w:type="dxa"/>
            <w:shd w:val="clear" w:color="auto" w:fill="auto"/>
          </w:tcPr>
          <w:p w:rsidR="004A74EA" w:rsidRPr="00E30329" w:rsidRDefault="004A74EA" w:rsidP="004A74EA">
            <w:pPr>
              <w:pStyle w:val="ReportMain"/>
              <w:suppressAutoHyphens/>
              <w:jc w:val="center"/>
            </w:pPr>
            <w:r>
              <w:t>2</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A74EA" w:rsidRPr="00886BD3" w:rsidRDefault="004A74EA" w:rsidP="004A74EA">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Итого:</w:t>
            </w:r>
          </w:p>
        </w:tc>
        <w:tc>
          <w:tcPr>
            <w:tcW w:w="898" w:type="dxa"/>
            <w:shd w:val="clear" w:color="auto" w:fill="auto"/>
          </w:tcPr>
          <w:p w:rsidR="004A74EA" w:rsidRPr="00E30329" w:rsidRDefault="004A74EA" w:rsidP="004A74EA">
            <w:pPr>
              <w:pStyle w:val="ReportMain"/>
              <w:suppressAutoHyphens/>
              <w:jc w:val="center"/>
            </w:pPr>
            <w:r>
              <w:t>1</w:t>
            </w:r>
          </w:p>
        </w:tc>
        <w:tc>
          <w:tcPr>
            <w:tcW w:w="1559" w:type="dxa"/>
            <w:shd w:val="clear" w:color="auto" w:fill="auto"/>
          </w:tcPr>
          <w:p w:rsidR="004A74EA" w:rsidRPr="00E30329" w:rsidRDefault="004A74EA" w:rsidP="004A74EA">
            <w:pPr>
              <w:pStyle w:val="ReportMain"/>
              <w:suppressAutoHyphens/>
              <w:jc w:val="center"/>
            </w:pPr>
            <w:r>
              <w:t>2</w:t>
            </w:r>
          </w:p>
        </w:tc>
      </w:tr>
      <w:tr w:rsidR="004A74EA" w:rsidRPr="00886BD3" w:rsidTr="00886BD3">
        <w:tc>
          <w:tcPr>
            <w:tcW w:w="1134" w:type="dxa"/>
            <w:shd w:val="clear" w:color="auto" w:fill="auto"/>
          </w:tcPr>
          <w:p w:rsidR="004A74EA" w:rsidRPr="00886BD3" w:rsidRDefault="004A74EA" w:rsidP="004A74EA">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A74EA" w:rsidRPr="00886BD3" w:rsidRDefault="004A74EA" w:rsidP="004A74EA">
            <w:pPr>
              <w:suppressAutoHyphens/>
              <w:spacing w:after="0" w:line="240" w:lineRule="auto"/>
              <w:rPr>
                <w:rFonts w:ascii="Times New Roman" w:eastAsia="Times New Roman" w:hAnsi="Times New Roman" w:cs="Times New Roman"/>
                <w:sz w:val="24"/>
                <w:szCs w:val="24"/>
                <w:lang w:eastAsia="ru-RU"/>
              </w:rPr>
            </w:pPr>
            <w:r w:rsidRPr="00886BD3">
              <w:rPr>
                <w:rFonts w:ascii="Times New Roman" w:eastAsia="Times New Roman" w:hAnsi="Times New Roman" w:cs="Times New Roman"/>
                <w:sz w:val="24"/>
                <w:szCs w:val="24"/>
                <w:lang w:eastAsia="ru-RU"/>
              </w:rPr>
              <w:t>Всего:</w:t>
            </w:r>
          </w:p>
        </w:tc>
        <w:tc>
          <w:tcPr>
            <w:tcW w:w="898" w:type="dxa"/>
            <w:shd w:val="clear" w:color="auto" w:fill="auto"/>
          </w:tcPr>
          <w:p w:rsidR="004A74EA" w:rsidRPr="002F0F32" w:rsidRDefault="004A74EA" w:rsidP="004A74EA">
            <w:pPr>
              <w:pStyle w:val="ReportMain"/>
              <w:suppressAutoHyphens/>
              <w:jc w:val="center"/>
            </w:pPr>
            <w:r w:rsidRPr="002F0F32">
              <w:t>14</w:t>
            </w:r>
          </w:p>
        </w:tc>
        <w:tc>
          <w:tcPr>
            <w:tcW w:w="1559" w:type="dxa"/>
            <w:shd w:val="clear" w:color="auto" w:fill="auto"/>
          </w:tcPr>
          <w:p w:rsidR="004A74EA" w:rsidRPr="002F0F32" w:rsidRDefault="004A74EA" w:rsidP="004A74EA">
            <w:pPr>
              <w:pStyle w:val="ReportMain"/>
              <w:suppressAutoHyphens/>
              <w:jc w:val="center"/>
            </w:pPr>
            <w:r w:rsidRPr="002F0F32">
              <w:t>28</w:t>
            </w:r>
          </w:p>
        </w:tc>
      </w:tr>
    </w:tbl>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 xml:space="preserve">Методические указания по </w:t>
      </w:r>
      <w:r>
        <w:rPr>
          <w:rFonts w:ascii="Times New Roman" w:eastAsia="Times New Roman" w:hAnsi="Times New Roman" w:cs="Times New Roman"/>
          <w:b/>
          <w:sz w:val="28"/>
          <w:szCs w:val="28"/>
        </w:rPr>
        <w:t xml:space="preserve">лекционным занятиям </w:t>
      </w:r>
    </w:p>
    <w:p w:rsidR="00886BD3" w:rsidRDefault="00886BD3" w:rsidP="00886BD3">
      <w:pPr>
        <w:spacing w:after="0" w:line="240" w:lineRule="auto"/>
        <w:jc w:val="center"/>
        <w:rPr>
          <w:rFonts w:ascii="Times New Roman" w:eastAsia="Times New Roman" w:hAnsi="Times New Roman" w:cs="Times New Roman"/>
          <w:b/>
          <w:color w:val="000000"/>
          <w:spacing w:val="7"/>
          <w:sz w:val="28"/>
          <w:szCs w:val="28"/>
          <w:lang w:eastAsia="ru-RU"/>
        </w:rPr>
      </w:pP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w:t>
      </w:r>
      <w:r w:rsidRPr="00BD0D0A">
        <w:rPr>
          <w:rFonts w:ascii="Times New Roman" w:hAnsi="Times New Roman" w:cs="Times New Roman"/>
          <w:sz w:val="28"/>
        </w:rPr>
        <w:lastRenderedPageBreak/>
        <w:t xml:space="preserve">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886BD3" w:rsidRPr="00BD0D0A" w:rsidRDefault="00886BD3" w:rsidP="00886BD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886BD3" w:rsidRPr="00BD0D0A" w:rsidRDefault="00886BD3" w:rsidP="00886BD3">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886BD3" w:rsidRDefault="00886BD3" w:rsidP="00886BD3">
      <w:pPr>
        <w:spacing w:after="0" w:line="240" w:lineRule="auto"/>
        <w:ind w:firstLine="708"/>
        <w:rPr>
          <w:rFonts w:ascii="Times New Roman" w:eastAsia="Times New Roman" w:hAnsi="Times New Roman" w:cs="Times New Roman"/>
          <w:b/>
          <w:sz w:val="28"/>
          <w:szCs w:val="28"/>
        </w:rPr>
      </w:pPr>
    </w:p>
    <w:p w:rsidR="00886BD3" w:rsidRDefault="00886BD3" w:rsidP="00886BD3">
      <w:pPr>
        <w:spacing w:after="0" w:line="240" w:lineRule="auto"/>
        <w:ind w:firstLine="708"/>
        <w:rPr>
          <w:rFonts w:ascii="Times New Roman" w:eastAsia="Times New Roman" w:hAnsi="Times New Roman" w:cs="Times New Roman"/>
          <w:b/>
          <w:sz w:val="28"/>
          <w:szCs w:val="28"/>
        </w:rPr>
      </w:pPr>
    </w:p>
    <w:p w:rsidR="008C00EF" w:rsidRDefault="008C00EF" w:rsidP="00886BD3">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 xml:space="preserve">Методические указания по </w:t>
      </w:r>
      <w:r>
        <w:rPr>
          <w:rFonts w:ascii="Times New Roman" w:eastAsia="Times New Roman" w:hAnsi="Times New Roman" w:cs="Times New Roman"/>
          <w:b/>
          <w:sz w:val="28"/>
          <w:szCs w:val="28"/>
        </w:rPr>
        <w:t xml:space="preserve">практическим занятиям </w:t>
      </w:r>
    </w:p>
    <w:p w:rsidR="008C00EF" w:rsidRDefault="008C00EF" w:rsidP="006D732E">
      <w:pPr>
        <w:spacing w:after="0" w:line="240" w:lineRule="auto"/>
        <w:ind w:firstLine="708"/>
        <w:jc w:val="both"/>
        <w:rPr>
          <w:rFonts w:ascii="Times New Roman" w:eastAsia="Calibri" w:hAnsi="Times New Roman" w:cs="Times New Roman"/>
          <w:sz w:val="28"/>
          <w:szCs w:val="28"/>
        </w:rPr>
      </w:pPr>
    </w:p>
    <w:p w:rsidR="0027420D" w:rsidRPr="006D732E" w:rsidRDefault="0027420D" w:rsidP="006D732E">
      <w:pPr>
        <w:spacing w:after="0" w:line="240" w:lineRule="auto"/>
        <w:ind w:firstLine="708"/>
        <w:jc w:val="both"/>
        <w:rPr>
          <w:rFonts w:ascii="Times New Roman" w:eastAsia="Times New Roman" w:hAnsi="Times New Roman" w:cs="Times New Roman"/>
          <w:b/>
          <w:color w:val="000000"/>
          <w:sz w:val="28"/>
          <w:szCs w:val="28"/>
          <w:shd w:val="clear" w:color="auto" w:fill="FFFFFF"/>
          <w:lang w:eastAsia="ru-RU"/>
        </w:rPr>
      </w:pPr>
      <w:r w:rsidRPr="0027420D">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xml:space="preserve">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w:t>
      </w:r>
      <w:proofErr w:type="spellStart"/>
      <w:r w:rsidRPr="0027420D">
        <w:rPr>
          <w:rFonts w:ascii="Times New Roman" w:eastAsia="Calibri" w:hAnsi="Times New Roman" w:cs="Times New Roman"/>
          <w:sz w:val="28"/>
          <w:szCs w:val="28"/>
        </w:rPr>
        <w:t>разноуровневые</w:t>
      </w:r>
      <w:proofErr w:type="spellEnd"/>
      <w:r w:rsidRPr="0027420D">
        <w:rPr>
          <w:rFonts w:ascii="Times New Roman" w:eastAsia="Calibri" w:hAnsi="Times New Roman" w:cs="Times New Roman"/>
          <w:sz w:val="28"/>
          <w:szCs w:val="28"/>
        </w:rPr>
        <w:t xml:space="preserve"> задачи.</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B62808" w:rsidRDefault="00B62808" w:rsidP="00B62808">
      <w:pPr>
        <w:spacing w:after="0" w:line="240" w:lineRule="auto"/>
        <w:ind w:firstLine="708"/>
        <w:jc w:val="center"/>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B62808" w:rsidRPr="00DD0487" w:rsidRDefault="00B62808" w:rsidP="00B62808">
      <w:pPr>
        <w:spacing w:after="0" w:line="240" w:lineRule="auto"/>
        <w:ind w:firstLine="708"/>
        <w:jc w:val="both"/>
        <w:rPr>
          <w:rFonts w:ascii="Times New Roman" w:eastAsia="Times New Roman" w:hAnsi="Times New Roman" w:cs="Times New Roman"/>
          <w:b/>
          <w:sz w:val="28"/>
          <w:szCs w:val="28"/>
        </w:rPr>
      </w:pP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Приобретение глубоких знаний предполагает эффективное использование всех видов учебной работы: лекционных и практических </w:t>
      </w:r>
      <w:r w:rsidRPr="004134C6">
        <w:rPr>
          <w:rFonts w:ascii="Times New Roman" w:eastAsia="Times New Roman" w:hAnsi="Times New Roman" w:cs="Times New Roman"/>
          <w:sz w:val="28"/>
          <w:szCs w:val="28"/>
        </w:rPr>
        <w:lastRenderedPageBreak/>
        <w:t>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00007E35">
        <w:rPr>
          <w:rFonts w:ascii="Times New Roman" w:eastAsia="SimSun" w:hAnsi="Times New Roman" w:cs="Times New Roman"/>
          <w:kern w:val="2"/>
          <w:sz w:val="28"/>
          <w:szCs w:val="28"/>
          <w:lang w:eastAsia="hi-IN" w:bidi="hi-IN"/>
        </w:rPr>
        <w:t>ичии, в библиотеке   ФГБОУ В</w:t>
      </w:r>
      <w:r w:rsidRPr="004134C6">
        <w:rPr>
          <w:rFonts w:ascii="Times New Roman" w:eastAsia="SimSun" w:hAnsi="Times New Roman" w:cs="Times New Roman"/>
          <w:kern w:val="2"/>
          <w:sz w:val="28"/>
          <w:szCs w:val="28"/>
          <w:lang w:eastAsia="hi-IN" w:bidi="hi-IN"/>
        </w:rPr>
        <w:t>О ОГУ.</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Также помощь при подготовке к практическим (семинарским) занятиям и экзамену, студенту могут оказать справочные правовые системы «</w:t>
      </w:r>
      <w:proofErr w:type="spellStart"/>
      <w:r w:rsidRPr="004134C6">
        <w:rPr>
          <w:rFonts w:ascii="Times New Roman" w:eastAsia="Calibri" w:hAnsi="Times New Roman" w:cs="Times New Roman"/>
          <w:kern w:val="2"/>
          <w:sz w:val="28"/>
          <w:szCs w:val="28"/>
          <w:lang w:eastAsia="hi-IN" w:bidi="hi-IN"/>
        </w:rPr>
        <w:t>КонсультантПлюс</w:t>
      </w:r>
      <w:proofErr w:type="spellEnd"/>
      <w:r w:rsidRPr="004134C6">
        <w:rPr>
          <w:rFonts w:ascii="Times New Roman" w:eastAsia="Calibri" w:hAnsi="Times New Roman" w:cs="Times New Roman"/>
          <w:kern w:val="2"/>
          <w:sz w:val="28"/>
          <w:szCs w:val="28"/>
          <w:lang w:eastAsia="hi-IN" w:bidi="hi-IN"/>
        </w:rPr>
        <w:t xml:space="preserve">» и «Гарант», в которых содержатся не только нормативные правовые акты, но и комментарии к ним, судебная практика, научные статьи, монографии и т.д. </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Основные виды систематизированной записи прочитанного:</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Планирование – краткая логическая организация текста, раскрывающая содержание и структуру изучаемого материала;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3.</w:t>
      </w:r>
      <w:r w:rsidRPr="004134C6">
        <w:rPr>
          <w:rFonts w:ascii="Times New Roman" w:eastAsia="SimSun" w:hAnsi="Times New Roman" w:cs="Times New Roman"/>
          <w:kern w:val="2"/>
          <w:sz w:val="28"/>
          <w:szCs w:val="28"/>
          <w:lang w:eastAsia="hi-IN" w:bidi="hi-IN"/>
        </w:rPr>
        <w:tab/>
      </w:r>
      <w:proofErr w:type="spellStart"/>
      <w:r w:rsidRPr="004134C6">
        <w:rPr>
          <w:rFonts w:ascii="Times New Roman" w:eastAsia="SimSun" w:hAnsi="Times New Roman" w:cs="Times New Roman"/>
          <w:kern w:val="2"/>
          <w:sz w:val="28"/>
          <w:szCs w:val="28"/>
          <w:lang w:eastAsia="hi-IN" w:bidi="hi-IN"/>
        </w:rPr>
        <w:t>Тезирование</w:t>
      </w:r>
      <w:proofErr w:type="spellEnd"/>
      <w:r w:rsidRPr="004134C6">
        <w:rPr>
          <w:rFonts w:ascii="Times New Roman" w:eastAsia="SimSun" w:hAnsi="Times New Roman" w:cs="Times New Roman"/>
          <w:kern w:val="2"/>
          <w:sz w:val="28"/>
          <w:szCs w:val="28"/>
          <w:lang w:eastAsia="hi-IN" w:bidi="hi-IN"/>
        </w:rPr>
        <w:t xml:space="preserve"> – лаконичное воспроизведение основных утверждений автора без привлечения фактического материала;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Цитирование – дословное выписывание из текста выдержек, извлечений, наиболее существенно отражающих ту или иную мысль автора;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Конспектирование – краткое и последовательное изложение содержания прочитанного.</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Выделите главное, составьте план;</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t>Кратко сформулируйте основные положения текста, отметьте аргументацию автора;</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Грамотно записывайте цитаты. Цитируя, учитывайте лаконичность, значимость мысли.</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Овладение навыками конспектирования требует от студента целеустремленности, повседневной самостоятельной работы.</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нормативно-правовые акты</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z w:val="28"/>
          <w:szCs w:val="28"/>
          <w:lang w:eastAsia="ru-RU"/>
        </w:rPr>
      </w:pPr>
      <w:r w:rsidRPr="004134C6">
        <w:rPr>
          <w:rFonts w:ascii="Times New Roman" w:eastAsia="Times New Roman" w:hAnsi="Times New Roman" w:cs="Times New Roman"/>
          <w:sz w:val="28"/>
          <w:szCs w:val="28"/>
          <w:lang w:eastAsia="ru-RU"/>
        </w:rPr>
        <w:t>При работе с настоящим учебно-методическим комплексом особое внимание следует обратить на перечень новейших нормативных правовых актов.</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w:t>
      </w:r>
      <w:r w:rsidRPr="004134C6">
        <w:rPr>
          <w:rFonts w:ascii="Times New Roman" w:eastAsia="Times New Roman" w:hAnsi="Times New Roman" w:cs="Times New Roman"/>
          <w:sz w:val="28"/>
          <w:szCs w:val="28"/>
        </w:rPr>
        <w:lastRenderedPageBreak/>
        <w:t>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B62808" w:rsidRPr="004134C6" w:rsidRDefault="00B62808" w:rsidP="00B62808">
      <w:pPr>
        <w:keepNext/>
        <w:suppressAutoHyphens/>
        <w:spacing w:after="0" w:line="240" w:lineRule="auto"/>
        <w:jc w:val="both"/>
        <w:outlineLvl w:val="1"/>
        <w:rPr>
          <w:rFonts w:ascii="Times New Roman" w:eastAsia="Times New Roman" w:hAnsi="Times New Roman" w:cs="Times New Roman"/>
          <w:b/>
          <w:sz w:val="28"/>
          <w:szCs w:val="28"/>
          <w:lang w:eastAsia="ru-RU"/>
        </w:rPr>
      </w:pPr>
    </w:p>
    <w:p w:rsidR="00B62808" w:rsidRPr="004134C6" w:rsidRDefault="00B62808" w:rsidP="00B62808">
      <w:pPr>
        <w:numPr>
          <w:ilvl w:val="0"/>
          <w:numId w:val="1"/>
        </w:numPr>
        <w:suppressAutoHyphens/>
        <w:spacing w:after="0" w:line="240" w:lineRule="auto"/>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основная литература</w:t>
      </w:r>
    </w:p>
    <w:p w:rsidR="00B62808" w:rsidRPr="004134C6" w:rsidRDefault="00B62808" w:rsidP="00B62808">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B62808" w:rsidRPr="004134C6" w:rsidRDefault="00B62808" w:rsidP="00B62808">
      <w:pPr>
        <w:spacing w:after="0" w:line="240" w:lineRule="auto"/>
        <w:ind w:firstLine="708"/>
        <w:jc w:val="both"/>
        <w:rPr>
          <w:rFonts w:ascii="Times New Roman" w:eastAsia="Times New Roman" w:hAnsi="Times New Roman" w:cs="Times New Roman"/>
          <w:sz w:val="20"/>
          <w:szCs w:val="20"/>
        </w:rPr>
      </w:pPr>
      <w:r w:rsidRPr="004134C6">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w:t>
      </w:r>
      <w:r>
        <w:rPr>
          <w:rFonts w:ascii="Times New Roman" w:eastAsia="Times New Roman" w:hAnsi="Times New Roman" w:cs="Times New Roman"/>
          <w:sz w:val="28"/>
          <w:szCs w:val="28"/>
        </w:rPr>
        <w:t>Правовая работа в хозяйствующих субъектов</w:t>
      </w:r>
      <w:r w:rsidRPr="004134C6">
        <w:rPr>
          <w:rFonts w:ascii="Times New Roman" w:eastAsia="Times New Roman" w:hAnsi="Times New Roman" w:cs="Times New Roman"/>
          <w:sz w:val="28"/>
          <w:szCs w:val="28"/>
        </w:rPr>
        <w:t>» будущими специалистами в области юриспруденции.</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 это учебники и учебные пособия.</w:t>
      </w:r>
    </w:p>
    <w:p w:rsidR="00B62808" w:rsidRPr="004134C6" w:rsidRDefault="00B62808" w:rsidP="00B62808">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Выводы, полученные в результате изучения, рекомендуется в конспекте выделять, чтобы они при </w:t>
      </w:r>
      <w:proofErr w:type="spellStart"/>
      <w:r w:rsidRPr="004134C6">
        <w:rPr>
          <w:rFonts w:ascii="Times New Roman" w:eastAsia="Calibri" w:hAnsi="Times New Roman" w:cs="Times New Roman"/>
          <w:kern w:val="2"/>
          <w:sz w:val="28"/>
          <w:szCs w:val="28"/>
          <w:lang w:eastAsia="hi-IN" w:bidi="hi-IN"/>
        </w:rPr>
        <w:t>перечитывании</w:t>
      </w:r>
      <w:proofErr w:type="spellEnd"/>
      <w:r w:rsidRPr="004134C6">
        <w:rPr>
          <w:rFonts w:ascii="Times New Roman" w:eastAsia="Calibri" w:hAnsi="Times New Roman" w:cs="Times New Roman"/>
          <w:kern w:val="2"/>
          <w:sz w:val="28"/>
          <w:szCs w:val="28"/>
          <w:lang w:eastAsia="hi-IN" w:bidi="hi-IN"/>
        </w:rPr>
        <w:t xml:space="preserve"> записей лучше запоминались.</w:t>
      </w:r>
    </w:p>
    <w:p w:rsidR="00B62808" w:rsidRPr="004134C6" w:rsidRDefault="00B62808" w:rsidP="00B62808">
      <w:pPr>
        <w:suppressAutoHyphens/>
        <w:spacing w:after="0" w:line="240" w:lineRule="auto"/>
        <w:ind w:firstLine="708"/>
        <w:jc w:val="both"/>
        <w:rPr>
          <w:rFonts w:ascii="Times New Roman" w:eastAsia="Calibri" w:hAnsi="Times New Roman" w:cs="Times New Roman"/>
          <w:kern w:val="2"/>
          <w:sz w:val="28"/>
          <w:szCs w:val="28"/>
          <w:lang w:eastAsia="hi-IN" w:bidi="hi-IN"/>
        </w:rPr>
      </w:pPr>
    </w:p>
    <w:p w:rsidR="00B62808" w:rsidRPr="004134C6" w:rsidRDefault="00B62808" w:rsidP="00B62808">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дополнительная литература</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Дополнительная литература - это монографии, сборники </w:t>
      </w:r>
      <w:proofErr w:type="spellStart"/>
      <w:r w:rsidRPr="004134C6">
        <w:rPr>
          <w:rFonts w:ascii="Times New Roman" w:eastAsia="SimSun" w:hAnsi="Times New Roman" w:cs="Times New Roman"/>
          <w:kern w:val="2"/>
          <w:sz w:val="28"/>
          <w:szCs w:val="28"/>
          <w:lang w:eastAsia="hi-IN" w:bidi="hi-IN"/>
        </w:rPr>
        <w:t>научныхтрудов</w:t>
      </w:r>
      <w:proofErr w:type="spellEnd"/>
      <w:r w:rsidRPr="004134C6">
        <w:rPr>
          <w:rFonts w:ascii="Times New Roman" w:eastAsia="SimSun" w:hAnsi="Times New Roman" w:cs="Times New Roman"/>
          <w:kern w:val="2"/>
          <w:sz w:val="28"/>
          <w:szCs w:val="28"/>
          <w:lang w:eastAsia="hi-IN" w:bidi="hi-IN"/>
        </w:rPr>
        <w:t xml:space="preserve">, журнальные и газетные статьи, различные </w:t>
      </w:r>
      <w:proofErr w:type="spellStart"/>
      <w:r w:rsidRPr="004134C6">
        <w:rPr>
          <w:rFonts w:ascii="Times New Roman" w:eastAsia="SimSun" w:hAnsi="Times New Roman" w:cs="Times New Roman"/>
          <w:kern w:val="2"/>
          <w:sz w:val="28"/>
          <w:szCs w:val="28"/>
          <w:lang w:eastAsia="hi-IN" w:bidi="hi-IN"/>
        </w:rPr>
        <w:t>справочники,энциклопедии</w:t>
      </w:r>
      <w:proofErr w:type="spellEnd"/>
      <w:r w:rsidRPr="004134C6">
        <w:rPr>
          <w:rFonts w:ascii="Times New Roman" w:eastAsia="SimSun" w:hAnsi="Times New Roman" w:cs="Times New Roman"/>
          <w:kern w:val="2"/>
          <w:sz w:val="28"/>
          <w:szCs w:val="28"/>
          <w:lang w:eastAsia="hi-IN" w:bidi="hi-IN"/>
        </w:rPr>
        <w:t>, интернет - ресурсы.</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B62808" w:rsidRPr="004134C6" w:rsidRDefault="00B62808" w:rsidP="00B62808">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B62808" w:rsidRPr="004134C6" w:rsidRDefault="00B62808" w:rsidP="00B62808">
      <w:pPr>
        <w:suppressAutoHyphens/>
        <w:spacing w:after="0" w:line="240" w:lineRule="auto"/>
        <w:jc w:val="both"/>
        <w:rPr>
          <w:rFonts w:ascii="Times New Roman" w:eastAsia="Times New Roman" w:hAnsi="Times New Roman" w:cs="Times New Roman"/>
          <w:i/>
          <w:sz w:val="28"/>
          <w:szCs w:val="28"/>
          <w:lang w:eastAsia="ru-RU"/>
        </w:rPr>
      </w:pPr>
    </w:p>
    <w:p w:rsidR="00B62808" w:rsidRPr="004134C6" w:rsidRDefault="00B62808" w:rsidP="00B62808">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периодические издания</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z w:val="28"/>
          <w:szCs w:val="28"/>
          <w:lang w:eastAsia="ru-RU"/>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Pr>
          <w:rFonts w:ascii="Times New Roman" w:eastAsia="Times New Roman" w:hAnsi="Times New Roman" w:cs="Times New Roman"/>
          <w:sz w:val="28"/>
          <w:szCs w:val="28"/>
          <w:lang w:eastAsia="ru-RU"/>
        </w:rPr>
        <w:t>Законы России,</w:t>
      </w:r>
      <w:r w:rsidRPr="00F1211E">
        <w:rPr>
          <w:rFonts w:ascii="Times New Roman" w:eastAsia="Times New Roman" w:hAnsi="Times New Roman" w:cs="Times New Roman"/>
          <w:sz w:val="28"/>
          <w:szCs w:val="28"/>
          <w:lang w:eastAsia="ru-RU"/>
        </w:rPr>
        <w:tab/>
        <w:t>Законодательство</w:t>
      </w:r>
      <w:r>
        <w:rPr>
          <w:rFonts w:ascii="Times New Roman" w:eastAsia="Times New Roman" w:hAnsi="Times New Roman" w:cs="Times New Roman"/>
          <w:sz w:val="28"/>
          <w:szCs w:val="28"/>
          <w:lang w:eastAsia="ru-RU"/>
        </w:rPr>
        <w:t xml:space="preserve">, Журнал Российского права, </w:t>
      </w:r>
      <w:r w:rsidRPr="00F1211E">
        <w:rPr>
          <w:rFonts w:ascii="Times New Roman" w:eastAsia="Times New Roman" w:hAnsi="Times New Roman" w:cs="Times New Roman"/>
          <w:sz w:val="28"/>
          <w:szCs w:val="28"/>
          <w:lang w:eastAsia="ru-RU"/>
        </w:rPr>
        <w:t xml:space="preserve">Адвокатская практика </w:t>
      </w:r>
      <w:r>
        <w:rPr>
          <w:rFonts w:ascii="Times New Roman" w:eastAsia="Times New Roman" w:hAnsi="Times New Roman" w:cs="Times New Roman"/>
          <w:sz w:val="28"/>
          <w:szCs w:val="28"/>
          <w:lang w:eastAsia="ru-RU"/>
        </w:rPr>
        <w:t xml:space="preserve">, </w:t>
      </w:r>
      <w:r w:rsidRPr="00F1211E">
        <w:rPr>
          <w:rFonts w:ascii="Times New Roman" w:eastAsia="Times New Roman" w:hAnsi="Times New Roman" w:cs="Times New Roman"/>
          <w:sz w:val="28"/>
          <w:szCs w:val="28"/>
          <w:lang w:eastAsia="ru-RU"/>
        </w:rPr>
        <w:t>Гражданин и право</w:t>
      </w:r>
      <w:r>
        <w:rPr>
          <w:rFonts w:ascii="Times New Roman" w:eastAsia="Times New Roman" w:hAnsi="Times New Roman" w:cs="Times New Roman"/>
          <w:sz w:val="28"/>
          <w:szCs w:val="28"/>
          <w:lang w:eastAsia="ru-RU"/>
        </w:rPr>
        <w:t>.</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B62808" w:rsidRPr="004134C6" w:rsidRDefault="00B62808" w:rsidP="00B62808">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 xml:space="preserve">Для лучшего понимания рекомендуется делать выписки. </w:t>
      </w:r>
      <w:r w:rsidRPr="004134C6">
        <w:rPr>
          <w:rFonts w:ascii="Times New Roman" w:eastAsia="Times New Roman" w:hAnsi="Times New Roman" w:cs="Times New Roman"/>
          <w:color w:val="000000"/>
          <w:sz w:val="27"/>
          <w:szCs w:val="27"/>
          <w:shd w:val="clear" w:color="auto" w:fill="FFFFFF"/>
          <w:lang w:eastAsia="ru-RU"/>
        </w:rPr>
        <w:t>Выписки представляют собой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основное содержание прочитанного.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B62808" w:rsidRPr="004134C6" w:rsidRDefault="00B62808" w:rsidP="00B62808">
      <w:pPr>
        <w:autoSpaceDE w:val="0"/>
        <w:autoSpaceDN w:val="0"/>
        <w:spacing w:after="0" w:line="240" w:lineRule="auto"/>
        <w:ind w:left="709"/>
        <w:jc w:val="both"/>
        <w:rPr>
          <w:rFonts w:ascii="Times New Roman" w:eastAsia="Times New Roman" w:hAnsi="Times New Roman" w:cs="Times New Roman"/>
          <w:snapToGrid w:val="0"/>
          <w:sz w:val="28"/>
          <w:szCs w:val="28"/>
        </w:rPr>
      </w:pPr>
    </w:p>
    <w:p w:rsidR="00B62808" w:rsidRPr="004134C6" w:rsidRDefault="00B62808" w:rsidP="00B62808">
      <w:pPr>
        <w:numPr>
          <w:ilvl w:val="0"/>
          <w:numId w:val="1"/>
        </w:numPr>
        <w:autoSpaceDE w:val="0"/>
        <w:autoSpaceDN w:val="0"/>
        <w:spacing w:after="0" w:line="240" w:lineRule="auto"/>
        <w:jc w:val="both"/>
        <w:rPr>
          <w:rFonts w:ascii="Times New Roman" w:eastAsia="Times New Roman" w:hAnsi="Times New Roman" w:cs="Times New Roman"/>
          <w:b/>
          <w:sz w:val="28"/>
          <w:szCs w:val="28"/>
        </w:rPr>
      </w:pPr>
      <w:proofErr w:type="spellStart"/>
      <w:r w:rsidRPr="004134C6">
        <w:rPr>
          <w:rFonts w:ascii="Times New Roman" w:eastAsia="Times New Roman" w:hAnsi="Times New Roman" w:cs="Times New Roman"/>
          <w:b/>
          <w:sz w:val="28"/>
          <w:szCs w:val="28"/>
        </w:rPr>
        <w:t>интернет-ресурсы</w:t>
      </w:r>
      <w:proofErr w:type="spellEnd"/>
    </w:p>
    <w:p w:rsidR="00B62808" w:rsidRPr="004134C6" w:rsidRDefault="00B62808" w:rsidP="00B62808">
      <w:pPr>
        <w:autoSpaceDE w:val="0"/>
        <w:autoSpaceDN w:val="0"/>
        <w:spacing w:after="0" w:line="240" w:lineRule="auto"/>
        <w:ind w:left="709"/>
        <w:jc w:val="both"/>
        <w:rPr>
          <w:rFonts w:ascii="Times New Roman" w:eastAsia="Times New Roman" w:hAnsi="Times New Roman" w:cs="Times New Roman"/>
          <w:b/>
          <w:sz w:val="28"/>
          <w:szCs w:val="28"/>
        </w:rPr>
      </w:pPr>
    </w:p>
    <w:p w:rsidR="00B62808" w:rsidRPr="004134C6" w:rsidRDefault="00B62808" w:rsidP="00B62808">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Во время самостоятельной подготовки, обучающиеся, должны </w:t>
      </w:r>
      <w:proofErr w:type="spellStart"/>
      <w:r w:rsidRPr="004134C6">
        <w:rPr>
          <w:rFonts w:ascii="Times New Roman" w:eastAsia="Times New Roman" w:hAnsi="Times New Roman" w:cs="Times New Roman"/>
          <w:sz w:val="28"/>
          <w:szCs w:val="28"/>
        </w:rPr>
        <w:t>бытьобеспечены</w:t>
      </w:r>
      <w:proofErr w:type="spellEnd"/>
      <w:r w:rsidRPr="004134C6">
        <w:rPr>
          <w:rFonts w:ascii="Times New Roman" w:eastAsia="Times New Roman" w:hAnsi="Times New Roman" w:cs="Times New Roman"/>
          <w:sz w:val="28"/>
          <w:szCs w:val="28"/>
        </w:rPr>
        <w:t xml:space="preserve"> доступом к современным профессиональным базам данных, </w:t>
      </w:r>
      <w:proofErr w:type="spellStart"/>
      <w:r w:rsidRPr="004134C6">
        <w:rPr>
          <w:rFonts w:ascii="Times New Roman" w:eastAsia="Times New Roman" w:hAnsi="Times New Roman" w:cs="Times New Roman"/>
          <w:sz w:val="28"/>
          <w:szCs w:val="28"/>
        </w:rPr>
        <w:t>кинформационным</w:t>
      </w:r>
      <w:proofErr w:type="spellEnd"/>
      <w:r w:rsidRPr="004134C6">
        <w:rPr>
          <w:rFonts w:ascii="Times New Roman" w:eastAsia="Times New Roman" w:hAnsi="Times New Roman" w:cs="Times New Roman"/>
          <w:sz w:val="28"/>
          <w:szCs w:val="28"/>
        </w:rPr>
        <w:t xml:space="preserve"> ресурсам сети Интернет.</w:t>
      </w:r>
    </w:p>
    <w:p w:rsidR="00B62808" w:rsidRPr="004134C6" w:rsidRDefault="00B62808" w:rsidP="00B62808">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4134C6">
        <w:rPr>
          <w:rFonts w:ascii="Times New Roman" w:eastAsia="Times New Roman" w:hAnsi="Times New Roman" w:cs="Times New Roman"/>
          <w:sz w:val="28"/>
          <w:szCs w:val="28"/>
          <w:lang w:val="en-US"/>
        </w:rPr>
        <w:t>WEB</w:t>
      </w:r>
      <w:r w:rsidRPr="004134C6">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B62808" w:rsidRPr="004134C6" w:rsidRDefault="00B62808" w:rsidP="00B62808">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рамках изучения курса «</w:t>
      </w:r>
      <w:r w:rsidR="001C5695">
        <w:rPr>
          <w:rFonts w:ascii="Times New Roman" w:eastAsia="Times New Roman" w:hAnsi="Times New Roman" w:cs="Times New Roman"/>
          <w:sz w:val="28"/>
          <w:szCs w:val="28"/>
        </w:rPr>
        <w:t>ПРХС</w:t>
      </w:r>
      <w:r w:rsidRPr="004134C6">
        <w:rPr>
          <w:rFonts w:ascii="Times New Roman" w:eastAsia="Times New Roman" w:hAnsi="Times New Roman" w:cs="Times New Roman"/>
          <w:sz w:val="28"/>
          <w:szCs w:val="28"/>
        </w:rPr>
        <w:t xml:space="preserve">» будут полезными следующие </w:t>
      </w:r>
      <w:proofErr w:type="spellStart"/>
      <w:r w:rsidRPr="004134C6">
        <w:rPr>
          <w:rFonts w:ascii="Times New Roman" w:eastAsia="Times New Roman" w:hAnsi="Times New Roman" w:cs="Times New Roman"/>
          <w:sz w:val="28"/>
          <w:szCs w:val="28"/>
        </w:rPr>
        <w:t>интернет-ресурсы</w:t>
      </w:r>
      <w:proofErr w:type="spellEnd"/>
      <w:r w:rsidRPr="004134C6">
        <w:rPr>
          <w:rFonts w:ascii="Times New Roman" w:eastAsia="Times New Roman" w:hAnsi="Times New Roman" w:cs="Times New Roman"/>
          <w:sz w:val="28"/>
          <w:szCs w:val="28"/>
        </w:rPr>
        <w:t>:</w:t>
      </w:r>
    </w:p>
    <w:p w:rsidR="00B62808" w:rsidRPr="004134C6" w:rsidRDefault="00B62808" w:rsidP="00B62808">
      <w:pPr>
        <w:spacing w:after="0" w:line="240" w:lineRule="auto"/>
        <w:ind w:firstLine="708"/>
        <w:jc w:val="both"/>
        <w:rPr>
          <w:rFonts w:ascii="Times New Roman" w:eastAsia="Calibri" w:hAnsi="Times New Roman" w:cs="Times New Roman"/>
        </w:rPr>
      </w:pPr>
    </w:p>
    <w:p w:rsidR="00B62808" w:rsidRPr="00B62808" w:rsidRDefault="00156E15" w:rsidP="00B62808">
      <w:pPr>
        <w:spacing w:after="0" w:line="240" w:lineRule="auto"/>
        <w:ind w:left="708"/>
        <w:jc w:val="both"/>
        <w:rPr>
          <w:rFonts w:ascii="Times New Roman" w:eastAsia="Times New Roman" w:hAnsi="Times New Roman" w:cs="Times New Roman"/>
          <w:sz w:val="24"/>
          <w:szCs w:val="24"/>
          <w:lang w:eastAsia="ru-RU"/>
        </w:rPr>
      </w:pPr>
      <w:hyperlink r:id="rId9" w:history="1">
        <w:r w:rsidR="00B62808" w:rsidRPr="00B62808">
          <w:rPr>
            <w:rFonts w:ascii="Times New Roman" w:eastAsia="Times New Roman" w:hAnsi="Times New Roman" w:cs="Times New Roman"/>
            <w:color w:val="0000FF"/>
            <w:sz w:val="24"/>
            <w:szCs w:val="24"/>
            <w:u w:val="single"/>
            <w:lang w:eastAsia="ru-RU"/>
          </w:rPr>
          <w:t>http://artlib.osu.ru/site_new/find-book-</w:t>
        </w:r>
      </w:hyperlink>
      <w:r w:rsidR="00B62808" w:rsidRPr="00B62808">
        <w:rPr>
          <w:rFonts w:ascii="Times New Roman" w:eastAsia="Times New Roman" w:hAnsi="Times New Roman" w:cs="Times New Roman"/>
          <w:sz w:val="24"/>
          <w:szCs w:val="24"/>
          <w:lang w:eastAsia="ru-RU"/>
        </w:rPr>
        <w:t>Электронная библиотека ОГУ</w:t>
      </w:r>
    </w:p>
    <w:p w:rsidR="00B62808" w:rsidRPr="00B62808" w:rsidRDefault="00156E15" w:rsidP="00B62808">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hyperlink r:id="rId10" w:history="1">
        <w:r w:rsidR="00B62808" w:rsidRPr="00B62808">
          <w:rPr>
            <w:rFonts w:ascii="Times New Roman" w:eastAsia="Times New Roman" w:hAnsi="Times New Roman" w:cs="Times New Roman"/>
            <w:color w:val="0000FF"/>
            <w:sz w:val="24"/>
            <w:szCs w:val="24"/>
            <w:u w:val="single"/>
            <w:lang w:eastAsia="ru-RU"/>
          </w:rPr>
          <w:t>http://enc.znanium.com/</w:t>
        </w:r>
      </w:hyperlink>
      <w:r w:rsidR="00B62808" w:rsidRPr="00B62808">
        <w:rPr>
          <w:rFonts w:ascii="Times New Roman" w:eastAsia="Calibri" w:hAnsi="Times New Roman" w:cs="Times New Roman"/>
        </w:rPr>
        <w:t>Электронно-библиотечная система Знания</w:t>
      </w:r>
    </w:p>
    <w:p w:rsidR="00B62808" w:rsidRPr="00B62808" w:rsidRDefault="00156E15" w:rsidP="00B62808">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hyperlink r:id="rId11" w:history="1">
        <w:r w:rsidR="00B62808" w:rsidRPr="00B62808">
          <w:rPr>
            <w:rFonts w:ascii="Times New Roman" w:eastAsia="Times New Roman" w:hAnsi="Times New Roman" w:cs="Times New Roman"/>
            <w:color w:val="0000FF"/>
            <w:sz w:val="24"/>
            <w:szCs w:val="24"/>
            <w:u w:val="single"/>
            <w:lang w:eastAsia="ru-RU"/>
          </w:rPr>
          <w:t>http://biblioclub.ru/index.php?page=search_red</w:t>
        </w:r>
      </w:hyperlink>
      <w:r w:rsidR="00B62808" w:rsidRPr="00B62808">
        <w:rPr>
          <w:rFonts w:ascii="Times New Roman" w:eastAsia="Times New Roman" w:hAnsi="Times New Roman" w:cs="Times New Roman"/>
          <w:sz w:val="24"/>
          <w:szCs w:val="24"/>
          <w:lang w:eastAsia="ru-RU"/>
        </w:rPr>
        <w:t xml:space="preserve"> Электронная библиотека онлайн </w:t>
      </w:r>
      <w:proofErr w:type="spellStart"/>
      <w:r w:rsidR="00B62808" w:rsidRPr="00B62808">
        <w:rPr>
          <w:rFonts w:ascii="Times New Roman" w:eastAsia="Times New Roman" w:hAnsi="Times New Roman" w:cs="Times New Roman"/>
          <w:sz w:val="24"/>
          <w:szCs w:val="24"/>
          <w:lang w:eastAsia="ru-RU"/>
        </w:rPr>
        <w:t>Библиоклуб</w:t>
      </w:r>
      <w:proofErr w:type="spellEnd"/>
    </w:p>
    <w:p w:rsidR="00B62808" w:rsidRPr="00B62808" w:rsidRDefault="00156E15" w:rsidP="00B62808">
      <w:pPr>
        <w:spacing w:after="0" w:line="240" w:lineRule="auto"/>
        <w:ind w:firstLine="709"/>
        <w:jc w:val="both"/>
        <w:rPr>
          <w:rFonts w:ascii="Times New Roman" w:eastAsia="Times New Roman" w:hAnsi="Times New Roman" w:cs="Times New Roman"/>
          <w:sz w:val="24"/>
          <w:szCs w:val="24"/>
        </w:rPr>
      </w:pPr>
      <w:hyperlink r:id="rId12" w:history="1">
        <w:r w:rsidR="00B62808" w:rsidRPr="00B62808">
          <w:rPr>
            <w:rFonts w:ascii="Times New Roman" w:eastAsia="Times New Roman" w:hAnsi="Times New Roman" w:cs="Times New Roman"/>
            <w:color w:val="0000FF"/>
            <w:sz w:val="24"/>
            <w:szCs w:val="24"/>
            <w:u w:val="single"/>
          </w:rPr>
          <w:t>http://elibrary.ru/defaultx.asp</w:t>
        </w:r>
      </w:hyperlink>
      <w:r w:rsidR="00B62808" w:rsidRPr="00B62808">
        <w:rPr>
          <w:rFonts w:ascii="Times New Roman" w:eastAsia="Times New Roman" w:hAnsi="Times New Roman" w:cs="Times New Roman"/>
          <w:sz w:val="24"/>
          <w:szCs w:val="24"/>
        </w:rPr>
        <w:t xml:space="preserve"> Научная электронная библиотека </w:t>
      </w:r>
      <w:r w:rsidR="00B62808" w:rsidRPr="00B62808">
        <w:rPr>
          <w:rFonts w:ascii="Times New Roman" w:eastAsia="Calibri" w:hAnsi="Times New Roman" w:cs="Times New Roman"/>
        </w:rPr>
        <w:t>eLIBRARY.RU</w:t>
      </w:r>
    </w:p>
    <w:p w:rsidR="00B62808" w:rsidRPr="00B62808" w:rsidRDefault="00156E15" w:rsidP="00B62808">
      <w:pPr>
        <w:spacing w:after="0" w:line="240" w:lineRule="auto"/>
        <w:ind w:firstLine="709"/>
        <w:rPr>
          <w:rFonts w:ascii="Times New Roman" w:eastAsia="Calibri" w:hAnsi="Times New Roman" w:cs="Times New Roman"/>
          <w:sz w:val="24"/>
        </w:rPr>
      </w:pPr>
      <w:hyperlink r:id="rId13" w:history="1">
        <w:r w:rsidR="00B62808" w:rsidRPr="00B62808">
          <w:rPr>
            <w:rFonts w:ascii="Times New Roman" w:eastAsia="Calibri" w:hAnsi="Times New Roman" w:cs="Times New Roman"/>
            <w:color w:val="0000FF"/>
            <w:sz w:val="24"/>
            <w:u w:val="single"/>
          </w:rPr>
          <w:t>http://government.ru/</w:t>
        </w:r>
      </w:hyperlink>
      <w:r w:rsidR="00B62808" w:rsidRPr="00B62808">
        <w:rPr>
          <w:rFonts w:ascii="Times New Roman" w:eastAsia="Calibri" w:hAnsi="Times New Roman" w:cs="Times New Roman"/>
          <w:sz w:val="24"/>
        </w:rPr>
        <w:t xml:space="preserve"> - Официальный сайт Правительства  </w:t>
      </w:r>
    </w:p>
    <w:p w:rsidR="00B62808" w:rsidRPr="004134C6" w:rsidRDefault="00B62808" w:rsidP="00B62808">
      <w:pPr>
        <w:autoSpaceDE w:val="0"/>
        <w:autoSpaceDN w:val="0"/>
        <w:spacing w:after="0" w:line="240" w:lineRule="auto"/>
        <w:jc w:val="both"/>
        <w:rPr>
          <w:rFonts w:ascii="Times New Roman" w:eastAsia="Times New Roman" w:hAnsi="Times New Roman" w:cs="Times New Roman"/>
          <w:sz w:val="28"/>
          <w:szCs w:val="28"/>
        </w:rPr>
      </w:pPr>
    </w:p>
    <w:p w:rsidR="00B62808" w:rsidRPr="004134C6" w:rsidRDefault="00B62808" w:rsidP="00B62808">
      <w:pPr>
        <w:autoSpaceDE w:val="0"/>
        <w:autoSpaceDN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а) </w:t>
      </w:r>
      <w:proofErr w:type="spellStart"/>
      <w:r w:rsidRPr="004134C6">
        <w:rPr>
          <w:rFonts w:ascii="Times New Roman" w:eastAsia="Times New Roman" w:hAnsi="Times New Roman" w:cs="Times New Roman"/>
          <w:sz w:val="28"/>
          <w:szCs w:val="28"/>
        </w:rPr>
        <w:t>оценкаWeb</w:t>
      </w:r>
      <w:proofErr w:type="spellEnd"/>
      <w:r w:rsidRPr="004134C6">
        <w:rPr>
          <w:rFonts w:ascii="Times New Roman" w:eastAsia="Times New Roman" w:hAnsi="Times New Roman" w:cs="Times New Roman"/>
          <w:sz w:val="28"/>
          <w:szCs w:val="28"/>
        </w:rPr>
        <w:t>-сайта, определение качества и достаточности информации;</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определение значимости конкретного </w:t>
      </w:r>
      <w:proofErr w:type="spellStart"/>
      <w:r w:rsidRPr="004134C6">
        <w:rPr>
          <w:rFonts w:ascii="Times New Roman" w:eastAsia="Times New Roman" w:hAnsi="Times New Roman" w:cs="Times New Roman"/>
          <w:sz w:val="28"/>
          <w:szCs w:val="28"/>
        </w:rPr>
        <w:t>интернет-ресурса</w:t>
      </w:r>
      <w:proofErr w:type="spellEnd"/>
      <w:r w:rsidRPr="004134C6">
        <w:rPr>
          <w:rFonts w:ascii="Times New Roman" w:eastAsia="Times New Roman" w:hAnsi="Times New Roman" w:cs="Times New Roman"/>
          <w:sz w:val="28"/>
          <w:szCs w:val="28"/>
        </w:rPr>
        <w:t xml:space="preserve"> для изучения той или иной темы; </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сравнение одних и тех же тем по различным источникам;</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 систематизация работы, выписка найденной информации.</w:t>
      </w:r>
    </w:p>
    <w:p w:rsidR="00B62808" w:rsidRPr="004134C6" w:rsidRDefault="00B62808" w:rsidP="00B62808">
      <w:pPr>
        <w:autoSpaceDE w:val="0"/>
        <w:autoSpaceDN w:val="0"/>
        <w:spacing w:after="0" w:line="240" w:lineRule="auto"/>
        <w:ind w:firstLine="708"/>
        <w:jc w:val="both"/>
        <w:rPr>
          <w:rFonts w:ascii="Times New Roman" w:eastAsia="Times New Roman" w:hAnsi="Times New Roman" w:cs="Times New Roman"/>
          <w:b/>
          <w:sz w:val="28"/>
          <w:szCs w:val="28"/>
        </w:rPr>
      </w:pPr>
    </w:p>
    <w:p w:rsidR="00B62808" w:rsidRPr="004134C6" w:rsidRDefault="00B62808" w:rsidP="00B62808">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программное обеспечение, профессиональные базы данных и</w:t>
      </w:r>
    </w:p>
    <w:p w:rsidR="00B62808" w:rsidRPr="004134C6" w:rsidRDefault="00B62808" w:rsidP="00B62808">
      <w:pPr>
        <w:autoSpaceDE w:val="0"/>
        <w:autoSpaceDN w:val="0"/>
        <w:spacing w:after="0" w:line="240" w:lineRule="auto"/>
        <w:jc w:val="both"/>
        <w:rPr>
          <w:rFonts w:ascii="Times New Roman" w:eastAsia="Times New Roman" w:hAnsi="Times New Roman" w:cs="Times New Roman"/>
          <w:snapToGrid w:val="0"/>
          <w:sz w:val="28"/>
          <w:szCs w:val="28"/>
        </w:rPr>
      </w:pPr>
      <w:r w:rsidRPr="004134C6">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B62808" w:rsidRPr="004134C6" w:rsidRDefault="00B62808" w:rsidP="00B62808">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B62808" w:rsidRPr="004134C6" w:rsidRDefault="00B62808" w:rsidP="00B62808">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B62808" w:rsidRPr="004134C6" w:rsidRDefault="00B62808" w:rsidP="00B62808">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Возможность использования таких систем предоставлена</w:t>
      </w:r>
      <w:r w:rsidR="008C00EF">
        <w:rPr>
          <w:rFonts w:ascii="Times New Roman" w:eastAsia="Times New Roman" w:hAnsi="Times New Roman" w:cs="Times New Roman"/>
          <w:sz w:val="28"/>
          <w:szCs w:val="28"/>
        </w:rPr>
        <w:t xml:space="preserve"> студентам в библиотеке ФГБОУ В</w:t>
      </w:r>
      <w:r w:rsidRPr="004134C6">
        <w:rPr>
          <w:rFonts w:ascii="Times New Roman" w:eastAsia="Times New Roman" w:hAnsi="Times New Roman" w:cs="Times New Roman"/>
          <w:sz w:val="28"/>
          <w:szCs w:val="28"/>
        </w:rPr>
        <w:t>О ОГУ.</w:t>
      </w:r>
    </w:p>
    <w:p w:rsidR="00B62808" w:rsidRPr="004134C6" w:rsidRDefault="00B62808" w:rsidP="00B62808">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B62808" w:rsidRPr="004134C6" w:rsidRDefault="00B62808" w:rsidP="00B62808">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1. </w:t>
      </w:r>
      <w:proofErr w:type="spellStart"/>
      <w:r w:rsidRPr="004134C6">
        <w:rPr>
          <w:rFonts w:ascii="Times New Roman" w:eastAsia="Calibri" w:hAnsi="Times New Roman" w:cs="Times New Roman"/>
          <w:sz w:val="28"/>
        </w:rPr>
        <w:t>Операционнаясистема</w:t>
      </w:r>
      <w:proofErr w:type="spellEnd"/>
      <w:r w:rsidRPr="004134C6">
        <w:rPr>
          <w:rFonts w:ascii="Times New Roman" w:eastAsia="Calibri" w:hAnsi="Times New Roman" w:cs="Times New Roman"/>
          <w:sz w:val="28"/>
          <w:lang w:val="en-US"/>
        </w:rPr>
        <w:t xml:space="preserve"> Microsoft Windows</w:t>
      </w:r>
    </w:p>
    <w:p w:rsidR="00B62808" w:rsidRPr="004134C6" w:rsidRDefault="00B62808" w:rsidP="00B62808">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2. </w:t>
      </w:r>
      <w:proofErr w:type="spellStart"/>
      <w:r w:rsidRPr="004134C6">
        <w:rPr>
          <w:rFonts w:ascii="Times New Roman" w:eastAsia="Calibri" w:hAnsi="Times New Roman" w:cs="Times New Roman"/>
          <w:sz w:val="28"/>
        </w:rPr>
        <w:t>Пакетнастольныхприложений</w:t>
      </w:r>
      <w:proofErr w:type="spellEnd"/>
      <w:r w:rsidRPr="004134C6">
        <w:rPr>
          <w:rFonts w:ascii="Times New Roman" w:eastAsia="Calibri" w:hAnsi="Times New Roman" w:cs="Times New Roman"/>
          <w:sz w:val="28"/>
          <w:lang w:val="en-US"/>
        </w:rPr>
        <w:t xml:space="preserve"> Microsoft Office (Word, Excel, PowerPoint, OneNote, Outlook, Publisher, Access)</w:t>
      </w:r>
    </w:p>
    <w:p w:rsidR="00B62808" w:rsidRPr="004134C6" w:rsidRDefault="00B62808" w:rsidP="00B62808">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4134C6">
        <w:rPr>
          <w:rFonts w:ascii="Times New Roman" w:eastAsia="Times New Roman" w:hAnsi="Times New Roman" w:cs="Times New Roman"/>
          <w:sz w:val="28"/>
          <w:szCs w:val="24"/>
          <w:lang w:eastAsia="ru-RU"/>
        </w:rPr>
        <w:t xml:space="preserve">3. </w:t>
      </w:r>
      <w:r w:rsidRPr="004134C6">
        <w:rPr>
          <w:rFonts w:ascii="Times New Roman" w:eastAsia="Calibri" w:hAnsi="Times New Roman" w:cs="Times New Roman"/>
          <w:sz w:val="28"/>
          <w:szCs w:val="24"/>
        </w:rPr>
        <w:t xml:space="preserve">Консультант Плюс [Электронный ресурс] : справочно-правовая система / </w:t>
      </w:r>
      <w:r w:rsidRPr="004134C6">
        <w:rPr>
          <w:rFonts w:ascii="Times New Roman" w:eastAsia="Calibri" w:hAnsi="Times New Roman" w:cs="Times New Roman"/>
          <w:color w:val="000000"/>
          <w:spacing w:val="2"/>
          <w:sz w:val="28"/>
          <w:szCs w:val="24"/>
        </w:rPr>
        <w:t>Компания Консультант Плюс.</w:t>
      </w:r>
      <w:r w:rsidRPr="004134C6">
        <w:rPr>
          <w:rFonts w:ascii="Times New Roman" w:eastAsia="Calibri" w:hAnsi="Times New Roman" w:cs="Times New Roman"/>
          <w:sz w:val="28"/>
          <w:szCs w:val="24"/>
        </w:rPr>
        <w:t xml:space="preserve"> – Электрон. дан. – Москва, [</w:t>
      </w:r>
      <w:r w:rsidRPr="004134C6">
        <w:rPr>
          <w:rFonts w:ascii="Times New Roman" w:eastAsia="Calibri" w:hAnsi="Times New Roman" w:cs="Times New Roman"/>
          <w:color w:val="000000"/>
          <w:spacing w:val="2"/>
          <w:sz w:val="28"/>
          <w:szCs w:val="24"/>
        </w:rPr>
        <w:t>1992</w:t>
      </w:r>
      <w:r w:rsidRPr="004134C6">
        <w:rPr>
          <w:rFonts w:ascii="Times New Roman" w:eastAsia="Calibri" w:hAnsi="Times New Roman" w:cs="Times New Roman"/>
          <w:sz w:val="28"/>
          <w:szCs w:val="24"/>
        </w:rPr>
        <w:t>–2016]. – Режим доступа : в локальной сети ОГУ \\fileserver1\!CONSULT\cons.exe</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Можно выделить три этапа работы с такими системами:</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со списком документов;</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 текстом документа.</w:t>
      </w:r>
    </w:p>
    <w:p w:rsidR="00B62808" w:rsidRPr="004134C6" w:rsidRDefault="00B62808" w:rsidP="00B62808">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B62808" w:rsidRPr="004134C6" w:rsidRDefault="00B62808" w:rsidP="00B62808">
      <w:pPr>
        <w:spacing w:after="0" w:line="240" w:lineRule="auto"/>
        <w:rPr>
          <w:rFonts w:ascii="Times New Roman" w:eastAsia="Times New Roman" w:hAnsi="Times New Roman" w:cs="Times New Roman"/>
          <w:sz w:val="20"/>
          <w:szCs w:val="20"/>
        </w:rPr>
      </w:pPr>
    </w:p>
    <w:p w:rsidR="00B62808" w:rsidRPr="004134C6" w:rsidRDefault="00B62808" w:rsidP="00B62808">
      <w:pPr>
        <w:spacing w:after="0" w:line="240" w:lineRule="auto"/>
        <w:rPr>
          <w:rFonts w:ascii="Times New Roman" w:eastAsia="Times New Roman" w:hAnsi="Times New Roman" w:cs="Times New Roman"/>
          <w:sz w:val="20"/>
          <w:szCs w:val="20"/>
        </w:rPr>
      </w:pP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Методические рекомендации по написанию эссе</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Алгоритм написания эссе:</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1. Внимательно прочтите тему.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2. Определите тезис, идею, главную мысль, которую собираетесь доказывать.</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3. Подберите аргументы, подтверждающие ваш тезис: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a) логические доказательства, доводы;</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в) мнения авторитетных людей, цитаты.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4. Распределите подобранные аргументы.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6. Изложите свою точку зрения. </w:t>
      </w:r>
    </w:p>
    <w:p w:rsidR="00B62808" w:rsidRPr="0027420D" w:rsidRDefault="00B62808" w:rsidP="00B62808">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7. Сформулируйте общий вывод.</w:t>
      </w:r>
    </w:p>
    <w:p w:rsidR="00B62808" w:rsidRPr="0027420D" w:rsidRDefault="00B62808" w:rsidP="00B62808">
      <w:pPr>
        <w:spacing w:after="0" w:line="240" w:lineRule="auto"/>
        <w:ind w:firstLine="720"/>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B62808" w:rsidRPr="0027420D" w:rsidRDefault="00B62808" w:rsidP="00B62808">
      <w:pPr>
        <w:spacing w:after="0" w:line="240" w:lineRule="auto"/>
        <w:ind w:firstLine="720"/>
        <w:jc w:val="both"/>
        <w:rPr>
          <w:rFonts w:ascii="Times New Roman" w:eastAsia="Times New Roman" w:hAnsi="Times New Roman" w:cs="Times New Roman"/>
          <w:b/>
          <w:i/>
          <w:sz w:val="28"/>
          <w:szCs w:val="28"/>
        </w:rPr>
      </w:pP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t xml:space="preserve">Общие требования к качеству эссе могут оцениваться по следующим критериям: </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t>Критерий – требования к студенту: знание и понимание теоретического материала; четкое и полное определение рассматриваемых понятий, с приведением соответствующих примеров; строгое соответствие используемых понятий теме; самостоятельное выполнение работы.</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lastRenderedPageBreak/>
        <w:t>Критерий – анализ и оценка информации: грамотное применение категории анализа; умелое использование  приемов сравнения и обобщения для анализа взаимосвязи понятий и явлений; способность объяснить альтернативные взгляды на рассматриваемую проблему и прийти к сбалансированному заключению; диапазон используемого информационного пространства (студент использует большое количество различных источников информации); обоснованная интерпретация  текстовой информации с помощью графиков и диаграмм; личная оценка проблемы.</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0"/>
        </w:rPr>
      </w:pPr>
      <w:r w:rsidRPr="0027420D">
        <w:rPr>
          <w:rFonts w:ascii="Times New Roman" w:eastAsia="Times New Roman" w:hAnsi="Times New Roman" w:cs="Times New Roman"/>
          <w:sz w:val="28"/>
          <w:szCs w:val="20"/>
        </w:rPr>
        <w:t xml:space="preserve">Критерий – построение суждений: ясное и четкое изложение; логичное структурирование доказательств; сопровождаются грамотной аргументацией выдвинутых тезисов; приведение различных точек зрения и их личная оценка; общая форма изложения полученных результатов и их интерпретации соответствует жанру проблемной научной статьи. </w:t>
      </w:r>
    </w:p>
    <w:p w:rsidR="00B62808" w:rsidRPr="0027420D" w:rsidRDefault="00B62808" w:rsidP="00B62808">
      <w:pPr>
        <w:spacing w:after="0" w:line="240" w:lineRule="auto"/>
        <w:ind w:firstLine="720"/>
        <w:jc w:val="both"/>
        <w:rPr>
          <w:rFonts w:ascii="Times New Roman" w:eastAsia="Times New Roman" w:hAnsi="Times New Roman" w:cs="Times New Roman"/>
          <w:b/>
          <w:sz w:val="28"/>
          <w:szCs w:val="28"/>
        </w:rPr>
      </w:pPr>
      <w:r w:rsidRPr="0027420D">
        <w:rPr>
          <w:rFonts w:ascii="Times New Roman" w:eastAsia="Times New Roman" w:hAnsi="Times New Roman" w:cs="Times New Roman"/>
          <w:sz w:val="28"/>
          <w:szCs w:val="20"/>
        </w:rPr>
        <w:t>Критерий – оформление работы: работа отвечает основным требованиям к оформлению и использованию цитат; соблюдение лексических, фразеологических, грамматических и стилистических норм русского литературного языка; оформление текста с полным соблюдением правил русской орфографии и пунктуации</w:t>
      </w:r>
      <w:r w:rsidRPr="0027420D">
        <w:rPr>
          <w:rFonts w:ascii="Times New Roman" w:eastAsia="Times New Roman" w:hAnsi="Times New Roman" w:cs="Times New Roman"/>
          <w:sz w:val="20"/>
          <w:szCs w:val="20"/>
        </w:rPr>
        <w:t>.</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приятное решение, владеет разносторонними навыками и приемами выполнения практических задач. </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Эссе отвечает всем вышеперечисленным критериям, предъявляемым к качеству данной работы.</w:t>
      </w:r>
    </w:p>
    <w:p w:rsidR="00B62808" w:rsidRPr="0027420D" w:rsidRDefault="00B62808" w:rsidP="00B62808">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Методические рекомендации для проведения коллоквиума</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На коллоквиум выносятся крупные, проблемные, нередко спорные теоретические вопросы. От студента требуется:</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lastRenderedPageBreak/>
        <w:t>– владение изученным в ходе учебного процесса материалом, относящимся к рассматриваемой проблеме;</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знание разных точек зрения, высказанных в экономической литературе по соответствующей проблеме, умение сопоставлять их между собой;</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наличие собственного мнения по обсуждаемым вопросам и умение его аргументировать.</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p>
    <w:p w:rsidR="00B62808" w:rsidRPr="0027420D" w:rsidRDefault="00B62808" w:rsidP="00B62808">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Методические рекомендации по проведению семинара-диспута</w:t>
      </w:r>
    </w:p>
    <w:p w:rsidR="00B62808" w:rsidRPr="0027420D" w:rsidRDefault="00B62808" w:rsidP="00B62808">
      <w:pPr>
        <w:spacing w:after="0" w:line="240" w:lineRule="auto"/>
        <w:ind w:firstLine="708"/>
        <w:jc w:val="both"/>
        <w:rPr>
          <w:rFonts w:ascii="Times New Roman" w:eastAsia="Calibri" w:hAnsi="Times New Roman" w:cs="Times New Roman"/>
          <w:b/>
          <w:i/>
          <w:sz w:val="28"/>
          <w:szCs w:val="28"/>
        </w:rPr>
      </w:pP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умение вести полемику, обсуждать материал, защищать взгляды и убеждения, лаконично и ясно излагать свои мысли.</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Для подготовки к семинару-диспуту студентам предоставляется определенная тема, выбранная преподавателем.</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Все обучающиеся должны разделиться на две группы: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1 группа – докладчики;</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2 группа – оппоненты.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B62808" w:rsidRPr="0027420D" w:rsidRDefault="00B62808" w:rsidP="00B62808">
      <w:pPr>
        <w:spacing w:after="0" w:line="240" w:lineRule="auto"/>
        <w:ind w:firstLine="708"/>
        <w:jc w:val="both"/>
        <w:rPr>
          <w:rFonts w:ascii="Times New Roman" w:eastAsia="Calibri" w:hAnsi="Times New Roman" w:cs="Times New Roman"/>
          <w:color w:val="111111"/>
          <w:sz w:val="28"/>
          <w:szCs w:val="28"/>
          <w:shd w:val="clear" w:color="auto" w:fill="FFFFFF"/>
        </w:rPr>
      </w:pPr>
      <w:r w:rsidRPr="0027420D">
        <w:rPr>
          <w:rFonts w:ascii="Times New Roman" w:eastAsia="Calibri" w:hAnsi="Times New Roman" w:cs="Times New Roman"/>
          <w:color w:val="111111"/>
          <w:sz w:val="28"/>
          <w:szCs w:val="28"/>
          <w:shd w:val="clear" w:color="auto" w:fill="FFFFFF"/>
        </w:rPr>
        <w:lastRenderedPageBreak/>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B62808" w:rsidRPr="0027420D" w:rsidRDefault="00B62808" w:rsidP="00B62808">
      <w:pPr>
        <w:spacing w:after="0" w:line="240" w:lineRule="auto"/>
        <w:ind w:firstLine="708"/>
        <w:jc w:val="both"/>
        <w:rPr>
          <w:rFonts w:ascii="Times New Roman" w:eastAsia="Calibri" w:hAnsi="Times New Roman" w:cs="Times New Roman"/>
          <w:bCs/>
          <w:color w:val="000000"/>
          <w:sz w:val="28"/>
          <w:szCs w:val="28"/>
        </w:rPr>
      </w:pPr>
    </w:p>
    <w:p w:rsidR="00B62808" w:rsidRPr="0027420D" w:rsidRDefault="00B62808" w:rsidP="00B62808">
      <w:pPr>
        <w:spacing w:after="0" w:line="240" w:lineRule="auto"/>
        <w:ind w:firstLine="851"/>
        <w:contextualSpacing/>
        <w:jc w:val="both"/>
        <w:rPr>
          <w:rFonts w:ascii="Times New Roman" w:eastAsia="Times New Roman" w:hAnsi="Times New Roman" w:cs="Times New Roman"/>
          <w:b/>
          <w:bCs/>
          <w:i/>
          <w:color w:val="000000"/>
          <w:sz w:val="28"/>
          <w:szCs w:val="28"/>
        </w:rPr>
      </w:pPr>
      <w:r w:rsidRPr="0027420D">
        <w:rPr>
          <w:rFonts w:ascii="Times New Roman" w:eastAsia="Times New Roman" w:hAnsi="Times New Roman" w:cs="Times New Roman"/>
          <w:b/>
          <w:bCs/>
          <w:i/>
          <w:color w:val="000000"/>
          <w:sz w:val="28"/>
          <w:szCs w:val="28"/>
        </w:rPr>
        <w:t>Критерии оценки</w:t>
      </w:r>
    </w:p>
    <w:p w:rsidR="00B62808" w:rsidRDefault="00B62808" w:rsidP="0027420D">
      <w:pPr>
        <w:spacing w:after="0" w:line="240" w:lineRule="auto"/>
        <w:ind w:firstLine="708"/>
        <w:jc w:val="both"/>
        <w:rPr>
          <w:rFonts w:ascii="Times New Roman" w:eastAsia="Calibri" w:hAnsi="Times New Roman" w:cs="Times New Roman"/>
          <w:b/>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8C00EF"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8C00EF" w:rsidRPr="00D009CB" w:rsidRDefault="008C00EF" w:rsidP="008C00EF">
      <w:pPr>
        <w:spacing w:after="0" w:line="240" w:lineRule="auto"/>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8C00EF"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8C00EF"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8C00EF" w:rsidRPr="00D009CB" w:rsidRDefault="008C00EF" w:rsidP="008C00EF">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8C00EF"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использовалось новейшее законодательство по заданной теме; недостаточное участие в общей дискуссии в роли «Провокатора», которое  не соответствовало требованиям, предъявляемым к оценке «отлично»</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8C00EF"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8C00EF" w:rsidRPr="00D009CB" w:rsidRDefault="008C00EF"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B62808" w:rsidRDefault="00B62808"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Методические рекомендации по решению тестовых заданий</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При ответе на тестовое задание студенту необходимо назвать конкретную статью и нормативный акт, на который он опирался или ссылался давая свой ответ. Статью нормативного акта необходимо прочитать и объяснить преподавателю почему именно  в этой статье содержится правильный, по мнению студента ответ.</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Тестовые задания сгруппированы по темам, относящимся к курсу.</w:t>
      </w:r>
    </w:p>
    <w:p w:rsidR="0027420D" w:rsidRPr="0027420D" w:rsidRDefault="0027420D" w:rsidP="0027420D">
      <w:pPr>
        <w:spacing w:after="0" w:line="240" w:lineRule="auto"/>
        <w:jc w:val="both"/>
        <w:rPr>
          <w:rFonts w:ascii="Times New Roman" w:eastAsia="Calibri" w:hAnsi="Times New Roman" w:cs="Times New Roman"/>
          <w:i/>
          <w:sz w:val="28"/>
          <w:szCs w:val="28"/>
        </w:rPr>
      </w:pPr>
    </w:p>
    <w:p w:rsidR="0027420D" w:rsidRPr="0027420D" w:rsidRDefault="0027420D" w:rsidP="0027420D">
      <w:pPr>
        <w:tabs>
          <w:tab w:val="left" w:pos="1276"/>
        </w:tabs>
        <w:spacing w:after="0" w:line="240" w:lineRule="auto"/>
        <w:ind w:firstLine="851"/>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8C00EF" w:rsidRPr="0027420D" w:rsidRDefault="008C00EF" w:rsidP="008C00EF">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27420D" w:rsidRPr="0027420D" w:rsidRDefault="0027420D" w:rsidP="0027420D">
      <w:pPr>
        <w:spacing w:after="0" w:line="240" w:lineRule="auto"/>
        <w:jc w:val="both"/>
        <w:rPr>
          <w:rFonts w:ascii="Times New Roman" w:eastAsia="Calibri" w:hAnsi="Times New Roman" w:cs="Times New Roman"/>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r w:rsidRPr="0027420D">
        <w:rPr>
          <w:rFonts w:ascii="Times New Roman" w:eastAsia="Calibri" w:hAnsi="Times New Roman" w:cs="Times New Roman"/>
          <w:b/>
          <w:i/>
          <w:sz w:val="28"/>
          <w:szCs w:val="28"/>
        </w:rPr>
        <w:t xml:space="preserve">Методические рекомендации по решению </w:t>
      </w:r>
      <w:proofErr w:type="spellStart"/>
      <w:r w:rsidRPr="0027420D">
        <w:rPr>
          <w:rFonts w:ascii="Times New Roman" w:eastAsia="Calibri" w:hAnsi="Times New Roman" w:cs="Times New Roman"/>
          <w:b/>
          <w:i/>
          <w:sz w:val="28"/>
          <w:szCs w:val="28"/>
        </w:rPr>
        <w:t>разноуровневых</w:t>
      </w:r>
      <w:proofErr w:type="spellEnd"/>
      <w:r w:rsidRPr="0027420D">
        <w:rPr>
          <w:rFonts w:ascii="Times New Roman" w:eastAsia="Calibri" w:hAnsi="Times New Roman" w:cs="Times New Roman"/>
          <w:b/>
          <w:i/>
          <w:sz w:val="28"/>
          <w:szCs w:val="28"/>
        </w:rPr>
        <w:t xml:space="preserve"> задач</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xml:space="preserve">При решении казуса следует внимательно ознакомиться с его условиями, учитывать все детали, так как иногда именно они содержат </w:t>
      </w:r>
      <w:r w:rsidRPr="0027420D">
        <w:rPr>
          <w:rFonts w:ascii="Times New Roman" w:eastAsia="Calibri" w:hAnsi="Times New Roman" w:cs="Times New Roman"/>
          <w:sz w:val="28"/>
          <w:szCs w:val="28"/>
        </w:rPr>
        <w:lastRenderedPageBreak/>
        <w:t>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27420D" w:rsidRPr="0027420D" w:rsidRDefault="0027420D" w:rsidP="0027420D">
      <w:pPr>
        <w:spacing w:after="0" w:line="240" w:lineRule="auto"/>
        <w:ind w:firstLine="708"/>
        <w:jc w:val="both"/>
        <w:rPr>
          <w:rFonts w:ascii="Times New Roman" w:eastAsia="Calibri" w:hAnsi="Times New Roman" w:cs="Times New Roman"/>
          <w:sz w:val="28"/>
          <w:szCs w:val="28"/>
        </w:rPr>
      </w:pPr>
      <w:r w:rsidRPr="0027420D">
        <w:rPr>
          <w:rFonts w:ascii="Times New Roman" w:eastAsia="Calibri" w:hAnsi="Times New Roman" w:cs="Times New Roman"/>
          <w:sz w:val="28"/>
          <w:szCs w:val="28"/>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007E35" w:rsidRPr="00007E35" w:rsidRDefault="00007E35" w:rsidP="00007E35">
      <w:pPr>
        <w:spacing w:after="0" w:line="240" w:lineRule="auto"/>
        <w:ind w:firstLine="709"/>
        <w:jc w:val="center"/>
        <w:rPr>
          <w:rFonts w:ascii="Times New Roman" w:eastAsia="Calibri" w:hAnsi="Times New Roman" w:cs="Times New Roman"/>
          <w:b/>
          <w:sz w:val="24"/>
          <w:szCs w:val="24"/>
        </w:rPr>
      </w:pPr>
      <w:r w:rsidRPr="00007E35">
        <w:rPr>
          <w:rFonts w:ascii="Times New Roman" w:eastAsia="Calibri" w:hAnsi="Times New Roman" w:cs="Times New Roman"/>
          <w:b/>
          <w:sz w:val="24"/>
          <w:szCs w:val="24"/>
        </w:rPr>
        <w:t>Пример решения задачи</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proofErr w:type="spellStart"/>
      <w:r w:rsidRPr="00007E35">
        <w:rPr>
          <w:rFonts w:ascii="Times New Roman" w:eastAsia="Calibri" w:hAnsi="Times New Roman" w:cs="Times New Roman"/>
          <w:i/>
          <w:sz w:val="24"/>
          <w:szCs w:val="24"/>
        </w:rPr>
        <w:t>Условие:</w:t>
      </w:r>
      <w:r w:rsidRPr="00007E35">
        <w:rPr>
          <w:rFonts w:ascii="Times New Roman" w:eastAsia="Calibri" w:hAnsi="Times New Roman" w:cs="Times New Roman"/>
          <w:sz w:val="24"/>
          <w:szCs w:val="24"/>
        </w:rPr>
        <w:t>Руководитель</w:t>
      </w:r>
      <w:proofErr w:type="spellEnd"/>
      <w:r w:rsidRPr="00007E35">
        <w:rPr>
          <w:rFonts w:ascii="Times New Roman" w:eastAsia="Calibri" w:hAnsi="Times New Roman" w:cs="Times New Roman"/>
          <w:sz w:val="24"/>
          <w:szCs w:val="24"/>
        </w:rPr>
        <w:t xml:space="preserve"> кадрового органа министерства в целях проверки поступившего сообщения о сокрытии государственным служащим Савчуком И.М.  информации о части имеющегося у его супруги в собственности недвижимого имущества, направил запрос в территориальный орган, регистрирующий сделки с </w:t>
      </w:r>
      <w:proofErr w:type="spellStart"/>
      <w:r w:rsidRPr="00007E35">
        <w:rPr>
          <w:rFonts w:ascii="Times New Roman" w:eastAsia="Calibri" w:hAnsi="Times New Roman" w:cs="Times New Roman"/>
          <w:sz w:val="24"/>
          <w:szCs w:val="24"/>
        </w:rPr>
        <w:t>имуществом.Оцените</w:t>
      </w:r>
      <w:proofErr w:type="spellEnd"/>
      <w:r w:rsidRPr="00007E35">
        <w:rPr>
          <w:rFonts w:ascii="Times New Roman" w:eastAsia="Calibri" w:hAnsi="Times New Roman" w:cs="Times New Roman"/>
          <w:sz w:val="24"/>
          <w:szCs w:val="24"/>
        </w:rPr>
        <w:t xml:space="preserve"> правомерность действий данного должностного лица.</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proofErr w:type="spellStart"/>
      <w:r w:rsidRPr="00007E35">
        <w:rPr>
          <w:rFonts w:ascii="Times New Roman" w:eastAsia="Calibri" w:hAnsi="Times New Roman" w:cs="Times New Roman"/>
          <w:i/>
          <w:sz w:val="24"/>
          <w:szCs w:val="24"/>
        </w:rPr>
        <w:t>Решение:</w:t>
      </w:r>
      <w:r w:rsidRPr="00007E35">
        <w:rPr>
          <w:rFonts w:ascii="Times New Roman" w:eastAsia="Calibri" w:hAnsi="Times New Roman" w:cs="Times New Roman"/>
          <w:sz w:val="24"/>
          <w:szCs w:val="24"/>
        </w:rPr>
        <w:t>Согласно</w:t>
      </w:r>
      <w:proofErr w:type="spellEnd"/>
      <w:r w:rsidRPr="00007E35">
        <w:rPr>
          <w:rFonts w:ascii="Times New Roman" w:eastAsia="Calibri" w:hAnsi="Times New Roman" w:cs="Times New Roman"/>
          <w:sz w:val="24"/>
          <w:szCs w:val="24"/>
        </w:rPr>
        <w:t xml:space="preserve"> Федеральному закону № 79-ФЗ «О государственной гражданской службы в Российской Федерации» ст. 44 кадровая работа в себя включает:</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 формирование кадрового состава для замещения должностей гражданской службы;</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4) ведение трудовых книжек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5) ведение личных дел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6) ведение реестра гражданских служащих в государственном органе;</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7) оформление и выдачу служебных удостоверений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8) обеспечение деятельности комиссии по урегулированию конфликтов интересов;</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10) организацию и обеспечение проведения аттестации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11) организацию и обеспечение проведения квалификационных экзаменов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12) организацию заключения договоров о целевом приеме и договоров о целевом обучении;</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13) организацию дополнительного профессионального образования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14) формирование кадрового резерва, организацию работы с кадровым резервом и его эффективное использование;</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15) обеспечение должностного роста гражданских служащих;</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lastRenderedPageBreak/>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17) организацию проведения служебных проверок;</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19) консультирование гражданских служащих по правовым и иным вопросам гражданской службы.</w:t>
      </w:r>
    </w:p>
    <w:p w:rsidR="00007E35" w:rsidRPr="00007E35" w:rsidRDefault="00007E35" w:rsidP="00007E35">
      <w:pPr>
        <w:spacing w:after="0" w:line="240" w:lineRule="auto"/>
        <w:ind w:firstLine="709"/>
        <w:jc w:val="both"/>
        <w:rPr>
          <w:rFonts w:ascii="Times New Roman" w:eastAsia="Calibri" w:hAnsi="Times New Roman" w:cs="Times New Roman"/>
          <w:sz w:val="24"/>
          <w:szCs w:val="24"/>
        </w:rPr>
      </w:pPr>
      <w:r w:rsidRPr="00007E35">
        <w:rPr>
          <w:rFonts w:ascii="Times New Roman" w:eastAsia="Calibri" w:hAnsi="Times New Roman" w:cs="Times New Roman"/>
          <w:sz w:val="24"/>
          <w:szCs w:val="24"/>
        </w:rPr>
        <w:t xml:space="preserve">Основываясь на вышеизложенном можно сказать, что действие данного должностного лица правомерны, так как кадровая работа включает в себя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 </w:t>
      </w:r>
    </w:p>
    <w:p w:rsidR="0027420D" w:rsidRPr="0027420D" w:rsidRDefault="0027420D" w:rsidP="0027420D">
      <w:pPr>
        <w:spacing w:after="0" w:line="240" w:lineRule="auto"/>
        <w:ind w:firstLine="851"/>
        <w:jc w:val="both"/>
        <w:rPr>
          <w:rFonts w:ascii="Times New Roman" w:eastAsia="Times New Roman" w:hAnsi="Times New Roman" w:cs="Times New Roman"/>
          <w:sz w:val="28"/>
          <w:szCs w:val="28"/>
        </w:rPr>
      </w:pPr>
    </w:p>
    <w:p w:rsidR="0027420D" w:rsidRPr="0027420D" w:rsidRDefault="0027420D" w:rsidP="0027420D">
      <w:pPr>
        <w:tabs>
          <w:tab w:val="left" w:pos="142"/>
          <w:tab w:val="left" w:pos="1276"/>
        </w:tabs>
        <w:spacing w:after="0" w:line="240" w:lineRule="auto"/>
        <w:ind w:firstLine="851"/>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27420D" w:rsidRPr="0027420D" w:rsidRDefault="0027420D" w:rsidP="0027420D">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8C00EF" w:rsidRPr="0027420D" w:rsidRDefault="008C00EF" w:rsidP="008C00EF">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7420D" w:rsidRPr="0027420D" w:rsidRDefault="0027420D" w:rsidP="0027420D">
      <w:pPr>
        <w:spacing w:after="0" w:line="240" w:lineRule="auto"/>
        <w:ind w:firstLine="708"/>
        <w:jc w:val="both"/>
        <w:rPr>
          <w:rFonts w:ascii="Times New Roman" w:eastAsia="Calibri" w:hAnsi="Times New Roman" w:cs="Times New Roman"/>
          <w:b/>
          <w:i/>
          <w:sz w:val="28"/>
          <w:szCs w:val="28"/>
        </w:rPr>
      </w:pP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p>
    <w:p w:rsidR="0027420D" w:rsidRPr="0027420D" w:rsidRDefault="0027420D" w:rsidP="0027420D">
      <w:pPr>
        <w:spacing w:after="0" w:line="240" w:lineRule="auto"/>
        <w:ind w:firstLine="720"/>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Методические рекомендации по проведению круглого стола</w:t>
      </w:r>
    </w:p>
    <w:p w:rsidR="0027420D" w:rsidRPr="0027420D" w:rsidRDefault="0027420D" w:rsidP="0027420D">
      <w:pPr>
        <w:spacing w:after="0" w:line="240" w:lineRule="auto"/>
        <w:ind w:firstLine="720"/>
        <w:jc w:val="both"/>
        <w:rPr>
          <w:rFonts w:ascii="Times New Roman" w:eastAsia="Times New Roman" w:hAnsi="Times New Roman" w:cs="Times New Roman"/>
          <w:b/>
          <w:i/>
          <w:sz w:val="28"/>
          <w:szCs w:val="28"/>
        </w:rPr>
      </w:pPr>
    </w:p>
    <w:p w:rsidR="0027420D" w:rsidRPr="0027420D" w:rsidRDefault="0027420D" w:rsidP="0027420D">
      <w:pPr>
        <w:spacing w:after="0" w:line="240" w:lineRule="auto"/>
        <w:ind w:firstLine="720"/>
        <w:jc w:val="both"/>
        <w:rPr>
          <w:rFonts w:ascii="Times New Roman" w:eastAsia="Times New Roman" w:hAnsi="Times New Roman" w:cs="Times New Roman"/>
          <w:iCs/>
          <w:sz w:val="28"/>
          <w:szCs w:val="28"/>
        </w:rPr>
      </w:pPr>
      <w:r w:rsidRPr="0027420D">
        <w:rPr>
          <w:rFonts w:ascii="Times New Roman" w:eastAsia="Times New Roman" w:hAnsi="Times New Roman" w:cs="Times New Roman"/>
          <w:iCs/>
          <w:sz w:val="28"/>
          <w:szCs w:val="28"/>
        </w:rPr>
        <w:lastRenderedPageBreak/>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Целевое назначение:</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системное, проблемное обсуждение вопросов с целью видения разных аспектов проблемы.</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Необходимыми атрибутами «круглого стола» являются:</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введение в практику принципа «свободного микрофона»;</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создание и пополнение фонда вопросов, на которые должны ответить участники «круглого стола»;</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наличие технических средств получения и обработки поступающей информации (при необходимости).</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bCs/>
          <w:sz w:val="28"/>
          <w:szCs w:val="28"/>
        </w:rPr>
        <w:t>Регламент проведения «круглого стола»</w:t>
      </w:r>
      <w:r w:rsidRPr="0027420D">
        <w:rPr>
          <w:rFonts w:ascii="Times New Roman" w:eastAsia="Times New Roman" w:hAnsi="Times New Roman" w:cs="Times New Roman"/>
          <w:sz w:val="28"/>
          <w:szCs w:val="28"/>
        </w:rPr>
        <w:t>:</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1. Краткое вводное слово преподавателя.</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2. Представление участников «круглого стола», заслушивание их докладов.</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3. Подключение «свободного микрофона» с целью выяснения мнения аудитории.</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4. </w:t>
      </w:r>
      <w:proofErr w:type="spellStart"/>
      <w:r w:rsidRPr="0027420D">
        <w:rPr>
          <w:rFonts w:ascii="Times New Roman" w:eastAsia="Times New Roman" w:hAnsi="Times New Roman" w:cs="Times New Roman"/>
          <w:sz w:val="28"/>
          <w:szCs w:val="28"/>
        </w:rPr>
        <w:t>Дискуссирование</w:t>
      </w:r>
      <w:proofErr w:type="spellEnd"/>
      <w:r w:rsidRPr="0027420D">
        <w:rPr>
          <w:rFonts w:ascii="Times New Roman" w:eastAsia="Times New Roman" w:hAnsi="Times New Roman" w:cs="Times New Roman"/>
          <w:sz w:val="28"/>
          <w:szCs w:val="28"/>
        </w:rPr>
        <w:t>.</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5. Нахождение «точек соприкосновения» и выработка согласованной позиции.</w:t>
      </w:r>
    </w:p>
    <w:p w:rsidR="0027420D" w:rsidRPr="0027420D" w:rsidRDefault="0027420D" w:rsidP="0027420D">
      <w:pPr>
        <w:spacing w:after="0" w:line="240" w:lineRule="auto"/>
        <w:ind w:firstLine="708"/>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6. Подводится итог работы «круглого стола», высказываются пожелания его участникам и присутствующим.</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Проведение круглого стола предусмотрено программой курса в рамках изучения темы 15 «Организационные основы антикоррупционной пропаганды», пункт 6.3.2</w:t>
      </w:r>
    </w:p>
    <w:p w:rsidR="0027420D" w:rsidRPr="0027420D" w:rsidRDefault="0027420D" w:rsidP="0027420D">
      <w:pPr>
        <w:spacing w:after="0" w:line="240" w:lineRule="auto"/>
        <w:ind w:firstLine="708"/>
        <w:jc w:val="both"/>
        <w:rPr>
          <w:rFonts w:ascii="Times New Roman" w:eastAsia="Times New Roman" w:hAnsi="Times New Roman" w:cs="Times New Roman"/>
          <w:b/>
          <w:i/>
          <w:sz w:val="28"/>
          <w:szCs w:val="28"/>
        </w:rPr>
      </w:pPr>
    </w:p>
    <w:p w:rsidR="0027420D" w:rsidRPr="0027420D" w:rsidRDefault="0027420D" w:rsidP="0027420D">
      <w:pPr>
        <w:spacing w:after="0" w:line="240" w:lineRule="auto"/>
        <w:ind w:firstLine="708"/>
        <w:jc w:val="both"/>
        <w:rPr>
          <w:rFonts w:ascii="Times New Roman" w:eastAsia="Times New Roman" w:hAnsi="Times New Roman" w:cs="Times New Roman"/>
          <w:b/>
          <w:i/>
          <w:sz w:val="28"/>
          <w:szCs w:val="28"/>
        </w:rPr>
      </w:pPr>
      <w:r w:rsidRPr="0027420D">
        <w:rPr>
          <w:rFonts w:ascii="Times New Roman" w:eastAsia="Times New Roman" w:hAnsi="Times New Roman" w:cs="Times New Roman"/>
          <w:b/>
          <w:i/>
          <w:sz w:val="28"/>
          <w:szCs w:val="28"/>
        </w:rPr>
        <w:t>Критерии оценки</w:t>
      </w:r>
    </w:p>
    <w:p w:rsidR="0027420D" w:rsidRPr="0027420D" w:rsidRDefault="0027420D" w:rsidP="0027420D">
      <w:pPr>
        <w:spacing w:after="0" w:line="240" w:lineRule="auto"/>
        <w:ind w:firstLine="708"/>
        <w:jc w:val="both"/>
        <w:rPr>
          <w:rFonts w:ascii="Times New Roman" w:eastAsia="Times New Roman" w:hAnsi="Times New Roman" w:cs="Times New Roman"/>
          <w:b/>
          <w:i/>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b/>
                <w:color w:val="111111"/>
                <w:sz w:val="20"/>
                <w:szCs w:val="20"/>
                <w:shd w:val="clear" w:color="auto" w:fill="FFFFFF"/>
              </w:rPr>
              <w:t>Оценка</w:t>
            </w:r>
          </w:p>
        </w:tc>
        <w:tc>
          <w:tcPr>
            <w:tcW w:w="6486"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b/>
                <w:color w:val="111111"/>
                <w:sz w:val="20"/>
                <w:szCs w:val="20"/>
                <w:shd w:val="clear" w:color="auto" w:fill="FFFFFF"/>
              </w:rPr>
              <w:t>Критерии оценки</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«Отлично»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b/>
                <w:sz w:val="20"/>
                <w:szCs w:val="20"/>
                <w:shd w:val="clear" w:color="auto" w:fill="FFFFFF"/>
              </w:rPr>
            </w:pPr>
            <w:r w:rsidRPr="002471DE">
              <w:rPr>
                <w:rFonts w:ascii="Times New Roman" w:eastAsia="Times New Roman" w:hAnsi="Times New Roman" w:cs="Times New Roman"/>
                <w:sz w:val="20"/>
                <w:szCs w:val="20"/>
                <w:shd w:val="clear" w:color="auto" w:fill="FFFFFF"/>
              </w:rPr>
              <w:t xml:space="preserve">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w:t>
            </w:r>
            <w:r w:rsidRPr="002471DE">
              <w:rPr>
                <w:rFonts w:ascii="Times New Roman" w:eastAsia="Times New Roman" w:hAnsi="Times New Roman" w:cs="Times New Roman"/>
                <w:sz w:val="20"/>
                <w:szCs w:val="20"/>
                <w:shd w:val="clear" w:color="auto" w:fill="FFFFFF"/>
              </w:rPr>
              <w:lastRenderedPageBreak/>
              <w:t>по заданной теме; активно участвуют в общей дискуссии; делают логические выводы по заданной теме</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lastRenderedPageBreak/>
              <w:t>«Хорошо»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«Удовлетворительно»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b/>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8C00EF" w:rsidRPr="002471DE" w:rsidTr="00C878A2">
        <w:tc>
          <w:tcPr>
            <w:tcW w:w="3085" w:type="dxa"/>
            <w:shd w:val="clear" w:color="auto" w:fill="auto"/>
          </w:tcPr>
          <w:p w:rsidR="008C00EF" w:rsidRPr="002471DE" w:rsidRDefault="008C00EF" w:rsidP="00C878A2">
            <w:pPr>
              <w:spacing w:after="0" w:line="240" w:lineRule="auto"/>
              <w:contextualSpacing/>
              <w:jc w:val="center"/>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«Неудовлетворительно»</w:t>
            </w:r>
          </w:p>
        </w:tc>
        <w:tc>
          <w:tcPr>
            <w:tcW w:w="6486" w:type="dxa"/>
            <w:shd w:val="clear" w:color="auto" w:fill="auto"/>
          </w:tcPr>
          <w:p w:rsidR="008C00EF" w:rsidRPr="002471DE" w:rsidRDefault="008C00EF" w:rsidP="00C878A2">
            <w:pPr>
              <w:spacing w:after="0" w:line="240" w:lineRule="auto"/>
              <w:contextualSpacing/>
              <w:jc w:val="both"/>
              <w:rPr>
                <w:rFonts w:ascii="Times New Roman" w:eastAsia="Times New Roman" w:hAnsi="Times New Roman" w:cs="Times New Roman"/>
                <w:color w:val="111111"/>
                <w:sz w:val="20"/>
                <w:szCs w:val="20"/>
                <w:shd w:val="clear" w:color="auto" w:fill="FFFFFF"/>
              </w:rPr>
            </w:pPr>
            <w:r w:rsidRPr="002471DE">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27420D" w:rsidRPr="0027420D" w:rsidRDefault="0027420D" w:rsidP="0027420D">
      <w:pPr>
        <w:spacing w:after="0" w:line="240" w:lineRule="auto"/>
        <w:ind w:firstLine="720"/>
        <w:jc w:val="both"/>
        <w:rPr>
          <w:rFonts w:ascii="Times New Roman" w:eastAsia="Times New Roman" w:hAnsi="Times New Roman" w:cs="Times New Roman"/>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выполнению контрольной работы</w:t>
      </w: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соответствии с программой учебного курса по изучаемой дисциплине студенты должны выполнить контрольную работу.</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Приступая к написанию контрольной работы необходимо изучить соответствующую тему, рекомендуемую литературу, действующее арбитражное (гражданское) процессуальное законодательство и судебную практику.</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состоит из тестов, двух задач и подготовки определённого процессуального документа. Ответы на задачи должны быть полными, содержать анализ действующего законодательства, регулирующего спорное правоотношение со ссылкой на конкретные нормативные акты.</w:t>
      </w:r>
    </w:p>
    <w:p w:rsidR="006C667E" w:rsidRPr="004134C6" w:rsidRDefault="006C667E" w:rsidP="006C667E">
      <w:pPr>
        <w:suppressAutoHyphens/>
        <w:spacing w:after="0" w:line="240" w:lineRule="auto"/>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Изложение материала должно быть последовательным, грамотным, с нумерацией страниц.</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должна содержать список использованной литературы.</w:t>
      </w:r>
    </w:p>
    <w:p w:rsidR="006C667E" w:rsidRPr="004134C6" w:rsidRDefault="006C667E"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Общий объем контрольной работы не должен превышать 20 машинописных страниц.</w:t>
      </w:r>
    </w:p>
    <w:p w:rsidR="006C667E" w:rsidRPr="004134C6" w:rsidRDefault="006C667E" w:rsidP="006C667E">
      <w:pPr>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6C667E" w:rsidRPr="004134C6" w:rsidRDefault="006C667E" w:rsidP="006C667E">
      <w:pPr>
        <w:spacing w:after="0" w:line="240" w:lineRule="auto"/>
        <w:ind w:firstLine="851"/>
        <w:jc w:val="both"/>
        <w:rPr>
          <w:rFonts w:ascii="Times New Roman" w:eastAsia="Times New Roman" w:hAnsi="Times New Roman" w:cs="Times New Roman"/>
          <w:sz w:val="28"/>
          <w:szCs w:val="28"/>
        </w:rPr>
      </w:pPr>
    </w:p>
    <w:p w:rsidR="008C00EF" w:rsidRDefault="008C00EF"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8C00EF" w:rsidRDefault="008C00EF"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sidR="00C87D64">
        <w:rPr>
          <w:rFonts w:ascii="Times New Roman" w:eastAsia="SimSun" w:hAnsi="Times New Roman" w:cs="Times New Roman"/>
          <w:b/>
          <w:kern w:val="2"/>
          <w:sz w:val="28"/>
          <w:szCs w:val="28"/>
          <w:lang w:eastAsia="hi-IN" w:bidi="hi-IN"/>
        </w:rPr>
        <w:t xml:space="preserve">ендации по подготовке к </w:t>
      </w:r>
      <w:proofErr w:type="spellStart"/>
      <w:r w:rsidR="008C00EF">
        <w:rPr>
          <w:rFonts w:ascii="Times New Roman" w:eastAsia="SimSun" w:hAnsi="Times New Roman" w:cs="Times New Roman"/>
          <w:b/>
          <w:kern w:val="2"/>
          <w:sz w:val="28"/>
          <w:szCs w:val="28"/>
          <w:lang w:eastAsia="hi-IN" w:bidi="hi-IN"/>
        </w:rPr>
        <w:t>диф</w:t>
      </w:r>
      <w:proofErr w:type="spellEnd"/>
      <w:r w:rsidR="008C00EF">
        <w:rPr>
          <w:rFonts w:ascii="Times New Roman" w:eastAsia="SimSun" w:hAnsi="Times New Roman" w:cs="Times New Roman"/>
          <w:b/>
          <w:kern w:val="2"/>
          <w:sz w:val="28"/>
          <w:szCs w:val="28"/>
          <w:lang w:eastAsia="hi-IN" w:bidi="hi-IN"/>
        </w:rPr>
        <w:t>. з</w:t>
      </w:r>
      <w:r w:rsidR="00C87D64">
        <w:rPr>
          <w:rFonts w:ascii="Times New Roman" w:eastAsia="SimSun" w:hAnsi="Times New Roman" w:cs="Times New Roman"/>
          <w:b/>
          <w:kern w:val="2"/>
          <w:sz w:val="28"/>
          <w:szCs w:val="28"/>
          <w:lang w:eastAsia="hi-IN" w:bidi="hi-IN"/>
        </w:rPr>
        <w:t>ачету</w:t>
      </w:r>
    </w:p>
    <w:p w:rsidR="006C667E" w:rsidRPr="004134C6" w:rsidRDefault="006C667E" w:rsidP="006C667E">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6C667E" w:rsidRPr="004134C6" w:rsidRDefault="00C87D64" w:rsidP="006C667E">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Цель </w:t>
      </w:r>
      <w:proofErr w:type="spellStart"/>
      <w:r w:rsidR="008C00EF">
        <w:rPr>
          <w:rFonts w:ascii="Times New Roman" w:eastAsia="Calibri" w:hAnsi="Times New Roman" w:cs="Times New Roman"/>
          <w:kern w:val="2"/>
          <w:sz w:val="28"/>
          <w:szCs w:val="28"/>
          <w:lang w:eastAsia="hi-IN" w:bidi="hi-IN"/>
        </w:rPr>
        <w:t>диф.</w:t>
      </w:r>
      <w:r>
        <w:rPr>
          <w:rFonts w:ascii="Times New Roman" w:eastAsia="Calibri" w:hAnsi="Times New Roman" w:cs="Times New Roman"/>
          <w:kern w:val="2"/>
          <w:sz w:val="28"/>
          <w:szCs w:val="28"/>
          <w:lang w:eastAsia="hi-IN" w:bidi="hi-IN"/>
        </w:rPr>
        <w:t>зачета</w:t>
      </w:r>
      <w:proofErr w:type="spellEnd"/>
      <w:r w:rsidR="006C667E"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006C667E"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006C667E"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006C667E"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006C667E"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006C667E" w:rsidRPr="004134C6">
        <w:rPr>
          <w:rFonts w:ascii="Times New Roman" w:eastAsia="Calibri" w:hAnsi="Times New Roman" w:cs="Times New Roman"/>
          <w:kern w:val="2"/>
          <w:sz w:val="28"/>
          <w:szCs w:val="28"/>
          <w:lang w:eastAsia="hi-IN" w:bidi="hi-IN"/>
        </w:rPr>
        <w:softHyphen/>
        <w:t xml:space="preserve">нительной целью </w:t>
      </w:r>
      <w:r>
        <w:rPr>
          <w:rFonts w:ascii="Times New Roman" w:eastAsia="Calibri" w:hAnsi="Times New Roman" w:cs="Times New Roman"/>
          <w:kern w:val="2"/>
          <w:sz w:val="28"/>
          <w:szCs w:val="28"/>
          <w:lang w:eastAsia="hi-IN" w:bidi="hi-IN"/>
        </w:rPr>
        <w:t>зачёта</w:t>
      </w:r>
      <w:r w:rsidR="006C667E"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6C667E" w:rsidRPr="004134C6" w:rsidRDefault="00C87D64" w:rsidP="006C667E">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 xml:space="preserve">При подготовке к </w:t>
      </w:r>
      <w:proofErr w:type="spellStart"/>
      <w:r w:rsidR="008C00EF">
        <w:rPr>
          <w:rFonts w:ascii="Times New Roman" w:eastAsia="Calibri" w:hAnsi="Times New Roman" w:cs="Times New Roman"/>
          <w:kern w:val="2"/>
          <w:sz w:val="28"/>
          <w:szCs w:val="28"/>
          <w:lang w:eastAsia="hi-IN" w:bidi="hi-IN"/>
        </w:rPr>
        <w:t>диф.</w:t>
      </w:r>
      <w:r>
        <w:rPr>
          <w:rFonts w:ascii="Times New Roman" w:eastAsia="Calibri" w:hAnsi="Times New Roman" w:cs="Times New Roman"/>
          <w:kern w:val="2"/>
          <w:sz w:val="28"/>
          <w:szCs w:val="28"/>
          <w:lang w:eastAsia="hi-IN" w:bidi="hi-IN"/>
        </w:rPr>
        <w:t>зачету</w:t>
      </w:r>
      <w:proofErr w:type="spellEnd"/>
      <w:r w:rsidR="006C667E" w:rsidRPr="004134C6">
        <w:rPr>
          <w:rFonts w:ascii="Times New Roman" w:eastAsia="Calibri" w:hAnsi="Times New Roman" w:cs="Times New Roman"/>
          <w:kern w:val="2"/>
          <w:sz w:val="28"/>
          <w:szCs w:val="28"/>
          <w:lang w:eastAsia="hi-IN" w:bidi="hi-IN"/>
        </w:rPr>
        <w:t xml:space="preserve"> особое внимание следует обратить на основные термины, используемые в деятельности государственных  и муниципальных органов. </w:t>
      </w:r>
    </w:p>
    <w:p w:rsidR="006C667E" w:rsidRPr="004134C6" w:rsidRDefault="006C667E" w:rsidP="006C667E">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w:t>
      </w:r>
      <w:r w:rsidR="00C87D64">
        <w:rPr>
          <w:rFonts w:ascii="Times New Roman" w:eastAsia="Calibri" w:hAnsi="Times New Roman" w:cs="Times New Roman"/>
          <w:color w:val="000000"/>
          <w:kern w:val="2"/>
          <w:sz w:val="28"/>
          <w:szCs w:val="28"/>
          <w:lang w:eastAsia="hi-IN" w:bidi="hi-IN"/>
        </w:rPr>
        <w:t xml:space="preserve">подготовку к </w:t>
      </w:r>
      <w:proofErr w:type="spellStart"/>
      <w:r w:rsidR="008C00EF">
        <w:rPr>
          <w:rFonts w:ascii="Times New Roman" w:eastAsia="Calibri" w:hAnsi="Times New Roman" w:cs="Times New Roman"/>
          <w:color w:val="000000"/>
          <w:kern w:val="2"/>
          <w:sz w:val="28"/>
          <w:szCs w:val="28"/>
          <w:lang w:eastAsia="hi-IN" w:bidi="hi-IN"/>
        </w:rPr>
        <w:t>диф.</w:t>
      </w:r>
      <w:r w:rsidR="00C87D64">
        <w:rPr>
          <w:rFonts w:ascii="Times New Roman" w:eastAsia="Calibri" w:hAnsi="Times New Roman" w:cs="Times New Roman"/>
          <w:color w:val="000000"/>
          <w:kern w:val="2"/>
          <w:sz w:val="28"/>
          <w:szCs w:val="28"/>
          <w:lang w:eastAsia="hi-IN" w:bidi="hi-IN"/>
        </w:rPr>
        <w:t>зачету</w:t>
      </w:r>
      <w:proofErr w:type="spellEnd"/>
      <w:r w:rsidRPr="004134C6">
        <w:rPr>
          <w:rFonts w:ascii="Times New Roman" w:eastAsia="Calibri" w:hAnsi="Times New Roman" w:cs="Times New Roman"/>
          <w:color w:val="000000"/>
          <w:kern w:val="2"/>
          <w:sz w:val="28"/>
          <w:szCs w:val="28"/>
          <w:lang w:eastAsia="hi-IN" w:bidi="hi-IN"/>
        </w:rPr>
        <w:t xml:space="preserve"> 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6C667E" w:rsidRPr="004134C6" w:rsidRDefault="006C667E" w:rsidP="006C667E">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6C667E" w:rsidRPr="004134C6" w:rsidRDefault="006C667E" w:rsidP="006C667E">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При повторении материала перед </w:t>
      </w:r>
      <w:proofErr w:type="spellStart"/>
      <w:r w:rsidR="008C00EF">
        <w:rPr>
          <w:rFonts w:ascii="Times New Roman" w:eastAsia="Calibri" w:hAnsi="Times New Roman" w:cs="Times New Roman"/>
          <w:color w:val="000000"/>
          <w:kern w:val="2"/>
          <w:sz w:val="28"/>
          <w:szCs w:val="28"/>
          <w:lang w:eastAsia="hi-IN" w:bidi="hi-IN"/>
        </w:rPr>
        <w:t>диф.</w:t>
      </w:r>
      <w:r w:rsidRPr="004134C6">
        <w:rPr>
          <w:rFonts w:ascii="Times New Roman" w:eastAsia="Calibri" w:hAnsi="Times New Roman" w:cs="Times New Roman"/>
          <w:color w:val="000000"/>
          <w:kern w:val="2"/>
          <w:sz w:val="28"/>
          <w:szCs w:val="28"/>
          <w:lang w:eastAsia="hi-IN" w:bidi="hi-IN"/>
        </w:rPr>
        <w:t>зачетом</w:t>
      </w:r>
      <w:proofErr w:type="spellEnd"/>
      <w:r w:rsidRPr="004134C6">
        <w:rPr>
          <w:rFonts w:ascii="Times New Roman" w:eastAsia="Calibri" w:hAnsi="Times New Roman" w:cs="Times New Roman"/>
          <w:color w:val="000000"/>
          <w:kern w:val="2"/>
          <w:sz w:val="28"/>
          <w:szCs w:val="28"/>
          <w:lang w:eastAsia="hi-IN" w:bidi="hi-IN"/>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00C87D64">
        <w:rPr>
          <w:rFonts w:ascii="Times New Roman" w:eastAsia="Calibri" w:hAnsi="Times New Roman" w:cs="Times New Roman"/>
          <w:kern w:val="2"/>
          <w:sz w:val="28"/>
          <w:szCs w:val="28"/>
          <w:lang w:eastAsia="hi-IN" w:bidi="hi-IN"/>
        </w:rPr>
        <w:t>ПРХС</w:t>
      </w:r>
      <w:r w:rsidRPr="004134C6">
        <w:rPr>
          <w:rFonts w:ascii="Times New Roman" w:eastAsia="Calibri" w:hAnsi="Times New Roman" w:cs="Times New Roman"/>
          <w:color w:val="000000"/>
          <w:kern w:val="2"/>
          <w:sz w:val="28"/>
          <w:szCs w:val="28"/>
          <w:lang w:eastAsia="hi-IN" w:bidi="hi-IN"/>
        </w:rPr>
        <w:t xml:space="preserve">». </w:t>
      </w:r>
    </w:p>
    <w:p w:rsidR="006C667E" w:rsidRPr="004134C6" w:rsidRDefault="00C87D64" w:rsidP="006C667E">
      <w:pPr>
        <w:suppressAutoHyphens/>
        <w:spacing w:after="0" w:line="240" w:lineRule="auto"/>
        <w:ind w:firstLine="708"/>
        <w:jc w:val="both"/>
        <w:rPr>
          <w:rFonts w:ascii="Times New Roman" w:eastAsia="SimSun"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При подготовке к зачету</w:t>
      </w:r>
      <w:r w:rsidR="006C667E" w:rsidRPr="004134C6">
        <w:rPr>
          <w:rFonts w:ascii="Times New Roman" w:eastAsia="Calibri" w:hAnsi="Times New Roman" w:cs="Times New Roman"/>
          <w:kern w:val="2"/>
          <w:sz w:val="28"/>
          <w:szCs w:val="28"/>
          <w:lang w:eastAsia="hi-IN" w:bidi="hi-IN"/>
        </w:rPr>
        <w:t xml:space="preserve"> 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7420D" w:rsidRPr="0027420D" w:rsidRDefault="0027420D" w:rsidP="0027420D">
      <w:pPr>
        <w:spacing w:after="0" w:line="240" w:lineRule="auto"/>
        <w:jc w:val="center"/>
        <w:rPr>
          <w:rFonts w:ascii="Times New Roman" w:eastAsia="Times New Roman" w:hAnsi="Times New Roman" w:cs="Times New Roman"/>
          <w:spacing w:val="-8"/>
          <w:sz w:val="28"/>
          <w:szCs w:val="28"/>
        </w:rPr>
      </w:pPr>
    </w:p>
    <w:p w:rsidR="002114F9" w:rsidRDefault="002114F9"/>
    <w:p w:rsidR="006C667E" w:rsidRDefault="006C667E"/>
    <w:p w:rsidR="006C667E" w:rsidRDefault="006C667E"/>
    <w:p w:rsidR="006C667E" w:rsidRDefault="006C667E"/>
    <w:p w:rsidR="006C667E" w:rsidRDefault="006C667E"/>
    <w:p w:rsidR="006C667E" w:rsidRDefault="006C667E"/>
    <w:p w:rsidR="006C667E" w:rsidRDefault="006C667E"/>
    <w:p w:rsidR="008C00EF" w:rsidRPr="008C00EF" w:rsidRDefault="008C00EF" w:rsidP="001C5695">
      <w:pPr>
        <w:keepNext/>
        <w:suppressAutoHyphens/>
        <w:spacing w:before="360" w:after="360" w:line="240" w:lineRule="auto"/>
        <w:ind w:firstLine="708"/>
        <w:jc w:val="both"/>
        <w:outlineLvl w:val="0"/>
        <w:rPr>
          <w:rFonts w:ascii="Times New Roman" w:eastAsia="Calibri" w:hAnsi="Times New Roman" w:cs="Times New Roman"/>
          <w:b/>
          <w:sz w:val="28"/>
          <w:szCs w:val="28"/>
        </w:rPr>
      </w:pPr>
      <w:r w:rsidRPr="008C00EF">
        <w:rPr>
          <w:rFonts w:ascii="Times New Roman" w:eastAsia="Calibri" w:hAnsi="Times New Roman" w:cs="Times New Roman"/>
          <w:b/>
          <w:sz w:val="28"/>
          <w:szCs w:val="28"/>
        </w:rPr>
        <w:t>5 Учебно-методическое обеспечение дисциплины</w:t>
      </w:r>
    </w:p>
    <w:p w:rsidR="008C00EF" w:rsidRPr="004A74EA" w:rsidRDefault="008C00EF" w:rsidP="004A74EA">
      <w:pPr>
        <w:keepNext/>
        <w:tabs>
          <w:tab w:val="center" w:pos="5032"/>
        </w:tabs>
        <w:suppressAutoHyphens/>
        <w:spacing w:after="360" w:line="240" w:lineRule="auto"/>
        <w:ind w:firstLine="709"/>
        <w:jc w:val="both"/>
        <w:outlineLvl w:val="1"/>
        <w:rPr>
          <w:rFonts w:ascii="Times New Roman" w:eastAsia="Calibri" w:hAnsi="Times New Roman" w:cs="Times New Roman"/>
          <w:b/>
          <w:sz w:val="24"/>
          <w:szCs w:val="24"/>
        </w:rPr>
      </w:pPr>
      <w:r w:rsidRPr="004A74EA">
        <w:rPr>
          <w:rFonts w:ascii="Times New Roman" w:eastAsia="Calibri" w:hAnsi="Times New Roman" w:cs="Times New Roman"/>
          <w:b/>
          <w:sz w:val="24"/>
          <w:szCs w:val="24"/>
        </w:rPr>
        <w:t>5.1 Нормативно-правовые акты</w:t>
      </w:r>
      <w:r w:rsidR="004A74EA" w:rsidRPr="004A74EA">
        <w:rPr>
          <w:rFonts w:ascii="Times New Roman" w:eastAsia="Calibri" w:hAnsi="Times New Roman" w:cs="Times New Roman"/>
          <w:b/>
          <w:sz w:val="24"/>
          <w:szCs w:val="24"/>
        </w:rPr>
        <w:tab/>
      </w:r>
    </w:p>
    <w:p w:rsidR="004A74EA" w:rsidRPr="004A74EA" w:rsidRDefault="004A74EA" w:rsidP="004A74EA">
      <w:pPr>
        <w:pStyle w:val="ReportMain"/>
        <w:keepNext/>
        <w:suppressAutoHyphens/>
        <w:ind w:firstLine="709"/>
        <w:jc w:val="both"/>
        <w:outlineLvl w:val="1"/>
      </w:pPr>
      <w:r w:rsidRPr="004A74EA">
        <w:t xml:space="preserve">1.Конституция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 </w:t>
      </w:r>
    </w:p>
    <w:p w:rsidR="004A74EA" w:rsidRPr="004A74EA" w:rsidRDefault="004A74EA" w:rsidP="004A74EA">
      <w:pPr>
        <w:pStyle w:val="ReportMain"/>
        <w:keepNext/>
        <w:suppressAutoHyphens/>
        <w:ind w:firstLine="709"/>
        <w:jc w:val="both"/>
        <w:outlineLvl w:val="1"/>
      </w:pPr>
      <w:r w:rsidRPr="004A74EA">
        <w:t xml:space="preserve">2. «Гражданский кодекс Российской Федерации» от 30.11.1994 N 236-ФЗ (ред. От 02.10.2016) ( с изм. и доп., </w:t>
      </w:r>
      <w:proofErr w:type="spellStart"/>
      <w:r w:rsidRPr="004A74EA">
        <w:t>вступ</w:t>
      </w:r>
      <w:proofErr w:type="spellEnd"/>
      <w:r w:rsidRPr="004A74EA">
        <w:t xml:space="preserve"> в силу с 03.10.2016). Гарант: справочная правовая система. – Режим </w:t>
      </w:r>
      <w:proofErr w:type="spellStart"/>
      <w:r w:rsidRPr="004A74EA">
        <w:t>доступа:http</w:t>
      </w:r>
      <w:proofErr w:type="spellEnd"/>
      <w:r w:rsidRPr="004A74EA">
        <w:t xml:space="preserve">://www.garant.ru/. </w:t>
      </w:r>
    </w:p>
    <w:p w:rsidR="004A74EA" w:rsidRPr="004A74EA" w:rsidRDefault="004A74EA" w:rsidP="004A74EA">
      <w:pPr>
        <w:pStyle w:val="ReportMain"/>
        <w:keepNext/>
        <w:suppressAutoHyphens/>
        <w:ind w:firstLine="709"/>
        <w:jc w:val="both"/>
        <w:outlineLvl w:val="1"/>
      </w:pPr>
      <w:r w:rsidRPr="004A74EA">
        <w:t xml:space="preserve">3. Федеральный закон от 08.02.1998 N 14-ФЗ (ред. от 29.06.2015) "Об обществах с </w:t>
      </w:r>
      <w:proofErr w:type="spellStart"/>
      <w:r w:rsidRPr="004A74EA">
        <w:t>ограниченнй</w:t>
      </w:r>
      <w:proofErr w:type="spellEnd"/>
      <w:r w:rsidRPr="004A74EA">
        <w:t xml:space="preserve"> ответственностью" // Российская газета, N 30, 17.02.1998. 10 </w:t>
      </w:r>
    </w:p>
    <w:p w:rsidR="004A74EA" w:rsidRPr="004A74EA" w:rsidRDefault="004A74EA" w:rsidP="004A74EA">
      <w:pPr>
        <w:pStyle w:val="ReportMain"/>
        <w:keepNext/>
        <w:suppressAutoHyphens/>
        <w:ind w:firstLine="709"/>
        <w:jc w:val="both"/>
        <w:outlineLvl w:val="1"/>
      </w:pPr>
      <w:r w:rsidRPr="004A74EA">
        <w:t>4. Концепция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07.10.2009) // Вестник ВАС РФ, N 11, ноябрь, 2009.</w:t>
      </w:r>
    </w:p>
    <w:p w:rsidR="004A74EA" w:rsidRPr="004A74EA" w:rsidRDefault="004A74EA" w:rsidP="004A74EA">
      <w:pPr>
        <w:pStyle w:val="ReportMain"/>
        <w:keepNext/>
        <w:suppressAutoHyphens/>
        <w:ind w:firstLine="709"/>
        <w:jc w:val="both"/>
        <w:outlineLvl w:val="1"/>
        <w:rPr>
          <w:b/>
        </w:rPr>
      </w:pPr>
      <w:r w:rsidRPr="004A74EA">
        <w:rPr>
          <w:b/>
        </w:rPr>
        <w:t>5.2 Основная литература</w:t>
      </w:r>
    </w:p>
    <w:p w:rsidR="004A74EA" w:rsidRPr="004A74EA" w:rsidRDefault="004A74EA" w:rsidP="004A74EA">
      <w:pPr>
        <w:pStyle w:val="ReportMain"/>
        <w:keepNext/>
        <w:numPr>
          <w:ilvl w:val="0"/>
          <w:numId w:val="2"/>
        </w:numPr>
        <w:suppressAutoHyphens/>
        <w:ind w:left="0" w:firstLine="709"/>
        <w:jc w:val="both"/>
        <w:rPr>
          <w:color w:val="000000"/>
        </w:rPr>
      </w:pPr>
      <w:r w:rsidRPr="004A74EA">
        <w:t xml:space="preserve">Ковалева, О. </w:t>
      </w:r>
      <w:proofErr w:type="spellStart"/>
      <w:r w:rsidRPr="004A74EA">
        <w:t>А.Правовая</w:t>
      </w:r>
      <w:proofErr w:type="spellEnd"/>
      <w:r w:rsidRPr="004A74EA">
        <w:t xml:space="preserve"> работа в хозяйствующих субъектах: учебное пособие для студентов, обучающихся по программам высшего образования по направлению подготовки 4</w:t>
      </w:r>
      <w:r w:rsidRPr="004A74EA">
        <w:rPr>
          <w:color w:val="000000"/>
        </w:rPr>
        <w:t xml:space="preserve">0.03.01 Юриспруденция / О. А. Ковалева; М-во образования и науки Рос. Федерации, </w:t>
      </w:r>
      <w:proofErr w:type="spellStart"/>
      <w:r w:rsidRPr="004A74EA">
        <w:rPr>
          <w:color w:val="000000"/>
        </w:rPr>
        <w:t>Федер</w:t>
      </w:r>
      <w:proofErr w:type="spellEnd"/>
      <w:r w:rsidRPr="004A74EA">
        <w:rPr>
          <w:color w:val="000000"/>
        </w:rPr>
        <w:t xml:space="preserve">. гос. </w:t>
      </w:r>
      <w:proofErr w:type="spellStart"/>
      <w:r w:rsidRPr="004A74EA">
        <w:rPr>
          <w:color w:val="000000"/>
        </w:rPr>
        <w:t>бюджет.образоват</w:t>
      </w:r>
      <w:proofErr w:type="spellEnd"/>
      <w:r w:rsidRPr="004A74EA">
        <w:rPr>
          <w:color w:val="000000"/>
        </w:rPr>
        <w:t xml:space="preserve">. учреждение </w:t>
      </w:r>
      <w:proofErr w:type="spellStart"/>
      <w:r w:rsidRPr="004A74EA">
        <w:rPr>
          <w:color w:val="000000"/>
        </w:rPr>
        <w:t>высш</w:t>
      </w:r>
      <w:proofErr w:type="spellEnd"/>
      <w:r w:rsidRPr="004A74EA">
        <w:rPr>
          <w:color w:val="000000"/>
        </w:rPr>
        <w:t xml:space="preserve">. образования "Оренбург. гос. ун-т". - </w:t>
      </w:r>
      <w:proofErr w:type="spellStart"/>
      <w:r w:rsidRPr="004A74EA">
        <w:rPr>
          <w:color w:val="000000"/>
        </w:rPr>
        <w:t>Электрон.текстовые</w:t>
      </w:r>
      <w:proofErr w:type="spellEnd"/>
      <w:r w:rsidRPr="004A74EA">
        <w:rPr>
          <w:color w:val="000000"/>
        </w:rPr>
        <w:t xml:space="preserve"> дан. (1 файл: 2.12 Мб). - Оренбург : ОГУ, 2017. - 254 с. - </w:t>
      </w:r>
      <w:proofErr w:type="spellStart"/>
      <w:r w:rsidRPr="004A74EA">
        <w:rPr>
          <w:color w:val="000000"/>
        </w:rPr>
        <w:t>Загл</w:t>
      </w:r>
      <w:proofErr w:type="spellEnd"/>
      <w:r w:rsidRPr="004A74EA">
        <w:rPr>
          <w:color w:val="000000"/>
        </w:rPr>
        <w:t xml:space="preserve">. с </w:t>
      </w:r>
      <w:proofErr w:type="spellStart"/>
      <w:r w:rsidRPr="004A74EA">
        <w:rPr>
          <w:color w:val="000000"/>
        </w:rPr>
        <w:t>тит</w:t>
      </w:r>
      <w:proofErr w:type="spellEnd"/>
      <w:r w:rsidRPr="004A74EA">
        <w:rPr>
          <w:color w:val="000000"/>
        </w:rPr>
        <w:t>. экрана. -</w:t>
      </w:r>
      <w:proofErr w:type="spellStart"/>
      <w:r w:rsidRPr="004A74EA">
        <w:rPr>
          <w:color w:val="000000"/>
        </w:rPr>
        <w:t>AdobeAcrobatReader</w:t>
      </w:r>
      <w:proofErr w:type="spellEnd"/>
      <w:r w:rsidRPr="004A74EA">
        <w:rPr>
          <w:color w:val="000000"/>
        </w:rPr>
        <w:t xml:space="preserve"> 6.0[Электронный ресурс] </w:t>
      </w:r>
      <w:hyperlink r:id="rId14" w:history="1">
        <w:r w:rsidRPr="004A74EA">
          <w:rPr>
            <w:rStyle w:val="a7"/>
            <w:color w:val="000000"/>
          </w:rPr>
          <w:t>http://artlib.osu.ru/web/books/metod_all/35081_20170303</w:t>
        </w:r>
      </w:hyperlink>
      <w:r w:rsidRPr="004A74EA">
        <w:rPr>
          <w:color w:val="000000"/>
        </w:rPr>
        <w:t xml:space="preserve">. </w:t>
      </w:r>
    </w:p>
    <w:p w:rsidR="004A74EA" w:rsidRPr="004A74EA" w:rsidRDefault="004A74EA" w:rsidP="004A74EA">
      <w:pPr>
        <w:pStyle w:val="ReportMain"/>
        <w:keepNext/>
        <w:numPr>
          <w:ilvl w:val="0"/>
          <w:numId w:val="2"/>
        </w:numPr>
        <w:suppressAutoHyphens/>
        <w:ind w:left="0" w:firstLine="709"/>
        <w:jc w:val="both"/>
        <w:rPr>
          <w:color w:val="000000"/>
        </w:rPr>
      </w:pPr>
      <w:r w:rsidRPr="004A74EA">
        <w:rPr>
          <w:color w:val="000000"/>
        </w:rPr>
        <w:t>Правовая работа в Вооруженных Силах Российской Федерации : учебник : [16+] / В. В. Ершов, О. Г. </w:t>
      </w:r>
      <w:proofErr w:type="spellStart"/>
      <w:r w:rsidRPr="004A74EA">
        <w:rPr>
          <w:color w:val="000000"/>
        </w:rPr>
        <w:t>Безбабнов</w:t>
      </w:r>
      <w:proofErr w:type="spellEnd"/>
      <w:r w:rsidRPr="004A74EA">
        <w:rPr>
          <w:color w:val="000000"/>
        </w:rPr>
        <w:t xml:space="preserve">, С. С. Харитонов [и др.] ; под ред. О. Г. </w:t>
      </w:r>
      <w:proofErr w:type="spellStart"/>
      <w:r w:rsidRPr="004A74EA">
        <w:rPr>
          <w:color w:val="000000"/>
        </w:rPr>
        <w:t>Безбабнова</w:t>
      </w:r>
      <w:proofErr w:type="spellEnd"/>
      <w:r w:rsidRPr="004A74EA">
        <w:rPr>
          <w:color w:val="000000"/>
        </w:rPr>
        <w:t>, В. В. Ершова ; Российский государственный университет правосудия. – Москва : Российский государственный университет правосудия (РГУП), 2018. – 380 с. : табл. – Режим доступа: по подписке. – URL: </w:t>
      </w:r>
      <w:hyperlink r:id="rId15" w:history="1">
        <w:r w:rsidRPr="004A74EA">
          <w:rPr>
            <w:rStyle w:val="a7"/>
            <w:color w:val="000000"/>
          </w:rPr>
          <w:t>https://biblioclub.ru/index.php?page=book&amp;id=561015</w:t>
        </w:r>
      </w:hyperlink>
      <w:r w:rsidRPr="004A74EA">
        <w:rPr>
          <w:color w:val="000000"/>
        </w:rPr>
        <w:t xml:space="preserve"> (дата обращения: 01.04.2023). – </w:t>
      </w:r>
      <w:proofErr w:type="spellStart"/>
      <w:r w:rsidRPr="004A74EA">
        <w:rPr>
          <w:color w:val="000000"/>
        </w:rPr>
        <w:t>Бибилогр</w:t>
      </w:r>
      <w:proofErr w:type="spellEnd"/>
      <w:r w:rsidRPr="004A74EA">
        <w:rPr>
          <w:color w:val="000000"/>
        </w:rPr>
        <w:t>.: с. 356-365. – ISBN 978-5-93916-680-5. – Текст : электронный.</w:t>
      </w:r>
    </w:p>
    <w:p w:rsidR="004A74EA" w:rsidRPr="004A74EA" w:rsidRDefault="004A74EA" w:rsidP="004A74EA">
      <w:pPr>
        <w:pStyle w:val="ReportMain"/>
        <w:keepNext/>
        <w:numPr>
          <w:ilvl w:val="0"/>
          <w:numId w:val="2"/>
        </w:numPr>
        <w:suppressAutoHyphens/>
        <w:ind w:left="0" w:firstLine="709"/>
        <w:jc w:val="both"/>
        <w:rPr>
          <w:color w:val="000000"/>
        </w:rPr>
      </w:pPr>
      <w:proofErr w:type="spellStart"/>
      <w:r w:rsidRPr="004A74EA">
        <w:rPr>
          <w:color w:val="000000"/>
        </w:rPr>
        <w:t>Адыгезалова</w:t>
      </w:r>
      <w:proofErr w:type="spellEnd"/>
      <w:r w:rsidRPr="004A74EA">
        <w:rPr>
          <w:color w:val="000000"/>
        </w:rPr>
        <w:t>, Г. Э. Правовая аналитика : учебник : [16+] / Г. Э. </w:t>
      </w:r>
      <w:proofErr w:type="spellStart"/>
      <w:r w:rsidRPr="004A74EA">
        <w:rPr>
          <w:color w:val="000000"/>
        </w:rPr>
        <w:t>Адыгезалова</w:t>
      </w:r>
      <w:proofErr w:type="spellEnd"/>
      <w:r w:rsidRPr="004A74EA">
        <w:rPr>
          <w:color w:val="000000"/>
        </w:rPr>
        <w:t xml:space="preserve"> ; Кубанский государственный университет. – Москва : </w:t>
      </w:r>
      <w:proofErr w:type="spellStart"/>
      <w:r w:rsidRPr="004A74EA">
        <w:rPr>
          <w:color w:val="000000"/>
        </w:rPr>
        <w:t>Директ</w:t>
      </w:r>
      <w:proofErr w:type="spellEnd"/>
      <w:r w:rsidRPr="004A74EA">
        <w:rPr>
          <w:color w:val="000000"/>
        </w:rPr>
        <w:t>-Медиа, 2023. – 464 с. : ил., табл. – Режим доступа: по подписке. – URL: </w:t>
      </w:r>
      <w:hyperlink r:id="rId16" w:history="1">
        <w:r w:rsidRPr="004A74EA">
          <w:rPr>
            <w:rStyle w:val="a7"/>
            <w:color w:val="000000"/>
          </w:rPr>
          <w:t>https://biblioclub.ru/index.php?page=book&amp;id=698168</w:t>
        </w:r>
      </w:hyperlink>
      <w:r w:rsidRPr="004A74EA">
        <w:rPr>
          <w:color w:val="000000"/>
        </w:rPr>
        <w:t xml:space="preserve"> (дата обращения: 01.04.2023). – </w:t>
      </w:r>
      <w:proofErr w:type="spellStart"/>
      <w:r w:rsidRPr="004A74EA">
        <w:rPr>
          <w:color w:val="000000"/>
        </w:rPr>
        <w:t>Библиогр</w:t>
      </w:r>
      <w:proofErr w:type="spellEnd"/>
      <w:r w:rsidRPr="004A74EA">
        <w:rPr>
          <w:color w:val="000000"/>
        </w:rPr>
        <w:t>. в кн. – ISBN 978-5-4499-3520-5. – Текст : электронный.</w:t>
      </w:r>
    </w:p>
    <w:p w:rsidR="004A74EA" w:rsidRPr="004A74EA" w:rsidRDefault="004A74EA" w:rsidP="004A74EA">
      <w:pPr>
        <w:numPr>
          <w:ilvl w:val="0"/>
          <w:numId w:val="2"/>
        </w:numPr>
        <w:spacing w:after="0" w:line="240" w:lineRule="auto"/>
        <w:ind w:left="0" w:firstLine="709"/>
        <w:jc w:val="both"/>
        <w:rPr>
          <w:rFonts w:ascii="Times New Roman" w:hAnsi="Times New Roman" w:cs="Times New Roman"/>
          <w:color w:val="000000"/>
          <w:sz w:val="24"/>
          <w:szCs w:val="24"/>
          <w:lang w:eastAsia="ru-RU"/>
        </w:rPr>
      </w:pPr>
      <w:r w:rsidRPr="004A74EA">
        <w:rPr>
          <w:rFonts w:ascii="Times New Roman" w:hAnsi="Times New Roman" w:cs="Times New Roman"/>
          <w:color w:val="000000"/>
          <w:sz w:val="24"/>
          <w:szCs w:val="24"/>
        </w:rPr>
        <w:t xml:space="preserve">Третьякова, О. В. Правовые основы журналистики : учебник : [16+] / О. В. Третьякова. – Москва ; Берлин : </w:t>
      </w:r>
      <w:proofErr w:type="spellStart"/>
      <w:r w:rsidRPr="004A74EA">
        <w:rPr>
          <w:rFonts w:ascii="Times New Roman" w:hAnsi="Times New Roman" w:cs="Times New Roman"/>
          <w:color w:val="000000"/>
          <w:sz w:val="24"/>
          <w:szCs w:val="24"/>
        </w:rPr>
        <w:t>Директ</w:t>
      </w:r>
      <w:proofErr w:type="spellEnd"/>
      <w:r w:rsidRPr="004A74EA">
        <w:rPr>
          <w:rFonts w:ascii="Times New Roman" w:hAnsi="Times New Roman" w:cs="Times New Roman"/>
          <w:color w:val="000000"/>
          <w:sz w:val="24"/>
          <w:szCs w:val="24"/>
        </w:rPr>
        <w:t>-Медиа, 2021. – 472 с. : схем., табл. – Режим доступа: по подписке. – URL: </w:t>
      </w:r>
      <w:hyperlink r:id="rId17" w:history="1">
        <w:r w:rsidRPr="004A74EA">
          <w:rPr>
            <w:rStyle w:val="a7"/>
            <w:color w:val="000000"/>
            <w:sz w:val="24"/>
            <w:szCs w:val="24"/>
          </w:rPr>
          <w:t>https://biblioclub.ru/index.php?page=book&amp;id=612950</w:t>
        </w:r>
      </w:hyperlink>
      <w:r w:rsidRPr="004A74EA">
        <w:rPr>
          <w:rFonts w:ascii="Times New Roman" w:hAnsi="Times New Roman" w:cs="Times New Roman"/>
          <w:color w:val="000000"/>
          <w:sz w:val="24"/>
          <w:szCs w:val="24"/>
        </w:rPr>
        <w:t xml:space="preserve"> (дата обращения: 01.04.2023). – </w:t>
      </w:r>
      <w:proofErr w:type="spellStart"/>
      <w:r w:rsidRPr="004A74EA">
        <w:rPr>
          <w:rFonts w:ascii="Times New Roman" w:hAnsi="Times New Roman" w:cs="Times New Roman"/>
          <w:color w:val="000000"/>
          <w:sz w:val="24"/>
          <w:szCs w:val="24"/>
        </w:rPr>
        <w:t>Библиогр</w:t>
      </w:r>
      <w:proofErr w:type="spellEnd"/>
      <w:r w:rsidRPr="004A74EA">
        <w:rPr>
          <w:rFonts w:ascii="Times New Roman" w:hAnsi="Times New Roman" w:cs="Times New Roman"/>
          <w:color w:val="000000"/>
          <w:sz w:val="24"/>
          <w:szCs w:val="24"/>
        </w:rPr>
        <w:t>. в кн. – ISBN 978-5-4499-2061-4. – DOI 10.23681/612950. – Текст : электронный.</w:t>
      </w:r>
    </w:p>
    <w:p w:rsidR="004A74EA" w:rsidRPr="004A74EA" w:rsidRDefault="004A74EA" w:rsidP="004A74EA">
      <w:pPr>
        <w:pStyle w:val="ReportMain"/>
        <w:keepNext/>
        <w:numPr>
          <w:ilvl w:val="0"/>
          <w:numId w:val="2"/>
        </w:numPr>
        <w:suppressAutoHyphens/>
        <w:ind w:left="0" w:firstLine="709"/>
        <w:jc w:val="both"/>
        <w:rPr>
          <w:color w:val="000000"/>
        </w:rPr>
      </w:pPr>
      <w:r w:rsidRPr="004A74EA">
        <w:rPr>
          <w:color w:val="000000"/>
        </w:rPr>
        <w:lastRenderedPageBreak/>
        <w:t>Ломакин, О. Е. Противодействие коррупции и антикоррупционная экспертиза нормативных правовых актов : учебное пособие : [16+] / О. Е. Ломакин, Е. Е. </w:t>
      </w:r>
      <w:proofErr w:type="spellStart"/>
      <w:r w:rsidRPr="004A74EA">
        <w:rPr>
          <w:color w:val="000000"/>
        </w:rPr>
        <w:t>Можаев</w:t>
      </w:r>
      <w:proofErr w:type="spellEnd"/>
      <w:r w:rsidRPr="004A74EA">
        <w:rPr>
          <w:color w:val="000000"/>
        </w:rPr>
        <w:t xml:space="preserve">, А. К. Марков ; Федеральная служба по гидрометеорологии и мониторингу окружающей среды, Институт повышение квалификации руководящих работников и специалистов. – Москва : </w:t>
      </w:r>
      <w:proofErr w:type="spellStart"/>
      <w:r w:rsidRPr="004A74EA">
        <w:rPr>
          <w:color w:val="000000"/>
        </w:rPr>
        <w:t>Директ</w:t>
      </w:r>
      <w:proofErr w:type="spellEnd"/>
      <w:r w:rsidRPr="004A74EA">
        <w:rPr>
          <w:color w:val="000000"/>
        </w:rPr>
        <w:t>-Медиа, 2022. – 268 с. : табл. – Режим доступа: по подписке. – URL: </w:t>
      </w:r>
      <w:hyperlink r:id="rId18" w:history="1">
        <w:r w:rsidRPr="004A74EA">
          <w:rPr>
            <w:rStyle w:val="a7"/>
            <w:color w:val="000000"/>
          </w:rPr>
          <w:t>https://biblioclub.ru/index.php?page=book&amp;id=695228</w:t>
        </w:r>
      </w:hyperlink>
      <w:r w:rsidRPr="004A74EA">
        <w:rPr>
          <w:color w:val="000000"/>
        </w:rPr>
        <w:t xml:space="preserve"> (дата обращения: 01.04.2023). – </w:t>
      </w:r>
      <w:proofErr w:type="spellStart"/>
      <w:r w:rsidRPr="004A74EA">
        <w:rPr>
          <w:color w:val="000000"/>
        </w:rPr>
        <w:t>Библиогр</w:t>
      </w:r>
      <w:proofErr w:type="spellEnd"/>
      <w:r w:rsidRPr="004A74EA">
        <w:rPr>
          <w:color w:val="000000"/>
        </w:rPr>
        <w:t>. в кн. – ISBN 978-5-4499-3388-1. – Текст : электронный.</w:t>
      </w:r>
    </w:p>
    <w:p w:rsidR="004A74EA" w:rsidRPr="004A74EA" w:rsidRDefault="004A74EA" w:rsidP="004A74EA">
      <w:pPr>
        <w:pStyle w:val="ReportMain"/>
        <w:keepNext/>
        <w:suppressAutoHyphens/>
        <w:ind w:firstLine="709"/>
        <w:jc w:val="both"/>
        <w:outlineLvl w:val="1"/>
        <w:rPr>
          <w:color w:val="000000"/>
        </w:rPr>
      </w:pPr>
    </w:p>
    <w:p w:rsidR="004A74EA" w:rsidRPr="004A74EA" w:rsidRDefault="004A74EA" w:rsidP="004A74EA">
      <w:pPr>
        <w:pStyle w:val="ReportMain"/>
        <w:keepNext/>
        <w:numPr>
          <w:ilvl w:val="1"/>
          <w:numId w:val="2"/>
        </w:numPr>
        <w:suppressAutoHyphens/>
        <w:ind w:left="0" w:firstLine="709"/>
        <w:jc w:val="both"/>
        <w:outlineLvl w:val="1"/>
        <w:rPr>
          <w:b/>
          <w:color w:val="000000"/>
        </w:rPr>
      </w:pPr>
      <w:r w:rsidRPr="004A74EA">
        <w:rPr>
          <w:b/>
          <w:color w:val="000000"/>
        </w:rPr>
        <w:t>Дополнительная литература</w:t>
      </w:r>
    </w:p>
    <w:p w:rsidR="004A74EA" w:rsidRPr="004A74EA" w:rsidRDefault="004A74EA" w:rsidP="004A74EA">
      <w:pPr>
        <w:pStyle w:val="ReportMain"/>
        <w:keepNext/>
        <w:suppressAutoHyphens/>
        <w:ind w:firstLine="709"/>
        <w:jc w:val="both"/>
        <w:outlineLvl w:val="1"/>
        <w:rPr>
          <w:b/>
          <w:color w:val="000000"/>
        </w:rPr>
      </w:pPr>
    </w:p>
    <w:p w:rsidR="004A74EA" w:rsidRPr="004A74EA" w:rsidRDefault="004A74EA" w:rsidP="004A74EA">
      <w:pPr>
        <w:pStyle w:val="ReportMain"/>
        <w:keepNext/>
        <w:numPr>
          <w:ilvl w:val="0"/>
          <w:numId w:val="3"/>
        </w:numPr>
        <w:suppressAutoHyphens/>
        <w:ind w:left="0" w:firstLine="709"/>
        <w:jc w:val="both"/>
        <w:rPr>
          <w:color w:val="000000"/>
        </w:rPr>
      </w:pPr>
      <w:r w:rsidRPr="004A74EA">
        <w:rPr>
          <w:color w:val="000000"/>
        </w:rPr>
        <w:t>Ефимов, А. В. Гражданско-правовая ответственность участников корпоративных отношений : учебное пособие : [16+] / А. В. Ефимов, М. С. Синявская, И. Ю. </w:t>
      </w:r>
      <w:proofErr w:type="spellStart"/>
      <w:r w:rsidRPr="004A74EA">
        <w:rPr>
          <w:color w:val="000000"/>
        </w:rPr>
        <w:t>Целовальникова</w:t>
      </w:r>
      <w:proofErr w:type="spellEnd"/>
      <w:r w:rsidRPr="004A74EA">
        <w:rPr>
          <w:color w:val="000000"/>
        </w:rPr>
        <w:t xml:space="preserve"> ; Российский государственный университет правосудия. – Москва : Российский государственный университет правосудия (РГУП), 2018. – 168 с. – Режим доступа: по подписке. – URL: </w:t>
      </w:r>
      <w:hyperlink r:id="rId19" w:history="1">
        <w:r w:rsidRPr="004A74EA">
          <w:rPr>
            <w:rStyle w:val="a7"/>
            <w:color w:val="000000"/>
          </w:rPr>
          <w:t>https://biblioclub.ru/index.php?page=book&amp;id=560820</w:t>
        </w:r>
      </w:hyperlink>
      <w:r w:rsidRPr="004A74EA">
        <w:rPr>
          <w:color w:val="000000"/>
        </w:rPr>
        <w:t xml:space="preserve"> (дата обращения: 01.04.2023). – </w:t>
      </w:r>
      <w:proofErr w:type="spellStart"/>
      <w:r w:rsidRPr="004A74EA">
        <w:rPr>
          <w:color w:val="000000"/>
        </w:rPr>
        <w:t>Библиогр</w:t>
      </w:r>
      <w:proofErr w:type="spellEnd"/>
      <w:r w:rsidRPr="004A74EA">
        <w:rPr>
          <w:color w:val="000000"/>
        </w:rPr>
        <w:t>.: с. 156-158. – ISBN 978-5-93916-711-6. – Текст : электронный.</w:t>
      </w:r>
    </w:p>
    <w:p w:rsidR="004A74EA" w:rsidRPr="004A74EA" w:rsidRDefault="004A74EA" w:rsidP="004A74EA">
      <w:pPr>
        <w:pStyle w:val="ReportMain"/>
        <w:keepNext/>
        <w:numPr>
          <w:ilvl w:val="0"/>
          <w:numId w:val="3"/>
        </w:numPr>
        <w:suppressAutoHyphens/>
        <w:ind w:left="0" w:firstLine="709"/>
        <w:jc w:val="both"/>
        <w:rPr>
          <w:color w:val="000000"/>
        </w:rPr>
      </w:pPr>
      <w:r w:rsidRPr="004A74EA">
        <w:rPr>
          <w:color w:val="000000"/>
        </w:rPr>
        <w:t xml:space="preserve">Алексеев, С. В. Правовое регулирование предпринимательской деятельности : учебное пособие / С. В. Алексеев. – Москва : </w:t>
      </w:r>
      <w:proofErr w:type="spellStart"/>
      <w:r w:rsidRPr="004A74EA">
        <w:rPr>
          <w:color w:val="000000"/>
        </w:rPr>
        <w:t>Юнити</w:t>
      </w:r>
      <w:proofErr w:type="spellEnd"/>
      <w:r w:rsidRPr="004A74EA">
        <w:rPr>
          <w:color w:val="000000"/>
        </w:rPr>
        <w:t>-Дана, 2017. – 502 с. – (</w:t>
      </w:r>
      <w:proofErr w:type="spellStart"/>
      <w:r w:rsidRPr="004A74EA">
        <w:rPr>
          <w:color w:val="000000"/>
        </w:rPr>
        <w:t>Dura</w:t>
      </w:r>
      <w:proofErr w:type="spellEnd"/>
      <w:r w:rsidRPr="004A74EA">
        <w:rPr>
          <w:color w:val="000000"/>
        </w:rPr>
        <w:t xml:space="preserve"> </w:t>
      </w:r>
      <w:proofErr w:type="spellStart"/>
      <w:r w:rsidRPr="004A74EA">
        <w:rPr>
          <w:color w:val="000000"/>
        </w:rPr>
        <w:t>lex</w:t>
      </w:r>
      <w:proofErr w:type="spellEnd"/>
      <w:r w:rsidRPr="004A74EA">
        <w:rPr>
          <w:color w:val="000000"/>
        </w:rPr>
        <w:t xml:space="preserve">, </w:t>
      </w:r>
      <w:proofErr w:type="spellStart"/>
      <w:r w:rsidRPr="004A74EA">
        <w:rPr>
          <w:color w:val="000000"/>
        </w:rPr>
        <w:t>sed</w:t>
      </w:r>
      <w:proofErr w:type="spellEnd"/>
      <w:r w:rsidRPr="004A74EA">
        <w:rPr>
          <w:color w:val="000000"/>
        </w:rPr>
        <w:t xml:space="preserve"> </w:t>
      </w:r>
      <w:proofErr w:type="spellStart"/>
      <w:r w:rsidRPr="004A74EA">
        <w:rPr>
          <w:color w:val="000000"/>
        </w:rPr>
        <w:t>lex</w:t>
      </w:r>
      <w:proofErr w:type="spellEnd"/>
      <w:r w:rsidRPr="004A74EA">
        <w:rPr>
          <w:color w:val="000000"/>
        </w:rPr>
        <w:t>). – Режим доступа: по подписке. – URL: </w:t>
      </w:r>
      <w:hyperlink r:id="rId20" w:history="1">
        <w:r w:rsidRPr="004A74EA">
          <w:rPr>
            <w:rStyle w:val="a7"/>
            <w:color w:val="000000"/>
          </w:rPr>
          <w:t>https://biblioclub.ru/index.php?page=book&amp;id=684590</w:t>
        </w:r>
      </w:hyperlink>
      <w:r w:rsidRPr="004A74EA">
        <w:rPr>
          <w:color w:val="000000"/>
        </w:rPr>
        <w:t xml:space="preserve"> (дата обращения: 01.04.2023). – </w:t>
      </w:r>
      <w:proofErr w:type="spellStart"/>
      <w:r w:rsidRPr="004A74EA">
        <w:rPr>
          <w:color w:val="000000"/>
        </w:rPr>
        <w:t>Библиогр</w:t>
      </w:r>
      <w:proofErr w:type="spellEnd"/>
      <w:r w:rsidRPr="004A74EA">
        <w:rPr>
          <w:color w:val="000000"/>
        </w:rPr>
        <w:t>. в кн. – ISBN 5-238-00634-9. – Текст : электронный.</w:t>
      </w:r>
    </w:p>
    <w:p w:rsidR="004A74EA" w:rsidRPr="004A74EA" w:rsidRDefault="004A74EA" w:rsidP="004A74EA">
      <w:pPr>
        <w:pStyle w:val="ReportMain"/>
        <w:keepNext/>
        <w:numPr>
          <w:ilvl w:val="0"/>
          <w:numId w:val="3"/>
        </w:numPr>
        <w:suppressAutoHyphens/>
        <w:ind w:left="0" w:firstLine="709"/>
        <w:jc w:val="both"/>
        <w:rPr>
          <w:color w:val="000000"/>
        </w:rPr>
      </w:pPr>
      <w:proofErr w:type="spellStart"/>
      <w:r w:rsidRPr="004A74EA">
        <w:rPr>
          <w:color w:val="000000"/>
        </w:rPr>
        <w:t>Курсова</w:t>
      </w:r>
      <w:proofErr w:type="spellEnd"/>
      <w:r w:rsidRPr="004A74EA">
        <w:rPr>
          <w:color w:val="000000"/>
        </w:rPr>
        <w:t>, О. А. Правовое регулирование управления персоналом : учебное пособие : [16+] / О. А. </w:t>
      </w:r>
      <w:proofErr w:type="spellStart"/>
      <w:r w:rsidRPr="004A74EA">
        <w:rPr>
          <w:color w:val="000000"/>
        </w:rPr>
        <w:t>Курсова</w:t>
      </w:r>
      <w:proofErr w:type="spellEnd"/>
      <w:r w:rsidRPr="004A74EA">
        <w:rPr>
          <w:color w:val="000000"/>
        </w:rPr>
        <w:t xml:space="preserve"> ; Тюменский государственный университет. – Тюмень : Тюменский государственный университет, 2017. – 412 с. : ил. – Режим доступа: по подписке. – URL: </w:t>
      </w:r>
      <w:hyperlink r:id="rId21" w:history="1">
        <w:r w:rsidRPr="004A74EA">
          <w:rPr>
            <w:rStyle w:val="a7"/>
            <w:color w:val="000000"/>
          </w:rPr>
          <w:t>https://biblioclub.ru/index.php?page=book&amp;id=573604</w:t>
        </w:r>
      </w:hyperlink>
      <w:r w:rsidRPr="004A74EA">
        <w:rPr>
          <w:color w:val="000000"/>
        </w:rPr>
        <w:t xml:space="preserve"> (дата обращения: 01.04.2023). – </w:t>
      </w:r>
      <w:proofErr w:type="spellStart"/>
      <w:r w:rsidRPr="004A74EA">
        <w:rPr>
          <w:color w:val="000000"/>
        </w:rPr>
        <w:t>Библиогр</w:t>
      </w:r>
      <w:proofErr w:type="spellEnd"/>
      <w:r w:rsidRPr="004A74EA">
        <w:rPr>
          <w:color w:val="000000"/>
        </w:rPr>
        <w:t>. в кн. – ISBN 978-5-400-01375-1. – Текст : электронный.</w:t>
      </w:r>
    </w:p>
    <w:p w:rsidR="004A74EA" w:rsidRPr="004A74EA" w:rsidRDefault="004A74EA" w:rsidP="004A74EA">
      <w:pPr>
        <w:pStyle w:val="ReportMain"/>
        <w:keepNext/>
        <w:suppressAutoHyphens/>
        <w:ind w:firstLine="709"/>
        <w:jc w:val="both"/>
        <w:outlineLvl w:val="1"/>
        <w:rPr>
          <w:b/>
          <w:color w:val="000000"/>
        </w:rPr>
      </w:pPr>
    </w:p>
    <w:p w:rsidR="004A74EA" w:rsidRPr="004A74EA" w:rsidRDefault="004A74EA" w:rsidP="004A74EA">
      <w:pPr>
        <w:pStyle w:val="ReportMain"/>
        <w:keepNext/>
        <w:numPr>
          <w:ilvl w:val="1"/>
          <w:numId w:val="2"/>
        </w:numPr>
        <w:suppressAutoHyphens/>
        <w:ind w:left="0" w:firstLine="709"/>
        <w:jc w:val="both"/>
        <w:outlineLvl w:val="1"/>
        <w:rPr>
          <w:b/>
          <w:color w:val="000000"/>
        </w:rPr>
      </w:pPr>
      <w:r w:rsidRPr="004A74EA">
        <w:rPr>
          <w:b/>
          <w:color w:val="000000"/>
        </w:rPr>
        <w:t>Периодические издания</w:t>
      </w:r>
    </w:p>
    <w:p w:rsidR="004A74EA" w:rsidRPr="004A74EA" w:rsidRDefault="004A74EA" w:rsidP="004A74EA">
      <w:pPr>
        <w:pStyle w:val="ReportMain"/>
        <w:keepNext/>
        <w:suppressAutoHyphens/>
        <w:ind w:firstLine="709"/>
        <w:jc w:val="both"/>
        <w:outlineLvl w:val="1"/>
        <w:rPr>
          <w:b/>
          <w:color w:val="000000"/>
        </w:rPr>
      </w:pPr>
    </w:p>
    <w:p w:rsidR="004A74EA" w:rsidRPr="004A74EA" w:rsidRDefault="004A74EA" w:rsidP="004A74EA">
      <w:pPr>
        <w:pStyle w:val="ReportMain"/>
        <w:keepNext/>
        <w:suppressAutoHyphens/>
        <w:ind w:firstLine="709"/>
        <w:jc w:val="both"/>
        <w:outlineLvl w:val="1"/>
      </w:pPr>
      <w:r w:rsidRPr="004A74EA">
        <w:t xml:space="preserve">Государство и право: - журнал. - М.: </w:t>
      </w:r>
      <w:proofErr w:type="spellStart"/>
      <w:r w:rsidRPr="004A74EA">
        <w:t>Академиздатцентр</w:t>
      </w:r>
      <w:proofErr w:type="spellEnd"/>
      <w:r w:rsidRPr="004A74EA">
        <w:t xml:space="preserve"> «Наука» РАН, 2023. </w:t>
      </w:r>
    </w:p>
    <w:p w:rsidR="004A74EA" w:rsidRPr="004A74EA" w:rsidRDefault="004A74EA" w:rsidP="004A74EA">
      <w:pPr>
        <w:pStyle w:val="ReportMain"/>
        <w:keepNext/>
        <w:suppressAutoHyphens/>
        <w:ind w:firstLine="709"/>
        <w:jc w:val="both"/>
        <w:outlineLvl w:val="1"/>
      </w:pPr>
      <w:r w:rsidRPr="004A74EA">
        <w:t xml:space="preserve">Гражданин и право: журнал. – М.: Агентство «Роспечать», 2023. </w:t>
      </w:r>
    </w:p>
    <w:p w:rsidR="004A74EA" w:rsidRPr="004A74EA" w:rsidRDefault="004A74EA" w:rsidP="004A74EA">
      <w:pPr>
        <w:pStyle w:val="ReportMain"/>
        <w:keepNext/>
        <w:suppressAutoHyphens/>
        <w:ind w:firstLine="709"/>
        <w:jc w:val="both"/>
        <w:outlineLvl w:val="1"/>
      </w:pPr>
      <w:r w:rsidRPr="004A74EA">
        <w:t>Законы России: опыт, анализ, практика: - журнал. - М.: Агентство «Роспечать»,2023.</w:t>
      </w:r>
    </w:p>
    <w:p w:rsidR="004A74EA" w:rsidRPr="004A74EA" w:rsidRDefault="004A74EA" w:rsidP="004A74EA">
      <w:pPr>
        <w:pStyle w:val="ReportMain"/>
        <w:keepNext/>
        <w:suppressAutoHyphens/>
        <w:ind w:firstLine="709"/>
        <w:jc w:val="both"/>
        <w:outlineLvl w:val="1"/>
        <w:rPr>
          <w:b/>
        </w:rPr>
      </w:pPr>
    </w:p>
    <w:p w:rsidR="004A74EA" w:rsidRPr="004A74EA" w:rsidRDefault="004A74EA" w:rsidP="004A74EA">
      <w:pPr>
        <w:pStyle w:val="ReportMain"/>
        <w:keepNext/>
        <w:suppressAutoHyphens/>
        <w:ind w:firstLine="709"/>
        <w:jc w:val="both"/>
        <w:outlineLvl w:val="1"/>
        <w:rPr>
          <w:b/>
        </w:rPr>
      </w:pPr>
      <w:r w:rsidRPr="004A74EA">
        <w:rPr>
          <w:b/>
        </w:rPr>
        <w:t>5.6 Интернет-ресурсы</w:t>
      </w:r>
    </w:p>
    <w:p w:rsidR="004A74EA" w:rsidRPr="004A74EA" w:rsidRDefault="004A74EA" w:rsidP="004A74EA">
      <w:pPr>
        <w:pStyle w:val="ReportMain"/>
        <w:suppressAutoHyphens/>
        <w:ind w:firstLine="709"/>
        <w:jc w:val="both"/>
      </w:pPr>
      <w:r w:rsidRPr="004A74EA">
        <w:t>http://artlib.osu.ru/site_new/find-book-Электронная библиотека ОГУ</w:t>
      </w:r>
    </w:p>
    <w:p w:rsidR="004A74EA" w:rsidRPr="004A74EA" w:rsidRDefault="004A74EA" w:rsidP="004A74EA">
      <w:pPr>
        <w:pStyle w:val="ReportMain"/>
        <w:suppressAutoHyphens/>
        <w:ind w:firstLine="709"/>
        <w:jc w:val="both"/>
      </w:pPr>
      <w:r w:rsidRPr="004A74EA">
        <w:t>http://enc.znanium.com/Электронно-библиотечная система Знания</w:t>
      </w:r>
    </w:p>
    <w:p w:rsidR="004A74EA" w:rsidRPr="004A74EA" w:rsidRDefault="004A74EA" w:rsidP="004A74EA">
      <w:pPr>
        <w:pStyle w:val="ReportMain"/>
        <w:suppressAutoHyphens/>
        <w:ind w:firstLine="709"/>
        <w:jc w:val="both"/>
      </w:pPr>
      <w:r w:rsidRPr="004A74EA">
        <w:t xml:space="preserve"> http://biblioclub.ru/index.php?page=search_red Электронная библиотека онлайн </w:t>
      </w:r>
      <w:proofErr w:type="spellStart"/>
      <w:r w:rsidRPr="004A74EA">
        <w:t>Библиоклуб</w:t>
      </w:r>
      <w:proofErr w:type="spellEnd"/>
    </w:p>
    <w:p w:rsidR="004A74EA" w:rsidRPr="004A74EA" w:rsidRDefault="004A74EA" w:rsidP="004A74EA">
      <w:pPr>
        <w:pStyle w:val="ReportMain"/>
        <w:suppressAutoHyphens/>
        <w:ind w:firstLine="709"/>
        <w:jc w:val="both"/>
      </w:pPr>
      <w:r w:rsidRPr="004A74EA">
        <w:t xml:space="preserve"> https://elibrary.ru/defaultx.asp Научная электронная библиотека eLIBRARY.RU </w:t>
      </w:r>
    </w:p>
    <w:p w:rsidR="004A74EA" w:rsidRPr="004A74EA" w:rsidRDefault="004A74EA" w:rsidP="004A74EA">
      <w:pPr>
        <w:pStyle w:val="ReportMain"/>
        <w:suppressAutoHyphens/>
        <w:ind w:firstLine="709"/>
        <w:jc w:val="both"/>
      </w:pPr>
      <w:r w:rsidRPr="004A74EA">
        <w:t xml:space="preserve">http://government.ru/ - Официальный сайт Правительства </w:t>
      </w:r>
    </w:p>
    <w:p w:rsidR="004A74EA" w:rsidRPr="004A74EA" w:rsidRDefault="004A74EA" w:rsidP="004A74EA">
      <w:pPr>
        <w:pStyle w:val="ReportMain"/>
        <w:suppressAutoHyphens/>
        <w:ind w:firstLine="709"/>
        <w:jc w:val="both"/>
        <w:rPr>
          <w:lang w:val="en-US"/>
        </w:rPr>
      </w:pPr>
      <w:r w:rsidRPr="004A74EA">
        <w:rPr>
          <w:lang w:val="en-US"/>
        </w:rPr>
        <w:t xml:space="preserve">https://www.coursera.org/ - «Coursera»; </w:t>
      </w:r>
    </w:p>
    <w:p w:rsidR="004A74EA" w:rsidRPr="004A74EA" w:rsidRDefault="004A74EA" w:rsidP="004A74EA">
      <w:pPr>
        <w:pStyle w:val="ReportMain"/>
        <w:suppressAutoHyphens/>
        <w:ind w:firstLine="709"/>
        <w:jc w:val="both"/>
      </w:pPr>
      <w:r w:rsidRPr="004A74EA">
        <w:t xml:space="preserve">https://openedu.ru/ - «Открытое образование»; </w:t>
      </w:r>
    </w:p>
    <w:p w:rsidR="004A74EA" w:rsidRPr="004A74EA" w:rsidRDefault="004A74EA" w:rsidP="004A74EA">
      <w:pPr>
        <w:pStyle w:val="ReportMain"/>
        <w:suppressAutoHyphens/>
        <w:ind w:firstLine="709"/>
        <w:jc w:val="both"/>
      </w:pPr>
      <w:r w:rsidRPr="004A74EA">
        <w:t>https://universarium.org/ - «</w:t>
      </w:r>
      <w:proofErr w:type="spellStart"/>
      <w:r w:rsidRPr="004A74EA">
        <w:t>Универсариум</w:t>
      </w:r>
      <w:proofErr w:type="spellEnd"/>
      <w:r w:rsidRPr="004A74EA">
        <w:t>»;</w:t>
      </w:r>
    </w:p>
    <w:p w:rsidR="004A74EA" w:rsidRPr="004A74EA" w:rsidRDefault="004A74EA" w:rsidP="004A74EA">
      <w:pPr>
        <w:pStyle w:val="ReportMain"/>
        <w:suppressAutoHyphens/>
        <w:ind w:firstLine="709"/>
        <w:jc w:val="both"/>
      </w:pPr>
      <w:r w:rsidRPr="004A74EA">
        <w:t xml:space="preserve"> https://www.edx.org/ - «</w:t>
      </w:r>
      <w:proofErr w:type="spellStart"/>
      <w:r w:rsidRPr="004A74EA">
        <w:t>EdX</w:t>
      </w:r>
      <w:proofErr w:type="spellEnd"/>
      <w:r w:rsidRPr="004A74EA">
        <w:t xml:space="preserve">»; </w:t>
      </w:r>
    </w:p>
    <w:p w:rsidR="004A74EA" w:rsidRPr="004A74EA" w:rsidRDefault="004A74EA" w:rsidP="004A74EA">
      <w:pPr>
        <w:pStyle w:val="ReportMain"/>
        <w:suppressAutoHyphens/>
        <w:ind w:firstLine="709"/>
        <w:jc w:val="both"/>
      </w:pPr>
      <w:r w:rsidRPr="004A74EA">
        <w:t>https://www.lektorium.tv/ - «</w:t>
      </w:r>
      <w:proofErr w:type="spellStart"/>
      <w:r w:rsidRPr="004A74EA">
        <w:t>Лекториум</w:t>
      </w:r>
      <w:proofErr w:type="spellEnd"/>
      <w:r w:rsidRPr="004A74EA">
        <w:t>»;</w:t>
      </w:r>
    </w:p>
    <w:p w:rsidR="004A74EA" w:rsidRPr="004A74EA" w:rsidRDefault="004A74EA" w:rsidP="004A74EA">
      <w:pPr>
        <w:pStyle w:val="ReportMain"/>
        <w:keepNext/>
        <w:suppressAutoHyphens/>
        <w:ind w:firstLine="709"/>
        <w:jc w:val="both"/>
        <w:outlineLvl w:val="1"/>
        <w:rPr>
          <w:b/>
        </w:rPr>
      </w:pPr>
      <w:r w:rsidRPr="004A74EA">
        <w:rPr>
          <w:b/>
        </w:rPr>
        <w:t>5.6 Программное обеспечение, профессиональные базы данных и информационные справочные системы</w:t>
      </w:r>
    </w:p>
    <w:p w:rsidR="004A74EA" w:rsidRPr="004A74EA" w:rsidRDefault="004A74EA" w:rsidP="004A74EA">
      <w:pPr>
        <w:spacing w:after="0" w:line="240" w:lineRule="auto"/>
        <w:ind w:firstLine="709"/>
        <w:jc w:val="both"/>
        <w:rPr>
          <w:rFonts w:ascii="Times New Roman" w:hAnsi="Times New Roman" w:cs="Times New Roman"/>
          <w:sz w:val="24"/>
          <w:szCs w:val="24"/>
          <w:lang w:val="en-US"/>
        </w:rPr>
      </w:pPr>
      <w:r w:rsidRPr="004A74EA">
        <w:rPr>
          <w:rFonts w:ascii="Times New Roman" w:hAnsi="Times New Roman" w:cs="Times New Roman"/>
          <w:sz w:val="24"/>
          <w:szCs w:val="24"/>
          <w:lang w:val="en-US"/>
        </w:rPr>
        <w:t xml:space="preserve">1. </w:t>
      </w:r>
      <w:r w:rsidRPr="004A74EA">
        <w:rPr>
          <w:rFonts w:ascii="Times New Roman" w:hAnsi="Times New Roman" w:cs="Times New Roman"/>
          <w:sz w:val="24"/>
          <w:szCs w:val="24"/>
        </w:rPr>
        <w:t>Операционная</w:t>
      </w:r>
      <w:r w:rsidRPr="004A74EA">
        <w:rPr>
          <w:rFonts w:ascii="Times New Roman" w:hAnsi="Times New Roman" w:cs="Times New Roman"/>
          <w:sz w:val="24"/>
          <w:szCs w:val="24"/>
          <w:lang w:val="en-US"/>
        </w:rPr>
        <w:t xml:space="preserve"> </w:t>
      </w:r>
      <w:r w:rsidRPr="004A74EA">
        <w:rPr>
          <w:rFonts w:ascii="Times New Roman" w:hAnsi="Times New Roman" w:cs="Times New Roman"/>
          <w:sz w:val="24"/>
          <w:szCs w:val="24"/>
        </w:rPr>
        <w:t>система</w:t>
      </w:r>
      <w:r w:rsidRPr="004A74EA">
        <w:rPr>
          <w:rFonts w:ascii="Times New Roman" w:hAnsi="Times New Roman" w:cs="Times New Roman"/>
          <w:sz w:val="24"/>
          <w:szCs w:val="24"/>
          <w:lang w:val="en-US"/>
        </w:rPr>
        <w:t xml:space="preserve"> Microsoft Windows</w:t>
      </w:r>
    </w:p>
    <w:p w:rsidR="004A74EA" w:rsidRPr="004A74EA" w:rsidRDefault="004A74EA" w:rsidP="004A74EA">
      <w:pPr>
        <w:spacing w:after="0" w:line="240" w:lineRule="auto"/>
        <w:ind w:firstLine="709"/>
        <w:jc w:val="both"/>
        <w:rPr>
          <w:rFonts w:ascii="Times New Roman" w:hAnsi="Times New Roman" w:cs="Times New Roman"/>
          <w:sz w:val="24"/>
          <w:szCs w:val="24"/>
          <w:lang w:val="en-US"/>
        </w:rPr>
      </w:pPr>
      <w:r w:rsidRPr="004A74EA">
        <w:rPr>
          <w:rFonts w:ascii="Times New Roman" w:hAnsi="Times New Roman" w:cs="Times New Roman"/>
          <w:sz w:val="24"/>
          <w:szCs w:val="24"/>
          <w:lang w:val="en-US"/>
        </w:rPr>
        <w:t xml:space="preserve">2. </w:t>
      </w:r>
      <w:r w:rsidRPr="004A74EA">
        <w:rPr>
          <w:rFonts w:ascii="Times New Roman" w:hAnsi="Times New Roman" w:cs="Times New Roman"/>
          <w:sz w:val="24"/>
          <w:szCs w:val="24"/>
        </w:rPr>
        <w:t>Пакет</w:t>
      </w:r>
      <w:r w:rsidRPr="004A74EA">
        <w:rPr>
          <w:rFonts w:ascii="Times New Roman" w:hAnsi="Times New Roman" w:cs="Times New Roman"/>
          <w:sz w:val="24"/>
          <w:szCs w:val="24"/>
          <w:lang w:val="en-US"/>
        </w:rPr>
        <w:t xml:space="preserve"> </w:t>
      </w:r>
      <w:r w:rsidRPr="004A74EA">
        <w:rPr>
          <w:rFonts w:ascii="Times New Roman" w:hAnsi="Times New Roman" w:cs="Times New Roman"/>
          <w:sz w:val="24"/>
          <w:szCs w:val="24"/>
        </w:rPr>
        <w:t>настольных</w:t>
      </w:r>
      <w:r w:rsidRPr="004A74EA">
        <w:rPr>
          <w:rFonts w:ascii="Times New Roman" w:hAnsi="Times New Roman" w:cs="Times New Roman"/>
          <w:sz w:val="24"/>
          <w:szCs w:val="24"/>
          <w:lang w:val="en-US"/>
        </w:rPr>
        <w:t xml:space="preserve"> </w:t>
      </w:r>
      <w:r w:rsidRPr="004A74EA">
        <w:rPr>
          <w:rFonts w:ascii="Times New Roman" w:hAnsi="Times New Roman" w:cs="Times New Roman"/>
          <w:sz w:val="24"/>
          <w:szCs w:val="24"/>
        </w:rPr>
        <w:t>приложений</w:t>
      </w:r>
      <w:r w:rsidRPr="004A74EA">
        <w:rPr>
          <w:rFonts w:ascii="Times New Roman" w:hAnsi="Times New Roman" w:cs="Times New Roman"/>
          <w:sz w:val="24"/>
          <w:szCs w:val="24"/>
          <w:lang w:val="en-US"/>
        </w:rPr>
        <w:t xml:space="preserve"> Microsoft Office (Word, Excel, PowerPoint, OneNote, Outlook, Publisher, Access)</w:t>
      </w:r>
    </w:p>
    <w:p w:rsidR="004A74EA" w:rsidRPr="004A74EA" w:rsidRDefault="004A74EA" w:rsidP="004A74EA">
      <w:pPr>
        <w:spacing w:after="0" w:line="240" w:lineRule="auto"/>
        <w:ind w:firstLine="709"/>
        <w:jc w:val="both"/>
        <w:rPr>
          <w:rFonts w:ascii="Times New Roman" w:hAnsi="Times New Roman" w:cs="Times New Roman"/>
          <w:sz w:val="24"/>
          <w:szCs w:val="24"/>
        </w:rPr>
      </w:pPr>
      <w:r w:rsidRPr="004A74EA">
        <w:rPr>
          <w:rFonts w:ascii="Times New Roman" w:hAnsi="Times New Roman" w:cs="Times New Roman"/>
          <w:sz w:val="24"/>
          <w:szCs w:val="24"/>
        </w:rPr>
        <w:lastRenderedPageBreak/>
        <w:t xml:space="preserve">3. Гарант [Электронный ресурс] : справочно-правовая система / НПП Гарант-Сервис. – </w:t>
      </w:r>
      <w:proofErr w:type="spellStart"/>
      <w:r w:rsidRPr="004A74EA">
        <w:rPr>
          <w:rFonts w:ascii="Times New Roman" w:hAnsi="Times New Roman" w:cs="Times New Roman"/>
          <w:sz w:val="24"/>
          <w:szCs w:val="24"/>
        </w:rPr>
        <w:t>Электрон.дан</w:t>
      </w:r>
      <w:proofErr w:type="spellEnd"/>
      <w:r w:rsidRPr="004A74EA">
        <w:rPr>
          <w:rFonts w:ascii="Times New Roman" w:hAnsi="Times New Roman" w:cs="Times New Roman"/>
          <w:sz w:val="24"/>
          <w:szCs w:val="24"/>
        </w:rPr>
        <w:t>. – Москва, [1990–2023]. – Режим доступа  \\fileserver1\GarantClient\garant.exe</w:t>
      </w:r>
    </w:p>
    <w:p w:rsidR="004A74EA" w:rsidRPr="004A74EA" w:rsidRDefault="004A74EA" w:rsidP="004A74EA">
      <w:pPr>
        <w:tabs>
          <w:tab w:val="left" w:pos="5058"/>
        </w:tabs>
        <w:spacing w:after="0" w:line="240" w:lineRule="auto"/>
        <w:ind w:firstLine="709"/>
        <w:jc w:val="both"/>
        <w:rPr>
          <w:rFonts w:ascii="Times New Roman" w:hAnsi="Times New Roman" w:cs="Times New Roman"/>
          <w:sz w:val="24"/>
          <w:szCs w:val="24"/>
        </w:rPr>
      </w:pPr>
      <w:r w:rsidRPr="004A74EA">
        <w:rPr>
          <w:rFonts w:ascii="Times New Roman" w:hAnsi="Times New Roman" w:cs="Times New Roman"/>
          <w:sz w:val="24"/>
          <w:szCs w:val="24"/>
        </w:rPr>
        <w:t xml:space="preserve"> в локальной сети ОГУ.  </w:t>
      </w:r>
      <w:r w:rsidRPr="004A74EA">
        <w:rPr>
          <w:rFonts w:ascii="Times New Roman" w:hAnsi="Times New Roman" w:cs="Times New Roman"/>
          <w:sz w:val="24"/>
          <w:szCs w:val="24"/>
        </w:rPr>
        <w:tab/>
      </w:r>
    </w:p>
    <w:p w:rsidR="004A74EA" w:rsidRPr="004A74EA" w:rsidRDefault="004A74EA" w:rsidP="004A74EA">
      <w:pPr>
        <w:spacing w:after="0" w:line="240" w:lineRule="auto"/>
        <w:ind w:firstLine="709"/>
        <w:jc w:val="both"/>
        <w:rPr>
          <w:rFonts w:ascii="Times New Roman" w:hAnsi="Times New Roman" w:cs="Times New Roman"/>
          <w:sz w:val="24"/>
          <w:szCs w:val="24"/>
        </w:rPr>
      </w:pPr>
      <w:r w:rsidRPr="004A74EA">
        <w:rPr>
          <w:rFonts w:ascii="Times New Roman" w:hAnsi="Times New Roman" w:cs="Times New Roman"/>
          <w:sz w:val="24"/>
          <w:szCs w:val="24"/>
        </w:rPr>
        <w:t xml:space="preserve">4. Консультант Плюс [Электронный ресурс] : справочно-правовая система / Компания Консультант Плюс. – </w:t>
      </w:r>
      <w:proofErr w:type="spellStart"/>
      <w:r w:rsidRPr="004A74EA">
        <w:rPr>
          <w:rFonts w:ascii="Times New Roman" w:hAnsi="Times New Roman" w:cs="Times New Roman"/>
          <w:sz w:val="24"/>
          <w:szCs w:val="24"/>
        </w:rPr>
        <w:t>Электрон.дан</w:t>
      </w:r>
      <w:proofErr w:type="spellEnd"/>
      <w:r w:rsidRPr="004A74EA">
        <w:rPr>
          <w:rFonts w:ascii="Times New Roman" w:hAnsi="Times New Roman" w:cs="Times New Roman"/>
          <w:sz w:val="24"/>
          <w:szCs w:val="24"/>
        </w:rPr>
        <w:t xml:space="preserve">. – Москва, [1992–2023]. – Режим доступа : в локальной сети ОГУ </w:t>
      </w:r>
      <w:hyperlink r:id="rId22" w:history="1">
        <w:r w:rsidRPr="004A74EA">
          <w:rPr>
            <w:rStyle w:val="a7"/>
            <w:sz w:val="24"/>
            <w:szCs w:val="24"/>
          </w:rPr>
          <w:t>\\fileserver1\!CONSULT\cons.exe</w:t>
        </w:r>
      </w:hyperlink>
    </w:p>
    <w:p w:rsidR="004A74EA" w:rsidRPr="004A74EA" w:rsidRDefault="004A74EA" w:rsidP="004A74EA">
      <w:pPr>
        <w:suppressAutoHyphens/>
        <w:spacing w:after="0" w:line="240" w:lineRule="auto"/>
        <w:ind w:firstLine="709"/>
        <w:jc w:val="both"/>
        <w:rPr>
          <w:rFonts w:ascii="Times New Roman" w:hAnsi="Times New Roman" w:cs="Times New Roman"/>
          <w:sz w:val="24"/>
          <w:szCs w:val="24"/>
        </w:rPr>
      </w:pPr>
      <w:r w:rsidRPr="004A74EA">
        <w:rPr>
          <w:rFonts w:ascii="Times New Roman" w:hAnsi="Times New Roman" w:cs="Times New Roman"/>
          <w:sz w:val="24"/>
          <w:szCs w:val="24"/>
        </w:rPr>
        <w:t>5.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3" w:tgtFrame="_blank" w:history="1">
        <w:r w:rsidRPr="004A74EA">
          <w:rPr>
            <w:rStyle w:val="a7"/>
            <w:sz w:val="24"/>
            <w:szCs w:val="24"/>
          </w:rPr>
          <w:t>http://aist.osu.ru</w:t>
        </w:r>
      </w:hyperlink>
      <w:r w:rsidRPr="004A74EA">
        <w:rPr>
          <w:rFonts w:ascii="Times New Roman" w:hAnsi="Times New Roman" w:cs="Times New Roman"/>
          <w:sz w:val="24"/>
          <w:szCs w:val="24"/>
        </w:rPr>
        <w:t>.</w:t>
      </w:r>
    </w:p>
    <w:p w:rsidR="004A74EA" w:rsidRPr="004A74EA" w:rsidRDefault="004A74EA" w:rsidP="004A74EA">
      <w:pPr>
        <w:spacing w:after="0" w:line="240" w:lineRule="auto"/>
        <w:ind w:firstLine="709"/>
        <w:jc w:val="both"/>
        <w:rPr>
          <w:rFonts w:ascii="Times New Roman" w:hAnsi="Times New Roman" w:cs="Times New Roman"/>
          <w:sz w:val="24"/>
          <w:szCs w:val="24"/>
        </w:rPr>
      </w:pPr>
      <w:r w:rsidRPr="004A74EA">
        <w:rPr>
          <w:rFonts w:ascii="Times New Roman" w:hAnsi="Times New Roman" w:cs="Times New Roman"/>
          <w:sz w:val="24"/>
          <w:szCs w:val="24"/>
        </w:rPr>
        <w:t>6.  Программная система для организации видео-конференц-связи Webinar.ru</w:t>
      </w:r>
    </w:p>
    <w:p w:rsidR="004A74EA" w:rsidRPr="004A74EA" w:rsidRDefault="004A74EA" w:rsidP="004A74EA">
      <w:pPr>
        <w:spacing w:after="0" w:line="240" w:lineRule="auto"/>
        <w:ind w:firstLine="709"/>
        <w:jc w:val="both"/>
        <w:rPr>
          <w:rFonts w:ascii="Times New Roman" w:hAnsi="Times New Roman" w:cs="Times New Roman"/>
          <w:sz w:val="24"/>
          <w:szCs w:val="24"/>
        </w:rPr>
      </w:pPr>
      <w:r w:rsidRPr="004A74EA">
        <w:rPr>
          <w:rFonts w:ascii="Times New Roman" w:hAnsi="Times New Roman" w:cs="Times New Roman"/>
          <w:sz w:val="24"/>
          <w:szCs w:val="24"/>
        </w:rPr>
        <w:t xml:space="preserve">7. Правовая работа в хозяйствующих субъектах [Электронный ресурс] : электронный курс в системе </w:t>
      </w:r>
      <w:proofErr w:type="spellStart"/>
      <w:r w:rsidRPr="004A74EA">
        <w:rPr>
          <w:rFonts w:ascii="Times New Roman" w:hAnsi="Times New Roman" w:cs="Times New Roman"/>
          <w:sz w:val="24"/>
          <w:szCs w:val="24"/>
        </w:rPr>
        <w:t>Moodle</w:t>
      </w:r>
      <w:proofErr w:type="spellEnd"/>
      <w:r w:rsidRPr="004A74EA">
        <w:rPr>
          <w:rFonts w:ascii="Times New Roman" w:hAnsi="Times New Roman" w:cs="Times New Roman"/>
          <w:sz w:val="24"/>
          <w:szCs w:val="24"/>
        </w:rPr>
        <w:t xml:space="preserve"> / </w:t>
      </w:r>
      <w:proofErr w:type="spellStart"/>
      <w:r w:rsidRPr="004A74EA">
        <w:rPr>
          <w:rFonts w:ascii="Times New Roman" w:hAnsi="Times New Roman" w:cs="Times New Roman"/>
          <w:sz w:val="24"/>
          <w:szCs w:val="24"/>
        </w:rPr>
        <w:t>О.А.Ковалева</w:t>
      </w:r>
      <w:proofErr w:type="spellEnd"/>
      <w:r w:rsidRPr="004A74EA">
        <w:rPr>
          <w:rFonts w:ascii="Times New Roman" w:hAnsi="Times New Roman" w:cs="Times New Roman"/>
          <w:sz w:val="24"/>
          <w:szCs w:val="24"/>
        </w:rPr>
        <w:t xml:space="preserve">, </w:t>
      </w:r>
      <w:proofErr w:type="spellStart"/>
      <w:r w:rsidRPr="004A74EA">
        <w:rPr>
          <w:rFonts w:ascii="Times New Roman" w:hAnsi="Times New Roman" w:cs="Times New Roman"/>
          <w:sz w:val="24"/>
          <w:szCs w:val="24"/>
        </w:rPr>
        <w:t>Оренб</w:t>
      </w:r>
      <w:proofErr w:type="spellEnd"/>
      <w:r w:rsidRPr="004A74EA">
        <w:rPr>
          <w:rFonts w:ascii="Times New Roman" w:hAnsi="Times New Roman" w:cs="Times New Roman"/>
          <w:sz w:val="24"/>
          <w:szCs w:val="24"/>
        </w:rPr>
        <w:t xml:space="preserve">. гос. ун-т. – Электрон. дан.  – Оренбург : ОГУ, [2022-2023].– Режим доступа: Электронные курсы ОГУ в системе обучения </w:t>
      </w:r>
      <w:proofErr w:type="spellStart"/>
      <w:r w:rsidRPr="004A74EA">
        <w:rPr>
          <w:rFonts w:ascii="Times New Roman" w:hAnsi="Times New Roman" w:cs="Times New Roman"/>
          <w:sz w:val="24"/>
          <w:szCs w:val="24"/>
        </w:rPr>
        <w:t>moodle</w:t>
      </w:r>
      <w:proofErr w:type="spellEnd"/>
      <w:r w:rsidRPr="004A74EA">
        <w:rPr>
          <w:rFonts w:ascii="Times New Roman" w:hAnsi="Times New Roman" w:cs="Times New Roman"/>
          <w:sz w:val="24"/>
          <w:szCs w:val="24"/>
        </w:rPr>
        <w:t xml:space="preserve">. – </w:t>
      </w:r>
      <w:hyperlink r:id="rId24" w:history="1">
        <w:r w:rsidRPr="004A74EA">
          <w:rPr>
            <w:rStyle w:val="a7"/>
            <w:sz w:val="24"/>
            <w:szCs w:val="24"/>
          </w:rPr>
          <w:t>https://moodle.osu.ru/course/view.php?id=4770</w:t>
        </w:r>
      </w:hyperlink>
      <w:r w:rsidRPr="004A74EA">
        <w:rPr>
          <w:rFonts w:ascii="Times New Roman" w:hAnsi="Times New Roman" w:cs="Times New Roman"/>
          <w:sz w:val="24"/>
          <w:szCs w:val="24"/>
        </w:rPr>
        <w:t xml:space="preserve"> </w:t>
      </w:r>
    </w:p>
    <w:p w:rsidR="006C667E" w:rsidRDefault="006C667E" w:rsidP="004A74EA">
      <w:pPr>
        <w:tabs>
          <w:tab w:val="left" w:pos="1260"/>
        </w:tabs>
        <w:spacing w:after="0" w:line="240" w:lineRule="auto"/>
        <w:ind w:firstLine="709"/>
        <w:contextualSpacing/>
        <w:jc w:val="both"/>
      </w:pPr>
    </w:p>
    <w:sectPr w:rsidR="006C667E" w:rsidSect="00FE1F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E15" w:rsidRDefault="00156E15" w:rsidP="00F81968">
      <w:pPr>
        <w:spacing w:after="0" w:line="240" w:lineRule="auto"/>
      </w:pPr>
      <w:r>
        <w:separator/>
      </w:r>
    </w:p>
  </w:endnote>
  <w:endnote w:type="continuationSeparator" w:id="0">
    <w:p w:rsidR="00156E15" w:rsidRDefault="00156E15" w:rsidP="00F81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E15" w:rsidRDefault="00156E15" w:rsidP="00F81968">
      <w:pPr>
        <w:spacing w:after="0" w:line="240" w:lineRule="auto"/>
      </w:pPr>
      <w:r>
        <w:separator/>
      </w:r>
    </w:p>
  </w:footnote>
  <w:footnote w:type="continuationSeparator" w:id="0">
    <w:p w:rsidR="00156E15" w:rsidRDefault="00156E15" w:rsidP="00F81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C05B7"/>
    <w:multiLevelType w:val="hybridMultilevel"/>
    <w:tmpl w:val="7AD6FC80"/>
    <w:lvl w:ilvl="0" w:tplc="8F0C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A07AB4"/>
    <w:multiLevelType w:val="multilevel"/>
    <w:tmpl w:val="1682F436"/>
    <w:lvl w:ilvl="0">
      <w:start w:val="1"/>
      <w:numFmt w:val="decimal"/>
      <w:lvlText w:val="%1."/>
      <w:lvlJc w:val="left"/>
      <w:pPr>
        <w:ind w:left="360" w:hanging="360"/>
      </w:pPr>
    </w:lvl>
    <w:lvl w:ilvl="1">
      <w:start w:val="3"/>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
    <w:nsid w:val="34C36C1E"/>
    <w:multiLevelType w:val="hybridMultilevel"/>
    <w:tmpl w:val="219EE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B7EB3"/>
    <w:rsid w:val="00007E35"/>
    <w:rsid w:val="00156E15"/>
    <w:rsid w:val="001C5695"/>
    <w:rsid w:val="001E3517"/>
    <w:rsid w:val="002114F9"/>
    <w:rsid w:val="0027420D"/>
    <w:rsid w:val="00357BF8"/>
    <w:rsid w:val="004A74EA"/>
    <w:rsid w:val="005466C2"/>
    <w:rsid w:val="005D1BC3"/>
    <w:rsid w:val="006B7EB3"/>
    <w:rsid w:val="006C667E"/>
    <w:rsid w:val="006D732E"/>
    <w:rsid w:val="00793E69"/>
    <w:rsid w:val="00823659"/>
    <w:rsid w:val="00855FAD"/>
    <w:rsid w:val="00886BD3"/>
    <w:rsid w:val="008C00EF"/>
    <w:rsid w:val="00910148"/>
    <w:rsid w:val="00A102A3"/>
    <w:rsid w:val="00A13034"/>
    <w:rsid w:val="00AD44A5"/>
    <w:rsid w:val="00B62808"/>
    <w:rsid w:val="00C87D64"/>
    <w:rsid w:val="00CE3F58"/>
    <w:rsid w:val="00D04860"/>
    <w:rsid w:val="00D253E3"/>
    <w:rsid w:val="00D324F0"/>
    <w:rsid w:val="00E82E4D"/>
    <w:rsid w:val="00F81968"/>
    <w:rsid w:val="00FE1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F81968"/>
    <w:pPr>
      <w:spacing w:after="0" w:line="240" w:lineRule="auto"/>
    </w:pPr>
    <w:rPr>
      <w:rFonts w:ascii="Times New Roman" w:eastAsia="Times New Roman" w:hAnsi="Times New Roman" w:cs="Times New Roman"/>
      <w:sz w:val="24"/>
      <w:szCs w:val="24"/>
    </w:rPr>
  </w:style>
  <w:style w:type="character" w:customStyle="1" w:styleId="ReportMain0">
    <w:name w:val="Report_Main Знак"/>
    <w:link w:val="ReportMain"/>
    <w:locked/>
    <w:rsid w:val="00F81968"/>
    <w:rPr>
      <w:rFonts w:ascii="Times New Roman" w:eastAsia="Times New Roman" w:hAnsi="Times New Roman" w:cs="Times New Roman"/>
      <w:sz w:val="24"/>
      <w:szCs w:val="24"/>
    </w:rPr>
  </w:style>
  <w:style w:type="paragraph" w:styleId="a3">
    <w:name w:val="header"/>
    <w:basedOn w:val="a"/>
    <w:link w:val="a4"/>
    <w:uiPriority w:val="99"/>
    <w:unhideWhenUsed/>
    <w:rsid w:val="00F819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1968"/>
  </w:style>
  <w:style w:type="paragraph" w:styleId="a5">
    <w:name w:val="footer"/>
    <w:basedOn w:val="a"/>
    <w:link w:val="a6"/>
    <w:uiPriority w:val="99"/>
    <w:unhideWhenUsed/>
    <w:rsid w:val="00F819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1968"/>
  </w:style>
  <w:style w:type="character" w:styleId="a7">
    <w:name w:val="Hyperlink"/>
    <w:basedOn w:val="a0"/>
    <w:uiPriority w:val="99"/>
    <w:unhideWhenUsed/>
    <w:rsid w:val="00A13034"/>
    <w:rPr>
      <w:rFonts w:ascii="Times New Roman" w:hAnsi="Times New Roman" w:cs="Times New Roma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vernment.ru/" TargetMode="External"/><Relationship Id="rId18" Type="http://schemas.openxmlformats.org/officeDocument/2006/relationships/hyperlink" Target="https://biblioclub.ru/index.php?page=book&amp;id=69522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iblioclub.ru/index.php?page=book&amp;id=573604" TargetMode="External"/><Relationship Id="rId7" Type="http://schemas.openxmlformats.org/officeDocument/2006/relationships/footnotes" Target="footnotes.xml"/><Relationship Id="rId12" Type="http://schemas.openxmlformats.org/officeDocument/2006/relationships/hyperlink" Target="http://elibrary.ru/defaultx.asp" TargetMode="External"/><Relationship Id="rId17" Type="http://schemas.openxmlformats.org/officeDocument/2006/relationships/hyperlink" Target="https://biblioclub.ru/index.php?page=book&amp;id=61295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698168" TargetMode="External"/><Relationship Id="rId20" Type="http://schemas.openxmlformats.org/officeDocument/2006/relationships/hyperlink" Target="https://biblioclub.ru/index.php?page=book&amp;id=6845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search_red" TargetMode="External"/><Relationship Id="rId24" Type="http://schemas.openxmlformats.org/officeDocument/2006/relationships/hyperlink" Target="https://moodle.osu.ru/course/view.php?id=4770" TargetMode="External"/><Relationship Id="rId5" Type="http://schemas.openxmlformats.org/officeDocument/2006/relationships/settings" Target="settings.xml"/><Relationship Id="rId15" Type="http://schemas.openxmlformats.org/officeDocument/2006/relationships/hyperlink" Target="https://biblioclub.ru/index.php?page=book&amp;id=561015" TargetMode="External"/><Relationship Id="rId23" Type="http://schemas.openxmlformats.org/officeDocument/2006/relationships/hyperlink" Target="http://aist.osu.ru/" TargetMode="External"/><Relationship Id="rId10" Type="http://schemas.openxmlformats.org/officeDocument/2006/relationships/hyperlink" Target="http://enc.znanium.com/" TargetMode="External"/><Relationship Id="rId19" Type="http://schemas.openxmlformats.org/officeDocument/2006/relationships/hyperlink" Target="https://biblioclub.ru/index.php?page=book&amp;id=560820" TargetMode="External"/><Relationship Id="rId4" Type="http://schemas.microsoft.com/office/2007/relationships/stylesWithEffects" Target="stylesWithEffects.xml"/><Relationship Id="rId9" Type="http://schemas.openxmlformats.org/officeDocument/2006/relationships/hyperlink" Target="http://artlib.osu.ru/site_new/find-book-" TargetMode="External"/><Relationship Id="rId14" Type="http://schemas.openxmlformats.org/officeDocument/2006/relationships/hyperlink" Target="http://artlib.osu.ru/web/books/metod_all/35081_20170303" TargetMode="External"/><Relationship Id="rId22" Type="http://schemas.openxmlformats.org/officeDocument/2006/relationships/hyperlink" Target="file:///\\fileserver1\!CONSULT\cons.ex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2A7C-B4AB-436A-B1BA-8C3F5B3D2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24</Pages>
  <Words>7742</Words>
  <Characters>44131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Lenovo</cp:lastModifiedBy>
  <cp:revision>18</cp:revision>
  <dcterms:created xsi:type="dcterms:W3CDTF">2019-03-26T12:32:00Z</dcterms:created>
  <dcterms:modified xsi:type="dcterms:W3CDTF">2025-02-18T11:30:00Z</dcterms:modified>
</cp:coreProperties>
</file>