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vsd" ContentType="application/vnd.visi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2ED960" w14:textId="77777777" w:rsidR="008045A7" w:rsidRPr="008045A7" w:rsidRDefault="008045A7" w:rsidP="008045A7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14:paraId="51562DD0" w14:textId="77777777" w:rsidR="008045A7" w:rsidRDefault="008045A7" w:rsidP="00665501">
      <w:pPr>
        <w:pStyle w:val="ReportHead"/>
        <w:spacing w:line="240" w:lineRule="auto"/>
        <w:rPr>
          <w:szCs w:val="28"/>
        </w:rPr>
      </w:pPr>
    </w:p>
    <w:p w14:paraId="72285AA7" w14:textId="77777777" w:rsidR="008045A7" w:rsidRDefault="008045A7" w:rsidP="00665501">
      <w:pPr>
        <w:pStyle w:val="ReportHead"/>
        <w:spacing w:line="240" w:lineRule="auto"/>
        <w:rPr>
          <w:szCs w:val="28"/>
        </w:rPr>
      </w:pPr>
    </w:p>
    <w:p w14:paraId="112AAD8F" w14:textId="77777777"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14:paraId="2D510837" w14:textId="77777777"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14:paraId="18B4E17A" w14:textId="77777777"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14:paraId="6E3AC156" w14:textId="77777777"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14:paraId="5F17ED09" w14:textId="77777777" w:rsidR="00665501" w:rsidRPr="0032648A" w:rsidRDefault="00665501" w:rsidP="00665501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14:paraId="33ED6895" w14:textId="77777777"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5D1EEB3" w14:textId="77777777" w:rsidR="00665501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14:paraId="51BF294F" w14:textId="77777777"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14:paraId="2DA0A533" w14:textId="77777777" w:rsidR="00665501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6EE65C8" w14:textId="77777777" w:rsidR="008045A7" w:rsidRPr="0032648A" w:rsidRDefault="008045A7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2C34B61" w14:textId="77777777"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92F71AD" w14:textId="77777777"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C28BE7C" w14:textId="77777777" w:rsidR="00665501" w:rsidRPr="008045A7" w:rsidRDefault="008045A7" w:rsidP="00665501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>Методические указания для обучающихся по освоению дисциплины</w:t>
      </w:r>
    </w:p>
    <w:p w14:paraId="52207436" w14:textId="77777777"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14:paraId="72063C40" w14:textId="77777777" w:rsidR="008636F8" w:rsidRPr="008636F8" w:rsidRDefault="008636F8" w:rsidP="008636F8">
      <w:pPr>
        <w:pStyle w:val="ReportHead"/>
        <w:rPr>
          <w:i/>
          <w:szCs w:val="28"/>
        </w:rPr>
      </w:pPr>
      <w:r w:rsidRPr="008636F8">
        <w:rPr>
          <w:i/>
          <w:szCs w:val="28"/>
        </w:rPr>
        <w:t>«Б</w:t>
      </w:r>
      <w:proofErr w:type="gramStart"/>
      <w:r w:rsidRPr="008636F8">
        <w:rPr>
          <w:i/>
          <w:szCs w:val="28"/>
        </w:rPr>
        <w:t>1.Д.Б.</w:t>
      </w:r>
      <w:proofErr w:type="gramEnd"/>
      <w:r w:rsidRPr="008636F8">
        <w:rPr>
          <w:i/>
          <w:szCs w:val="28"/>
        </w:rPr>
        <w:t>23 Электроника»</w:t>
      </w:r>
    </w:p>
    <w:p w14:paraId="744249AD" w14:textId="77777777" w:rsidR="008636F8" w:rsidRPr="008636F8" w:rsidRDefault="008636F8" w:rsidP="008636F8">
      <w:pPr>
        <w:pStyle w:val="ReportHead"/>
        <w:rPr>
          <w:i/>
          <w:szCs w:val="28"/>
        </w:rPr>
      </w:pPr>
    </w:p>
    <w:p w14:paraId="2E115760" w14:textId="77777777" w:rsidR="008636F8" w:rsidRPr="008636F8" w:rsidRDefault="008636F8" w:rsidP="008636F8">
      <w:pPr>
        <w:pStyle w:val="ReportHead"/>
        <w:spacing w:line="240" w:lineRule="auto"/>
        <w:rPr>
          <w:i/>
          <w:szCs w:val="28"/>
        </w:rPr>
      </w:pPr>
      <w:r w:rsidRPr="008636F8">
        <w:rPr>
          <w:i/>
          <w:szCs w:val="28"/>
        </w:rPr>
        <w:t>Уровень высшего образования</w:t>
      </w:r>
    </w:p>
    <w:p w14:paraId="6A51DC82" w14:textId="77777777" w:rsidR="008636F8" w:rsidRPr="008636F8" w:rsidRDefault="008636F8" w:rsidP="008636F8">
      <w:pPr>
        <w:pStyle w:val="ReportHead"/>
        <w:spacing w:line="240" w:lineRule="auto"/>
        <w:rPr>
          <w:i/>
          <w:szCs w:val="28"/>
        </w:rPr>
      </w:pPr>
      <w:r w:rsidRPr="008636F8">
        <w:rPr>
          <w:i/>
          <w:szCs w:val="28"/>
        </w:rPr>
        <w:t>БАКАЛАВРИАТ</w:t>
      </w:r>
    </w:p>
    <w:p w14:paraId="618550E0" w14:textId="77777777" w:rsidR="008636F8" w:rsidRPr="008636F8" w:rsidRDefault="008636F8" w:rsidP="008636F8">
      <w:pPr>
        <w:pStyle w:val="ReportHead"/>
        <w:rPr>
          <w:i/>
          <w:szCs w:val="28"/>
        </w:rPr>
      </w:pPr>
      <w:r w:rsidRPr="008636F8">
        <w:rPr>
          <w:i/>
          <w:szCs w:val="28"/>
        </w:rPr>
        <w:t>Направление подготовки</w:t>
      </w:r>
    </w:p>
    <w:p w14:paraId="527C7F8F" w14:textId="77777777" w:rsidR="008636F8" w:rsidRPr="008636F8" w:rsidRDefault="008636F8" w:rsidP="008636F8">
      <w:pPr>
        <w:pStyle w:val="ReportHead"/>
        <w:rPr>
          <w:i/>
          <w:szCs w:val="28"/>
          <w:u w:val="single"/>
        </w:rPr>
      </w:pPr>
      <w:r w:rsidRPr="008636F8">
        <w:rPr>
          <w:i/>
          <w:szCs w:val="28"/>
          <w:u w:val="single"/>
        </w:rPr>
        <w:t>13.03.02 Электроэнергетика и электротехника</w:t>
      </w:r>
    </w:p>
    <w:p w14:paraId="0D367728" w14:textId="77777777" w:rsidR="008636F8" w:rsidRPr="008636F8" w:rsidRDefault="008636F8" w:rsidP="008636F8">
      <w:pPr>
        <w:pStyle w:val="ReportHead"/>
        <w:rPr>
          <w:i/>
          <w:szCs w:val="28"/>
          <w:vertAlign w:val="superscript"/>
        </w:rPr>
      </w:pPr>
      <w:r w:rsidRPr="008636F8">
        <w:rPr>
          <w:i/>
          <w:szCs w:val="28"/>
          <w:vertAlign w:val="superscript"/>
        </w:rPr>
        <w:t>(код и наименование направления подготовки)</w:t>
      </w:r>
    </w:p>
    <w:p w14:paraId="7D85E3B6" w14:textId="77777777" w:rsidR="008636F8" w:rsidRPr="008636F8" w:rsidRDefault="008636F8" w:rsidP="008636F8">
      <w:pPr>
        <w:pStyle w:val="ReportHead"/>
        <w:rPr>
          <w:i/>
          <w:szCs w:val="28"/>
          <w:u w:val="single"/>
        </w:rPr>
      </w:pPr>
      <w:r w:rsidRPr="008636F8">
        <w:rPr>
          <w:i/>
          <w:szCs w:val="28"/>
          <w:u w:val="single"/>
        </w:rPr>
        <w:t>Электропривод и автоматика</w:t>
      </w:r>
    </w:p>
    <w:p w14:paraId="147DC770" w14:textId="77777777" w:rsidR="008636F8" w:rsidRPr="008636F8" w:rsidRDefault="008636F8" w:rsidP="008636F8">
      <w:pPr>
        <w:pStyle w:val="ReportHead"/>
        <w:rPr>
          <w:i/>
          <w:szCs w:val="28"/>
          <w:vertAlign w:val="superscript"/>
        </w:rPr>
      </w:pPr>
      <w:r w:rsidRPr="008636F8">
        <w:rPr>
          <w:i/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14:paraId="3858D327" w14:textId="77777777" w:rsidR="008636F8" w:rsidRPr="008636F8" w:rsidRDefault="008636F8" w:rsidP="008636F8">
      <w:pPr>
        <w:pStyle w:val="ReportHead"/>
        <w:rPr>
          <w:i/>
          <w:szCs w:val="28"/>
        </w:rPr>
      </w:pPr>
    </w:p>
    <w:p w14:paraId="42A9533D" w14:textId="77777777" w:rsidR="008636F8" w:rsidRPr="008636F8" w:rsidRDefault="008636F8" w:rsidP="008636F8">
      <w:pPr>
        <w:pStyle w:val="ReportHead"/>
        <w:rPr>
          <w:i/>
          <w:szCs w:val="28"/>
        </w:rPr>
      </w:pPr>
      <w:r w:rsidRPr="008636F8">
        <w:rPr>
          <w:i/>
          <w:szCs w:val="28"/>
        </w:rPr>
        <w:t>Квалификация</w:t>
      </w:r>
    </w:p>
    <w:p w14:paraId="74EB1D5B" w14:textId="77777777" w:rsidR="008636F8" w:rsidRPr="008636F8" w:rsidRDefault="008636F8" w:rsidP="008636F8">
      <w:pPr>
        <w:pStyle w:val="ReportHead"/>
        <w:rPr>
          <w:i/>
          <w:szCs w:val="28"/>
          <w:u w:val="single"/>
        </w:rPr>
      </w:pPr>
      <w:r w:rsidRPr="008636F8">
        <w:rPr>
          <w:i/>
          <w:szCs w:val="28"/>
          <w:u w:val="single"/>
        </w:rPr>
        <w:t>Бакалавр</w:t>
      </w:r>
    </w:p>
    <w:p w14:paraId="7AD20FDC" w14:textId="77777777" w:rsidR="008636F8" w:rsidRPr="008636F8" w:rsidRDefault="008636F8" w:rsidP="008636F8">
      <w:pPr>
        <w:pStyle w:val="ReportHead"/>
        <w:rPr>
          <w:i/>
          <w:szCs w:val="28"/>
        </w:rPr>
      </w:pPr>
      <w:r w:rsidRPr="008636F8">
        <w:rPr>
          <w:i/>
          <w:szCs w:val="28"/>
        </w:rPr>
        <w:t>Форма обучения</w:t>
      </w:r>
    </w:p>
    <w:p w14:paraId="67B76906" w14:textId="77777777" w:rsidR="008636F8" w:rsidRPr="008636F8" w:rsidRDefault="008636F8" w:rsidP="008636F8">
      <w:pPr>
        <w:pStyle w:val="ReportHead"/>
        <w:rPr>
          <w:i/>
          <w:szCs w:val="28"/>
          <w:u w:val="single"/>
        </w:rPr>
      </w:pPr>
      <w:r w:rsidRPr="008636F8">
        <w:rPr>
          <w:i/>
          <w:szCs w:val="28"/>
          <w:u w:val="single"/>
        </w:rPr>
        <w:t>Заочная</w:t>
      </w:r>
    </w:p>
    <w:p w14:paraId="7AC74925" w14:textId="1C4A8613" w:rsidR="00665501" w:rsidRPr="0032648A" w:rsidRDefault="00665501" w:rsidP="00665501">
      <w:pPr>
        <w:pStyle w:val="ReportHead"/>
        <w:spacing w:line="240" w:lineRule="auto"/>
        <w:rPr>
          <w:i/>
          <w:szCs w:val="28"/>
          <w:u w:val="single"/>
        </w:rPr>
      </w:pPr>
    </w:p>
    <w:p w14:paraId="4A4E0A0D" w14:textId="77777777" w:rsidR="00665501" w:rsidRDefault="00665501" w:rsidP="00665501">
      <w:pPr>
        <w:pStyle w:val="ReportHead"/>
        <w:spacing w:line="240" w:lineRule="auto"/>
        <w:rPr>
          <w:szCs w:val="28"/>
        </w:rPr>
      </w:pPr>
    </w:p>
    <w:p w14:paraId="2EE46712" w14:textId="77777777" w:rsidR="008045A7" w:rsidRDefault="008045A7" w:rsidP="00665501">
      <w:pPr>
        <w:pStyle w:val="ReportHead"/>
        <w:spacing w:line="240" w:lineRule="auto"/>
        <w:rPr>
          <w:szCs w:val="28"/>
        </w:rPr>
      </w:pPr>
    </w:p>
    <w:p w14:paraId="0B52E8EC" w14:textId="77777777" w:rsidR="008045A7" w:rsidRDefault="008045A7" w:rsidP="00665501">
      <w:pPr>
        <w:pStyle w:val="ReportHead"/>
        <w:spacing w:line="240" w:lineRule="auto"/>
        <w:rPr>
          <w:szCs w:val="28"/>
        </w:rPr>
      </w:pPr>
    </w:p>
    <w:p w14:paraId="06BE4EE0" w14:textId="77777777" w:rsidR="00665501" w:rsidRDefault="00665501" w:rsidP="00665501">
      <w:pPr>
        <w:pStyle w:val="ReportHead"/>
        <w:spacing w:line="240" w:lineRule="auto"/>
        <w:rPr>
          <w:szCs w:val="28"/>
        </w:rPr>
      </w:pPr>
    </w:p>
    <w:p w14:paraId="4DE49023" w14:textId="7BFE34C1" w:rsidR="00665501" w:rsidRDefault="00665501" w:rsidP="00665501">
      <w:pPr>
        <w:pStyle w:val="ReportHead"/>
        <w:spacing w:line="240" w:lineRule="auto"/>
        <w:rPr>
          <w:szCs w:val="28"/>
        </w:rPr>
      </w:pPr>
    </w:p>
    <w:p w14:paraId="623AD9E8" w14:textId="06C6749F" w:rsidR="008636F8" w:rsidRDefault="008636F8" w:rsidP="00665501">
      <w:pPr>
        <w:pStyle w:val="ReportHead"/>
        <w:spacing w:line="240" w:lineRule="auto"/>
        <w:rPr>
          <w:szCs w:val="28"/>
        </w:rPr>
      </w:pPr>
    </w:p>
    <w:p w14:paraId="0674BB5A" w14:textId="47441907" w:rsidR="008636F8" w:rsidRDefault="008636F8" w:rsidP="00665501">
      <w:pPr>
        <w:pStyle w:val="ReportHead"/>
        <w:spacing w:line="240" w:lineRule="auto"/>
        <w:rPr>
          <w:szCs w:val="28"/>
        </w:rPr>
      </w:pPr>
    </w:p>
    <w:p w14:paraId="1A80F743" w14:textId="77777777" w:rsidR="008636F8" w:rsidRPr="0032648A" w:rsidRDefault="008636F8" w:rsidP="00665501">
      <w:pPr>
        <w:pStyle w:val="ReportHead"/>
        <w:spacing w:line="240" w:lineRule="auto"/>
        <w:rPr>
          <w:szCs w:val="28"/>
        </w:rPr>
      </w:pPr>
    </w:p>
    <w:p w14:paraId="547A615C" w14:textId="77777777" w:rsidR="00665501" w:rsidRDefault="00665501" w:rsidP="00665501">
      <w:pPr>
        <w:pStyle w:val="ReportHead"/>
        <w:spacing w:line="240" w:lineRule="auto"/>
        <w:rPr>
          <w:sz w:val="24"/>
        </w:rPr>
      </w:pPr>
    </w:p>
    <w:p w14:paraId="75F5EDAC" w14:textId="77777777" w:rsidR="00665501" w:rsidRDefault="00665501" w:rsidP="00665501">
      <w:pPr>
        <w:pStyle w:val="ReportHead"/>
        <w:spacing w:line="240" w:lineRule="auto"/>
        <w:rPr>
          <w:sz w:val="24"/>
        </w:rPr>
      </w:pPr>
    </w:p>
    <w:p w14:paraId="76ABC4DC" w14:textId="77777777" w:rsidR="00665501" w:rsidRDefault="00665501" w:rsidP="00665501">
      <w:pPr>
        <w:pStyle w:val="ReportHead"/>
        <w:spacing w:line="240" w:lineRule="auto"/>
        <w:rPr>
          <w:sz w:val="24"/>
        </w:rPr>
      </w:pPr>
    </w:p>
    <w:p w14:paraId="36AC22FC" w14:textId="77777777" w:rsidR="00665501" w:rsidRDefault="00665501" w:rsidP="00665501">
      <w:pPr>
        <w:pStyle w:val="ReportHead"/>
        <w:spacing w:line="240" w:lineRule="auto"/>
        <w:rPr>
          <w:sz w:val="24"/>
        </w:rPr>
      </w:pPr>
    </w:p>
    <w:p w14:paraId="04C6E927" w14:textId="57AC56CE" w:rsidR="007A501E" w:rsidRPr="008636F8" w:rsidRDefault="002F57FC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Оренбург</w:t>
      </w:r>
      <w:r w:rsidR="00E8708D">
        <w:rPr>
          <w:rFonts w:ascii="Times New Roman" w:hAnsi="Times New Roman" w:cs="Times New Roman"/>
          <w:sz w:val="28"/>
          <w:szCs w:val="28"/>
        </w:rPr>
        <w:t xml:space="preserve"> </w:t>
      </w:r>
      <w:r w:rsidR="00F4651B">
        <w:rPr>
          <w:rFonts w:ascii="Times New Roman" w:hAnsi="Times New Roman" w:cs="Times New Roman"/>
          <w:sz w:val="28"/>
          <w:szCs w:val="28"/>
        </w:rPr>
        <w:t>202</w:t>
      </w:r>
      <w:r w:rsidR="00974A98" w:rsidRPr="008636F8">
        <w:rPr>
          <w:rFonts w:ascii="Times New Roman" w:hAnsi="Times New Roman" w:cs="Times New Roman"/>
          <w:sz w:val="28"/>
          <w:szCs w:val="28"/>
        </w:rPr>
        <w:t>5</w:t>
      </w:r>
    </w:p>
    <w:p w14:paraId="5DEB3B35" w14:textId="77777777" w:rsidR="007A501E" w:rsidRDefault="007A50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44B4961" w14:textId="77777777" w:rsidR="00665501" w:rsidRPr="0032648A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 w:rsidR="007A501E">
        <w:rPr>
          <w:rFonts w:ascii="Times New Roman" w:hAnsi="Times New Roman" w:cs="Times New Roman"/>
          <w:sz w:val="28"/>
          <w:szCs w:val="28"/>
        </w:rPr>
        <w:t>ы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7A501E">
        <w:rPr>
          <w:rFonts w:ascii="Times New Roman" w:hAnsi="Times New Roman" w:cs="Times New Roman"/>
          <w:sz w:val="28"/>
          <w:szCs w:val="28"/>
        </w:rPr>
        <w:t>самостоятельного изучения разделов и тем дисциплины</w:t>
      </w:r>
      <w:r w:rsidR="00DC1E48">
        <w:rPr>
          <w:rFonts w:ascii="Times New Roman" w:hAnsi="Times New Roman" w:cs="Times New Roman"/>
          <w:sz w:val="28"/>
          <w:szCs w:val="28"/>
        </w:rPr>
        <w:t xml:space="preserve"> «Электроника»</w:t>
      </w:r>
      <w:r w:rsidR="007A501E">
        <w:rPr>
          <w:rFonts w:ascii="Times New Roman" w:hAnsi="Times New Roman" w:cs="Times New Roman"/>
          <w:sz w:val="28"/>
          <w:szCs w:val="28"/>
        </w:rPr>
        <w:t xml:space="preserve"> для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обучающихся направления подготовки </w:t>
      </w:r>
      <w:r w:rsidR="00F522F3">
        <w:rPr>
          <w:rFonts w:ascii="Times New Roman" w:hAnsi="Times New Roman" w:cs="Times New Roman"/>
          <w:sz w:val="28"/>
          <w:szCs w:val="28"/>
        </w:rPr>
        <w:t>13.03.02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 w:rsidR="00366C53"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="00665501"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EB41CC">
        <w:rPr>
          <w:rFonts w:ascii="Times New Roman" w:hAnsi="Times New Roman" w:cs="Times New Roman"/>
          <w:sz w:val="28"/>
          <w:szCs w:val="28"/>
        </w:rPr>
        <w:t>Электропривод и автоматика</w:t>
      </w:r>
      <w:r w:rsidR="00665501" w:rsidRPr="0032648A">
        <w:rPr>
          <w:rFonts w:ascii="Times New Roman" w:hAnsi="Times New Roman" w:cs="Times New Roman"/>
          <w:sz w:val="28"/>
          <w:szCs w:val="28"/>
        </w:rPr>
        <w:t>»</w:t>
      </w:r>
    </w:p>
    <w:p w14:paraId="774AE201" w14:textId="77777777" w:rsidR="00665501" w:rsidRPr="0032648A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14:paraId="0ECD436B" w14:textId="77777777" w:rsidR="00665501" w:rsidRPr="0032648A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14:paraId="73A00781" w14:textId="77777777"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D4CE370" w14:textId="77777777"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 w:rsidR="00F4651B">
        <w:rPr>
          <w:rFonts w:ascii="Times New Roman" w:hAnsi="Times New Roman" w:cs="Times New Roman"/>
          <w:sz w:val="28"/>
          <w:szCs w:val="28"/>
        </w:rPr>
        <w:t>В.А. Сорокин</w:t>
      </w:r>
    </w:p>
    <w:p w14:paraId="69BE1807" w14:textId="16C709D5" w:rsidR="00665501" w:rsidRPr="0032648A" w:rsidRDefault="00C02329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И.И. Гирфанов</w:t>
      </w:r>
    </w:p>
    <w:p w14:paraId="3CACA44D" w14:textId="77777777" w:rsidR="00665501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627FD0E" w14:textId="77777777" w:rsidR="002C2857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14:paraId="0723EF2F" w14:textId="77777777" w:rsidR="002C2857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89BA389" w14:textId="77777777" w:rsidR="002C2857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5DD80DB" w14:textId="77777777" w:rsidR="002C2857" w:rsidRPr="0032648A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DA53357" w14:textId="77777777" w:rsidR="00665501" w:rsidRPr="0032648A" w:rsidRDefault="00A4565F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И.о</w:t>
      </w:r>
      <w:proofErr w:type="spellEnd"/>
      <w:r>
        <w:rPr>
          <w:rFonts w:ascii="Times New Roman" w:hAnsi="Times New Roman" w:cs="Times New Roman"/>
          <w:sz w:val="28"/>
          <w:szCs w:val="28"/>
        </w:rPr>
        <w:t>. заведующего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кафедрой ________________________ </w:t>
      </w:r>
      <w:r>
        <w:rPr>
          <w:rFonts w:ascii="Times New Roman" w:hAnsi="Times New Roman" w:cs="Times New Roman"/>
          <w:sz w:val="28"/>
          <w:szCs w:val="28"/>
        </w:rPr>
        <w:t xml:space="preserve">А.С.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Безгин</w:t>
      </w:r>
      <w:proofErr w:type="spellEnd"/>
      <w:r w:rsidR="00665501" w:rsidRPr="0032648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5AF6C05" w14:textId="77777777" w:rsidR="00665501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5CFC65F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EF9FA16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6FBF416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ACFBE84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ECCB595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E5ED0A0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6764625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26DBFE1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766C453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C8676BA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D858E7E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7B85834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61CBA54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724F086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F2C0D83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80F2358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7CBCF1E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0D59E51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E278355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CE64206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87FBA9E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7272275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3619AED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2814751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499EABC" w14:textId="77777777"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FCEEEE2" w14:textId="77777777" w:rsidR="00020C89" w:rsidRPr="00E8708D" w:rsidRDefault="002C2857" w:rsidP="00E8708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являются приложением к рабочей программе по дисциплине </w:t>
      </w:r>
      <w:r w:rsidR="00366C53">
        <w:rPr>
          <w:rFonts w:ascii="Times New Roman" w:hAnsi="Times New Roman" w:cs="Times New Roman"/>
          <w:sz w:val="28"/>
          <w:szCs w:val="28"/>
        </w:rPr>
        <w:t>«</w:t>
      </w:r>
      <w:r w:rsidR="00DC1E48">
        <w:rPr>
          <w:rFonts w:ascii="Times New Roman" w:hAnsi="Times New Roman" w:cs="Times New Roman"/>
          <w:sz w:val="28"/>
          <w:szCs w:val="28"/>
        </w:rPr>
        <w:t>Электроника</w:t>
      </w:r>
      <w:r w:rsidR="00366C53" w:rsidRPr="00366C53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, зарегистрированной в ЦИТ под учетным номером </w:t>
      </w:r>
      <w:r w:rsidR="006D652A">
        <w:rPr>
          <w:rFonts w:ascii="Times New Roman" w:hAnsi="Times New Roman" w:cs="Times New Roman"/>
          <w:sz w:val="28"/>
          <w:szCs w:val="28"/>
        </w:rPr>
        <w:t>________________</w:t>
      </w:r>
      <w:r w:rsidR="004A45B8">
        <w:rPr>
          <w:rFonts w:ascii="Times New Roman" w:hAnsi="Times New Roman" w:cs="Times New Roman"/>
          <w:sz w:val="28"/>
          <w:szCs w:val="28"/>
        </w:rPr>
        <w:t>.</w:t>
      </w:r>
      <w:r w:rsidR="00665501">
        <w:rPr>
          <w:b/>
        </w:rPr>
        <w:br w:type="page"/>
      </w:r>
    </w:p>
    <w:p w14:paraId="70AF43F8" w14:textId="77777777"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14:paraId="0ECF6247" w14:textId="77777777"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006A0F" w14:paraId="77BED807" w14:textId="77777777" w:rsidTr="00E26E67">
        <w:tc>
          <w:tcPr>
            <w:tcW w:w="9067" w:type="dxa"/>
          </w:tcPr>
          <w:p w14:paraId="44FA07E6" w14:textId="77777777"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Методические указания к лекционным занятиям . . . . . . . . . . . . . . . . . . </w:t>
            </w:r>
          </w:p>
        </w:tc>
        <w:tc>
          <w:tcPr>
            <w:tcW w:w="845" w:type="dxa"/>
          </w:tcPr>
          <w:p w14:paraId="470DCEAF" w14:textId="77777777"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006A0F" w14:paraId="307DAB72" w14:textId="77777777" w:rsidTr="00E26E67">
        <w:tc>
          <w:tcPr>
            <w:tcW w:w="9067" w:type="dxa"/>
          </w:tcPr>
          <w:p w14:paraId="6F72772E" w14:textId="77777777"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Методические указания к лабораторным занятиям . . . . . . . . . . . 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14:paraId="15531C9F" w14:textId="1BF10DBA" w:rsidR="00006A0F" w:rsidRPr="00C02329" w:rsidRDefault="00C02329" w:rsidP="00E26E67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</w:tr>
      <w:tr w:rsidR="00006A0F" w14:paraId="3CEFCEB4" w14:textId="77777777" w:rsidTr="00E26E67">
        <w:tc>
          <w:tcPr>
            <w:tcW w:w="9067" w:type="dxa"/>
          </w:tcPr>
          <w:p w14:paraId="60270A48" w14:textId="77777777"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Методические указания к </w:t>
            </w:r>
            <w:r w:rsidR="00E26E67">
              <w:rPr>
                <w:rFonts w:ascii="Times New Roman" w:hAnsi="Times New Roman" w:cs="Times New Roman"/>
                <w:sz w:val="28"/>
                <w:szCs w:val="28"/>
              </w:rPr>
              <w:t>практическим занятиям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. . . . . . . . . . . . . . . . . . </w:t>
            </w:r>
          </w:p>
        </w:tc>
        <w:tc>
          <w:tcPr>
            <w:tcW w:w="845" w:type="dxa"/>
          </w:tcPr>
          <w:p w14:paraId="54C24C23" w14:textId="057BAB57" w:rsidR="00006A0F" w:rsidRPr="00C02329" w:rsidRDefault="00C02329" w:rsidP="00E26E67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24</w:t>
            </w:r>
          </w:p>
        </w:tc>
      </w:tr>
      <w:tr w:rsidR="00006A0F" w14:paraId="43FE0924" w14:textId="77777777" w:rsidTr="00E26E67">
        <w:tc>
          <w:tcPr>
            <w:tcW w:w="9067" w:type="dxa"/>
          </w:tcPr>
          <w:p w14:paraId="56D9B01F" w14:textId="77777777" w:rsidR="00006A0F" w:rsidRDefault="00E26E67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006A0F" w:rsidRPr="00E8355D">
              <w:rPr>
                <w:rFonts w:ascii="Times New Roman" w:hAnsi="Times New Roman" w:cs="Times New Roman"/>
                <w:sz w:val="28"/>
                <w:szCs w:val="28"/>
              </w:rPr>
              <w:t>Методические указания по рубежному и итоговому контролю</w:t>
            </w:r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 . . . </w:t>
            </w:r>
            <w:proofErr w:type="gramStart"/>
            <w:r w:rsidR="00006A0F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</w:p>
        </w:tc>
        <w:tc>
          <w:tcPr>
            <w:tcW w:w="845" w:type="dxa"/>
          </w:tcPr>
          <w:p w14:paraId="78468234" w14:textId="4E51E154" w:rsidR="00006A0F" w:rsidRPr="00C02329" w:rsidRDefault="00C02329" w:rsidP="00E26E67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25</w:t>
            </w:r>
          </w:p>
        </w:tc>
      </w:tr>
    </w:tbl>
    <w:p w14:paraId="03B1747C" w14:textId="77777777" w:rsidR="00006A0F" w:rsidRPr="002C2857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p w14:paraId="49CE7AAF" w14:textId="77777777"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114569EA" w14:textId="77777777" w:rsidR="00006A0F" w:rsidRPr="00C02329" w:rsidRDefault="00006A0F" w:rsidP="00C02329">
      <w:pPr>
        <w:pStyle w:val="Default"/>
        <w:ind w:firstLine="709"/>
        <w:jc w:val="both"/>
        <w:rPr>
          <w:b/>
        </w:rPr>
      </w:pPr>
      <w:r w:rsidRPr="00C02329">
        <w:rPr>
          <w:b/>
        </w:rPr>
        <w:lastRenderedPageBreak/>
        <w:t>1. Методические указания по лекционным занятиям</w:t>
      </w:r>
    </w:p>
    <w:p w14:paraId="2EFCDD6C" w14:textId="77777777" w:rsidR="00006A0F" w:rsidRPr="00C02329" w:rsidRDefault="00006A0F" w:rsidP="00C02329">
      <w:pPr>
        <w:pStyle w:val="Default"/>
        <w:ind w:firstLine="709"/>
        <w:jc w:val="both"/>
        <w:rPr>
          <w:b/>
        </w:rPr>
      </w:pPr>
    </w:p>
    <w:p w14:paraId="35C7408B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>Данные рекомендации призваны помочь студентам организовать самостоятельную работу при изучении курса.</w:t>
      </w:r>
    </w:p>
    <w:p w14:paraId="3803D2D6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>Умение работать с литературой означает научиться осмысленно пользоваться источниками. Прежде чем приступить к освоению научной литературы, рекомендуется чтение учебников и учебных пособий.</w:t>
      </w:r>
    </w:p>
    <w:p w14:paraId="05BC3A61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>Существует несколько методов работы с литературой.</w:t>
      </w:r>
    </w:p>
    <w:p w14:paraId="21185E87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>Один из них – самый известный – метод повторения: прочитанный текст можно за учить наизусть. Простое повторение воздействует на память механически и поверхностно. Полученные таким путем сведения легко забываются.</w:t>
      </w:r>
    </w:p>
    <w:p w14:paraId="3EEF18DD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>Наиболее эффективный метод – метод кодирования: прочитанный текст нужно подвергнуть большей, чем простое заучивание, обработке. Чтобы основательно обработать информацию и закодировать ее для хранения, важно произвести целый ряд мыслительных операций: прокомментировать новые данные; оценить их значение; поставить вопросы; сопоставить полученные сведения с ранее известными.</w:t>
      </w:r>
    </w:p>
    <w:p w14:paraId="7599BC7C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>Для улучшения обработки информации очень важно устанавливать осмысленные связи, структурировать новые сведения.</w:t>
      </w:r>
    </w:p>
    <w:p w14:paraId="25E0D7F6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>Изучение научной, учебной и иной литературы требует ведения рабочих записей.</w:t>
      </w:r>
    </w:p>
    <w:p w14:paraId="3DC9B609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>Форма записей может быть весьма разнообразной: простой или развернутый план, тезисы, цитаты, конспект.</w:t>
      </w:r>
    </w:p>
    <w:p w14:paraId="7E593D8C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 xml:space="preserve">План – первооснова, каркас какой-либо письменной работы, определяющие последовательность изложения материала. </w:t>
      </w:r>
    </w:p>
    <w:p w14:paraId="409B3299" w14:textId="77777777" w:rsidR="00006A0F" w:rsidRPr="00C02329" w:rsidRDefault="00006A0F" w:rsidP="00C02329">
      <w:pPr>
        <w:pStyle w:val="Default"/>
        <w:ind w:firstLine="709"/>
        <w:jc w:val="both"/>
      </w:pPr>
      <w:r w:rsidRPr="00C02329">
        <w:t>План является наиболее краткой и потому самой доступной и распространенной формой записей содержания исходного источника информации. По существу, это перечень основных вопросов, рассматриваемых в источнике. План может быть простым и развернутым.</w:t>
      </w:r>
    </w:p>
    <w:p w14:paraId="1CF0F279" w14:textId="77777777" w:rsidR="00006A0F" w:rsidRPr="00C02329" w:rsidRDefault="00006A0F" w:rsidP="00C02329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C02329">
        <w:rPr>
          <w:color w:val="auto"/>
        </w:rPr>
        <w:t>Выписки – небольшие фрагменты текста (неполные и полные предложения, отдельные абзацы, а также дословные и близкие к дословным записи об излагаемых в нем фактах), содержащие в себе квинтэссенцию содержания прочитанного.</w:t>
      </w:r>
    </w:p>
    <w:p w14:paraId="6292CC18" w14:textId="77777777" w:rsidR="00006A0F" w:rsidRPr="00C02329" w:rsidRDefault="00006A0F" w:rsidP="00C02329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C02329">
        <w:rPr>
          <w:color w:val="auto"/>
        </w:rPr>
        <w:t xml:space="preserve">Выписки представляют собой более сложную форму записей содержания исходного источника информации. По сути, выписки – не что иное, как цитаты, заимствованные из текста. Выписки позволяют в концентрированной форме и с максимальной точностью воспроизвести в произвольном (чаще последовательном) порядке наиболее важные мысли автора, статистические и </w:t>
      </w:r>
      <w:proofErr w:type="spellStart"/>
      <w:r w:rsidRPr="00C02329">
        <w:rPr>
          <w:color w:val="auto"/>
        </w:rPr>
        <w:t>даталогические</w:t>
      </w:r>
      <w:proofErr w:type="spellEnd"/>
      <w:r w:rsidRPr="00C02329">
        <w:rPr>
          <w:color w:val="auto"/>
        </w:rPr>
        <w:t xml:space="preserve"> сведения. </w:t>
      </w:r>
    </w:p>
    <w:p w14:paraId="34ACA124" w14:textId="77777777" w:rsidR="00006A0F" w:rsidRPr="00C02329" w:rsidRDefault="00006A0F" w:rsidP="00C02329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C02329">
        <w:rPr>
          <w:color w:val="auto"/>
        </w:rPr>
        <w:t xml:space="preserve">Тезисы – сжатое изложение содержания изученного материала в утвердительной (реже опровергающей) форме. </w:t>
      </w:r>
    </w:p>
    <w:p w14:paraId="5DAEB58C" w14:textId="77777777" w:rsidR="00006A0F" w:rsidRPr="00C02329" w:rsidRDefault="00006A0F" w:rsidP="00C02329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C02329">
        <w:rPr>
          <w:color w:val="auto"/>
        </w:rPr>
        <w:t>Исходя из сказанного, нетрудно выявить основное преимущество тезисов: они незаменимы для подготовки глубокой и всесторонней аргументации письменной работы любой сложности.</w:t>
      </w:r>
    </w:p>
    <w:p w14:paraId="1277A30A" w14:textId="77777777" w:rsidR="00006A0F" w:rsidRPr="00C02329" w:rsidRDefault="00006A0F" w:rsidP="00C02329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C02329">
        <w:rPr>
          <w:color w:val="auto"/>
        </w:rPr>
        <w:t>Аннотация – краткое изложение основного содержания исходного источника информации, дающее о нем обобщенное представление.</w:t>
      </w:r>
    </w:p>
    <w:p w14:paraId="12B66EAF" w14:textId="77777777" w:rsidR="00006A0F" w:rsidRPr="00C02329" w:rsidRDefault="00006A0F" w:rsidP="00C02329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C02329">
        <w:rPr>
          <w:color w:val="auto"/>
        </w:rPr>
        <w:t>К написанию аннотаций прибегают в тех случаях, когда подлинная ценность и пригодность исходного источника информации исполнителю письменной работы окончательно неясна, но в то же время о нем необходимо оставить краткую запись с обобщающей характеристикой. Для указанной цели и используется аннотация. Характерной особенностью аннотации наряду с краткостью и обобщенностью ее содержания является и то, что пишется аннотация всегда после того, как (хотя бы в предварительном порядке) завершено ознакомление с содержанием исходного источника информации. Кроме того, пишется аннотация почти исключительно своими словами и лишь в крайне редких случаях содержит в себе небольшие выдержки оригинального текста.</w:t>
      </w:r>
    </w:p>
    <w:p w14:paraId="7BC0DDF4" w14:textId="77777777" w:rsidR="00006A0F" w:rsidRPr="00C02329" w:rsidRDefault="00006A0F" w:rsidP="00C02329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C02329">
        <w:rPr>
          <w:color w:val="auto"/>
        </w:rPr>
        <w:t xml:space="preserve">Резюме – краткая оценка изученного содержания исходного источника информации, полученная, прежде всего, на основе содержащихся в нем выводов. </w:t>
      </w:r>
    </w:p>
    <w:p w14:paraId="310FC431" w14:textId="77777777" w:rsidR="00006A0F" w:rsidRPr="00C02329" w:rsidRDefault="00006A0F" w:rsidP="00C02329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C02329">
        <w:rPr>
          <w:color w:val="auto"/>
        </w:rPr>
        <w:lastRenderedPageBreak/>
        <w:t xml:space="preserve">Резюме весьма сходно по своей сути с аннотацией. Однако, в отличие от последней, текст резюме концентрирует в себе данные не из основного содержания исходного источника информации, а из его заключительной части, прежде всего выводов. </w:t>
      </w:r>
    </w:p>
    <w:p w14:paraId="44E64AAA" w14:textId="77777777" w:rsidR="00006A0F" w:rsidRPr="00C02329" w:rsidRDefault="00006A0F" w:rsidP="00C02329">
      <w:pPr>
        <w:pStyle w:val="Default"/>
        <w:widowControl w:val="0"/>
        <w:suppressAutoHyphens/>
        <w:ind w:firstLine="709"/>
        <w:jc w:val="both"/>
        <w:rPr>
          <w:color w:val="auto"/>
        </w:rPr>
      </w:pPr>
      <w:r w:rsidRPr="00C02329">
        <w:rPr>
          <w:color w:val="auto"/>
        </w:rPr>
        <w:t>Конспект – сложная запись содержания исходного текста, включающая в себя заимствования (цитаты) наиболее примечательных мест в сочетании с планом источника, а также сжатый анализ записанного материала и выводы по нему.</w:t>
      </w:r>
    </w:p>
    <w:p w14:paraId="51CB44CE" w14:textId="77777777" w:rsidR="00006A0F" w:rsidRPr="00C02329" w:rsidRDefault="00006A0F" w:rsidP="00C02329">
      <w:pPr>
        <w:pStyle w:val="Default"/>
        <w:ind w:firstLine="709"/>
        <w:jc w:val="both"/>
        <w:rPr>
          <w:color w:val="auto"/>
        </w:rPr>
      </w:pPr>
      <w:r w:rsidRPr="00C02329">
        <w:rPr>
          <w:color w:val="auto"/>
        </w:rPr>
        <w:t>Для работы над конспектом следует:</w:t>
      </w:r>
    </w:p>
    <w:p w14:paraId="7E1B85FF" w14:textId="77777777" w:rsidR="00006A0F" w:rsidRPr="00C02329" w:rsidRDefault="00006A0F" w:rsidP="00C02329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C02329">
        <w:rPr>
          <w:color w:val="auto"/>
        </w:rPr>
        <w:t>определить структуру конспектируемого материала, чему в значительной мере способствует письменное ведение плана по ходу изучения оригинального текста;</w:t>
      </w:r>
    </w:p>
    <w:p w14:paraId="00F08ED0" w14:textId="77777777" w:rsidR="00006A0F" w:rsidRPr="00C02329" w:rsidRDefault="00006A0F" w:rsidP="00C02329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C02329">
        <w:rPr>
          <w:color w:val="auto"/>
        </w:rPr>
        <w:t>в соответствии со структурой конспекта произвести отбор и последующую запись;</w:t>
      </w:r>
    </w:p>
    <w:p w14:paraId="27A368C0" w14:textId="77777777" w:rsidR="00006A0F" w:rsidRPr="00C02329" w:rsidRDefault="00006A0F" w:rsidP="00C02329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C02329">
        <w:rPr>
          <w:color w:val="auto"/>
        </w:rPr>
        <w:t>наиболее существенного содержания оригинального текста – в форме цитат или в изложении, близком к оригиналу;</w:t>
      </w:r>
    </w:p>
    <w:p w14:paraId="42F66784" w14:textId="77777777" w:rsidR="00006A0F" w:rsidRPr="00C02329" w:rsidRDefault="00006A0F" w:rsidP="00C02329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C02329">
        <w:rPr>
          <w:color w:val="auto"/>
        </w:rPr>
        <w:t>выполнить анализ записей и на его основе – дополнение записей собственными замечаниями, соображениями, «фактурой», заимствованной из других источников и т. п. (располагать все это следует на полях тетради для записей или на отдельных листах-вкладках);</w:t>
      </w:r>
    </w:p>
    <w:p w14:paraId="01EE092A" w14:textId="77777777" w:rsidR="00006A0F" w:rsidRPr="00C02329" w:rsidRDefault="00006A0F" w:rsidP="00C02329">
      <w:pPr>
        <w:pStyle w:val="Default"/>
        <w:numPr>
          <w:ilvl w:val="0"/>
          <w:numId w:val="3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C02329">
        <w:rPr>
          <w:color w:val="auto"/>
        </w:rPr>
        <w:t>завершить формулирование и запись выводов по каждой из частей оригинального текста, а также общих выводов.</w:t>
      </w:r>
    </w:p>
    <w:p w14:paraId="23E22FBB" w14:textId="77777777" w:rsidR="00006A0F" w:rsidRPr="00C02329" w:rsidRDefault="00006A0F" w:rsidP="00C02329">
      <w:pPr>
        <w:pStyle w:val="Default"/>
        <w:ind w:firstLine="709"/>
        <w:jc w:val="both"/>
        <w:rPr>
          <w:color w:val="auto"/>
        </w:rPr>
      </w:pPr>
      <w:r w:rsidRPr="00C02329">
        <w:rPr>
          <w:color w:val="auto"/>
        </w:rPr>
        <w:t>Систематизация изученных источников позволяет повысить эффективность их анализа и обобщения. Итогом этой работы должна стать логически выстроенная система сведений по существу исследуемого вопроса.</w:t>
      </w:r>
    </w:p>
    <w:p w14:paraId="374DD780" w14:textId="77777777" w:rsidR="00006A0F" w:rsidRPr="00C02329" w:rsidRDefault="00006A0F" w:rsidP="00C02329">
      <w:pPr>
        <w:pStyle w:val="Default"/>
        <w:ind w:firstLine="709"/>
        <w:jc w:val="both"/>
        <w:rPr>
          <w:color w:val="auto"/>
        </w:rPr>
      </w:pPr>
      <w:r w:rsidRPr="00C02329">
        <w:rPr>
          <w:color w:val="auto"/>
        </w:rPr>
        <w:t xml:space="preserve">Необходимо из всего материала выделить существующие точки зрения на проблему, проанализировать их, сравнить, дать им оценку. </w:t>
      </w:r>
    </w:p>
    <w:p w14:paraId="331316D7" w14:textId="77777777" w:rsidR="00C02329" w:rsidRDefault="00006A0F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2329">
        <w:rPr>
          <w:rFonts w:ascii="Times New Roman" w:hAnsi="Times New Roman" w:cs="Times New Roman"/>
          <w:sz w:val="24"/>
          <w:szCs w:val="24"/>
        </w:rPr>
        <w:t>Кстати, этой процедуре должны подвергаться и материалы из Интернета во избежание механического скачивания готовых текстов. В записях и конспектах студенту очень важно указывать названия источников, авторов, год издания. Это организует его, а главное, пригодится в последующем обучении.</w:t>
      </w:r>
    </w:p>
    <w:p w14:paraId="448D3CE4" w14:textId="77777777" w:rsidR="00C02329" w:rsidRDefault="00C02329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552406F" w14:textId="7E60042D" w:rsidR="002E1083" w:rsidRPr="00C02329" w:rsidRDefault="002E1083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02329">
        <w:rPr>
          <w:rFonts w:ascii="Times New Roman" w:hAnsi="Times New Roman" w:cs="Times New Roman"/>
          <w:b/>
          <w:i/>
          <w:sz w:val="24"/>
          <w:szCs w:val="24"/>
        </w:rPr>
        <w:t xml:space="preserve">Для самоподготовки по 1 и 2 разделам рекомендуется использовать лекции, видео лекции, примеры решения типовых задач в системе электронного обучения (электронный курс «Электроника» в </w:t>
      </w:r>
      <w:proofErr w:type="spellStart"/>
      <w:r w:rsidRPr="00C02329">
        <w:rPr>
          <w:rFonts w:ascii="Times New Roman" w:hAnsi="Times New Roman" w:cs="Times New Roman"/>
          <w:b/>
          <w:i/>
          <w:sz w:val="24"/>
          <w:szCs w:val="24"/>
        </w:rPr>
        <w:t>Moodle</w:t>
      </w:r>
      <w:proofErr w:type="spellEnd"/>
      <w:r w:rsidRPr="00C02329">
        <w:rPr>
          <w:rFonts w:ascii="Times New Roman" w:hAnsi="Times New Roman" w:cs="Times New Roman"/>
          <w:b/>
          <w:i/>
          <w:sz w:val="24"/>
          <w:szCs w:val="24"/>
        </w:rPr>
        <w:t>).</w:t>
      </w:r>
    </w:p>
    <w:p w14:paraId="3F7E9C18" w14:textId="77777777" w:rsidR="00E563DB" w:rsidRPr="00C02329" w:rsidRDefault="00E563DB" w:rsidP="00C0232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7372047" w14:textId="77777777" w:rsidR="00006A0F" w:rsidRPr="00C02329" w:rsidRDefault="00006A0F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2329">
        <w:rPr>
          <w:rFonts w:ascii="Times New Roman" w:hAnsi="Times New Roman" w:cs="Times New Roman"/>
          <w:b/>
          <w:sz w:val="24"/>
          <w:szCs w:val="24"/>
        </w:rPr>
        <w:t>2. Методические указания к лабораторным работам</w:t>
      </w:r>
    </w:p>
    <w:p w14:paraId="18DE42A6" w14:textId="77777777" w:rsidR="00006A0F" w:rsidRPr="00C02329" w:rsidRDefault="00006A0F" w:rsidP="00C0232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1AFA1B7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№ 1</w:t>
      </w:r>
    </w:p>
    <w:p w14:paraId="69DBA0ED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Исследование полупроводниковых диодов и однофазных неуправляемых выпрямителей.</w:t>
      </w:r>
    </w:p>
    <w:p w14:paraId="29B98DD3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E829671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Цель работы</w:t>
      </w:r>
      <w:proofErr w:type="gramStart"/>
      <w:r w:rsidRPr="00C02329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: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Изучить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вентильные свойства, вольт-амперные характеристики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p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-перехода на основе простейшего диода, специального диода – стабилитрона, а также наиболее распространенные электрические схемы выпрямителей и сглаживающих фильтров однофазного переменного тока.</w:t>
      </w:r>
    </w:p>
    <w:p w14:paraId="02D24F23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329C46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 Общие сведения</w:t>
      </w:r>
    </w:p>
    <w:p w14:paraId="05A209DE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P-n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-переход, обладает свойством изменять свое электрическое сопротивление в зависимости от направления протекающего через него тока. Это свойство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называется вентильным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а прибор, обладающий таким свойством, называется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электрическим вентилем,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самым наглядным примером таких устройств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является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диод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34614B5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Если к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р-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-переходу приложить внешнее напряжение, которое создает в запирающем слое электрическое поле напряженностью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700" w:dyaOrig="380" w14:anchorId="3D3A13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.5pt;height:18pt" o:ole="" fillcolor="window">
            <v:imagedata r:id="rId8" o:title=""/>
          </v:shape>
          <o:OLEObject Type="Embed" ProgID="Equation.3" ShapeID="_x0000_i1025" DrawAspect="Content" ObjectID="_1803276048" r:id="rId9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совпадающее по направлению с собственным полем напряженностью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780" w:dyaOrig="380" w14:anchorId="77FF07A1">
          <v:shape id="_x0000_i1026" type="#_x0000_t75" style="width:39.75pt;height:18pt" o:ole="" fillcolor="window">
            <v:imagedata r:id="rId10" o:title=""/>
          </v:shape>
          <o:OLEObject Type="Embed" ProgID="Equation.3" ShapeID="_x0000_i1026" DrawAspect="Content" ObjectID="_1803276049" r:id="rId11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(рис. 1.1,а), то это приведет лишь к расширению запирающего слоя и увеличению напряженности собственного поля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780" w:dyaOrig="380" w14:anchorId="0DD49A9C">
          <v:shape id="_x0000_i1027" type="#_x0000_t75" style="width:39.75pt;height:18pt" o:ole="" fillcolor="window">
            <v:imagedata r:id="rId12" o:title=""/>
          </v:shape>
          <o:OLEObject Type="Embed" ProgID="Equation.3" ShapeID="_x0000_i1027" DrawAspect="Content" ObjectID="_1803276050" r:id="rId13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так как отведет от контактной зоны и положительные и отрицательные носители заряда. При этом сопротивление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р-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-перехода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останется большим, а ток через него будет равен обратному току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1020" w:dyaOrig="420" w14:anchorId="303C1489">
          <v:shape id="_x0000_i1028" type="#_x0000_t75" style="width:51pt;height:21pt" o:ole="" fillcolor="window">
            <v:imagedata r:id="rId14" o:title=""/>
          </v:shape>
          <o:OLEObject Type="Embed" ProgID="Equation.3" ShapeID="_x0000_i1028" DrawAspect="Content" ObjectID="_1803276051" r:id="rId15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(рис.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1.1,в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). В этом случае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р-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-перехода находится в закрытом состоянии. </w:t>
      </w:r>
    </w:p>
    <w:p w14:paraId="1394EDB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противоположной полярности источника напряжения (рис.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1.1,б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), когда внешнее электрическое поле направлено навстречу собственному полю, толщина запирающего слоя уменьшается. При этом сопротивление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р-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-перехода резко снижается и при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1700" w:dyaOrig="380" w14:anchorId="0BEC98A6">
          <v:shape id="_x0000_i1029" type="#_x0000_t75" style="width:85.5pt;height:18pt" o:ole="" fillcolor="window">
            <v:imagedata r:id="rId16" o:title=""/>
          </v:shape>
          <o:OLEObject Type="Embed" ProgID="Equation.3" ShapeID="_x0000_i1029" DrawAspect="Content" ObjectID="_1803276052" r:id="rId17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возникает сравнительно большой ток. Ток при этом называется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прямым </w:t>
      </w:r>
      <w:r w:rsidRPr="00C02329">
        <w:rPr>
          <w:rFonts w:ascii="Times New Roman" w:eastAsia="Times New Roman" w:hAnsi="Times New Roman" w:cs="Times New Roman"/>
          <w:i/>
          <w:position w:val="-16"/>
          <w:sz w:val="24"/>
          <w:szCs w:val="24"/>
          <w:lang w:eastAsia="ru-RU"/>
        </w:rPr>
        <w:object w:dxaOrig="380" w:dyaOrig="420" w14:anchorId="0EA8D9B8">
          <v:shape id="_x0000_i1030" type="#_x0000_t75" style="width:18pt;height:21pt" o:ole="" fillcolor="window">
            <v:imagedata r:id="rId18" o:title=""/>
          </v:shape>
          <o:OLEObject Type="Embed" ProgID="Equation.3" ShapeID="_x0000_i1030" DrawAspect="Content" ObjectID="_1803276053" r:id="rId19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а переход – открытым (рис.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1.1,в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14:paraId="5370C239" w14:textId="77777777" w:rsidR="00E26E67" w:rsidRPr="00C02329" w:rsidRDefault="00E26E67" w:rsidP="00C02329">
      <w:pPr>
        <w:spacing w:after="0" w:line="240" w:lineRule="auto"/>
        <w:jc w:val="both"/>
        <w:rPr>
          <w:rFonts w:ascii="Calibri" w:eastAsia="Times New Roman" w:hAnsi="Calibri" w:cs="Times New Roman"/>
          <w:sz w:val="24"/>
          <w:szCs w:val="24"/>
          <w:lang w:eastAsia="ru-RU"/>
        </w:rPr>
      </w:pPr>
      <w:r w:rsidRPr="00C02329">
        <w:rPr>
          <w:rFonts w:ascii="Calibri" w:eastAsia="Times New Roman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7EB53145" wp14:editId="08302492">
            <wp:extent cx="5930265" cy="48412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265" cy="484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7F3C1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2AEEDEF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Полупроводниковым диодом называется полупроводниковый прибор с одним р-n-переходом, условное обозначение представлено на рис. </w:t>
      </w:r>
      <w:smartTag w:uri="urn:schemas-microsoft-com:office:smarttags" w:element="metricconverter">
        <w:smartTagPr>
          <w:attr w:name="ProductID" w:val="1.1 г"/>
        </w:smartTagPr>
        <w:r w:rsidRPr="00C0232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1.1 г</w:t>
        </w:r>
      </w:smartTag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14:paraId="2BEAB3DB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своему назначению диоды подразделяются на две группы: выпрямительные и специальные. Выпрямительные диоды предназначены для выпрямления переменного тока в постоянный. К диодам специального типа относятся диоды, использующие различные свойства р-n-перехода - явление пробоя (стабилитроны), наличие участков с отрицательным сопротивлением (туннельные, обращенные), явление излучения или поглощения видимой, инфракрасной и ультрафиолетовой областей спектра (фото- и светодиоды). </w:t>
      </w:r>
    </w:p>
    <w:p w14:paraId="66029DB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Стабилитроны - полупроводниковые диоды, работающие в режиме лавинного пробоя. При обратном смещении р-n-перехода возникает электрический лавинный пробой р-n-перехода. При этом в широком диапазоне изменения тока через диод напряжение на нем меняется очень незначительно. На рис. 1.2 показано условное обозначение и вольт - амперные характеристики стабилитронов. Напряжение стабилизации стабилитронов зависит от температуры. На рис.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1.2,б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штриховой линией показано перемещение вольт-амперных характеристик при увеличении температуры. Повышение температуры увеличивает напряжение лавинного пробоя при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напряжении стабилизации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520" w:dyaOrig="380" w14:anchorId="39F7BC4C">
          <v:shape id="_x0000_i1031" type="#_x0000_t75" style="width:24.75pt;height:18pt" o:ole="">
            <v:imagedata r:id="rId21" o:title=""/>
          </v:shape>
          <o:OLEObject Type="Embed" ProgID="Equation.3" ShapeID="_x0000_i1031" DrawAspect="Content" ObjectID="_1803276054" r:id="rId22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большем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440" w:dyaOrig="360" w14:anchorId="6FFF7F7B">
          <v:shape id="_x0000_i1032" type="#_x0000_t75" style="width:21.75pt;height:18pt" o:ole="">
            <v:imagedata r:id="rId23" o:title=""/>
          </v:shape>
          <o:OLEObject Type="Embed" ProgID="Equation.3" ShapeID="_x0000_i1032" DrawAspect="Content" ObjectID="_1803276055" r:id="rId24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 уменьшает его при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1120" w:dyaOrig="380" w14:anchorId="37CA83A6">
          <v:shape id="_x0000_i1033" type="#_x0000_t75" style="width:55.5pt;height:18pt" o:ole="">
            <v:imagedata r:id="rId25" o:title=""/>
          </v:shape>
          <o:OLEObject Type="Embed" ProgID="Equation.3" ShapeID="_x0000_i1033" DrawAspect="Content" ObjectID="_1803276056" r:id="rId26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.Такой характер температурной зависимости (температурного коэффициента напряжения стабилизации) стабилитронов обусловлен различным видом пробоя в них.</w:t>
      </w:r>
    </w:p>
    <w:p w14:paraId="0D69686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FD7C324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5483" w:dyaOrig="3522" w14:anchorId="6F295BC8">
          <v:shape id="_x0000_i1034" type="#_x0000_t75" style="width:299.25pt;height:192pt" o:ole="" fillcolor="window">
            <v:imagedata r:id="rId27" o:title=""/>
          </v:shape>
          <o:OLEObject Type="Embed" ProgID="Visio.Drawing.11" ShapeID="_x0000_i1034" DrawAspect="Content" ObjectID="_1803276057" r:id="rId28"/>
        </w:object>
      </w:r>
    </w:p>
    <w:p w14:paraId="3365EFA1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Рис. 1.2. Условное обозначение (а) и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вольт-амперные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характеристики стабилитронов (б)</w:t>
      </w:r>
    </w:p>
    <w:p w14:paraId="68A6CC20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1F1E341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Выпрямителем называется устройство, предназначенное для преобразования переменного (двухполярного) напряжения в однополярное. Выпрямители классифицируются по нескольким признакам. Так, по количеству выпрямленных полуволн различают однополупериодные и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двухполупериодные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выпрямители. По числу фаз питающего напряжения различают однофазные, двухфазные, трехфазные и шестифазные выпрямители.</w:t>
      </w:r>
    </w:p>
    <w:p w14:paraId="17A8299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рис.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1.3,а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представлена схема простейшего однофазного однополупериодного выпрямителя. Такой выпрямитель пропускает на выход только одну полуволну питающего напряжения (рис.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1.3,б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14:paraId="294FDB00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6246" w:dyaOrig="2115" w14:anchorId="20B2F7C0">
          <v:shape id="_x0000_i1035" type="#_x0000_t75" style="width:453.75pt;height:153.75pt" o:ole="" fillcolor="window">
            <v:imagedata r:id="rId29" o:title=""/>
          </v:shape>
          <o:OLEObject Type="Embed" ProgID="Visio.Drawing.11" ShapeID="_x0000_i1035" DrawAspect="Content" ObjectID="_1803276058" r:id="rId30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Рис. 1.3. Схема однополупериодного выпрямителя (а) </w:t>
      </w:r>
    </w:p>
    <w:p w14:paraId="7791465E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и его временные диаграммы (б)</w:t>
      </w:r>
    </w:p>
    <w:p w14:paraId="1B458D45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6495320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сглаживания пульсаций напряжения применяют конденсатор, подключенный параллельно нагрузке (рис. 1.4, а). При работе конденсатор в течение времени положительной полуволны питающего напряжения заряжается практически до амплитудного значения переменного напряжения</w:t>
      </w:r>
    </w:p>
    <w:p w14:paraId="5606E24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подключении нагрузки в течение всего времени, когда диод заперт, происходит разряд конденсатора через сопротивление нагрузки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639" w:dyaOrig="420" w14:anchorId="0CD75067">
          <v:shape id="_x0000_i1036" type="#_x0000_t75" style="width:32.25pt;height:21pt" o:ole="">
            <v:imagedata r:id="rId31" o:title=""/>
          </v:shape>
          <o:OLEObject Type="Embed" ProgID="Equation.3" ShapeID="_x0000_i1036" DrawAspect="Content" ObjectID="_1803276059" r:id="rId32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 В момент времени, когда напряжение на вторичной обмотке становится больше выходного напряжения, конденсатор вновь начинает заряжаться. Величина напряжения, до которого зарядится конденсатор, зависит от внутреннего сопротивления трансформатора.</w:t>
      </w:r>
    </w:p>
    <w:p w14:paraId="61233D4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Отношение коэффициентов пульсации на входе и выходе фильтра называется коэффициентом сглаживания, который определяется по зависимости:</w:t>
      </w:r>
    </w:p>
    <w:p w14:paraId="1FF24F7E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4"/>
          <w:sz w:val="24"/>
          <w:szCs w:val="24"/>
          <w:lang w:eastAsia="ru-RU"/>
        </w:rPr>
        <w:object w:dxaOrig="3340" w:dyaOrig="780" w14:anchorId="3B34361E">
          <v:shape id="_x0000_i1037" type="#_x0000_t75" style="width:167.25pt;height:39.75pt" o:ole="" fillcolor="window">
            <v:imagedata r:id="rId33" o:title=""/>
          </v:shape>
          <o:OLEObject Type="Embed" ProgID="Equation.3" ShapeID="_x0000_i1037" DrawAspect="Content" ObjectID="_1803276060" r:id="rId34"/>
        </w:object>
      </w:r>
    </w:p>
    <w:p w14:paraId="2DE05CEE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где </w:t>
      </w:r>
      <w:r w:rsidRPr="00C02329">
        <w:rPr>
          <w:rFonts w:ascii="Times New Roman" w:eastAsia="Times New Roman" w:hAnsi="Times New Roman" w:cs="Times New Roman"/>
          <w:position w:val="-6"/>
          <w:sz w:val="24"/>
          <w:szCs w:val="24"/>
          <w:lang w:eastAsia="ru-RU"/>
        </w:rPr>
        <w:object w:dxaOrig="279" w:dyaOrig="240" w14:anchorId="5D0CE74D">
          <v:shape id="_x0000_i1038" type="#_x0000_t75" style="width:14.25pt;height:12.75pt" o:ole="" fillcolor="window">
            <v:imagedata r:id="rId35" o:title=""/>
          </v:shape>
          <o:OLEObject Type="Embed" ProgID="Equation.3" ShapeID="_x0000_i1038" DrawAspect="Content" ObjectID="_1803276061" r:id="rId36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число импульсов тока в нагрузке за время одного периода,</w:t>
      </w:r>
    </w:p>
    <w:p w14:paraId="1359ED3B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1359" w:dyaOrig="360" w14:anchorId="53125CF9">
          <v:shape id="_x0000_i1039" type="#_x0000_t75" style="width:69pt;height:18pt" o:ole="" fillcolor="window">
            <v:imagedata r:id="rId37" o:title=""/>
          </v:shape>
          <o:OLEObject Type="Embed" ProgID="Equation.3" ShapeID="_x0000_i1039" DrawAspect="Content" ObjectID="_1803276062" r:id="rId38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угловая частота питающего напряжения.</w:t>
      </w:r>
    </w:p>
    <w:p w14:paraId="7BEEB0F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однофазной мостовой схеме выпрямления (рис. 1.4,а), ток в течение нечетных полупериодов протекает по цепи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60" w:dyaOrig="380" w14:anchorId="02859ACC">
          <v:shape id="_x0000_i1040" type="#_x0000_t75" style="width:18pt;height:18pt" o:ole="" fillcolor="window">
            <v:imagedata r:id="rId39" o:title=""/>
          </v:shape>
          <o:OLEObject Type="Embed" ProgID="Equation.3" ShapeID="_x0000_i1040" DrawAspect="Content" ObjectID="_1803276063" r:id="rId40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639" w:dyaOrig="420" w14:anchorId="5A902B85">
          <v:shape id="_x0000_i1041" type="#_x0000_t75" style="width:32.25pt;height:21pt" o:ole="" fillcolor="window">
            <v:imagedata r:id="rId41" o:title=""/>
          </v:shape>
          <o:OLEObject Type="Embed" ProgID="Equation.3" ShapeID="_x0000_i1041" DrawAspect="Content" ObjectID="_1803276064" r:id="rId42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80" w:dyaOrig="380" w14:anchorId="67E27BFC">
          <v:shape id="_x0000_i1042" type="#_x0000_t75" style="width:18pt;height:18pt" o:ole="" fillcolor="window">
            <v:imagedata r:id="rId43" o:title=""/>
          </v:shape>
          <o:OLEObject Type="Embed" ProgID="Equation.3" ShapeID="_x0000_i1042" DrawAspect="Content" ObjectID="_1803276065" r:id="rId44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а в течение четных полупериодов - по цепи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80" w:dyaOrig="380" w14:anchorId="76BB6E40">
          <v:shape id="_x0000_i1043" type="#_x0000_t75" style="width:18pt;height:18pt" o:ole="" fillcolor="window">
            <v:imagedata r:id="rId45" o:title=""/>
          </v:shape>
          <o:OLEObject Type="Embed" ProgID="Equation.3" ShapeID="_x0000_i1043" DrawAspect="Content" ObjectID="_1803276066" r:id="rId46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639" w:dyaOrig="420" w14:anchorId="0F81892F">
          <v:shape id="_x0000_i1044" type="#_x0000_t75" style="width:32.25pt;height:21pt" o:ole="" fillcolor="window">
            <v:imagedata r:id="rId47" o:title=""/>
          </v:shape>
          <o:OLEObject Type="Embed" ProgID="Equation.3" ShapeID="_x0000_i1044" DrawAspect="Content" ObjectID="_1803276067" r:id="rId48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80" w:dyaOrig="380" w14:anchorId="77789455">
          <v:shape id="_x0000_i1045" type="#_x0000_t75" style="width:18pt;height:18pt" o:ole="" fillcolor="window">
            <v:imagedata r:id="rId49" o:title=""/>
          </v:shape>
          <o:OLEObject Type="Embed" ProgID="Equation.3" ShapeID="_x0000_i1045" DrawAspect="Content" ObjectID="_1803276068" r:id="rId50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 При этом через нагрузку ток проходит в одном направлении.</w:t>
      </w:r>
    </w:p>
    <w:p w14:paraId="0F071CD1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6914" w:dyaOrig="2886" w14:anchorId="67DF6CEC">
          <v:shape id="_x0000_i1046" type="#_x0000_t75" style="width:435pt;height:182.25pt" o:ole="" fillcolor="window">
            <v:imagedata r:id="rId51" o:title=""/>
          </v:shape>
          <o:OLEObject Type="Embed" ProgID="Visio.Drawing.11" ShapeID="_x0000_i1046" DrawAspect="Content" ObjectID="_1803276069" r:id="rId52"/>
        </w:object>
      </w:r>
    </w:p>
    <w:p w14:paraId="1EE93CCB" w14:textId="3BCA3626" w:rsidR="00E26E67" w:rsidRPr="00C02329" w:rsidRDefault="00E26E67" w:rsidP="00C0232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4CDFA6E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Ход выполнения задания №1</w:t>
      </w:r>
    </w:p>
    <w:p w14:paraId="1D0D4121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По заданию преподавателя выбрать из базы диод из серии 1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выписать основные параметры выбранного диода (в скобках указано условное обозначение в среде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Multisim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):</w:t>
      </w:r>
    </w:p>
    <w:p w14:paraId="2088498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обратный ток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499" w:dyaOrig="420" w14:anchorId="0162973E">
          <v:shape id="_x0000_i1047" type="#_x0000_t75" style="width:24.75pt;height:21pt" o:ole="" fillcolor="window">
            <v:imagedata r:id="rId53" o:title=""/>
          </v:shape>
          <o:OLEObject Type="Embed" ProgID="Equation.3" ShapeID="_x0000_i1047" DrawAspect="Content" ObjectID="_1803276070" r:id="rId54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position w:val="-6"/>
          <w:sz w:val="24"/>
          <w:szCs w:val="24"/>
          <w:lang w:eastAsia="ru-RU"/>
        </w:rPr>
        <w:object w:dxaOrig="340" w:dyaOrig="300" w14:anchorId="3E50E284">
          <v:shape id="_x0000_i1048" type="#_x0000_t75" style="width:18pt;height:15.75pt" o:ole="" fillcolor="window">
            <v:imagedata r:id="rId55" o:title=""/>
          </v:shape>
          <o:OLEObject Type="Embed" ProgID="Equation.3" ShapeID="_x0000_i1048" DrawAspect="Content" ObjectID="_1803276071" r:id="rId56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2778D4BF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динамическое сопротивление прямого включения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820" w:dyaOrig="420" w14:anchorId="400EB640">
          <v:shape id="_x0000_i1049" type="#_x0000_t75" style="width:40.5pt;height:21pt" o:ole="" fillcolor="window">
            <v:imagedata r:id="rId57" o:title=""/>
          </v:shape>
          <o:OLEObject Type="Embed" ProgID="Equation.3" ShapeID="_x0000_i1049" DrawAspect="Content" ObjectID="_1803276072" r:id="rId58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RS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6186790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барьерная емкость при нулевом смещении на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p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-переходе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560" w:dyaOrig="420" w14:anchorId="0F728175">
          <v:shape id="_x0000_i1050" type="#_x0000_t75" style="width:27pt;height:21pt" o:ole="" fillcolor="window">
            <v:imagedata r:id="rId59" o:title=""/>
          </v:shape>
          <o:OLEObject Type="Embed" ProgID="Equation.3" ShapeID="_x0000_i1050" DrawAspect="Content" ObjectID="_1803276073" r:id="rId60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CJO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7EDDF2FB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допустимое время переключения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460" w:dyaOrig="420" w14:anchorId="36DD0E91">
          <v:shape id="_x0000_i1051" type="#_x0000_t75" style="width:23.25pt;height:21pt" o:ole="" fillcolor="window">
            <v:imagedata r:id="rId61" o:title=""/>
          </v:shape>
          <o:OLEObject Type="Embed" ProgID="Equation.3" ShapeID="_x0000_i1051" DrawAspect="Content" ObjectID="_1803276074" r:id="rId62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TT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23BF878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напряжение пробоя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960" w:dyaOrig="420" w14:anchorId="598498D5">
          <v:shape id="_x0000_i1052" type="#_x0000_t75" style="width:48pt;height:21pt" o:ole="" fillcolor="window">
            <v:imagedata r:id="rId63" o:title=""/>
          </v:shape>
          <o:OLEObject Type="Embed" ProgID="Equation.3" ShapeID="_x0000_i1052" DrawAspect="Content" ObjectID="_1803276075" r:id="rId64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BV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05BF7275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начальный ток пробоя при напряжении пробоя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620" w:dyaOrig="420" w14:anchorId="4EE7FA25">
          <v:shape id="_x0000_i1053" type="#_x0000_t75" style="width:31.5pt;height:21pt" o:ole="" fillcolor="window">
            <v:imagedata r:id="rId65" o:title=""/>
          </v:shape>
          <o:OLEObject Type="Embed" ProgID="Equation.3" ShapeID="_x0000_i1053" DrawAspect="Content" ObjectID="_1803276076" r:id="rId66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IBV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14:paraId="1C96A44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2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 Собрать схему</w:t>
      </w:r>
    </w:p>
    <w:p w14:paraId="5A2842D4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598AA76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4744452" wp14:editId="6B6DC053">
            <wp:extent cx="4679614" cy="14223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328" cy="1429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D05CD6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867421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снятия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вольт-амперной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характеристики (ВАХ) полупроводникового диода необходимо задавать значение ЭДС источника </w:t>
      </w:r>
      <w:r w:rsidRPr="00C02329">
        <w:rPr>
          <w:rFonts w:ascii="Times New Roman" w:eastAsia="Times New Roman" w:hAnsi="Times New Roman" w:cs="Times New Roman"/>
          <w:position w:val="-4"/>
          <w:sz w:val="24"/>
          <w:szCs w:val="24"/>
          <w:lang w:eastAsia="ru-RU"/>
        </w:rPr>
        <w:object w:dxaOrig="260" w:dyaOrig="279" w14:anchorId="6C781561">
          <v:shape id="_x0000_i1054" type="#_x0000_t75" style="width:13.5pt;height:14.25pt" o:ole="" fillcolor="window">
            <v:imagedata r:id="rId68" o:title=""/>
          </v:shape>
          <o:OLEObject Type="Embed" ProgID="Equation.3" ShapeID="_x0000_i1054" DrawAspect="Content" ObjectID="_1803276077" r:id="rId69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фиксировать значения токов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499" w:dyaOrig="380" w14:anchorId="55D9135D">
          <v:shape id="_x0000_i1055" type="#_x0000_t75" style="width:24.75pt;height:18pt" o:ole="" fillcolor="window">
            <v:imagedata r:id="rId70" o:title=""/>
          </v:shape>
          <o:OLEObject Type="Embed" ProgID="Equation.3" ShapeID="_x0000_i1055" DrawAspect="Content" ObjectID="_1803276078" r:id="rId71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0121EF88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Снятие обратной ветви ВАХ полупроводникового диода.</w:t>
      </w:r>
    </w:p>
    <w:p w14:paraId="0DEEEA35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Для снятия обратной ветви ВАХ диода следует изменять напряжение на его аноде в пределах от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1579" w:dyaOrig="420" w14:anchorId="03C8AAA2">
          <v:shape id="_x0000_i1056" type="#_x0000_t75" style="width:79.5pt;height:21pt" o:ole="" fillcolor="window">
            <v:imagedata r:id="rId72" o:title=""/>
          </v:shape>
          <o:OLEObject Type="Embed" ProgID="Equation.3" ShapeID="_x0000_i1056" DrawAspect="Content" ObjectID="_1803276079" r:id="rId73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0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 Результаты измерений занести в табл. 1.</w:t>
      </w:r>
    </w:p>
    <w:p w14:paraId="219BB6C5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1 Обратная ветвь ВАХ диода</w:t>
      </w:r>
    </w:p>
    <w:tbl>
      <w:tblPr>
        <w:tblW w:w="11624" w:type="dxa"/>
        <w:tblInd w:w="-9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356"/>
        <w:gridCol w:w="1487"/>
        <w:gridCol w:w="1559"/>
        <w:gridCol w:w="1559"/>
        <w:gridCol w:w="1560"/>
        <w:gridCol w:w="1559"/>
        <w:gridCol w:w="1134"/>
        <w:gridCol w:w="1559"/>
      </w:tblGrid>
      <w:tr w:rsidR="00E26E67" w:rsidRPr="00C02329" w14:paraId="46953436" w14:textId="77777777" w:rsidTr="00E26E67">
        <w:tc>
          <w:tcPr>
            <w:tcW w:w="851" w:type="dxa"/>
            <w:shd w:val="clear" w:color="auto" w:fill="auto"/>
            <w:vAlign w:val="center"/>
          </w:tcPr>
          <w:p w14:paraId="6DBF556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object w:dxaOrig="260" w:dyaOrig="279" w14:anchorId="4446C625">
                <v:shape id="_x0000_i1057" type="#_x0000_t75" style="width:13.5pt;height:14.25pt" o:ole="" fillcolor="window">
                  <v:imagedata r:id="rId68" o:title=""/>
                </v:shape>
                <o:OLEObject Type="Embed" ProgID="Equation.3" ShapeID="_x0000_i1057" DrawAspect="Content" ObjectID="_1803276080" r:id="rId74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</w:t>
            </w:r>
          </w:p>
        </w:tc>
        <w:tc>
          <w:tcPr>
            <w:tcW w:w="356" w:type="dxa"/>
            <w:shd w:val="clear" w:color="auto" w:fill="auto"/>
            <w:vAlign w:val="center"/>
          </w:tcPr>
          <w:p w14:paraId="603D4572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87" w:type="dxa"/>
            <w:shd w:val="clear" w:color="auto" w:fill="auto"/>
            <w:vAlign w:val="center"/>
          </w:tcPr>
          <w:p w14:paraId="299E1EFA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-0,1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обр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2171A43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-0,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обр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B57541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-0,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обр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max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20417802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-0,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7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обр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AA5980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-0,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9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обр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max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DC714D3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обр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9769DEC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,1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обр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max</w:t>
            </w:r>
          </w:p>
        </w:tc>
      </w:tr>
      <w:tr w:rsidR="00E26E67" w:rsidRPr="00C02329" w14:paraId="1F6AB246" w14:textId="77777777" w:rsidTr="00E26E67">
        <w:tc>
          <w:tcPr>
            <w:tcW w:w="851" w:type="dxa"/>
            <w:shd w:val="clear" w:color="auto" w:fill="auto"/>
            <w:vAlign w:val="center"/>
          </w:tcPr>
          <w:p w14:paraId="6500CE69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499" w:dyaOrig="420" w14:anchorId="6A2C433E">
                <v:shape id="_x0000_i1058" type="#_x0000_t75" style="width:24.75pt;height:21pt" o:ole="" fillcolor="window">
                  <v:imagedata r:id="rId75" o:title=""/>
                </v:shape>
                <o:OLEObject Type="Embed" ProgID="Equation.3" ShapeID="_x0000_i1058" DrawAspect="Content" ObjectID="_1803276081" r:id="rId76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мА</w:t>
            </w:r>
          </w:p>
        </w:tc>
        <w:tc>
          <w:tcPr>
            <w:tcW w:w="356" w:type="dxa"/>
            <w:shd w:val="clear" w:color="auto" w:fill="auto"/>
            <w:vAlign w:val="center"/>
          </w:tcPr>
          <w:p w14:paraId="6AFB875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87" w:type="dxa"/>
            <w:shd w:val="clear" w:color="auto" w:fill="auto"/>
            <w:vAlign w:val="center"/>
          </w:tcPr>
          <w:p w14:paraId="4E83A504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B5E5BE7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DF87167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1F235702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9CDB25B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340239A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5EA29CEA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5B45E52B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75963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4. Снятие прямой ветви ВАХ полупроводникового диода.</w:t>
      </w:r>
    </w:p>
    <w:p w14:paraId="7111600C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снятия прямой ветви ВАХ диода следует изменять напряжение на его аноде в пределах от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0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0,75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В. Результаты измерений занести в табл. 2.</w:t>
      </w:r>
    </w:p>
    <w:p w14:paraId="429EADE9" w14:textId="77777777" w:rsidR="00E26E67" w:rsidRPr="00C02329" w:rsidRDefault="00E26E67" w:rsidP="00C0232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829FBB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2 Прямая ветвь ВАХ диода</w:t>
      </w:r>
    </w:p>
    <w:tbl>
      <w:tblPr>
        <w:tblW w:w="69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3"/>
        <w:gridCol w:w="496"/>
        <w:gridCol w:w="706"/>
        <w:gridCol w:w="706"/>
        <w:gridCol w:w="706"/>
        <w:gridCol w:w="706"/>
        <w:gridCol w:w="706"/>
        <w:gridCol w:w="706"/>
        <w:gridCol w:w="846"/>
      </w:tblGrid>
      <w:tr w:rsidR="00E26E67" w:rsidRPr="00C02329" w14:paraId="0AA35529" w14:textId="77777777" w:rsidTr="00E26E67">
        <w:tc>
          <w:tcPr>
            <w:tcW w:w="1363" w:type="dxa"/>
            <w:shd w:val="clear" w:color="auto" w:fill="auto"/>
            <w:vAlign w:val="center"/>
          </w:tcPr>
          <w:p w14:paraId="1A36ABD7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object w:dxaOrig="260" w:dyaOrig="279" w14:anchorId="3F1C9E81">
                <v:shape id="_x0000_i1059" type="#_x0000_t75" style="width:13.5pt;height:14.25pt" o:ole="" fillcolor="window">
                  <v:imagedata r:id="rId68" o:title=""/>
                </v:shape>
                <o:OLEObject Type="Embed" ProgID="Equation.3" ShapeID="_x0000_i1059" DrawAspect="Content" ObjectID="_1803276082" r:id="rId77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</w:t>
            </w:r>
          </w:p>
        </w:tc>
        <w:tc>
          <w:tcPr>
            <w:tcW w:w="496" w:type="dxa"/>
            <w:shd w:val="clear" w:color="auto" w:fill="auto"/>
            <w:vAlign w:val="center"/>
          </w:tcPr>
          <w:p w14:paraId="3E6B27F4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706" w:type="dxa"/>
            <w:shd w:val="clear" w:color="auto" w:fill="auto"/>
            <w:vAlign w:val="center"/>
          </w:tcPr>
          <w:p w14:paraId="2FE8951B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</w:t>
            </w:r>
          </w:p>
        </w:tc>
        <w:tc>
          <w:tcPr>
            <w:tcW w:w="706" w:type="dxa"/>
            <w:shd w:val="clear" w:color="auto" w:fill="auto"/>
            <w:vAlign w:val="center"/>
          </w:tcPr>
          <w:p w14:paraId="08AD0201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706" w:type="dxa"/>
            <w:shd w:val="clear" w:color="auto" w:fill="auto"/>
            <w:vAlign w:val="center"/>
          </w:tcPr>
          <w:p w14:paraId="7032A7F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706" w:type="dxa"/>
            <w:shd w:val="clear" w:color="auto" w:fill="auto"/>
            <w:vAlign w:val="center"/>
          </w:tcPr>
          <w:p w14:paraId="6263ADFD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06" w:type="dxa"/>
            <w:shd w:val="clear" w:color="auto" w:fill="auto"/>
            <w:vAlign w:val="center"/>
          </w:tcPr>
          <w:p w14:paraId="2516A059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06" w:type="dxa"/>
            <w:shd w:val="clear" w:color="auto" w:fill="auto"/>
            <w:vAlign w:val="center"/>
          </w:tcPr>
          <w:p w14:paraId="70123D3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846" w:type="dxa"/>
            <w:shd w:val="clear" w:color="auto" w:fill="auto"/>
            <w:vAlign w:val="center"/>
          </w:tcPr>
          <w:p w14:paraId="06C33A61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0,75</w:t>
            </w:r>
          </w:p>
        </w:tc>
      </w:tr>
      <w:tr w:rsidR="00E26E67" w:rsidRPr="00C02329" w14:paraId="67D0F7E7" w14:textId="77777777" w:rsidTr="00E26E67">
        <w:tc>
          <w:tcPr>
            <w:tcW w:w="1363" w:type="dxa"/>
            <w:shd w:val="clear" w:color="auto" w:fill="auto"/>
            <w:vAlign w:val="center"/>
          </w:tcPr>
          <w:p w14:paraId="3706C90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420" w:dyaOrig="420" w14:anchorId="47F993CE">
                <v:shape id="_x0000_i1060" type="#_x0000_t75" style="width:21pt;height:21pt" o:ole="" fillcolor="window">
                  <v:imagedata r:id="rId78" o:title=""/>
                </v:shape>
                <o:OLEObject Type="Embed" ProgID="Equation.3" ShapeID="_x0000_i1060" DrawAspect="Content" ObjectID="_1803276083" r:id="rId79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gramStart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End"/>
          </w:p>
        </w:tc>
        <w:tc>
          <w:tcPr>
            <w:tcW w:w="496" w:type="dxa"/>
            <w:shd w:val="clear" w:color="auto" w:fill="auto"/>
            <w:vAlign w:val="center"/>
          </w:tcPr>
          <w:p w14:paraId="1A5B082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706" w:type="dxa"/>
            <w:shd w:val="clear" w:color="auto" w:fill="auto"/>
            <w:vAlign w:val="center"/>
          </w:tcPr>
          <w:p w14:paraId="3154AE9D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14:paraId="18BB8CD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14:paraId="6E16B260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14:paraId="77C5F56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14:paraId="006432E2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6" w:type="dxa"/>
            <w:shd w:val="clear" w:color="auto" w:fill="auto"/>
            <w:vAlign w:val="center"/>
          </w:tcPr>
          <w:p w14:paraId="1F00C013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6" w:type="dxa"/>
            <w:shd w:val="clear" w:color="auto" w:fill="auto"/>
            <w:vAlign w:val="center"/>
          </w:tcPr>
          <w:p w14:paraId="7AD566AD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56C338E6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A6AC38C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5. По результатам эксперимента построить на миллиметровой бумаге в одной координатной плоскости прямую и обратную ветви ВАХ полупроводникового диода. Рекомендуется взять разные масштабы по осям прямого и обратного токов.</w:t>
      </w:r>
    </w:p>
    <w:p w14:paraId="0CDC8C3B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В среде моделирования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Multisim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снять ВАХ полупроводникового диода с помощью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характериографа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схема подключения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характериографа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представлена на рис. 1.6. В меню «Выбор компонента» необходимо выбрать «диод», в меню «моделирование» для снятия прямой ветви ВАХ установить пределы моделирования от 0 до 1,5 В с шагом 10 мВ. Результат сохранить. Для снятия обратной ветви ВАХ необходимо задать пределы моделирования от 0 до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1579" w:dyaOrig="420" w14:anchorId="4CA8109D">
          <v:shape id="_x0000_i1061" type="#_x0000_t75" style="width:79.5pt;height:21pt" o:ole="" fillcolor="window">
            <v:imagedata r:id="rId80" o:title=""/>
          </v:shape>
          <o:OLEObject Type="Embed" ProgID="Equation.3" ShapeID="_x0000_i1061" DrawAspect="Content" ObjectID="_1803276084" r:id="rId81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В. Результат сохранить и сверить полученной ВАХ в п.5.</w:t>
      </w:r>
    </w:p>
    <w:p w14:paraId="03FC7A05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7E1C958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66923B83" wp14:editId="130200B0">
            <wp:simplePos x="0" y="0"/>
            <wp:positionH relativeFrom="column">
              <wp:posOffset>1897380</wp:posOffset>
            </wp:positionH>
            <wp:positionV relativeFrom="paragraph">
              <wp:posOffset>268605</wp:posOffset>
            </wp:positionV>
            <wp:extent cx="767080" cy="1026160"/>
            <wp:effectExtent l="0" t="0" r="0" b="254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82" t="18454" r="51132" b="49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080" cy="10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EE10939" wp14:editId="2A2BACC5">
            <wp:extent cx="3859530" cy="2339975"/>
            <wp:effectExtent l="0" t="0" r="762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326" t="19656" r="3197" b="338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530" cy="233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5D8EE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Рис. 1.6. Схема подключения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характериографа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окно настройки.</w:t>
      </w:r>
    </w:p>
    <w:p w14:paraId="219029DC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A2991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Исследовать специального диода: стабилитрона, для этого выбрать в базе элементов виртуальный идеальный стабилитрон, установить напряжение стабилизации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1320" w:dyaOrig="380" w14:anchorId="688FCBF8">
          <v:shape id="_x0000_i1062" type="#_x0000_t75" style="width:66pt;height:18pt" o:ole="" fillcolor="window">
            <v:imagedata r:id="rId83" o:title=""/>
          </v:shape>
          <o:OLEObject Type="Embed" ProgID="Equation.3" ShapeID="_x0000_i1062" DrawAspect="Content" ObjectID="_1803276085" r:id="rId84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В, ток стабилизации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1040" w:dyaOrig="380" w14:anchorId="6F90D117">
          <v:shape id="_x0000_i1063" type="#_x0000_t75" style="width:53.25pt;height:18pt" o:ole="" fillcolor="window">
            <v:imagedata r:id="rId85" o:title=""/>
          </v:shape>
          <o:OLEObject Type="Embed" ProgID="Equation.3" ShapeID="_x0000_i1063" DrawAspect="Content" ObjectID="_1803276086" r:id="rId86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мА.</w:t>
      </w:r>
    </w:p>
    <w:p w14:paraId="22D7DBB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8. Собрать схему для исследования стабилитрона (рис. 1.7).</w:t>
      </w:r>
    </w:p>
    <w:p w14:paraId="4E153647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4949" w:dyaOrig="1903" w14:anchorId="21B2640E">
          <v:shape id="_x0000_i1064" type="#_x0000_t75" style="width:291pt;height:112.5pt" o:ole="" fillcolor="window">
            <v:imagedata r:id="rId87" o:title=""/>
          </v:shape>
          <o:OLEObject Type="Embed" ProgID="Visio.Drawing.11" ShapeID="_x0000_i1064" DrawAspect="Content" ObjectID="_1803276087" r:id="rId88"/>
        </w:object>
      </w:r>
    </w:p>
    <w:p w14:paraId="1ED0151E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1.7. Схема исследования стабилитрона</w:t>
      </w:r>
    </w:p>
    <w:p w14:paraId="2FC6D2C7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990DC9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9. Снять обратную ветвь ВАХ стабилитрона. Рекомендуется установить входное напряжение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2120" w:dyaOrig="380" w14:anchorId="53B53AF0">
          <v:shape id="_x0000_i1065" type="#_x0000_t75" style="width:105pt;height:18pt" o:ole="" fillcolor="window">
            <v:imagedata r:id="rId89" o:title=""/>
          </v:shape>
          <o:OLEObject Type="Embed" ProgID="Equation.3" ShapeID="_x0000_i1065" DrawAspect="Content" ObjectID="_1803276088" r:id="rId90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В, балластное сопротивление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739" w:dyaOrig="380" w14:anchorId="6AA2D876">
          <v:shape id="_x0000_i1066" type="#_x0000_t75" style="width:186.75pt;height:18pt" o:ole="" fillcolor="window">
            <v:imagedata r:id="rId91" o:title=""/>
          </v:shape>
          <o:OLEObject Type="Embed" ProgID="Equation.3" ShapeID="_x0000_i1066" DrawAspect="Content" ObjectID="_1803276089" r:id="rId92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Ом. Результаты измерений занести в таблицу 3.</w:t>
      </w:r>
    </w:p>
    <w:p w14:paraId="456B1420" w14:textId="77777777" w:rsidR="00E26E67" w:rsidRPr="00C02329" w:rsidRDefault="00E26E67" w:rsidP="00C0232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EFDAEE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3. Обратная ветвь ВАХ стабилитрона</w:t>
      </w:r>
    </w:p>
    <w:tbl>
      <w:tblPr>
        <w:tblW w:w="91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496"/>
        <w:gridCol w:w="496"/>
        <w:gridCol w:w="985"/>
        <w:gridCol w:w="985"/>
        <w:gridCol w:w="985"/>
        <w:gridCol w:w="986"/>
        <w:gridCol w:w="986"/>
        <w:gridCol w:w="986"/>
        <w:gridCol w:w="986"/>
      </w:tblGrid>
      <w:tr w:rsidR="00E26E67" w:rsidRPr="00C02329" w14:paraId="43B9D700" w14:textId="77777777" w:rsidTr="00E26E67">
        <w:tc>
          <w:tcPr>
            <w:tcW w:w="1242" w:type="dxa"/>
            <w:shd w:val="clear" w:color="auto" w:fill="auto"/>
          </w:tcPr>
          <w:p w14:paraId="07AEA4FF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вх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</w:t>
            </w:r>
          </w:p>
        </w:tc>
        <w:tc>
          <w:tcPr>
            <w:tcW w:w="496" w:type="dxa"/>
            <w:shd w:val="clear" w:color="auto" w:fill="auto"/>
          </w:tcPr>
          <w:p w14:paraId="51FC7785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496" w:type="dxa"/>
            <w:shd w:val="clear" w:color="auto" w:fill="auto"/>
          </w:tcPr>
          <w:p w14:paraId="5D81FB9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shd w:val="clear" w:color="auto" w:fill="auto"/>
          </w:tcPr>
          <w:p w14:paraId="5E9D9443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85" w:type="dxa"/>
            <w:shd w:val="clear" w:color="auto" w:fill="auto"/>
          </w:tcPr>
          <w:p w14:paraId="5E4DC852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85" w:type="dxa"/>
            <w:shd w:val="clear" w:color="auto" w:fill="auto"/>
          </w:tcPr>
          <w:p w14:paraId="690AE6E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86" w:type="dxa"/>
            <w:shd w:val="clear" w:color="auto" w:fill="auto"/>
          </w:tcPr>
          <w:p w14:paraId="62490215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5,68</w:t>
            </w:r>
          </w:p>
        </w:tc>
        <w:tc>
          <w:tcPr>
            <w:tcW w:w="986" w:type="dxa"/>
            <w:shd w:val="clear" w:color="auto" w:fill="auto"/>
          </w:tcPr>
          <w:p w14:paraId="25E1DB7D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86" w:type="dxa"/>
            <w:shd w:val="clear" w:color="auto" w:fill="auto"/>
          </w:tcPr>
          <w:p w14:paraId="64AE078D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86" w:type="dxa"/>
            <w:shd w:val="clear" w:color="auto" w:fill="auto"/>
          </w:tcPr>
          <w:p w14:paraId="03648E75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E26E67" w:rsidRPr="00C02329" w14:paraId="474F25E3" w14:textId="77777777" w:rsidTr="00E26E67">
        <w:tc>
          <w:tcPr>
            <w:tcW w:w="1242" w:type="dxa"/>
            <w:shd w:val="clear" w:color="auto" w:fill="auto"/>
          </w:tcPr>
          <w:p w14:paraId="4B79F331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ст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мА</w:t>
            </w:r>
          </w:p>
        </w:tc>
        <w:tc>
          <w:tcPr>
            <w:tcW w:w="496" w:type="dxa"/>
            <w:shd w:val="clear" w:color="auto" w:fill="auto"/>
          </w:tcPr>
          <w:p w14:paraId="207370A0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496" w:type="dxa"/>
            <w:shd w:val="clear" w:color="auto" w:fill="auto"/>
          </w:tcPr>
          <w:p w14:paraId="07B46B1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shd w:val="clear" w:color="auto" w:fill="auto"/>
          </w:tcPr>
          <w:p w14:paraId="2F7D175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shd w:val="clear" w:color="auto" w:fill="auto"/>
          </w:tcPr>
          <w:p w14:paraId="6CF5311B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shd w:val="clear" w:color="auto" w:fill="auto"/>
          </w:tcPr>
          <w:p w14:paraId="1569C41C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6" w:type="dxa"/>
            <w:shd w:val="clear" w:color="auto" w:fill="auto"/>
          </w:tcPr>
          <w:p w14:paraId="15951DD9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6" w:type="dxa"/>
            <w:shd w:val="clear" w:color="auto" w:fill="auto"/>
          </w:tcPr>
          <w:p w14:paraId="14A6BFBD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6" w:type="dxa"/>
            <w:shd w:val="clear" w:color="auto" w:fill="auto"/>
          </w:tcPr>
          <w:p w14:paraId="5C16681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6" w:type="dxa"/>
            <w:shd w:val="clear" w:color="auto" w:fill="auto"/>
          </w:tcPr>
          <w:p w14:paraId="62A3F732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26D3E72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401721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10. Построить на миллиметровой бумаге экспериментальную ВАХ стабилитрона.</w:t>
      </w:r>
    </w:p>
    <w:p w14:paraId="768355B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11. Исследовать однополупериодной схемы выпрямления на базе диода выбранного в п.1. Для этого необходимо собрать схему на рис. 1.8.</w:t>
      </w:r>
    </w:p>
    <w:p w14:paraId="277C3A81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4394" w:dyaOrig="2424" w14:anchorId="04570774">
          <v:shape id="_x0000_i1067" type="#_x0000_t75" style="width:296.25pt;height:152.25pt" o:ole="" fillcolor="window">
            <v:imagedata r:id="rId93" o:title="" croptop="8815f" cropbottom="3056f" cropleft="3877f" cropright="4354f"/>
          </v:shape>
          <o:OLEObject Type="Embed" ProgID="Visio.Drawing.11" ShapeID="_x0000_i1067" DrawAspect="Content" ObjectID="_1803276090" r:id="rId94"/>
        </w:object>
      </w:r>
    </w:p>
    <w:p w14:paraId="63DD256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12. Значения амплитуды входной ЭДС задается индивидуально преподавателем, частота питающей сети принимается 50 Гц. Для снятия осциллограмм используем 2-х канальный осциллограф. Для снятия синусоиды входного напряжения подключаем щупы канала А к гнездам «1» и «3», для снятия выпрямленного напряжения подключаем щупы канала В к гнездам «2» и «3».</w:t>
      </w:r>
    </w:p>
    <w:p w14:paraId="35F1BA23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7EAE01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9C5A5CA" wp14:editId="4E75F625">
            <wp:extent cx="5419090" cy="326771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09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6154F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Осциллограф необходимо настроить таким образом, чтобы масштабы по каналу А и В были идентичными, а сами осциллограммы располагались таким образом как показано на рис.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1.3,б.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Функция перемещения кривой по оси ординат реализуется уставкой в окне «позиция по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Y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». Полученные осциллограммы необходимо сохранить. Для данной схемы выпрямления посчитать коэффициент пульсации по напряжению.</w:t>
      </w:r>
    </w:p>
    <w:p w14:paraId="10CC5357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4"/>
          <w:sz w:val="24"/>
          <w:szCs w:val="24"/>
          <w:lang w:eastAsia="ru-RU"/>
        </w:rPr>
        <w:object w:dxaOrig="2620" w:dyaOrig="820" w14:anchorId="1E70D963">
          <v:shape id="_x0000_i1068" type="#_x0000_t75" style="width:130.5pt;height:40.5pt" o:ole="" fillcolor="window">
            <v:imagedata r:id="rId96" o:title=""/>
          </v:shape>
          <o:OLEObject Type="Embed" ProgID="Equation.3" ShapeID="_x0000_i1068" DrawAspect="Content" ObjectID="_1803276091" r:id="rId97"/>
        </w:object>
      </w:r>
    </w:p>
    <w:p w14:paraId="09A5E9B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13. Исследовать однополупериодной схемы выпрямления с фильтром. Для этого необходимо параллельно сопротивлению нагрузки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639" w:dyaOrig="420" w14:anchorId="6A506CAD">
          <v:shape id="_x0000_i1069" type="#_x0000_t75" style="width:32.25pt;height:21pt" o:ole="" fillcolor="window">
            <v:imagedata r:id="rId98" o:title=""/>
          </v:shape>
          <o:OLEObject Type="Embed" ProgID="Equation.3" ShapeID="_x0000_i1069" DrawAspect="Content" ObjectID="_1803276092" r:id="rId99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подключить электролитный конденсатор как это показано на рис. 1.9.</w:t>
      </w:r>
    </w:p>
    <w:p w14:paraId="3D03619A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4394" w:dyaOrig="2424" w14:anchorId="2A660E27">
          <v:shape id="_x0000_i1070" type="#_x0000_t75" style="width:345pt;height:177.75pt" o:ole="" fillcolor="window">
            <v:imagedata r:id="rId100" o:title="" croptop="8815f" cropbottom="3056f" cropleft="3877f" cropright="4354f"/>
          </v:shape>
          <o:OLEObject Type="Embed" ProgID="Visio.Drawing.11" ShapeID="_x0000_i1070" DrawAspect="Content" ObjectID="_1803276093" r:id="rId101"/>
        </w:object>
      </w:r>
    </w:p>
    <w:p w14:paraId="45C42829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14. Рассчитать значение емкости конденсатора таким образом, чтобы коэффициент пульсации составил 0,5. Выбрать конденсатор ближайший больший по емкости к расчетной емкости из числа серийно выпускаемых промышленностью.</w:t>
      </w:r>
    </w:p>
    <w:p w14:paraId="11459739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C70F85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64"/>
          <w:sz w:val="24"/>
          <w:szCs w:val="24"/>
          <w:lang w:val="en-US" w:eastAsia="ru-RU"/>
        </w:rPr>
        <w:object w:dxaOrig="3940" w:dyaOrig="1400" w14:anchorId="2839B7D3">
          <v:shape id="_x0000_i1071" type="#_x0000_t75" style="width:288.75pt;height:103.5pt" o:ole="" fillcolor="window">
            <v:imagedata r:id="rId102" o:title=""/>
          </v:shape>
          <o:OLEObject Type="Embed" ProgID="Equation.3" ShapeID="_x0000_i1071" DrawAspect="Content" ObjectID="_1803276094" r:id="rId103"/>
        </w:object>
      </w:r>
    </w:p>
    <w:p w14:paraId="30AB226E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15. Снять осциллограммы подобно п.12. Рассчитать коэффициент пульсации и сравнить его с заданным.</w:t>
      </w:r>
    </w:p>
    <w:p w14:paraId="3054A9E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16. Исследовать однофазную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двухполупериодную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мостовую схему выпрямления на базе диода выбранного в п.1. Собрать схему исследования (рис. 1.10).</w:t>
      </w:r>
    </w:p>
    <w:p w14:paraId="3B06075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17. Значения амплитуды входной ЭДС задается индивидуально преподавателем, частота питающей сети принимается 50 Гц. Для снятия осциллограмм используем 2-х канальный осциллограф. Для снятия синусоиды входного напряжения подключаем щупы канала А к гнездам «1» и «2», для снятия выпрямленного напряжения подключаем щупы канала В к гнездам «3» и «4».</w:t>
      </w:r>
    </w:p>
    <w:p w14:paraId="7155407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Осциллограф необходимо настроить таким образом, чтобы масштабы по каналу А и В были идентичными, а сами осциллограммы располагались таким образом как показано на рис.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1.4,б.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Полученные осциллограммы необходимо сохранить. Для данной схемы выпрямления посчитать коэффициент пульсации по напряжению.</w:t>
      </w:r>
    </w:p>
    <w:p w14:paraId="6E971295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6914" w:dyaOrig="2886" w14:anchorId="494DE255">
          <v:shape id="_x0000_i1072" type="#_x0000_t75" style="width:431.25pt;height:181.5pt" o:ole="" fillcolor="window">
            <v:imagedata r:id="rId104" o:title=""/>
          </v:shape>
          <o:OLEObject Type="Embed" ProgID="Visio.Drawing.11" ShapeID="_x0000_i1072" DrawAspect="Content" ObjectID="_1803276095" r:id="rId105"/>
        </w:object>
      </w:r>
    </w:p>
    <w:p w14:paraId="34B0D9F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18. Исследовать однополупериодной схемы выпрямления с фильтром. Для этого необходимо параллельно сопротивлению нагрузки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639" w:dyaOrig="420" w14:anchorId="4BF0B80F">
          <v:shape id="_x0000_i1073" type="#_x0000_t75" style="width:32.25pt;height:21pt" o:ole="" fillcolor="window">
            <v:imagedata r:id="rId106" o:title=""/>
          </v:shape>
          <o:OLEObject Type="Embed" ProgID="Equation.3" ShapeID="_x0000_i1073" DrawAspect="Content" ObjectID="_1803276096" r:id="rId107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подключить электролитный конденсатор как это показано на рис. 1.11.</w:t>
      </w:r>
    </w:p>
    <w:p w14:paraId="7FA77C1F" w14:textId="77777777" w:rsidR="00E26E67" w:rsidRPr="00C02329" w:rsidRDefault="00E26E67" w:rsidP="00C02329">
      <w:pPr>
        <w:spacing w:after="0" w:line="240" w:lineRule="auto"/>
        <w:ind w:firstLine="142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6914" w:dyaOrig="2886" w14:anchorId="6CD207D7">
          <v:shape id="_x0000_i1074" type="#_x0000_t75" style="width:442.5pt;height:186pt" o:ole="" fillcolor="window">
            <v:imagedata r:id="rId108" o:title=""/>
          </v:shape>
          <o:OLEObject Type="Embed" ProgID="Visio.Drawing.11" ShapeID="_x0000_i1074" DrawAspect="Content" ObjectID="_1803276097" r:id="rId109"/>
        </w:object>
      </w:r>
    </w:p>
    <w:p w14:paraId="5751C0D3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19. Рассчитать значение емкости конденсатора таким образом, чтобы коэффициент пульсации составил 0,1. Выбрать конденсатор ближайший больший по емкости к расчетной емкости из числа серийно выпускаемых промышленностью (Ряд Е12).</w:t>
      </w:r>
    </w:p>
    <w:p w14:paraId="765F3963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64"/>
          <w:sz w:val="24"/>
          <w:szCs w:val="24"/>
          <w:lang w:val="en-US" w:eastAsia="ru-RU"/>
        </w:rPr>
        <w:object w:dxaOrig="5539" w:dyaOrig="1400" w14:anchorId="5083AEA0">
          <v:shape id="_x0000_i1075" type="#_x0000_t75" style="width:359.25pt;height:90.75pt" o:ole="" fillcolor="window">
            <v:imagedata r:id="rId110" o:title=""/>
          </v:shape>
          <o:OLEObject Type="Embed" ProgID="Equation.3" ShapeID="_x0000_i1075" DrawAspect="Content" ObjectID="_1803276098" r:id="rId111"/>
        </w:object>
      </w:r>
    </w:p>
    <w:p w14:paraId="3E2989E5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A9BE4A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20. Снять осциллограммы подобно п.17. Рассчитать коэффициент пульсации и сравнить его с заданным.</w:t>
      </w:r>
    </w:p>
    <w:p w14:paraId="299F483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21. Сделать выводы по работе.</w:t>
      </w:r>
    </w:p>
    <w:p w14:paraId="5EA30BC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0078CF0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 Контрольные вопросы к заданию №1</w:t>
      </w:r>
    </w:p>
    <w:p w14:paraId="2CB69D25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Что называется полупроводниковым диодом?</w:t>
      </w:r>
    </w:p>
    <w:p w14:paraId="74B752A1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Какие физические процессы протекают в диоде при его смещении в прямом направлении?</w:t>
      </w:r>
    </w:p>
    <w:p w14:paraId="37E9E18D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Какие физические процессы протекают в диоде при его смещении в обратном направлении?</w:t>
      </w:r>
    </w:p>
    <w:p w14:paraId="227EA9D4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 xml:space="preserve">Напишите уравнение </w:t>
      </w:r>
      <w:proofErr w:type="gramStart"/>
      <w:r w:rsidRPr="00C02329">
        <w:rPr>
          <w:rFonts w:ascii="Times New Roman" w:eastAsia="Calibri" w:hAnsi="Times New Roman" w:cs="Times New Roman"/>
          <w:sz w:val="24"/>
          <w:szCs w:val="24"/>
        </w:rPr>
        <w:t>вольт-амперной</w:t>
      </w:r>
      <w:proofErr w:type="gramEnd"/>
      <w:r w:rsidRPr="00C02329">
        <w:rPr>
          <w:rFonts w:ascii="Times New Roman" w:eastAsia="Calibri" w:hAnsi="Times New Roman" w:cs="Times New Roman"/>
          <w:sz w:val="24"/>
          <w:szCs w:val="24"/>
        </w:rPr>
        <w:t xml:space="preserve"> характеристики полупроводникового диода?</w:t>
      </w:r>
    </w:p>
    <w:p w14:paraId="7045E80E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 xml:space="preserve">Как влияет повышение температуры на прямую ветвь </w:t>
      </w:r>
      <w:proofErr w:type="gramStart"/>
      <w:r w:rsidRPr="00C02329">
        <w:rPr>
          <w:rFonts w:ascii="Times New Roman" w:eastAsia="Calibri" w:hAnsi="Times New Roman" w:cs="Times New Roman"/>
          <w:sz w:val="24"/>
          <w:szCs w:val="24"/>
        </w:rPr>
        <w:t>вольт-амперной</w:t>
      </w:r>
      <w:proofErr w:type="gramEnd"/>
      <w:r w:rsidRPr="00C02329">
        <w:rPr>
          <w:rFonts w:ascii="Times New Roman" w:eastAsia="Calibri" w:hAnsi="Times New Roman" w:cs="Times New Roman"/>
          <w:sz w:val="24"/>
          <w:szCs w:val="24"/>
        </w:rPr>
        <w:t xml:space="preserve"> характеристики полупроводникового диода?</w:t>
      </w:r>
    </w:p>
    <w:p w14:paraId="44E44A36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Что такое стабилитрон?</w:t>
      </w:r>
    </w:p>
    <w:p w14:paraId="04FFCD77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Что такое туннельный диод?</w:t>
      </w:r>
    </w:p>
    <w:p w14:paraId="647A0B85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Что такое обращенный диод?</w:t>
      </w:r>
    </w:p>
    <w:p w14:paraId="3918DD7C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Почему в варикапах используется только барьерная ёмкость и не используется диффузионная ёмкость?</w:t>
      </w:r>
    </w:p>
    <w:p w14:paraId="09F5B4AB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Что такое выпрямитель?</w:t>
      </w:r>
    </w:p>
    <w:p w14:paraId="3220B6B3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Поясните принцип действия однофазного однополупериодного выпрямителя.</w:t>
      </w:r>
    </w:p>
    <w:p w14:paraId="2C0DBBCF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 xml:space="preserve">Поясните принцип действия однофазного </w:t>
      </w:r>
      <w:proofErr w:type="spellStart"/>
      <w:r w:rsidRPr="00C02329">
        <w:rPr>
          <w:rFonts w:ascii="Times New Roman" w:eastAsia="Calibri" w:hAnsi="Times New Roman" w:cs="Times New Roman"/>
          <w:sz w:val="24"/>
          <w:szCs w:val="24"/>
        </w:rPr>
        <w:t>двухполупериодного</w:t>
      </w:r>
      <w:proofErr w:type="spellEnd"/>
      <w:r w:rsidRPr="00C02329">
        <w:rPr>
          <w:rFonts w:ascii="Times New Roman" w:eastAsia="Calibri" w:hAnsi="Times New Roman" w:cs="Times New Roman"/>
          <w:sz w:val="24"/>
          <w:szCs w:val="24"/>
        </w:rPr>
        <w:t xml:space="preserve"> выпрямителя со средней точкой.</w:t>
      </w:r>
    </w:p>
    <w:p w14:paraId="25EAB251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Поясните принцип действия однофазного мостового выпрямителя.</w:t>
      </w:r>
    </w:p>
    <w:p w14:paraId="37C79728" w14:textId="77777777" w:rsidR="00E26E67" w:rsidRPr="00C02329" w:rsidRDefault="00E26E67" w:rsidP="00C02329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Что такое стабилизатор напряжения?</w:t>
      </w:r>
    </w:p>
    <w:p w14:paraId="473FB487" w14:textId="77777777" w:rsidR="00C02329" w:rsidRDefault="00C02329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EFEA92D" w14:textId="35B3A14C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№ 2</w:t>
      </w:r>
    </w:p>
    <w:p w14:paraId="0AAD26C7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Исследование характеристик биполярного транзистора</w:t>
      </w:r>
      <w:proofErr w:type="gramEnd"/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включенного по схеме с общим эмиттером.</w:t>
      </w:r>
    </w:p>
    <w:p w14:paraId="2FB5447C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Цель работы: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Снятие и анализ статических характеристик биполярного транзистора в схеме с общим эмиттером и определение по ним его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h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-параметров. </w:t>
      </w:r>
    </w:p>
    <w:p w14:paraId="5811189F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 Общие сведения</w:t>
      </w:r>
    </w:p>
    <w:p w14:paraId="22EA61DB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Биполярным транзистором называется полупроводниковый прибор, состоящий из трех областей с чередующимися типами электропроводности.</w:t>
      </w:r>
    </w:p>
    <w:p w14:paraId="14B8DD1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Структура биполярных транзисторов представлена на рис. 2.1. Средняя часть рассматриваемых структур называется базой, одна крайняя - коллектором, а другая - эмиттером. Реально структуры являются несимметричными: электрод базы располагается ближе к эмиттеру, а ширина базы зависит от частотного диапазона транзистора и с повышением диапазона рабочих частот выполняется тоньше.</w:t>
      </w:r>
    </w:p>
    <w:p w14:paraId="13065642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6943" w:dyaOrig="3792" w14:anchorId="66CF2323">
          <v:shape id="_x0000_i1076" type="#_x0000_t75" style="width:425.25pt;height:234pt" o:ole="" fillcolor="window">
            <v:imagedata r:id="rId112" o:title=""/>
          </v:shape>
          <o:OLEObject Type="Embed" ProgID="Visio.Drawing.11" ShapeID="_x0000_i1076" DrawAspect="Content" ObjectID="_1803276099" r:id="rId113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Рис. 2.1. Устройство и схема включения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n-р-n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-транзистора (а),</w:t>
      </w:r>
    </w:p>
    <w:p w14:paraId="7527DD77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р-n-р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-транзистора (б), их условные обозначения (в, г) и</w:t>
      </w:r>
    </w:p>
    <w:p w14:paraId="156826FA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диодные схемы замещения (д, е)</w:t>
      </w:r>
    </w:p>
    <w:p w14:paraId="57AC0B5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E3B6C6E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работе транзистора к его электродам прикладываются напряжения от внешних источников питания. В зависимости от полярности напряжений, приложенных к электродам транзистора, каждый из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p–n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-переходов может быть смещен в прямом или в обратном направлении, исходя из этого, возможны четыре режима работы транзистора:</w:t>
      </w:r>
    </w:p>
    <w:p w14:paraId="48BBACC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Если на эмиттерном переходе напряжение прямое, и он инжектирует носители в базу, а на коллекторном переходе напряжение обратное, и он собирает носители из базы, то такое включение транзистора называют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нормальным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а транзистор работает в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активном (усилительном)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или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линейном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режиме.</w:t>
      </w:r>
    </w:p>
    <w:p w14:paraId="62E008A9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В режиме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насыщения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p–n-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перехода включены в прямом направлении, переходы насыщены подвижными носителями заряда, их сопротивления малы.</w:t>
      </w:r>
    </w:p>
    <w:p w14:paraId="47B9285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В режиме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отсечки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p–n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-перехода включены в обратном направлении. В электродах транзистора протекают тепловые токи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обратновключенных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переходов.</w:t>
      </w:r>
    </w:p>
    <w:p w14:paraId="254D6F7E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Если же на коллекторном переходе напряжение прямое, и он инжектирует носители в базу, а на эмиттерном переходе напряжение обратное, и он осуществляет экстракцию носителей из базы, то такое включение транзистора называют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инверсным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а транзистор работает в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инверсном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режиме.</w:t>
      </w:r>
    </w:p>
    <w:p w14:paraId="26BAFF1B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Статическими характеристиками называются зависимости между входными и выходными токами и напряжениями транзистора при отсутствии нагрузки. Каждая из схем включения транзистора характеризуется четырьмя семействами статических характеристик:</w:t>
      </w:r>
    </w:p>
    <w:p w14:paraId="6ED9697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1) Входные характеристики – это зависимость входного тока от входного напряжения при постоянстве напряжения на выходе:</w:t>
      </w:r>
    </w:p>
    <w:p w14:paraId="25B04FC7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3080" w:dyaOrig="859" w14:anchorId="3383EEF3">
          <v:shape id="_x0000_i1077" type="#_x0000_t75" style="width:154.5pt;height:42.75pt" o:ole="">
            <v:imagedata r:id="rId114" o:title=""/>
          </v:shape>
          <o:OLEObject Type="Embed" ProgID="Equation.3" ShapeID="_x0000_i1077" DrawAspect="Content" ObjectID="_1803276100" r:id="rId115"/>
        </w:object>
      </w:r>
    </w:p>
    <w:p w14:paraId="77F152D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2) Выходные характеристики – это зависимость выходного тока от выходного напряжения при фиксированном значении входного тока:</w:t>
      </w:r>
    </w:p>
    <w:p w14:paraId="0004023D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3080" w:dyaOrig="859" w14:anchorId="6772B611">
          <v:shape id="_x0000_i1078" type="#_x0000_t75" style="width:154.5pt;height:42.75pt" o:ole="">
            <v:imagedata r:id="rId116" o:title=""/>
          </v:shape>
          <o:OLEObject Type="Embed" ProgID="Equation.3" ShapeID="_x0000_i1078" DrawAspect="Content" ObjectID="_1803276101" r:id="rId117"/>
        </w:object>
      </w:r>
    </w:p>
    <w:p w14:paraId="34D682A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3) Характеристики обратной связи по напряжению:</w:t>
      </w:r>
    </w:p>
    <w:p w14:paraId="245F05C1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3019" w:dyaOrig="859" w14:anchorId="36BFA98E">
          <v:shape id="_x0000_i1079" type="#_x0000_t75" style="width:151.5pt;height:42.75pt" o:ole="">
            <v:imagedata r:id="rId118" o:title=""/>
          </v:shape>
          <o:OLEObject Type="Embed" ProgID="Equation.3" ShapeID="_x0000_i1079" DrawAspect="Content" ObjectID="_1803276102" r:id="rId119"/>
        </w:object>
      </w:r>
    </w:p>
    <w:p w14:paraId="6C6C908B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4) Характеристики передачи по току:</w:t>
      </w:r>
    </w:p>
    <w:p w14:paraId="1BF21B5F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3080" w:dyaOrig="859" w14:anchorId="71D87E54">
          <v:shape id="_x0000_i1080" type="#_x0000_t75" style="width:154.5pt;height:42.75pt" o:ole="">
            <v:imagedata r:id="rId120" o:title=""/>
          </v:shape>
          <o:OLEObject Type="Embed" ProgID="Equation.3" ShapeID="_x0000_i1080" DrawAspect="Content" ObjectID="_1803276103" r:id="rId121"/>
        </w:object>
      </w:r>
    </w:p>
    <w:p w14:paraId="3210D8E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схеме с общим эмиттером (рис. 2.2) источник входного сигнала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включен в прямом направлении по отношению к эмиттерному переходу, а источник питания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включен в обратном направлении по отношению к коллекторному переходу и в прямом по отношению к эмиттерному. Под действием источника входного сигнала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базовой цепи протекает ток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происходит инжекция носителей из эмиттерной области в базовую; часть из них под действием поля коллекторного перехода перебрасывается в коллекторную область, образуя, таким образом, ток в цепи коллектора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который протекает под действием источника питания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через эмиттер и базу.</w:t>
      </w:r>
    </w:p>
    <w:p w14:paraId="4B5E54D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Входным током является ток базы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proofErr w:type="gramStart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 выходным – ток коллектора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Выходным напряжением является падение напряжения на сопротивлении нагрузки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R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</w:p>
    <w:p w14:paraId="7CE968AF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3314" w:dyaOrig="2826" w14:anchorId="1973633D">
          <v:shape id="_x0000_i1081" type="#_x0000_t75" style="width:213.75pt;height:182.25pt" o:ole="">
            <v:imagedata r:id="rId122" o:title=""/>
          </v:shape>
          <o:OLEObject Type="Embed" ProgID="Visio.Drawing.11" ShapeID="_x0000_i1081" DrawAspect="Content" ObjectID="_1803276104" r:id="rId123"/>
        </w:object>
      </w:r>
    </w:p>
    <w:p w14:paraId="216204B3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2.2. Подключение транзистора по схеме с общим эмиттером</w:t>
      </w:r>
    </w:p>
    <w:p w14:paraId="485B1C1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A50BE98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Семейство входных статических характеристик транзистора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включенного по схеме с общим эмиттером представляет собой зависимость</w:t>
      </w:r>
    </w:p>
    <w:p w14:paraId="36ACC82D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2780" w:dyaOrig="859" w14:anchorId="7AB2E569">
          <v:shape id="_x0000_i1082" type="#_x0000_t75" style="width:138.75pt;height:42.75pt" o:ole="">
            <v:imagedata r:id="rId124" o:title=""/>
          </v:shape>
          <o:OLEObject Type="Embed" ProgID="Equation.3" ShapeID="_x0000_i1082" DrawAspect="Content" ObjectID="_1803276105" r:id="rId125"/>
        </w:object>
      </w:r>
    </w:p>
    <w:p w14:paraId="1D8842F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 этих характеристик показан на рис. 2.3.</w:t>
      </w:r>
    </w:p>
    <w:p w14:paraId="0F7D9E5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кэ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0 эта характеристика представляет собой прямую ветвь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вольт-амперной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характеристики эмиттерного перехода. При этом коллекторный переход оказывается включенным в прямом направлении на напряжение источника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</w:t>
      </w:r>
    </w:p>
    <w:p w14:paraId="612FB084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2831" w:dyaOrig="2387" w14:anchorId="3C17ED92">
          <v:shape id="_x0000_i1083" type="#_x0000_t75" style="width:186.75pt;height:155.25pt" o:ole="">
            <v:imagedata r:id="rId126" o:title="" croptop="8890f" cropbottom="7959f" cropleft="10011f" cropright="6268f"/>
          </v:shape>
          <o:OLEObject Type="Embed" ProgID="Visio.Drawing.11" ShapeID="_x0000_i1083" DrawAspect="Content" ObjectID="_1803276106" r:id="rId127"/>
        </w:object>
      </w:r>
    </w:p>
    <w:p w14:paraId="7D939409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Рис. 2.3 Входные характеристики транзистора включенного по схеме с общим эмиттером</w:t>
      </w:r>
    </w:p>
    <w:p w14:paraId="21A3268A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B0A4CFC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включении источника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кэ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&lt; 0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характеристика пойдет несколько ниже предыдущей, т.к. в случае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бэ</w:t>
      </w:r>
      <w:proofErr w:type="spellEnd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= 0 источник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отсутствует и через коллекторный переход протекает маленький обратный ток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к0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 действием источника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 направление которого в базе противоположно тому, когда включен источник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При включении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 xml:space="preserve">1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proofErr w:type="gramStart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бэ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&gt;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0) этот ток будет уменьшаться, т. к. в цепи его протекания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будут включены встречно, а затем он перейдет через ноль и будет возрастать в положительном направлении под действием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253812A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Выходные статические характеристики (рис. 2.4) представляют собой зависимости</w:t>
      </w:r>
    </w:p>
    <w:p w14:paraId="73303F7F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2620" w:dyaOrig="859" w14:anchorId="7D01E0C3">
          <v:shape id="_x0000_i1084" type="#_x0000_t75" style="width:130.5pt;height:42.75pt" o:ole="">
            <v:imagedata r:id="rId128" o:title=""/>
          </v:shape>
          <o:OLEObject Type="Embed" ProgID="Equation.3" ShapeID="_x0000_i1084" DrawAspect="Content" ObjectID="_1803276107" r:id="rId129"/>
        </w:object>
      </w:r>
    </w:p>
    <w:p w14:paraId="1D00D92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0 эта характеристика представляет собой обратную ветвь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вольт-амперной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характеристики коллекторного перехода. При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proofErr w:type="gramStart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&gt;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0 характеристики имеют большую крутизну в области малых значений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кэ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 т.к. при условии       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&lt;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коллекторный переход включен в прямом направлении; поэтому сопротивление его незначительно и достаточно небольшого изменения напряжения на нем, чтобы ток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изменился значительно. Более того, при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кэ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0 все характеристики кроме начальной (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0), исходят не из начала координат, а ниже, так как ток коллекторного перехода в этом случае является прямым и имеет направление противоположное по отношению к обычному току коллектора.</w:t>
      </w:r>
    </w:p>
    <w:p w14:paraId="4496B9B4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3070" w:dyaOrig="2951" w14:anchorId="4C189A2A">
          <v:shape id="_x0000_i1085" type="#_x0000_t75" style="width:160.5pt;height:150pt" o:ole="">
            <v:imagedata r:id="rId130" o:title="" croptop="8310f" cropbottom="6902f" cropleft="7259f" cropright="6656f"/>
          </v:shape>
          <o:OLEObject Type="Embed" ProgID="Visio.Drawing.11" ShapeID="_x0000_i1085" DrawAspect="Content" ObjectID="_1803276108" r:id="rId131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55F0BC0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2.4 Выходные характеристики транзистора включенного по схеме с общим эмиттером</w:t>
      </w:r>
    </w:p>
    <w:p w14:paraId="0A52AB08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0780310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Ход выполнения задания №2</w:t>
      </w:r>
    </w:p>
    <w:p w14:paraId="371A3649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По заданию преподавателя выбрать из базы биполярный транзистор серии 2N. Выписать основные параметры выбранного транзистора (в скобках указано условное обозначение в среде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Multisim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):</w:t>
      </w:r>
    </w:p>
    <w:p w14:paraId="03A14E3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обратный ток коллекторного перехода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Кобр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IS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5E42303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максимальный коэффициент усиления по току в схеме с ОЭ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499" w:dyaOrig="380" w14:anchorId="66DF2AE0">
          <v:shape id="_x0000_i1086" type="#_x0000_t75" style="width:24.75pt;height:18pt" o:ole="" fillcolor="window">
            <v:imagedata r:id="rId132" o:title=""/>
          </v:shape>
          <o:OLEObject Type="Embed" ProgID="Equation.3" ShapeID="_x0000_i1086" DrawAspect="Content" ObjectID="_1803276109" r:id="rId133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BF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2C410D45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максимальное напряжение коллектора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740" w:dyaOrig="380" w14:anchorId="1A7CC99D">
          <v:shape id="_x0000_i1087" type="#_x0000_t75" style="width:37.5pt;height:18pt" o:ole="" fillcolor="window">
            <v:imagedata r:id="rId134" o:title=""/>
          </v:shape>
          <o:OLEObject Type="Embed" ProgID="Equation.3" ShapeID="_x0000_i1087" DrawAspect="Content" ObjectID="_1803276110" r:id="rId135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VAF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56A6CEA1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обратный ток эмиттерного перехода </w:t>
      </w:r>
      <w:r w:rsidRPr="00C02329">
        <w:rPr>
          <w:rFonts w:ascii="Times New Roman" w:eastAsia="Times New Roman" w:hAnsi="Times New Roman" w:cs="Times New Roman"/>
          <w:position w:val="-16"/>
          <w:sz w:val="24"/>
          <w:szCs w:val="24"/>
          <w:lang w:eastAsia="ru-RU"/>
        </w:rPr>
        <w:object w:dxaOrig="639" w:dyaOrig="420" w14:anchorId="404F57A3">
          <v:shape id="_x0000_i1088" type="#_x0000_t75" style="width:32.25pt;height:21pt" o:ole="" fillcolor="window">
            <v:imagedata r:id="rId136" o:title=""/>
          </v:shape>
          <o:OLEObject Type="Embed" ProgID="Equation.3" ShapeID="_x0000_i1088" DrawAspect="Content" ObjectID="_1803276111" r:id="rId137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ISE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5851EA0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максимальный ток коллектора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680" w:dyaOrig="380" w14:anchorId="3EE1EC9F">
          <v:shape id="_x0000_i1089" type="#_x0000_t75" style="width:33.75pt;height:18pt" o:ole="" fillcolor="window">
            <v:imagedata r:id="rId138" o:title=""/>
          </v:shape>
          <o:OLEObject Type="Embed" ProgID="Equation.3" ShapeID="_x0000_i1089" DrawAspect="Content" ObjectID="_1803276112" r:id="rId139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IKF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598BEBD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объемное сопротивление базы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60" w:dyaOrig="380" w14:anchorId="7C3F5285">
          <v:shape id="_x0000_i1090" type="#_x0000_t75" style="width:18pt;height:18pt" o:ole="" fillcolor="window">
            <v:imagedata r:id="rId140" o:title=""/>
          </v:shape>
          <o:OLEObject Type="Embed" ProgID="Equation.3" ShapeID="_x0000_i1090" DrawAspect="Content" ObjectID="_1803276113" r:id="rId141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RB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67E30353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объемное сопротивление эмиттера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40" w:dyaOrig="380" w14:anchorId="244DB274">
          <v:shape id="_x0000_i1091" type="#_x0000_t75" style="width:18pt;height:18pt" o:ole="" fillcolor="window">
            <v:imagedata r:id="rId142" o:title=""/>
          </v:shape>
          <o:OLEObject Type="Embed" ProgID="Equation.3" ShapeID="_x0000_i1091" DrawAspect="Content" ObjectID="_1803276114" r:id="rId143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RE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0B0362CB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объемное сопротивление коллектора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60" w:dyaOrig="380" w14:anchorId="53C3C29D">
          <v:shape id="_x0000_i1092" type="#_x0000_t75" style="width:18pt;height:18pt" o:ole="" fillcolor="window">
            <v:imagedata r:id="rId144" o:title=""/>
          </v:shape>
          <o:OLEObject Type="Embed" ProgID="Equation.3" ShapeID="_x0000_i1092" DrawAspect="Content" ObjectID="_1803276115" r:id="rId145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RC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1BF1BED8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Собрать схему рис. 2.4. На рисунке приведена схема исследования для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n-p-n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транзистора. В дальнейшей работе предполагается, что исследуется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n-p-n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транзистор. При исследовании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p-n-p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транзистора следует изменить полярности источников напряжения, тока и измерительных приборов.</w:t>
      </w:r>
    </w:p>
    <w:p w14:paraId="243327AE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4459" w:dyaOrig="2103" w14:anchorId="180DDCE6">
          <v:shape id="_x0000_i1093" type="#_x0000_t75" style="width:320.25pt;height:150pt" o:ole="">
            <v:imagedata r:id="rId146" o:title=""/>
          </v:shape>
          <o:OLEObject Type="Embed" ProgID="Visio.Drawing.11" ShapeID="_x0000_i1093" DrawAspect="Content" ObjectID="_1803276116" r:id="rId147"/>
        </w:object>
      </w:r>
    </w:p>
    <w:p w14:paraId="5986156D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2.4. Схема исследования статических характеристик биполярного транзистора</w:t>
      </w:r>
    </w:p>
    <w:p w14:paraId="07F0E0E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F18DE8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Снимите семейство входных характеристик биполярного транзистора. Изменяя ток базы, за счет изменения тока источника тока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J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, и регистрируя его величину амперметром А</w:t>
      </w:r>
      <w:r w:rsidRPr="00C02329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измерять напряжение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эб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 помощью вольтметра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</w:t>
      </w:r>
      <w:r w:rsidRPr="00C02329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Снимите 3 входные характеристики при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900" w:dyaOrig="380" w14:anchorId="66E0318E">
          <v:shape id="_x0000_i1094" type="#_x0000_t75" style="width:45.75pt;height:18pt" o:ole="" fillcolor="window">
            <v:imagedata r:id="rId148" o:title=""/>
          </v:shape>
          <o:OLEObject Type="Embed" ProgID="Equation.3" ShapeID="_x0000_i1094" DrawAspect="Content" ObjectID="_1803276117" r:id="rId149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В,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920" w:dyaOrig="380" w14:anchorId="41D9F1CC">
          <v:shape id="_x0000_i1095" type="#_x0000_t75" style="width:47.25pt;height:18pt" o:ole="" fillcolor="window">
            <v:imagedata r:id="rId150" o:title=""/>
          </v:shape>
          <o:OLEObject Type="Embed" ProgID="Equation.3" ShapeID="_x0000_i1095" DrawAspect="Content" ObjectID="_1803276118" r:id="rId151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и </w:t>
      </w:r>
      <w:r w:rsidRPr="00C02329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1040" w:dyaOrig="380" w14:anchorId="611DF773">
          <v:shape id="_x0000_i1096" type="#_x0000_t75" style="width:53.25pt;height:18pt" o:ole="" fillcolor="window">
            <v:imagedata r:id="rId152" o:title=""/>
          </v:shape>
          <o:OLEObject Type="Embed" ProgID="Equation.3" ShapeID="_x0000_i1096" DrawAspect="Content" ObjectID="_1803276119" r:id="rId153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В. Данные занести в табл.2.1.</w:t>
      </w:r>
    </w:p>
    <w:p w14:paraId="53DDE4C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29DBA66" w14:textId="77777777" w:rsidR="00E26E67" w:rsidRPr="00C02329" w:rsidRDefault="00E26E67" w:rsidP="00C02329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Таблица 2.1. Семейство входных характеристик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5"/>
        <w:gridCol w:w="2347"/>
        <w:gridCol w:w="531"/>
        <w:gridCol w:w="710"/>
        <w:gridCol w:w="710"/>
        <w:gridCol w:w="569"/>
        <w:gridCol w:w="569"/>
        <w:gridCol w:w="680"/>
        <w:gridCol w:w="751"/>
      </w:tblGrid>
      <w:tr w:rsidR="00E26E67" w:rsidRPr="00C02329" w14:paraId="2FFFBA72" w14:textId="77777777" w:rsidTr="00E26E67">
        <w:tc>
          <w:tcPr>
            <w:tcW w:w="2720" w:type="pct"/>
            <w:gridSpan w:val="2"/>
            <w:shd w:val="clear" w:color="auto" w:fill="auto"/>
          </w:tcPr>
          <w:p w14:paraId="78049F50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300" w:dyaOrig="380" w14:anchorId="55AAD689">
                <v:shape id="_x0000_i1097" type="#_x0000_t75" style="width:15.75pt;height:18pt" o:ole="" fillcolor="window">
                  <v:imagedata r:id="rId154" o:title=""/>
                </v:shape>
                <o:OLEObject Type="Embed" ProgID="Equation.3" ShapeID="_x0000_i1097" DrawAspect="Content" ObjectID="_1803276120" r:id="rId155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(мА), А1</w:t>
            </w:r>
          </w:p>
        </w:tc>
        <w:tc>
          <w:tcPr>
            <w:tcW w:w="268" w:type="pct"/>
            <w:shd w:val="clear" w:color="auto" w:fill="auto"/>
          </w:tcPr>
          <w:p w14:paraId="6460AC1C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58" w:type="pct"/>
            <w:shd w:val="clear" w:color="auto" w:fill="auto"/>
          </w:tcPr>
          <w:p w14:paraId="6BB79C3D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0,01</w:t>
            </w:r>
          </w:p>
        </w:tc>
        <w:tc>
          <w:tcPr>
            <w:tcW w:w="358" w:type="pct"/>
            <w:shd w:val="clear" w:color="auto" w:fill="auto"/>
          </w:tcPr>
          <w:p w14:paraId="7DF1C9D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0,05</w:t>
            </w:r>
          </w:p>
        </w:tc>
        <w:tc>
          <w:tcPr>
            <w:tcW w:w="287" w:type="pct"/>
            <w:shd w:val="clear" w:color="auto" w:fill="auto"/>
          </w:tcPr>
          <w:p w14:paraId="3FD93CB5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</w:t>
            </w:r>
          </w:p>
        </w:tc>
        <w:tc>
          <w:tcPr>
            <w:tcW w:w="287" w:type="pct"/>
            <w:shd w:val="clear" w:color="auto" w:fill="auto"/>
          </w:tcPr>
          <w:p w14:paraId="0BFAD27C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343" w:type="pct"/>
            <w:shd w:val="clear" w:color="auto" w:fill="auto"/>
          </w:tcPr>
          <w:p w14:paraId="306993A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9" w:type="pct"/>
            <w:shd w:val="clear" w:color="auto" w:fill="auto"/>
          </w:tcPr>
          <w:p w14:paraId="5D520E69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E26E67" w:rsidRPr="00C02329" w14:paraId="5C58C6C6" w14:textId="77777777" w:rsidTr="00E26E67">
        <w:tc>
          <w:tcPr>
            <w:tcW w:w="1536" w:type="pct"/>
            <w:shd w:val="clear" w:color="auto" w:fill="auto"/>
          </w:tcPr>
          <w:p w14:paraId="00A07B43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900" w:dyaOrig="380" w14:anchorId="15F524DB">
                <v:shape id="_x0000_i1098" type="#_x0000_t75" style="width:45.75pt;height:18pt" o:ole="" fillcolor="window">
                  <v:imagedata r:id="rId156" o:title=""/>
                </v:shape>
                <o:OLEObject Type="Embed" ProgID="Equation.3" ShapeID="_x0000_i1098" DrawAspect="Content" ObjectID="_1803276121" r:id="rId157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4" w:type="pct"/>
            <w:shd w:val="clear" w:color="auto" w:fill="auto"/>
          </w:tcPr>
          <w:p w14:paraId="27A576A2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U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эб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(В),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8" w:type="pct"/>
            <w:shd w:val="clear" w:color="auto" w:fill="auto"/>
          </w:tcPr>
          <w:p w14:paraId="11C4EEA9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4B04852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0774EA6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14:paraId="2B50EFEC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14:paraId="5B10F24C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3" w:type="pct"/>
            <w:shd w:val="clear" w:color="auto" w:fill="auto"/>
          </w:tcPr>
          <w:p w14:paraId="342C24FA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shd w:val="clear" w:color="auto" w:fill="auto"/>
          </w:tcPr>
          <w:p w14:paraId="1C935CB8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2900990A" w14:textId="77777777" w:rsidTr="00E26E67">
        <w:tc>
          <w:tcPr>
            <w:tcW w:w="1536" w:type="pct"/>
            <w:shd w:val="clear" w:color="auto" w:fill="auto"/>
          </w:tcPr>
          <w:p w14:paraId="54CE822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920" w:dyaOrig="380" w14:anchorId="7893AC4A">
                <v:shape id="_x0000_i1099" type="#_x0000_t75" style="width:47.25pt;height:18pt" o:ole="" fillcolor="window">
                  <v:imagedata r:id="rId158" o:title=""/>
                </v:shape>
                <o:OLEObject Type="Embed" ProgID="Equation.3" ShapeID="_x0000_i1099" DrawAspect="Content" ObjectID="_1803276122" r:id="rId159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V2</w:t>
            </w:r>
          </w:p>
        </w:tc>
        <w:tc>
          <w:tcPr>
            <w:tcW w:w="1184" w:type="pct"/>
            <w:shd w:val="clear" w:color="auto" w:fill="auto"/>
          </w:tcPr>
          <w:p w14:paraId="11640569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U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эб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(В),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8" w:type="pct"/>
            <w:shd w:val="clear" w:color="auto" w:fill="auto"/>
          </w:tcPr>
          <w:p w14:paraId="45304E8F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69428D60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39369C61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14:paraId="7F19FC6B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14:paraId="22F58424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3" w:type="pct"/>
            <w:shd w:val="clear" w:color="auto" w:fill="auto"/>
          </w:tcPr>
          <w:p w14:paraId="3FDB28E1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shd w:val="clear" w:color="auto" w:fill="auto"/>
          </w:tcPr>
          <w:p w14:paraId="55BC045F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2FF27CD4" w14:textId="77777777" w:rsidTr="00E26E67">
        <w:tc>
          <w:tcPr>
            <w:tcW w:w="1536" w:type="pct"/>
            <w:shd w:val="clear" w:color="auto" w:fill="auto"/>
          </w:tcPr>
          <w:p w14:paraId="16FBD70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1040" w:dyaOrig="380" w14:anchorId="54457EB4">
                <v:shape id="_x0000_i1100" type="#_x0000_t75" style="width:53.25pt;height:18pt" o:ole="" fillcolor="window">
                  <v:imagedata r:id="rId160" o:title=""/>
                </v:shape>
                <o:OLEObject Type="Embed" ProgID="Equation.3" ShapeID="_x0000_i1100" DrawAspect="Content" ObjectID="_1803276123" r:id="rId161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V2</w:t>
            </w:r>
          </w:p>
        </w:tc>
        <w:tc>
          <w:tcPr>
            <w:tcW w:w="1184" w:type="pct"/>
            <w:shd w:val="clear" w:color="auto" w:fill="auto"/>
          </w:tcPr>
          <w:p w14:paraId="5674B21B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U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эб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(В),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8" w:type="pct"/>
            <w:shd w:val="clear" w:color="auto" w:fill="auto"/>
          </w:tcPr>
          <w:p w14:paraId="55E1A719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4CD45C7F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09ED5BFE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14:paraId="71EEC94E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14:paraId="70ADB1B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3" w:type="pct"/>
            <w:shd w:val="clear" w:color="auto" w:fill="auto"/>
          </w:tcPr>
          <w:p w14:paraId="5287A76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shd w:val="clear" w:color="auto" w:fill="auto"/>
          </w:tcPr>
          <w:p w14:paraId="392DDFE1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4AB8C70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43759B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По результатам эксперимента построить на миллиметровой бумаге в одной координатной плоскости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семейство входных характеристик транзистора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включенного по схеме с ОЭ.</w:t>
      </w:r>
    </w:p>
    <w:p w14:paraId="1A7A723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Снимите семейство выходных характеристик биполярного транзистора в схеме с ОЭ, для различных фиксированных токов базы. Предварительно определите экспериментально максимальный ток базы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proofErr w:type="spellEnd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 xml:space="preserve">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max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котором ток выходной характеристики не выходит за пределы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</w:t>
      </w:r>
      <w:r w:rsidRPr="00C02329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К</w:t>
      </w:r>
      <w:r w:rsidRPr="00C02329">
        <w:rPr>
          <w:rFonts w:ascii="Times New Roman" w:eastAsia="Times New Roman" w:hAnsi="Times New Roman" w:cs="Times New Roman"/>
          <w:sz w:val="24"/>
          <w:szCs w:val="24"/>
          <w:vertAlign w:val="subscript"/>
          <w:lang w:val="en-US" w:eastAsia="ru-RU"/>
        </w:rPr>
        <w:t>max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мА. Ток базы задается источником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J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контролируется по A1. Устанавливая фиксированные значения тока базы в диапазоне 0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..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proofErr w:type="spellEnd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 xml:space="preserve"> </w:t>
      </w:r>
      <w:proofErr w:type="spellStart"/>
      <w:proofErr w:type="gramStart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max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равным шагом получите пять выходных характеристик. Выходная характеристика получается путем регулирования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 0 до 20 В. Данные занести в таблицу 2.2.</w:t>
      </w:r>
    </w:p>
    <w:p w14:paraId="667C778D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0358AE" w14:textId="77777777" w:rsidR="00E26E67" w:rsidRPr="00C02329" w:rsidRDefault="00E26E67" w:rsidP="00C02329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2.2. Семейство выходных характеристик</w:t>
      </w:r>
    </w:p>
    <w:tbl>
      <w:tblPr>
        <w:tblW w:w="493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1"/>
        <w:gridCol w:w="1615"/>
        <w:gridCol w:w="745"/>
        <w:gridCol w:w="743"/>
        <w:gridCol w:w="743"/>
        <w:gridCol w:w="745"/>
        <w:gridCol w:w="745"/>
        <w:gridCol w:w="745"/>
        <w:gridCol w:w="733"/>
      </w:tblGrid>
      <w:tr w:rsidR="00E26E67" w:rsidRPr="00C02329" w14:paraId="4D243E34" w14:textId="77777777" w:rsidTr="00E26E67">
        <w:tc>
          <w:tcPr>
            <w:tcW w:w="2341" w:type="pct"/>
            <w:gridSpan w:val="2"/>
            <w:shd w:val="clear" w:color="auto" w:fill="auto"/>
          </w:tcPr>
          <w:p w14:paraId="2B6DD9BD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кэ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(В),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1" w:type="pct"/>
            <w:shd w:val="clear" w:color="auto" w:fill="auto"/>
          </w:tcPr>
          <w:p w14:paraId="3046E8ED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80" w:type="pct"/>
            <w:shd w:val="clear" w:color="auto" w:fill="auto"/>
          </w:tcPr>
          <w:p w14:paraId="2B62879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0" w:type="pct"/>
            <w:shd w:val="clear" w:color="auto" w:fill="auto"/>
          </w:tcPr>
          <w:p w14:paraId="7DF88E3C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1" w:type="pct"/>
            <w:shd w:val="clear" w:color="auto" w:fill="auto"/>
          </w:tcPr>
          <w:p w14:paraId="4375809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81" w:type="pct"/>
            <w:shd w:val="clear" w:color="auto" w:fill="auto"/>
          </w:tcPr>
          <w:p w14:paraId="0DD3172C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81" w:type="pct"/>
            <w:shd w:val="clear" w:color="auto" w:fill="auto"/>
          </w:tcPr>
          <w:p w14:paraId="762C9F30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76" w:type="pct"/>
            <w:shd w:val="clear" w:color="auto" w:fill="auto"/>
          </w:tcPr>
          <w:p w14:paraId="28E3FB1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E26E67" w:rsidRPr="00C02329" w14:paraId="79D7B4C3" w14:textId="77777777" w:rsidTr="00E26E67">
        <w:tc>
          <w:tcPr>
            <w:tcW w:w="1515" w:type="pct"/>
            <w:shd w:val="clear" w:color="auto" w:fill="auto"/>
          </w:tcPr>
          <w:p w14:paraId="0273281C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760" w:dyaOrig="380" w14:anchorId="091AA7EB">
                <v:shape id="_x0000_i1101" type="#_x0000_t75" style="width:38.25pt;height:18pt" o:ole="" fillcolor="window">
                  <v:imagedata r:id="rId162" o:title=""/>
                </v:shape>
                <o:OLEObject Type="Embed" ProgID="Equation.3" ShapeID="_x0000_i1101" DrawAspect="Content" ObjectID="_1803276124" r:id="rId163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14:paraId="16D67E22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(мА), А2</w:t>
            </w:r>
          </w:p>
        </w:tc>
        <w:tc>
          <w:tcPr>
            <w:tcW w:w="381" w:type="pct"/>
            <w:shd w:val="clear" w:color="auto" w:fill="auto"/>
          </w:tcPr>
          <w:p w14:paraId="3DB1AE87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6481492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4EE074BF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13EBAED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539F0D5A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17D005B9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14:paraId="22783D63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223D6A52" w14:textId="77777777" w:rsidTr="00E26E67">
        <w:tc>
          <w:tcPr>
            <w:tcW w:w="1515" w:type="pct"/>
            <w:shd w:val="clear" w:color="auto" w:fill="auto"/>
          </w:tcPr>
          <w:p w14:paraId="633E86B6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860" w:dyaOrig="420" w14:anchorId="5EA8A4C2">
                <v:shape id="_x0000_i1102" type="#_x0000_t75" style="width:93pt;height:21pt" o:ole="" fillcolor="window">
                  <v:imagedata r:id="rId164" o:title=""/>
                </v:shape>
                <o:OLEObject Type="Embed" ProgID="Equation.3" ShapeID="_x0000_i1102" DrawAspect="Content" ObjectID="_1803276125" r:id="rId165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14:paraId="70C2E74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(мА), А2</w:t>
            </w:r>
          </w:p>
        </w:tc>
        <w:tc>
          <w:tcPr>
            <w:tcW w:w="381" w:type="pct"/>
            <w:shd w:val="clear" w:color="auto" w:fill="auto"/>
          </w:tcPr>
          <w:p w14:paraId="002F95F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3C98F24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52938DEC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01B86FD4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1BA6CA5F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68AE5463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14:paraId="02E83B73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7491346B" w14:textId="77777777" w:rsidTr="00E26E67">
        <w:tc>
          <w:tcPr>
            <w:tcW w:w="1515" w:type="pct"/>
            <w:shd w:val="clear" w:color="auto" w:fill="auto"/>
          </w:tcPr>
          <w:p w14:paraId="29248078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719" w:dyaOrig="420" w14:anchorId="06C57DC6">
                <v:shape id="_x0000_i1103" type="#_x0000_t75" style="width:87pt;height:21pt" o:ole="" fillcolor="window">
                  <v:imagedata r:id="rId166" o:title=""/>
                </v:shape>
                <o:OLEObject Type="Embed" ProgID="Equation.3" ShapeID="_x0000_i1103" DrawAspect="Content" ObjectID="_1803276126" r:id="rId167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14:paraId="78613A4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А2</w:t>
            </w:r>
          </w:p>
        </w:tc>
        <w:tc>
          <w:tcPr>
            <w:tcW w:w="381" w:type="pct"/>
            <w:shd w:val="clear" w:color="auto" w:fill="auto"/>
          </w:tcPr>
          <w:p w14:paraId="4506C3D0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2F92D79C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2F66355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7F1A2BBD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2A0CF4A3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4E11D82C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14:paraId="1D9EEA5A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6AFCC011" w14:textId="77777777" w:rsidTr="00E26E67">
        <w:tc>
          <w:tcPr>
            <w:tcW w:w="1515" w:type="pct"/>
            <w:shd w:val="clear" w:color="auto" w:fill="auto"/>
          </w:tcPr>
          <w:p w14:paraId="0194CFC8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840" w:dyaOrig="420" w14:anchorId="6176B97E">
                <v:shape id="_x0000_i1104" type="#_x0000_t75" style="width:90.75pt;height:21pt" o:ole="" fillcolor="window">
                  <v:imagedata r:id="rId168" o:title=""/>
                </v:shape>
                <o:OLEObject Type="Embed" ProgID="Equation.3" ShapeID="_x0000_i1104" DrawAspect="Content" ObjectID="_1803276127" r:id="rId169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14:paraId="44F3D624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А2</w:t>
            </w:r>
          </w:p>
        </w:tc>
        <w:tc>
          <w:tcPr>
            <w:tcW w:w="381" w:type="pct"/>
            <w:shd w:val="clear" w:color="auto" w:fill="auto"/>
          </w:tcPr>
          <w:p w14:paraId="596AFC8B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78674127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2C3B5B2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7C247C8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1EC9F19B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44468161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14:paraId="5FDE374F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550E950B" w14:textId="77777777" w:rsidTr="00E26E67">
        <w:tc>
          <w:tcPr>
            <w:tcW w:w="1515" w:type="pct"/>
            <w:shd w:val="clear" w:color="auto" w:fill="auto"/>
          </w:tcPr>
          <w:p w14:paraId="7D613B5E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219" w:dyaOrig="420" w14:anchorId="22B70931">
                <v:shape id="_x0000_i1105" type="#_x0000_t75" style="width:61.5pt;height:21pt" o:ole="" fillcolor="window">
                  <v:imagedata r:id="rId170" o:title=""/>
                </v:shape>
                <o:OLEObject Type="Embed" ProgID="Equation.3" ShapeID="_x0000_i1105" DrawAspect="Content" ObjectID="_1803276128" r:id="rId171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826" w:type="pct"/>
            <w:shd w:val="clear" w:color="auto" w:fill="auto"/>
          </w:tcPr>
          <w:p w14:paraId="162F744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А2</w:t>
            </w:r>
          </w:p>
        </w:tc>
        <w:tc>
          <w:tcPr>
            <w:tcW w:w="381" w:type="pct"/>
            <w:shd w:val="clear" w:color="auto" w:fill="auto"/>
          </w:tcPr>
          <w:p w14:paraId="358C3CE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600A435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" w:type="pct"/>
            <w:shd w:val="clear" w:color="auto" w:fill="auto"/>
          </w:tcPr>
          <w:p w14:paraId="04C6220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4013E33F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5601C20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" w:type="pct"/>
            <w:shd w:val="clear" w:color="auto" w:fill="auto"/>
          </w:tcPr>
          <w:p w14:paraId="1C7D4DBA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shd w:val="clear" w:color="auto" w:fill="auto"/>
          </w:tcPr>
          <w:p w14:paraId="0E1BA17B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B78AB07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45F1D3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По результатам эксперимента построить на миллиметровой бумаге в одной координатной плоскости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семейство выходных характеристик транзистора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включенного по схеме с ОЭ.</w:t>
      </w:r>
    </w:p>
    <w:p w14:paraId="495B1407" w14:textId="77777777" w:rsidR="00E26E67" w:rsidRPr="00C02329" w:rsidRDefault="00E26E67" w:rsidP="00C02329">
      <w:pPr>
        <w:spacing w:after="0" w:line="240" w:lineRule="auto"/>
        <w:ind w:hanging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В среде моделирования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Multisim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снять семейство выходных характеристик биполярного транзистора в схеме с ОЭ с помощью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характериографа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подключая соответствующие выводы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транзисторов к его входам (рис. 2.5). В меню «Выбор компонента» необходимо выбрать тип транзистора, в меню «моделирование» для снятия выходных ВАХ установить пределы моделирования напряжения на коллекторе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K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V_ce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от 0 до 20 В с шагом 10 мВ, тока базы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I_b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от 0 до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proofErr w:type="spellEnd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 xml:space="preserve">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max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числа фиксированных уровней тока базы равный 5. Результат сохранить. Каждую характеристику необходимо оформить, как это показано на рис. 2.5.</w:t>
      </w:r>
    </w:p>
    <w:p w14:paraId="461C2B5B" w14:textId="77777777" w:rsidR="00E26E67" w:rsidRPr="00C02329" w:rsidRDefault="00E26E67" w:rsidP="00C02329">
      <w:pPr>
        <w:spacing w:after="0" w:line="240" w:lineRule="auto"/>
        <w:ind w:hanging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1B82198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2E85E49" wp14:editId="07760D49">
            <wp:extent cx="4800600" cy="2716530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1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D8E66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Рис. 2.5. Схема подключения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характериографа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окно настройки</w:t>
      </w:r>
    </w:p>
    <w:p w14:paraId="677CB22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8. Сравнить полученные в ходе эксперимента выходные характеристики с характеристиками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характериографа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35CB4681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9. Снять передаточную характеристику, при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кэ</w:t>
      </w:r>
      <w:proofErr w:type="spellEnd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= 5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и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кэ</w:t>
      </w:r>
      <w:proofErr w:type="spellEnd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= 10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В. Ток базы задается источником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J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контролируется по A1, устанавливая фиксированные значения тока базы в диапазоне 0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..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б</w:t>
      </w:r>
      <w:proofErr w:type="spellEnd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 xml:space="preserve"> </w:t>
      </w:r>
      <w:proofErr w:type="spellStart"/>
      <w:proofErr w:type="gramStart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max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равным шагом, регистрируя ток коллектора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val="en-US" w:eastAsia="ru-RU"/>
        </w:rPr>
        <w:t>k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А2. Выходное напряжение 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кэ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устанавливается источником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E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 Данные занести в таблицу 2.3.</w:t>
      </w:r>
    </w:p>
    <w:p w14:paraId="525C8F8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3FA8DD3" w14:textId="77777777" w:rsidR="00E26E67" w:rsidRPr="00C02329" w:rsidRDefault="00E26E67" w:rsidP="00C02329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2.3. Семейство передаточных характеристик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39"/>
        <w:gridCol w:w="2639"/>
        <w:gridCol w:w="1217"/>
        <w:gridCol w:w="1217"/>
      </w:tblGrid>
      <w:tr w:rsidR="00E26E67" w:rsidRPr="00C02329" w14:paraId="1037381D" w14:textId="77777777" w:rsidTr="00E26E67">
        <w:tc>
          <w:tcPr>
            <w:tcW w:w="3771" w:type="pct"/>
            <w:gridSpan w:val="2"/>
            <w:shd w:val="clear" w:color="auto" w:fill="auto"/>
          </w:tcPr>
          <w:p w14:paraId="7E1FAD71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кэ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(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V2</w:t>
            </w:r>
          </w:p>
        </w:tc>
        <w:tc>
          <w:tcPr>
            <w:tcW w:w="614" w:type="pct"/>
            <w:shd w:val="clear" w:color="auto" w:fill="auto"/>
          </w:tcPr>
          <w:p w14:paraId="204DC76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14" w:type="pct"/>
            <w:shd w:val="clear" w:color="auto" w:fill="auto"/>
          </w:tcPr>
          <w:p w14:paraId="62E898B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E26E67" w:rsidRPr="00C02329" w14:paraId="50F13B95" w14:textId="77777777" w:rsidTr="00E26E67">
        <w:tc>
          <w:tcPr>
            <w:tcW w:w="2441" w:type="pct"/>
            <w:shd w:val="clear" w:color="auto" w:fill="auto"/>
          </w:tcPr>
          <w:p w14:paraId="31707AA4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760" w:dyaOrig="380" w14:anchorId="56E8592C">
                <v:shape id="_x0000_i1106" type="#_x0000_t75" style="width:38.25pt;height:18pt" o:ole="" fillcolor="window">
                  <v:imagedata r:id="rId162" o:title=""/>
                </v:shape>
                <o:OLEObject Type="Embed" ProgID="Equation.3" ShapeID="_x0000_i1106" DrawAspect="Content" ObjectID="_1803276129" r:id="rId173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14:paraId="431DB1B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14:paraId="6537353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14:paraId="120124E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540D29B7" w14:textId="77777777" w:rsidTr="00E26E67">
        <w:tc>
          <w:tcPr>
            <w:tcW w:w="2441" w:type="pct"/>
            <w:shd w:val="clear" w:color="auto" w:fill="auto"/>
          </w:tcPr>
          <w:p w14:paraId="5187AD87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860" w:dyaOrig="420" w14:anchorId="2AB1DAE8">
                <v:shape id="_x0000_i1107" type="#_x0000_t75" style="width:93pt;height:21pt" o:ole="" fillcolor="window">
                  <v:imagedata r:id="rId164" o:title=""/>
                </v:shape>
                <o:OLEObject Type="Embed" ProgID="Equation.3" ShapeID="_x0000_i1107" DrawAspect="Content" ObjectID="_1803276130" r:id="rId174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14:paraId="5D18EB2F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14:paraId="20034D6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14:paraId="39BE4942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27F0BED6" w14:textId="77777777" w:rsidTr="00E26E67">
        <w:tc>
          <w:tcPr>
            <w:tcW w:w="2441" w:type="pct"/>
            <w:shd w:val="clear" w:color="auto" w:fill="auto"/>
          </w:tcPr>
          <w:p w14:paraId="180628ED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719" w:dyaOrig="420" w14:anchorId="0427BBAB">
                <v:shape id="_x0000_i1108" type="#_x0000_t75" style="width:87pt;height:21pt" o:ole="" fillcolor="window">
                  <v:imagedata r:id="rId166" o:title=""/>
                </v:shape>
                <o:OLEObject Type="Embed" ProgID="Equation.3" ShapeID="_x0000_i1108" DrawAspect="Content" ObjectID="_1803276131" r:id="rId175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14:paraId="3F5CBE9A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14:paraId="6408DDC1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14:paraId="43301DB7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33669C81" w14:textId="77777777" w:rsidTr="00E26E67">
        <w:tc>
          <w:tcPr>
            <w:tcW w:w="2441" w:type="pct"/>
            <w:shd w:val="clear" w:color="auto" w:fill="auto"/>
          </w:tcPr>
          <w:p w14:paraId="59D5EAE9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840" w:dyaOrig="420" w14:anchorId="03574A3E">
                <v:shape id="_x0000_i1109" type="#_x0000_t75" style="width:90.75pt;height:21pt" o:ole="" fillcolor="window">
                  <v:imagedata r:id="rId168" o:title=""/>
                </v:shape>
                <o:OLEObject Type="Embed" ProgID="Equation.3" ShapeID="_x0000_i1109" DrawAspect="Content" ObjectID="_1803276132" r:id="rId176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14:paraId="7EA1DE4F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14:paraId="22DA6B9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14:paraId="305E7977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5D35246A" w14:textId="77777777" w:rsidTr="00E26E67">
        <w:tc>
          <w:tcPr>
            <w:tcW w:w="2441" w:type="pct"/>
            <w:shd w:val="clear" w:color="auto" w:fill="auto"/>
          </w:tcPr>
          <w:p w14:paraId="028EC547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219" w:dyaOrig="420" w14:anchorId="46C7EC10">
                <v:shape id="_x0000_i1110" type="#_x0000_t75" style="width:61.5pt;height:21pt" o:ole="" fillcolor="window">
                  <v:imagedata r:id="rId170" o:title=""/>
                </v:shape>
                <o:OLEObject Type="Embed" ProgID="Equation.3" ShapeID="_x0000_i1110" DrawAspect="Content" ObjectID="_1803276133" r:id="rId177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1331" w:type="pct"/>
            <w:shd w:val="clear" w:color="auto" w:fill="auto"/>
          </w:tcPr>
          <w:p w14:paraId="3A32E20D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I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k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А2</w:t>
            </w:r>
          </w:p>
        </w:tc>
        <w:tc>
          <w:tcPr>
            <w:tcW w:w="614" w:type="pct"/>
            <w:shd w:val="clear" w:color="auto" w:fill="auto"/>
          </w:tcPr>
          <w:p w14:paraId="4D16DB79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14" w:type="pct"/>
            <w:shd w:val="clear" w:color="auto" w:fill="auto"/>
          </w:tcPr>
          <w:p w14:paraId="00EE9E22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5AC2DAD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052315E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10. По результатам эксперимента построить на миллиметровой бумаге в одной координатной плоскости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семейство передаточных характеристик транзистора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включенного по схеме с ОЭ.</w:t>
      </w:r>
    </w:p>
    <w:p w14:paraId="6C3C8CA8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11. По результатам проведенных ранее экспериментов построить на миллиметровой бумаге в одной координатной плоскости семейство из пяти характеристик обратной связи по напряжению.</w:t>
      </w:r>
    </w:p>
    <w:p w14:paraId="69ECFAFF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365FB80" w14:textId="77777777" w:rsidR="00E26E67" w:rsidRPr="00C02329" w:rsidRDefault="00E26E67" w:rsidP="00C02329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2.4. Семейство характеристик обратной связи по напряжению</w:t>
      </w:r>
    </w:p>
    <w:tbl>
      <w:tblPr>
        <w:tblW w:w="43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2"/>
        <w:gridCol w:w="1621"/>
        <w:gridCol w:w="500"/>
        <w:gridCol w:w="500"/>
        <w:gridCol w:w="500"/>
        <w:gridCol w:w="500"/>
        <w:gridCol w:w="500"/>
        <w:gridCol w:w="742"/>
        <w:gridCol w:w="729"/>
      </w:tblGrid>
      <w:tr w:rsidR="00E26E67" w:rsidRPr="00C02329" w14:paraId="257CD85A" w14:textId="77777777" w:rsidTr="00E26E67">
        <w:tc>
          <w:tcPr>
            <w:tcW w:w="2679" w:type="pct"/>
            <w:gridSpan w:val="2"/>
            <w:shd w:val="clear" w:color="auto" w:fill="auto"/>
          </w:tcPr>
          <w:p w14:paraId="3A6E48CC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кэ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(В),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2" w:type="pct"/>
            <w:shd w:val="clear" w:color="auto" w:fill="auto"/>
          </w:tcPr>
          <w:p w14:paraId="33EB982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2" w:type="pct"/>
            <w:shd w:val="clear" w:color="auto" w:fill="auto"/>
          </w:tcPr>
          <w:p w14:paraId="70389BB4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2" w:type="pct"/>
            <w:shd w:val="clear" w:color="auto" w:fill="auto"/>
          </w:tcPr>
          <w:p w14:paraId="46BA478B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2" w:type="pct"/>
            <w:shd w:val="clear" w:color="auto" w:fill="auto"/>
          </w:tcPr>
          <w:p w14:paraId="735782C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92" w:type="pct"/>
            <w:shd w:val="clear" w:color="auto" w:fill="auto"/>
          </w:tcPr>
          <w:p w14:paraId="7F40D99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34" w:type="pct"/>
            <w:shd w:val="clear" w:color="auto" w:fill="auto"/>
          </w:tcPr>
          <w:p w14:paraId="75E96D9E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27" w:type="pct"/>
            <w:shd w:val="clear" w:color="auto" w:fill="auto"/>
          </w:tcPr>
          <w:p w14:paraId="171F43E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E26E67" w:rsidRPr="00C02329" w14:paraId="3FF59F10" w14:textId="77777777" w:rsidTr="00E26E67">
        <w:tc>
          <w:tcPr>
            <w:tcW w:w="1732" w:type="pct"/>
            <w:shd w:val="clear" w:color="auto" w:fill="auto"/>
          </w:tcPr>
          <w:p w14:paraId="4184A998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719" w:dyaOrig="420" w14:anchorId="7EB7FCD9">
                <v:shape id="_x0000_i1111" type="#_x0000_t75" style="width:87pt;height:21pt" o:ole="" fillcolor="window">
                  <v:imagedata r:id="rId166" o:title=""/>
                </v:shape>
                <o:OLEObject Type="Embed" ProgID="Equation.3" ShapeID="_x0000_i1111" DrawAspect="Content" ObjectID="_1803276134" r:id="rId178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948" w:type="pct"/>
            <w:shd w:val="clear" w:color="auto" w:fill="auto"/>
          </w:tcPr>
          <w:p w14:paraId="196B0F34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БЭ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(В),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2" w:type="pct"/>
            <w:shd w:val="clear" w:color="auto" w:fill="auto"/>
          </w:tcPr>
          <w:p w14:paraId="3B32EF5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14:paraId="2C14D850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14:paraId="36BB4AA2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14:paraId="4A2AECF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14:paraId="6BD1777A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4" w:type="pct"/>
            <w:shd w:val="clear" w:color="auto" w:fill="auto"/>
          </w:tcPr>
          <w:p w14:paraId="5DE1628D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27" w:type="pct"/>
            <w:shd w:val="clear" w:color="auto" w:fill="auto"/>
          </w:tcPr>
          <w:p w14:paraId="2A8EB65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6DDE85E5" w14:textId="77777777" w:rsidTr="00E26E67">
        <w:tc>
          <w:tcPr>
            <w:tcW w:w="1732" w:type="pct"/>
            <w:shd w:val="clear" w:color="auto" w:fill="auto"/>
          </w:tcPr>
          <w:p w14:paraId="4CE40DE4" w14:textId="77777777" w:rsidR="00E26E67" w:rsidRPr="00C02329" w:rsidRDefault="00E26E67" w:rsidP="00C023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6"/>
                <w:sz w:val="24"/>
                <w:szCs w:val="24"/>
                <w:lang w:eastAsia="ru-RU"/>
              </w:rPr>
              <w:object w:dxaOrig="1219" w:dyaOrig="420" w14:anchorId="736C0545">
                <v:shape id="_x0000_i1112" type="#_x0000_t75" style="width:61.5pt;height:21pt" o:ole="" fillcolor="window">
                  <v:imagedata r:id="rId170" o:title=""/>
                </v:shape>
                <o:OLEObject Type="Embed" ProgID="Equation.3" ShapeID="_x0000_i1112" DrawAspect="Content" ObjectID="_1803276135" r:id="rId179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мА, А1</w:t>
            </w:r>
          </w:p>
        </w:tc>
        <w:tc>
          <w:tcPr>
            <w:tcW w:w="948" w:type="pct"/>
            <w:shd w:val="clear" w:color="auto" w:fill="auto"/>
          </w:tcPr>
          <w:p w14:paraId="63F5BEF0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U</w:t>
            </w: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БЭ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(В),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2" w:type="pct"/>
            <w:shd w:val="clear" w:color="auto" w:fill="auto"/>
          </w:tcPr>
          <w:p w14:paraId="65AAF898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14:paraId="6B0FBF46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14:paraId="5629DB63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14:paraId="1ED241A7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2" w:type="pct"/>
            <w:shd w:val="clear" w:color="auto" w:fill="auto"/>
          </w:tcPr>
          <w:p w14:paraId="032D7199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4" w:type="pct"/>
            <w:shd w:val="clear" w:color="auto" w:fill="auto"/>
          </w:tcPr>
          <w:p w14:paraId="016BAA77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27" w:type="pct"/>
            <w:shd w:val="clear" w:color="auto" w:fill="auto"/>
          </w:tcPr>
          <w:p w14:paraId="1A774D55" w14:textId="77777777" w:rsidR="00E26E67" w:rsidRPr="00C02329" w:rsidRDefault="00E26E67" w:rsidP="00C023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CC38EF9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5097FC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12. По характеристикам транзистора определить его дифференциальные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h-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параметры для схемы с ОЭ, все точки указать на соответствующих характеристиках. Для схемы с общим эмиттером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h-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параметры определяются из соотношений:</w:t>
      </w:r>
    </w:p>
    <w:p w14:paraId="3FE37ADC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входное сопротивление транзистора составляет от сотен Ом до единиц кОм</w:t>
      </w:r>
    </w:p>
    <w:p w14:paraId="14ED1B5F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2820" w:dyaOrig="859" w14:anchorId="12130C66">
          <v:shape id="_x0000_i1113" type="#_x0000_t75" style="width:141pt;height:42.75pt" o:ole="" fillcolor="window">
            <v:imagedata r:id="rId180" o:title=""/>
          </v:shape>
          <o:OLEObject Type="Embed" ProgID="Equation.3" ShapeID="_x0000_i1113" DrawAspect="Content" ObjectID="_1803276136" r:id="rId181"/>
        </w:object>
      </w:r>
    </w:p>
    <w:p w14:paraId="673FCFFE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– коэффициент внутренней обратной связи транзистора по напряжению, который составляет тысячные или десятитысячные доли выходного напряжения</w:t>
      </w:r>
    </w:p>
    <w:p w14:paraId="161B443A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2680" w:dyaOrig="859" w14:anchorId="7FCF60EB">
          <v:shape id="_x0000_i1114" type="#_x0000_t75" style="width:133.5pt;height:42.75pt" o:ole="" fillcolor="window">
            <v:imagedata r:id="rId182" o:title=""/>
          </v:shape>
          <o:OLEObject Type="Embed" ProgID="Equation.3" ShapeID="_x0000_i1114" DrawAspect="Content" ObjectID="_1803276137" r:id="rId183"/>
        </w:object>
      </w:r>
    </w:p>
    <w:p w14:paraId="2F152FB3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– коэффициент передачи транзистора по току и составляет десятки – сотни единиц</w:t>
      </w:r>
    </w:p>
    <w:p w14:paraId="5AD3BC91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2640" w:dyaOrig="859" w14:anchorId="51C61C98">
          <v:shape id="_x0000_i1115" type="#_x0000_t75" style="width:132.75pt;height:42.75pt" o:ole="" fillcolor="window">
            <v:imagedata r:id="rId184" o:title=""/>
          </v:shape>
          <o:OLEObject Type="Embed" ProgID="Equation.3" ShapeID="_x0000_i1115" DrawAspect="Content" ObjectID="_1803276138" r:id="rId185"/>
        </w:object>
      </w:r>
    </w:p>
    <w:p w14:paraId="07F5FF04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выходная проводимость транзистора и равна десятым – сотым долям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мСм</w:t>
      </w:r>
      <w:proofErr w:type="spellEnd"/>
    </w:p>
    <w:p w14:paraId="0344E4FE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36"/>
          <w:sz w:val="24"/>
          <w:szCs w:val="24"/>
          <w:lang w:eastAsia="ru-RU"/>
        </w:rPr>
        <w:object w:dxaOrig="2680" w:dyaOrig="859" w14:anchorId="3843CB8F">
          <v:shape id="_x0000_i1116" type="#_x0000_t75" style="width:133.5pt;height:42.75pt" o:ole="" fillcolor="window">
            <v:imagedata r:id="rId186" o:title=""/>
          </v:shape>
          <o:OLEObject Type="Embed" ProgID="Equation.3" ShapeID="_x0000_i1116" DrawAspect="Content" ObjectID="_1803276139" r:id="rId187"/>
        </w:object>
      </w:r>
    </w:p>
    <w:p w14:paraId="0511A205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13. Сделать выводы по работе.</w:t>
      </w:r>
    </w:p>
    <w:p w14:paraId="108140B6" w14:textId="26972ACE" w:rsidR="00E26E67" w:rsidRDefault="00E26E67" w:rsidP="00C02329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99C34A3" w14:textId="77777777" w:rsidR="00E26E67" w:rsidRPr="00C02329" w:rsidRDefault="00E26E67" w:rsidP="00C023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Контрольные вопросы к заданию №2</w:t>
      </w:r>
    </w:p>
    <w:p w14:paraId="089C3A75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Охарактеризуйте режимы работы биполярного транзистора.</w:t>
      </w:r>
    </w:p>
    <w:p w14:paraId="6C7B3F37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Каким образом в транзисторе происходит усиление электрических колебаний по мощности?</w:t>
      </w:r>
    </w:p>
    <w:p w14:paraId="4F352155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Охарактеризуйте схемы включения биполярного транзистора.</w:t>
      </w:r>
    </w:p>
    <w:p w14:paraId="444C9990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Нарисуйте и объясните семейство выходных характеристик транзистора в схеме с общим эмиттером.</w:t>
      </w:r>
    </w:p>
    <w:p w14:paraId="49AC016E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Как влияет температура на характеристики транзистора?</w:t>
      </w:r>
    </w:p>
    <w:p w14:paraId="66BFA3D0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Поясните, как определяются h-параметры по характеристикам транзистора?</w:t>
      </w:r>
    </w:p>
    <w:p w14:paraId="60FC4E02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Какие существуют эквивалентные схемы транзистора?</w:t>
      </w:r>
    </w:p>
    <w:p w14:paraId="4A498EB3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Нарисуйте и объясните временные диаграммы работы транзистора в ключевом режиме.</w:t>
      </w:r>
    </w:p>
    <w:p w14:paraId="02F4390E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Чем ограничивается быстродействие транзистора при работе в ключевом режиме?</w:t>
      </w:r>
    </w:p>
    <w:p w14:paraId="6E3D8142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Что такое динамические потери при работе транзистора в ключевом режиме?</w:t>
      </w:r>
    </w:p>
    <w:p w14:paraId="4894C381" w14:textId="77777777" w:rsidR="00E26E67" w:rsidRPr="00C02329" w:rsidRDefault="00E26E67" w:rsidP="00C02329">
      <w:pPr>
        <w:numPr>
          <w:ilvl w:val="0"/>
          <w:numId w:val="21"/>
        </w:numPr>
        <w:suppressAutoHyphens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2329">
        <w:rPr>
          <w:rFonts w:ascii="Times New Roman" w:eastAsia="Calibri" w:hAnsi="Times New Roman" w:cs="Times New Roman"/>
          <w:sz w:val="24"/>
          <w:szCs w:val="24"/>
        </w:rPr>
        <w:t>Что такое составной транзистор?</w:t>
      </w:r>
    </w:p>
    <w:p w14:paraId="0E1D0674" w14:textId="127033A5" w:rsidR="00E26E67" w:rsidRDefault="00E26E67" w:rsidP="00C02329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A8D5AC6" w14:textId="77777777" w:rsidR="00E26E67" w:rsidRPr="00C02329" w:rsidRDefault="00E26E67" w:rsidP="00C0232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№ 3</w:t>
      </w:r>
    </w:p>
    <w:p w14:paraId="6BE00E1B" w14:textId="77777777" w:rsidR="00E26E67" w:rsidRPr="00C02329" w:rsidRDefault="00E26E67" w:rsidP="00C02329">
      <w:pPr>
        <w:keepNext/>
        <w:keepLines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Исследование работы тиристора и его ВАХ.</w:t>
      </w:r>
    </w:p>
    <w:p w14:paraId="0D8A1A26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619CC7F" w14:textId="77777777" w:rsidR="00E26E67" w:rsidRPr="00C02329" w:rsidRDefault="00E26E67" w:rsidP="00C02329">
      <w:pPr>
        <w:spacing w:after="0" w:line="240" w:lineRule="auto"/>
        <w:ind w:hanging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Цель работы: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Снятие и анализ статических характеристик биполярного транзистора в схеме с общим эмиттером и определение по ним его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h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-параметров. </w:t>
      </w:r>
    </w:p>
    <w:p w14:paraId="26C6C974" w14:textId="77777777" w:rsidR="00E26E67" w:rsidRPr="00C02329" w:rsidRDefault="00E26E67" w:rsidP="00C02329">
      <w:pPr>
        <w:spacing w:after="0" w:line="240" w:lineRule="auto"/>
        <w:ind w:hanging="35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32B2C27" w14:textId="77777777" w:rsidR="00E26E67" w:rsidRPr="00C02329" w:rsidRDefault="00E26E67" w:rsidP="00C02329">
      <w:pPr>
        <w:spacing w:after="0" w:line="240" w:lineRule="auto"/>
        <w:ind w:hanging="35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 Общие сведения</w:t>
      </w:r>
    </w:p>
    <w:p w14:paraId="1A4992D0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391E359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Тиристорами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называют полупроводниковые приборы на основе многослойных (четыре или более слоев) </w:t>
      </w:r>
      <w:r w:rsidRPr="00C0232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p-n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структур, способные переходить из закрытого (непроводящего) состояния в открытое (проводящее) состояние. Тиристоры делятся на неуправляемые, или переключающие, — динисторы, и управляемые — </w:t>
      </w:r>
      <w:proofErr w:type="spellStart"/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тринисторы</w:t>
      </w:r>
      <w:proofErr w:type="spellEnd"/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. Отдельную разновидность управляемых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lastRenderedPageBreak/>
        <w:t xml:space="preserve">тиристоров составляют </w:t>
      </w:r>
      <w:proofErr w:type="spellStart"/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симисторы</w:t>
      </w:r>
      <w:proofErr w:type="spellEnd"/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— многослойные переключающие приборы с вольтамперной характеристикой (ВАХ) для прямого и обратного напряжений.</w:t>
      </w:r>
    </w:p>
    <w:p w14:paraId="5ECB8022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Структура динистора представлена на рисунке 1.</w:t>
      </w:r>
    </w:p>
    <w:p w14:paraId="3FFF7809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</w:p>
    <w:p w14:paraId="46ACC963" w14:textId="77777777" w:rsidR="00E26E67" w:rsidRPr="00C02329" w:rsidRDefault="00E26E67" w:rsidP="00C0232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E50CB6" wp14:editId="3D255AD7">
            <wp:extent cx="3879850" cy="2063750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82" t="20734" r="10625" b="14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850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B6A5D1" w14:textId="77777777" w:rsidR="00E26E67" w:rsidRPr="00C02329" w:rsidRDefault="00E26E67" w:rsidP="00C0232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1 – Структура динистора</w:t>
      </w:r>
    </w:p>
    <w:p w14:paraId="13042E60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14:paraId="2273DEA3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Подобный прибор можно представить в виде модели, состоящей из двух транзисторов структур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p-n-p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и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n-p-n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(рис. 2), что довольно часто применяется на практике для получения аналога динистора.</w:t>
      </w:r>
    </w:p>
    <w:p w14:paraId="5230CAD0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4E15EDC" w14:textId="77777777" w:rsidR="00E26E67" w:rsidRPr="00C02329" w:rsidRDefault="00E26E67" w:rsidP="00C02329">
      <w:pPr>
        <w:keepNext/>
        <w:tabs>
          <w:tab w:val="num" w:pos="576"/>
        </w:tabs>
        <w:suppressAutoHyphen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iCs/>
          <w:kern w:val="1"/>
          <w:sz w:val="24"/>
          <w:szCs w:val="24"/>
          <w:lang w:eastAsia="hi-IN" w:bidi="hi-IN"/>
        </w:rPr>
      </w:pPr>
      <w:r w:rsidRPr="00C02329">
        <w:rPr>
          <w:rFonts w:ascii="Times New Roman" w:eastAsia="Times New Roman" w:hAnsi="Times New Roman" w:cs="Times New Roman"/>
          <w:b/>
          <w:bCs/>
          <w:iCs/>
          <w:noProof/>
          <w:kern w:val="1"/>
          <w:sz w:val="24"/>
          <w:szCs w:val="24"/>
          <w:lang w:eastAsia="ru-RU"/>
        </w:rPr>
        <w:drawing>
          <wp:inline distT="0" distB="0" distL="0" distR="0" wp14:anchorId="5D1AB0D6" wp14:editId="63FEED90">
            <wp:extent cx="2077085" cy="280860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42" t="17082" r="51003" b="9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085" cy="280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0FAD5" w14:textId="77777777" w:rsidR="00E26E67" w:rsidRPr="00C02329" w:rsidRDefault="00E26E67" w:rsidP="00C0232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2 – Структура динистора</w:t>
      </w:r>
    </w:p>
    <w:p w14:paraId="51A3A035" w14:textId="77777777" w:rsidR="00E26E67" w:rsidRPr="00C02329" w:rsidRDefault="00E26E67" w:rsidP="00C0232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D460180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Согласно рисунку 2 ток прибора равен: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> 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=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> 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Э1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 =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Э2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и складывается из двух коллекторных токов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val="en-US" w:eastAsia="ru-RU"/>
        </w:rPr>
        <w:t>K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1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и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val="en-US" w:eastAsia="ru-RU"/>
        </w:rPr>
        <w:t>K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:</w:t>
      </w:r>
    </w:p>
    <w:p w14:paraId="51B442B9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</w:p>
    <w:p w14:paraId="0B708808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</w:pP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> = 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val="en-US" w:eastAsia="ru-RU"/>
        </w:rPr>
        <w:t>K1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 xml:space="preserve"> +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val="en-US" w:eastAsia="ru-RU"/>
        </w:rPr>
        <w:t>K2</w:t>
      </w:r>
    </w:p>
    <w:p w14:paraId="771F3FB1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</w:pP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val="en-US" w:eastAsia="ru-RU"/>
        </w:rPr>
        <w:t>K1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 xml:space="preserve"> = α1∙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Э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val="en-US" w:eastAsia="ru-RU"/>
        </w:rPr>
        <w:t>1</w:t>
      </w:r>
    </w:p>
    <w:p w14:paraId="04DB70A0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val="en-US" w:eastAsia="ru-RU"/>
        </w:rPr>
        <w:t>K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2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= 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>α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2∙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Э2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,</w:t>
      </w:r>
    </w:p>
    <w:p w14:paraId="717C5F65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</w:p>
    <w:p w14:paraId="4B64AB83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hanging="357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где α1 и α2 – коэффициенты передачи эмиттерных токов транзисторов 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>VT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1 и 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>VT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2.  </w:t>
      </w:r>
    </w:p>
    <w:p w14:paraId="7014AA50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В состав тока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I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входит и начальный ток коллектора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К0</w:t>
      </w:r>
      <w:r w:rsidRPr="00C02329">
        <w:rPr>
          <w:rFonts w:ascii="Times New Roman" w:eastAsia="SymbolMT" w:hAnsi="Times New Roman" w:cs="Times New Roman"/>
          <w:sz w:val="24"/>
          <w:szCs w:val="24"/>
          <w:vertAlign w:val="subscript"/>
          <w:lang w:eastAsia="ru-RU"/>
        </w:rPr>
        <w:t>’</w:t>
      </w:r>
      <w:r w:rsidRPr="00C02329">
        <w:rPr>
          <w:rFonts w:ascii="Times New Roman" w:eastAsia="SymbolMT" w:hAnsi="Times New Roman" w:cs="Times New Roman"/>
          <w:sz w:val="24"/>
          <w:szCs w:val="24"/>
          <w:lang w:eastAsia="ru-RU"/>
        </w:rPr>
        <w:t xml:space="preserve"> –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тепловая генерация носителей зарядов. Следовательно,</w:t>
      </w:r>
    </w:p>
    <w:p w14:paraId="63D6A437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</w:p>
    <w:p w14:paraId="3C66B436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= 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>α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1∙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+ </w:t>
      </w:r>
      <w:r w:rsidRPr="00C02329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>α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2∙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val="en-US" w:eastAsia="ru-RU"/>
        </w:rPr>
        <w:t>K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0’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,</w:t>
      </w:r>
    </w:p>
    <w:p w14:paraId="4B1C5A7A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position w:val="-28"/>
          <w:sz w:val="24"/>
          <w:szCs w:val="24"/>
          <w:lang w:eastAsia="ru-RU"/>
        </w:rPr>
        <w:object w:dxaOrig="1700" w:dyaOrig="680" w14:anchorId="45EC95C3">
          <v:shape id="_x0000_i1117" type="#_x0000_t75" style="width:104.25pt;height:40.5pt" o:ole="">
            <v:imagedata r:id="rId190" o:title=""/>
          </v:shape>
          <o:OLEObject Type="Embed" ProgID="Equation.3" ShapeID="_x0000_i1117" DrawAspect="Content" ObjectID="_1803276140" r:id="rId191"/>
        </w:objec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19C7D283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</w:p>
    <w:p w14:paraId="21E3BD6A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Через переходы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p-n1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и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>p-n3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, работающие в прямом направлении из эмиттеров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eastAsia="ru-RU"/>
        </w:rPr>
        <w:t>Э1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и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eastAsia="ru-RU"/>
        </w:rPr>
        <w:t>Э2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в базы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eastAsia="ru-RU"/>
        </w:rPr>
        <w:t>Б1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и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eastAsia="ru-RU"/>
        </w:rPr>
        <w:t>Б2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, инжектируют неосновные для баз носители, которые уменьшают сопротивление перехода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>p-n2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, увеличивая ток в нем и уменьшая напряжение на нем. Процесс переключения удобно показать на вольтамперной характеристике (рис. 3).</w:t>
      </w:r>
    </w:p>
    <w:p w14:paraId="38E64C79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val="en-US"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03A3BA0" wp14:editId="750E1E2C">
            <wp:extent cx="3853815" cy="2625725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25" t="19119" r="15492" b="1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3815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083F0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Рис. 3 – Вольтамперная характеристика динистора</w:t>
      </w:r>
    </w:p>
    <w:p w14:paraId="72A2810D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14:paraId="5F3DBB18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При повышении анодного напряжения сначала ток растет медленно (участок ОА), прибор заперт, сопротивление перехода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p-n2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еще велико и все напряжение источника выделяется на нем. По мере увеличения инжекции сопротивление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p-n2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падает, что увеличивает ток.</w:t>
      </w:r>
    </w:p>
    <w:p w14:paraId="5E3F6CCC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Этот процесс развивается лавинообразно: ток скачком увеличивается, напряжение на переходах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p-n1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и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p-n2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несколько возрастает (участок BC). Величина тока ограничивается сопротивлением нагрузки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eastAsia="ru-RU"/>
        </w:rPr>
        <w:t>R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Н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(точка C).</w:t>
      </w:r>
    </w:p>
    <w:p w14:paraId="423DA939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Если уменьшить ток через прибор, то при некотором его значении, называемым удерживающим током </w:t>
      </w:r>
      <w:r w:rsidRPr="00C02329">
        <w:rPr>
          <w:rFonts w:ascii="Times New Roman" w:eastAsia="TimesNewRomanPSMT" w:hAnsi="Times New Roman" w:cs="Times New Roman"/>
          <w:i/>
          <w:sz w:val="24"/>
          <w:szCs w:val="24"/>
          <w:lang w:eastAsia="ru-RU"/>
        </w:rPr>
        <w:t>I</w:t>
      </w:r>
      <w:r w:rsidRPr="00C02329">
        <w:rPr>
          <w:rFonts w:ascii="Times New Roman" w:eastAsia="TimesNewRomanPSMT" w:hAnsi="Times New Roman" w:cs="Times New Roman"/>
          <w:sz w:val="24"/>
          <w:szCs w:val="24"/>
          <w:vertAlign w:val="subscript"/>
          <w:lang w:eastAsia="ru-RU"/>
        </w:rPr>
        <w:t>УД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(точка B), прибор переходит скачком в закрытое состояние. При обратном напряжении на динисторе ВАХ имеет вид, аналогичный для обратного тока обычных диодов, поскольку переходы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p-n1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и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p-n3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теперь будут находиться под обратным напряжением.</w:t>
      </w:r>
    </w:p>
    <w:p w14:paraId="5291C4C0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Если на одной из баз сделать вывод (чаще на базе вблизи катода), то мы получаем управляемый переключающий прибор — </w:t>
      </w:r>
      <w:proofErr w:type="spellStart"/>
      <w:r w:rsidRPr="00C02329">
        <w:rPr>
          <w:rFonts w:ascii="Times New Roman" w:eastAsia="TimesNewRomanPSMT" w:hAnsi="Times New Roman" w:cs="Times New Roman"/>
          <w:b/>
          <w:bCs/>
          <w:i/>
          <w:iCs/>
          <w:sz w:val="24"/>
          <w:szCs w:val="24"/>
          <w:lang w:eastAsia="ru-RU"/>
        </w:rPr>
        <w:t>тринистор</w:t>
      </w:r>
      <w:proofErr w:type="spellEnd"/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.</w:t>
      </w:r>
    </w:p>
    <w:p w14:paraId="3D35D9CF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В таких приборах база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Б2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значительно шире базы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 xml:space="preserve">Б1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и имеет более низкую концентрацию примесных атомов. Подавая через управляющий вывод прямое напряжение на переход </w:t>
      </w:r>
      <w:r w:rsidRPr="00C02329">
        <w:rPr>
          <w:rFonts w:ascii="Times New Roman" w:eastAsia="TimesNewRomanPSMT" w:hAnsi="Times New Roman" w:cs="Times New Roman"/>
          <w:i/>
          <w:iCs/>
          <w:sz w:val="24"/>
          <w:szCs w:val="24"/>
          <w:lang w:eastAsia="ru-RU"/>
        </w:rPr>
        <w:t>p-n1</w:t>
      </w:r>
      <w:r w:rsidRPr="00C02329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, </w:t>
      </w: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можно включить прибор при значительно меньшем напряжении в анодной цепи, чем у динистора.</w:t>
      </w:r>
    </w:p>
    <w:p w14:paraId="55F1AECB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Ток, протекающий через прибор, равен:</w:t>
      </w:r>
    </w:p>
    <w:p w14:paraId="33CB7E5C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</w:p>
    <w:p w14:paraId="20BB5662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C02329">
        <w:rPr>
          <w:rFonts w:ascii="Times New Roman" w:eastAsia="Times New Roman" w:hAnsi="Times New Roman" w:cs="Times New Roman"/>
          <w:position w:val="-28"/>
          <w:sz w:val="24"/>
          <w:szCs w:val="24"/>
          <w:lang w:eastAsia="ru-RU"/>
        </w:rPr>
        <w:object w:dxaOrig="1820" w:dyaOrig="700" w14:anchorId="39A86EE7">
          <v:shape id="_x0000_i1118" type="#_x0000_t75" style="width:110.25pt;height:42pt" o:ole="">
            <v:imagedata r:id="rId193" o:title=""/>
          </v:shape>
          <o:OLEObject Type="Embed" ProgID="Equation.3" ShapeID="_x0000_i1118" DrawAspect="Content" ObjectID="_1803276141" r:id="rId194"/>
        </w:object>
      </w:r>
    </w:p>
    <w:p w14:paraId="4DEDA19A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14:paraId="305D6D09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Вольтамперная характеристика </w:t>
      </w:r>
      <w:proofErr w:type="spellStart"/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>тринистора</w:t>
      </w:r>
      <w:proofErr w:type="spellEnd"/>
      <w:r w:rsidRPr="00C02329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для различных токов управления представлена на рисунке 4.</w:t>
      </w:r>
    </w:p>
    <w:p w14:paraId="0B2CAED1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DB36392" wp14:editId="35FF8EBD">
            <wp:extent cx="3945255" cy="21812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17" t="11157" r="9221" b="8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25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B3269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Рис. 4 – Вольтамперная характеристика тринистора для различных токов управления</w:t>
      </w:r>
    </w:p>
    <w:p w14:paraId="1609BF9D" w14:textId="77777777" w:rsidR="00E26E67" w:rsidRPr="00C02329" w:rsidRDefault="00E26E67" w:rsidP="00C023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</w:p>
    <w:p w14:paraId="0F0898DE" w14:textId="77777777" w:rsidR="00E26E67" w:rsidRPr="00C02329" w:rsidRDefault="00E26E67" w:rsidP="00C02329">
      <w:pPr>
        <w:spacing w:after="0" w:line="240" w:lineRule="auto"/>
        <w:ind w:hanging="35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7DD4447" w14:textId="77777777" w:rsidR="00E26E67" w:rsidRPr="00C02329" w:rsidRDefault="00E26E67" w:rsidP="00C02329">
      <w:pPr>
        <w:spacing w:after="0" w:line="240" w:lineRule="auto"/>
        <w:ind w:hanging="35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Ход выполнения задания №3</w:t>
      </w:r>
    </w:p>
    <w:p w14:paraId="5E914A82" w14:textId="77777777" w:rsidR="00E26E67" w:rsidRPr="00C02329" w:rsidRDefault="00E26E67" w:rsidP="00C02329">
      <w:pPr>
        <w:spacing w:after="0" w:line="240" w:lineRule="auto"/>
        <w:ind w:hanging="35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6E43A9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По заданию преподавателя выбрать из базы тиристор серии 2N. Выписать основные параметры выбранного тиристора (в скобках указано условное обозначение в среде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Multisim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):</w:t>
      </w:r>
    </w:p>
    <w:p w14:paraId="7CA872C4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напряжение отпирания,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от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,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B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VDRM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6547C715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обратный ток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0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, мкА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IDRM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0DAD5077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допустимый ток анода </w:t>
      </w:r>
      <w:proofErr w:type="spellStart"/>
      <w:proofErr w:type="gramStart"/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val="en-US" w:eastAsia="ru-RU"/>
        </w:rPr>
        <w:t>a</w:t>
      </w:r>
      <w:proofErr w:type="spellEnd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.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val="en-US" w:eastAsia="ru-RU"/>
        </w:rPr>
        <w:t>max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,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A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ITM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4CF4A4EB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напряжение на открытом тиристоре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U</w:t>
      </w:r>
      <w:proofErr w:type="spellStart"/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пр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B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VTM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6067B458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ток удержания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уд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, мА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IH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14:paraId="057E802B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управляющее напряжение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у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, В на открытом тиристоре (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VGT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); </w:t>
      </w:r>
    </w:p>
    <w:p w14:paraId="6107B02F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ток управляющего электрода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I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у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мА(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IGT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14:paraId="7EFEEE9C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14DA53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Собрать схему рис. 5.  На рисунке приведена схема исследования прямой ветви вольтамперных характеристик тиристора. </w:t>
      </w:r>
    </w:p>
    <w:p w14:paraId="5C085B2C" w14:textId="77777777" w:rsidR="00E26E67" w:rsidRPr="00C02329" w:rsidRDefault="00E26E67" w:rsidP="00C02329">
      <w:pPr>
        <w:shd w:val="clear" w:color="auto" w:fill="FFFFFF"/>
        <w:spacing w:after="0" w:line="240" w:lineRule="auto"/>
        <w:ind w:hanging="357"/>
        <w:jc w:val="center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813B311" wp14:editId="16C954D1">
            <wp:extent cx="5420995" cy="2403475"/>
            <wp:effectExtent l="0" t="0" r="825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995" cy="240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E8997" w14:textId="77777777" w:rsidR="00E26E67" w:rsidRPr="00C02329" w:rsidRDefault="00E26E67" w:rsidP="00C02329">
      <w:pPr>
        <w:shd w:val="clear" w:color="auto" w:fill="FFFFFF"/>
        <w:spacing w:after="0" w:line="240" w:lineRule="auto"/>
        <w:ind w:hanging="35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Рис. 5 – Схема для исследования тиристоров</w:t>
      </w:r>
    </w:p>
    <w:p w14:paraId="2811413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8FEDEC0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рисунке 5.1 </w:t>
      </w:r>
      <w:r w:rsidRPr="00C02329"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  <w:t>показаны следующие элементы:</w:t>
      </w:r>
    </w:p>
    <w:p w14:paraId="24B43F7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  <w:t>– источник входного напряжения V1;</w:t>
      </w:r>
    </w:p>
    <w:p w14:paraId="31F2CE22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  <w:t xml:space="preserve">– источник напряжения управления </w:t>
      </w:r>
      <w:r w:rsidRPr="00C02329"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val="en-US" w:eastAsia="ru-RU"/>
        </w:rPr>
        <w:t>V</w:t>
      </w:r>
      <w:r w:rsidRPr="00C02329"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  <w:t>2;</w:t>
      </w:r>
    </w:p>
    <w:p w14:paraId="4ADAC066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  <w:t xml:space="preserve">– ограничительные резисторы R1, R2. </w:t>
      </w:r>
    </w:p>
    <w:p w14:paraId="4513DEEC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</w:pPr>
    </w:p>
    <w:p w14:paraId="265BE3B8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pacing w:val="-1"/>
          <w:w w:val="106"/>
          <w:sz w:val="24"/>
          <w:szCs w:val="24"/>
          <w:lang w:eastAsia="ru-RU"/>
        </w:rPr>
        <w:t xml:space="preserve">Измерение вольтамперной характеристики тиристора </w:t>
      </w:r>
      <w:r w:rsidRPr="00C02329">
        <w:rPr>
          <w:rFonts w:ascii="Times New Roman" w:eastAsia="Times New Roman" w:hAnsi="Times New Roman" w:cs="Times New Roman"/>
          <w:spacing w:val="-2"/>
          <w:w w:val="106"/>
          <w:sz w:val="24"/>
          <w:szCs w:val="24"/>
          <w:lang w:eastAsia="ru-RU"/>
        </w:rPr>
        <w:t xml:space="preserve">проводится при изменении </w:t>
      </w:r>
      <w:r w:rsidRPr="00C02329">
        <w:rPr>
          <w:rFonts w:ascii="Times New Roman" w:eastAsia="Times New Roman" w:hAnsi="Times New Roman" w:cs="Times New Roman"/>
          <w:spacing w:val="-2"/>
          <w:w w:val="106"/>
          <w:sz w:val="24"/>
          <w:szCs w:val="24"/>
          <w:lang w:val="en-US" w:eastAsia="ru-RU"/>
        </w:rPr>
        <w:t>V</w:t>
      </w:r>
      <w:r w:rsidRPr="00C02329">
        <w:rPr>
          <w:rFonts w:ascii="Times New Roman" w:eastAsia="Times New Roman" w:hAnsi="Times New Roman" w:cs="Times New Roman"/>
          <w:spacing w:val="-2"/>
          <w:w w:val="106"/>
          <w:sz w:val="24"/>
          <w:szCs w:val="24"/>
          <w:lang w:eastAsia="ru-RU"/>
        </w:rPr>
        <w:t xml:space="preserve">1 от нуля до +50 В при фиксированном значении </w:t>
      </w:r>
      <w:proofErr w:type="spellStart"/>
      <w:r w:rsidRPr="00C02329"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  <w:t>Uy</w:t>
      </w:r>
      <w:proofErr w:type="spellEnd"/>
      <w:r w:rsidRPr="00C02329"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  <w:t xml:space="preserve"> в нескольких точках 0,5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от</w:t>
      </w:r>
      <w:r w:rsidRPr="00C02329"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  <w:t xml:space="preserve">,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от</w:t>
      </w:r>
      <w:r w:rsidRPr="00C02329"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  <w:t xml:space="preserve"> и l,5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от</w:t>
      </w:r>
      <w:r w:rsidRPr="00C02329"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  <w:t xml:space="preserve">, </w:t>
      </w:r>
      <w:r w:rsidRPr="00C02329"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  <w:lastRenderedPageBreak/>
        <w:t xml:space="preserve">где 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U</w:t>
      </w:r>
      <w:r w:rsidRPr="00C02329">
        <w:rPr>
          <w:rFonts w:ascii="Times New Roman" w:eastAsia="Times New Roman" w:hAnsi="Times New Roman" w:cs="Times New Roman"/>
          <w:i/>
          <w:sz w:val="24"/>
          <w:szCs w:val="24"/>
          <w:vertAlign w:val="subscript"/>
          <w:lang w:eastAsia="ru-RU"/>
        </w:rPr>
        <w:t>от</w:t>
      </w:r>
      <w:r w:rsidRPr="00C02329"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  <w:t xml:space="preserve"> – пороговое напряжение переключения тиристора. Измеренные значения параметров необходимо занести в таблицу 1.</w:t>
      </w:r>
    </w:p>
    <w:p w14:paraId="2E3BD779" w14:textId="649F47A6" w:rsidR="00E26E67" w:rsidRPr="00C02329" w:rsidRDefault="00E26E67" w:rsidP="00C02329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</w:pPr>
    </w:p>
    <w:p w14:paraId="48C5F753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Таблица 1. Семейство прямых характеристик </w:t>
      </w:r>
    </w:p>
    <w:tbl>
      <w:tblPr>
        <w:tblW w:w="468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6"/>
        <w:gridCol w:w="1660"/>
        <w:gridCol w:w="501"/>
        <w:gridCol w:w="711"/>
        <w:gridCol w:w="499"/>
        <w:gridCol w:w="570"/>
        <w:gridCol w:w="679"/>
        <w:gridCol w:w="642"/>
        <w:gridCol w:w="642"/>
        <w:gridCol w:w="642"/>
        <w:gridCol w:w="638"/>
      </w:tblGrid>
      <w:tr w:rsidR="00E26E67" w:rsidRPr="00C02329" w14:paraId="3512FF88" w14:textId="77777777" w:rsidTr="00E26E67">
        <w:tc>
          <w:tcPr>
            <w:tcW w:w="2022" w:type="pct"/>
            <w:gridSpan w:val="2"/>
            <w:shd w:val="clear" w:color="auto" w:fill="auto"/>
          </w:tcPr>
          <w:p w14:paraId="6DAE1818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(В)</w:t>
            </w:r>
          </w:p>
        </w:tc>
        <w:tc>
          <w:tcPr>
            <w:tcW w:w="270" w:type="pct"/>
            <w:shd w:val="clear" w:color="auto" w:fill="auto"/>
          </w:tcPr>
          <w:p w14:paraId="4ADF54F8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83" w:type="pct"/>
            <w:shd w:val="clear" w:color="auto" w:fill="auto"/>
          </w:tcPr>
          <w:p w14:paraId="74CB787F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269" w:type="pct"/>
            <w:shd w:val="clear" w:color="auto" w:fill="auto"/>
          </w:tcPr>
          <w:p w14:paraId="3CDA8823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307" w:type="pct"/>
            <w:shd w:val="clear" w:color="auto" w:fill="auto"/>
          </w:tcPr>
          <w:p w14:paraId="26A5850D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10</w:t>
            </w:r>
          </w:p>
        </w:tc>
        <w:tc>
          <w:tcPr>
            <w:tcW w:w="366" w:type="pct"/>
            <w:shd w:val="clear" w:color="auto" w:fill="auto"/>
          </w:tcPr>
          <w:p w14:paraId="36EE1180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20</w:t>
            </w:r>
          </w:p>
        </w:tc>
        <w:tc>
          <w:tcPr>
            <w:tcW w:w="346" w:type="pct"/>
          </w:tcPr>
          <w:p w14:paraId="662223CE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30</w:t>
            </w:r>
          </w:p>
        </w:tc>
        <w:tc>
          <w:tcPr>
            <w:tcW w:w="346" w:type="pct"/>
          </w:tcPr>
          <w:p w14:paraId="46C47A8A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40</w:t>
            </w:r>
          </w:p>
        </w:tc>
        <w:tc>
          <w:tcPr>
            <w:tcW w:w="346" w:type="pct"/>
          </w:tcPr>
          <w:p w14:paraId="7A9DDEC4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45</w:t>
            </w:r>
          </w:p>
        </w:tc>
        <w:tc>
          <w:tcPr>
            <w:tcW w:w="345" w:type="pct"/>
            <w:shd w:val="clear" w:color="auto" w:fill="auto"/>
          </w:tcPr>
          <w:p w14:paraId="1577EEDB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50</w:t>
            </w:r>
          </w:p>
        </w:tc>
      </w:tr>
      <w:tr w:rsidR="00E26E67" w:rsidRPr="00C02329" w14:paraId="04304B61" w14:textId="77777777" w:rsidTr="00E26E67">
        <w:tc>
          <w:tcPr>
            <w:tcW w:w="1129" w:type="pct"/>
            <w:shd w:val="clear" w:color="auto" w:fill="auto"/>
          </w:tcPr>
          <w:p w14:paraId="34E1D22F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960" w:dyaOrig="360" w14:anchorId="44C78DE6">
                <v:shape id="_x0000_i1119" type="#_x0000_t75" style="width:48pt;height:18pt" o:ole="" fillcolor="window">
                  <v:imagedata r:id="rId197" o:title=""/>
                </v:shape>
                <o:OLEObject Type="Embed" ProgID="Equation.3" ShapeID="_x0000_i1119" DrawAspect="Content" ObjectID="_1803276142" r:id="rId198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94" w:type="pct"/>
            <w:shd w:val="clear" w:color="auto" w:fill="auto"/>
          </w:tcPr>
          <w:p w14:paraId="56491D61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Ii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А1</w:t>
            </w:r>
          </w:p>
        </w:tc>
        <w:tc>
          <w:tcPr>
            <w:tcW w:w="270" w:type="pct"/>
            <w:shd w:val="clear" w:color="auto" w:fill="auto"/>
          </w:tcPr>
          <w:p w14:paraId="4DF8F6F1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383" w:type="pct"/>
            <w:shd w:val="clear" w:color="auto" w:fill="auto"/>
          </w:tcPr>
          <w:p w14:paraId="63265A2F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69" w:type="pct"/>
            <w:shd w:val="clear" w:color="auto" w:fill="auto"/>
          </w:tcPr>
          <w:p w14:paraId="515EA6B9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307" w:type="pct"/>
            <w:shd w:val="clear" w:color="auto" w:fill="auto"/>
          </w:tcPr>
          <w:p w14:paraId="372EE565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366" w:type="pct"/>
            <w:shd w:val="clear" w:color="auto" w:fill="auto"/>
          </w:tcPr>
          <w:p w14:paraId="1D231388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346" w:type="pct"/>
          </w:tcPr>
          <w:p w14:paraId="65B118F4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346" w:type="pct"/>
          </w:tcPr>
          <w:p w14:paraId="56172C98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346" w:type="pct"/>
          </w:tcPr>
          <w:p w14:paraId="5216A8E5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345" w:type="pct"/>
            <w:shd w:val="clear" w:color="auto" w:fill="auto"/>
          </w:tcPr>
          <w:p w14:paraId="4A5A45B0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E26E67" w:rsidRPr="00C02329" w14:paraId="5A9AABD3" w14:textId="77777777" w:rsidTr="00E26E67">
        <w:tc>
          <w:tcPr>
            <w:tcW w:w="1129" w:type="pct"/>
            <w:shd w:val="clear" w:color="auto" w:fill="auto"/>
          </w:tcPr>
          <w:p w14:paraId="4BC884EE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660" w:dyaOrig="360" w14:anchorId="369B7E55">
                <v:shape id="_x0000_i1120" type="#_x0000_t75" style="width:32.25pt;height:18pt" o:ole="" fillcolor="window">
                  <v:imagedata r:id="rId199" o:title=""/>
                </v:shape>
                <o:OLEObject Type="Embed" ProgID="Equation.3" ShapeID="_x0000_i1120" DrawAspect="Content" ObjectID="_1803276143" r:id="rId200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В,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V2</w:t>
            </w:r>
          </w:p>
        </w:tc>
        <w:tc>
          <w:tcPr>
            <w:tcW w:w="894" w:type="pct"/>
            <w:shd w:val="clear" w:color="auto" w:fill="auto"/>
          </w:tcPr>
          <w:p w14:paraId="66A07D3E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Ii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А1</w:t>
            </w:r>
          </w:p>
        </w:tc>
        <w:tc>
          <w:tcPr>
            <w:tcW w:w="270" w:type="pct"/>
            <w:shd w:val="clear" w:color="auto" w:fill="auto"/>
          </w:tcPr>
          <w:p w14:paraId="35F1AB1C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3" w:type="pct"/>
            <w:shd w:val="clear" w:color="auto" w:fill="auto"/>
          </w:tcPr>
          <w:p w14:paraId="133E271E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9" w:type="pct"/>
            <w:shd w:val="clear" w:color="auto" w:fill="auto"/>
          </w:tcPr>
          <w:p w14:paraId="526F6A7C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7" w:type="pct"/>
            <w:shd w:val="clear" w:color="auto" w:fill="auto"/>
          </w:tcPr>
          <w:p w14:paraId="175506EB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6" w:type="pct"/>
            <w:shd w:val="clear" w:color="auto" w:fill="auto"/>
          </w:tcPr>
          <w:p w14:paraId="33F7201E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" w:type="pct"/>
          </w:tcPr>
          <w:p w14:paraId="2A97E1F6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" w:type="pct"/>
          </w:tcPr>
          <w:p w14:paraId="1FC463A6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" w:type="pct"/>
          </w:tcPr>
          <w:p w14:paraId="4C2FA382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5" w:type="pct"/>
            <w:shd w:val="clear" w:color="auto" w:fill="auto"/>
          </w:tcPr>
          <w:p w14:paraId="5AA081A6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50B858EB" w14:textId="77777777" w:rsidTr="00E26E67">
        <w:tc>
          <w:tcPr>
            <w:tcW w:w="1129" w:type="pct"/>
            <w:shd w:val="clear" w:color="auto" w:fill="auto"/>
          </w:tcPr>
          <w:p w14:paraId="7ABE946B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920" w:dyaOrig="360" w14:anchorId="064A4B30">
                <v:shape id="_x0000_i1121" type="#_x0000_t75" style="width:47.25pt;height:18pt" o:ole="" fillcolor="window">
                  <v:imagedata r:id="rId201" o:title=""/>
                </v:shape>
                <o:OLEObject Type="Embed" ProgID="Equation.3" ShapeID="_x0000_i1121" DrawAspect="Content" ObjectID="_1803276144" r:id="rId202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В,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V2</w:t>
            </w:r>
          </w:p>
        </w:tc>
        <w:tc>
          <w:tcPr>
            <w:tcW w:w="894" w:type="pct"/>
            <w:shd w:val="clear" w:color="auto" w:fill="auto"/>
          </w:tcPr>
          <w:p w14:paraId="7C50B3BF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Ii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А1</w:t>
            </w:r>
          </w:p>
        </w:tc>
        <w:tc>
          <w:tcPr>
            <w:tcW w:w="270" w:type="pct"/>
            <w:shd w:val="clear" w:color="auto" w:fill="auto"/>
          </w:tcPr>
          <w:p w14:paraId="3F0C8F5D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3" w:type="pct"/>
            <w:shd w:val="clear" w:color="auto" w:fill="auto"/>
          </w:tcPr>
          <w:p w14:paraId="5FE4A8B1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9" w:type="pct"/>
            <w:shd w:val="clear" w:color="auto" w:fill="auto"/>
          </w:tcPr>
          <w:p w14:paraId="62287A32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7" w:type="pct"/>
            <w:shd w:val="clear" w:color="auto" w:fill="auto"/>
          </w:tcPr>
          <w:p w14:paraId="45E4BF95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6" w:type="pct"/>
            <w:shd w:val="clear" w:color="auto" w:fill="auto"/>
          </w:tcPr>
          <w:p w14:paraId="739694C9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" w:type="pct"/>
          </w:tcPr>
          <w:p w14:paraId="72D6E52B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" w:type="pct"/>
          </w:tcPr>
          <w:p w14:paraId="39229018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6" w:type="pct"/>
          </w:tcPr>
          <w:p w14:paraId="7DFEAABA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5" w:type="pct"/>
            <w:shd w:val="clear" w:color="auto" w:fill="auto"/>
          </w:tcPr>
          <w:p w14:paraId="2DE8A2C0" w14:textId="77777777" w:rsidR="00E26E67" w:rsidRPr="00C02329" w:rsidRDefault="00E26E67" w:rsidP="00C02329">
            <w:pPr>
              <w:spacing w:after="0" w:line="24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B381FE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32D271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4. По результатам эксперимента построить на миллиметровой бумаге в одной координатной плоскости семейство прямых характеристик тиристора.</w:t>
      </w:r>
    </w:p>
    <w:p w14:paraId="3641FB25" w14:textId="77777777" w:rsidR="00E26E67" w:rsidRPr="00C02329" w:rsidRDefault="00E26E67" w:rsidP="00C02329">
      <w:pPr>
        <w:shd w:val="clear" w:color="auto" w:fill="FFFFFF"/>
        <w:spacing w:after="0" w:line="240" w:lineRule="auto"/>
        <w:ind w:right="115" w:firstLine="50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Снимите семейство обратных характеристик тиристора </w:t>
      </w:r>
      <w:proofErr w:type="gram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различных фиксированных напряжениях</w:t>
      </w:r>
      <w:proofErr w:type="gram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управления. </w:t>
      </w:r>
      <w:r w:rsidRPr="00C02329">
        <w:rPr>
          <w:rFonts w:ascii="Times New Roman" w:eastAsia="Times New Roman" w:hAnsi="Times New Roman" w:cs="Times New Roman"/>
          <w:w w:val="106"/>
          <w:sz w:val="24"/>
          <w:szCs w:val="24"/>
          <w:lang w:eastAsia="ru-RU"/>
        </w:rPr>
        <w:t xml:space="preserve">При исследовании обратной ветви </w:t>
      </w:r>
      <w:r w:rsidRPr="00C02329">
        <w:rPr>
          <w:rFonts w:ascii="Times New Roman" w:eastAsia="Times New Roman" w:hAnsi="Times New Roman" w:cs="Times New Roman"/>
          <w:spacing w:val="-4"/>
          <w:w w:val="106"/>
          <w:sz w:val="24"/>
          <w:szCs w:val="24"/>
          <w:lang w:eastAsia="ru-RU"/>
        </w:rPr>
        <w:t xml:space="preserve">BАХ меняется только полярность </w:t>
      </w:r>
      <w:r w:rsidRPr="00C02329">
        <w:rPr>
          <w:rFonts w:ascii="Times New Roman" w:eastAsia="Times New Roman" w:hAnsi="Times New Roman" w:cs="Times New Roman"/>
          <w:spacing w:val="-4"/>
          <w:w w:val="106"/>
          <w:sz w:val="24"/>
          <w:szCs w:val="24"/>
          <w:lang w:val="en-US" w:eastAsia="ru-RU"/>
        </w:rPr>
        <w:t>V</w:t>
      </w:r>
      <w:r w:rsidRPr="00C02329">
        <w:rPr>
          <w:rFonts w:ascii="Times New Roman" w:eastAsia="Times New Roman" w:hAnsi="Times New Roman" w:cs="Times New Roman"/>
          <w:spacing w:val="-4"/>
          <w:w w:val="106"/>
          <w:sz w:val="24"/>
          <w:szCs w:val="24"/>
          <w:lang w:eastAsia="ru-RU"/>
        </w:rPr>
        <w:t xml:space="preserve">2. 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Данные занести в таблицу 2.</w:t>
      </w:r>
    </w:p>
    <w:p w14:paraId="1C4C8718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E77697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2. Семейство обратных характеристик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4"/>
        <w:gridCol w:w="1654"/>
        <w:gridCol w:w="529"/>
        <w:gridCol w:w="710"/>
        <w:gridCol w:w="710"/>
        <w:gridCol w:w="569"/>
        <w:gridCol w:w="676"/>
        <w:gridCol w:w="745"/>
        <w:gridCol w:w="745"/>
        <w:gridCol w:w="741"/>
        <w:gridCol w:w="739"/>
      </w:tblGrid>
      <w:tr w:rsidR="00E26E67" w:rsidRPr="00C02329" w14:paraId="585BBB62" w14:textId="77777777" w:rsidTr="00E26E67">
        <w:tc>
          <w:tcPr>
            <w:tcW w:w="1889" w:type="pct"/>
            <w:gridSpan w:val="2"/>
            <w:shd w:val="clear" w:color="auto" w:fill="auto"/>
          </w:tcPr>
          <w:p w14:paraId="50BD54A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U</w:t>
            </w:r>
            <w:proofErr w:type="spellStart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i</w:t>
            </w:r>
            <w:proofErr w:type="spellEnd"/>
            <w:r w:rsidRPr="00C02329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 xml:space="preserve">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(В),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7" w:type="pct"/>
            <w:shd w:val="clear" w:color="auto" w:fill="auto"/>
          </w:tcPr>
          <w:p w14:paraId="0A653D53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58" w:type="pct"/>
            <w:shd w:val="clear" w:color="auto" w:fill="auto"/>
          </w:tcPr>
          <w:p w14:paraId="68EE4489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358" w:type="pct"/>
            <w:shd w:val="clear" w:color="auto" w:fill="auto"/>
          </w:tcPr>
          <w:p w14:paraId="17C81C21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287" w:type="pct"/>
            <w:shd w:val="clear" w:color="auto" w:fill="auto"/>
          </w:tcPr>
          <w:p w14:paraId="72EBE81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10</w:t>
            </w:r>
          </w:p>
        </w:tc>
        <w:tc>
          <w:tcPr>
            <w:tcW w:w="341" w:type="pct"/>
            <w:shd w:val="clear" w:color="auto" w:fill="auto"/>
          </w:tcPr>
          <w:p w14:paraId="5F33ACD8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20</w:t>
            </w:r>
          </w:p>
        </w:tc>
        <w:tc>
          <w:tcPr>
            <w:tcW w:w="376" w:type="pct"/>
          </w:tcPr>
          <w:p w14:paraId="5C7AC949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30</w:t>
            </w:r>
          </w:p>
        </w:tc>
        <w:tc>
          <w:tcPr>
            <w:tcW w:w="376" w:type="pct"/>
          </w:tcPr>
          <w:p w14:paraId="6D88E828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40</w:t>
            </w:r>
          </w:p>
        </w:tc>
        <w:tc>
          <w:tcPr>
            <w:tcW w:w="374" w:type="pct"/>
          </w:tcPr>
          <w:p w14:paraId="383F434A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45</w:t>
            </w:r>
          </w:p>
        </w:tc>
        <w:tc>
          <w:tcPr>
            <w:tcW w:w="374" w:type="pct"/>
            <w:shd w:val="clear" w:color="auto" w:fill="auto"/>
          </w:tcPr>
          <w:p w14:paraId="6E0531FD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50</w:t>
            </w:r>
          </w:p>
        </w:tc>
      </w:tr>
      <w:tr w:rsidR="00E26E67" w:rsidRPr="00C02329" w14:paraId="48C29E7D" w14:textId="77777777" w:rsidTr="00E26E67">
        <w:tc>
          <w:tcPr>
            <w:tcW w:w="1056" w:type="pct"/>
            <w:shd w:val="clear" w:color="auto" w:fill="auto"/>
          </w:tcPr>
          <w:p w14:paraId="52307DD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960" w:dyaOrig="360" w14:anchorId="6B332EC7">
                <v:shape id="_x0000_i1122" type="#_x0000_t75" style="width:48pt;height:18pt" o:ole="" fillcolor="window">
                  <v:imagedata r:id="rId197" o:title=""/>
                </v:shape>
                <o:OLEObject Type="Embed" ProgID="Equation.3" ShapeID="_x0000_i1122" DrawAspect="Content" ObjectID="_1803276145" r:id="rId203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4" w:type="pct"/>
            <w:shd w:val="clear" w:color="auto" w:fill="auto"/>
          </w:tcPr>
          <w:p w14:paraId="29584F6A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Ii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А1</w:t>
            </w:r>
          </w:p>
        </w:tc>
        <w:tc>
          <w:tcPr>
            <w:tcW w:w="267" w:type="pct"/>
            <w:shd w:val="clear" w:color="auto" w:fill="auto"/>
          </w:tcPr>
          <w:p w14:paraId="3BEB52BA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4DD16C68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7638AC84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14:paraId="773F42E1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1" w:type="pct"/>
            <w:shd w:val="clear" w:color="auto" w:fill="auto"/>
          </w:tcPr>
          <w:p w14:paraId="50F5A68D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</w:tcPr>
          <w:p w14:paraId="7B034FF4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</w:tcPr>
          <w:p w14:paraId="491F309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4" w:type="pct"/>
          </w:tcPr>
          <w:p w14:paraId="4C97C88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4" w:type="pct"/>
            <w:shd w:val="clear" w:color="auto" w:fill="auto"/>
          </w:tcPr>
          <w:p w14:paraId="75F4BB4E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073C6995" w14:textId="77777777" w:rsidTr="00E26E67">
        <w:tc>
          <w:tcPr>
            <w:tcW w:w="1056" w:type="pct"/>
            <w:shd w:val="clear" w:color="auto" w:fill="auto"/>
          </w:tcPr>
          <w:p w14:paraId="6D4704B0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660" w:dyaOrig="360" w14:anchorId="259666EE">
                <v:shape id="_x0000_i1123" type="#_x0000_t75" style="width:32.25pt;height:18pt" o:ole="" fillcolor="window">
                  <v:imagedata r:id="rId199" o:title=""/>
                </v:shape>
                <o:OLEObject Type="Embed" ProgID="Equation.3" ShapeID="_x0000_i1123" DrawAspect="Content" ObjectID="_1803276146" r:id="rId204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В,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V2</w:t>
            </w:r>
          </w:p>
        </w:tc>
        <w:tc>
          <w:tcPr>
            <w:tcW w:w="834" w:type="pct"/>
            <w:shd w:val="clear" w:color="auto" w:fill="auto"/>
          </w:tcPr>
          <w:p w14:paraId="588BC7A0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Ii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А1</w:t>
            </w:r>
          </w:p>
        </w:tc>
        <w:tc>
          <w:tcPr>
            <w:tcW w:w="267" w:type="pct"/>
            <w:shd w:val="clear" w:color="auto" w:fill="auto"/>
          </w:tcPr>
          <w:p w14:paraId="0576305A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22299D6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31882E71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14:paraId="506A7D7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1" w:type="pct"/>
            <w:shd w:val="clear" w:color="auto" w:fill="auto"/>
          </w:tcPr>
          <w:p w14:paraId="205C24F6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</w:tcPr>
          <w:p w14:paraId="0A02A5F8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</w:tcPr>
          <w:p w14:paraId="22A5E234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4" w:type="pct"/>
          </w:tcPr>
          <w:p w14:paraId="50E3A6D4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4" w:type="pct"/>
            <w:shd w:val="clear" w:color="auto" w:fill="auto"/>
          </w:tcPr>
          <w:p w14:paraId="4883E6DC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26E67" w:rsidRPr="00C02329" w14:paraId="1D4C9CEF" w14:textId="77777777" w:rsidTr="00E26E67">
        <w:tc>
          <w:tcPr>
            <w:tcW w:w="1056" w:type="pct"/>
            <w:shd w:val="clear" w:color="auto" w:fill="auto"/>
          </w:tcPr>
          <w:p w14:paraId="33AB1C92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position w:val="-12"/>
                <w:sz w:val="24"/>
                <w:szCs w:val="24"/>
                <w:lang w:eastAsia="ru-RU"/>
              </w:rPr>
              <w:object w:dxaOrig="920" w:dyaOrig="360" w14:anchorId="15F77BD3">
                <v:shape id="_x0000_i1124" type="#_x0000_t75" style="width:47.25pt;height:18pt" o:ole="" fillcolor="window">
                  <v:imagedata r:id="rId201" o:title=""/>
                </v:shape>
                <o:OLEObject Type="Embed" ProgID="Equation.3" ShapeID="_x0000_i1124" DrawAspect="Content" ObjectID="_1803276147" r:id="rId205"/>
              </w:objec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В,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V2</w:t>
            </w:r>
          </w:p>
        </w:tc>
        <w:tc>
          <w:tcPr>
            <w:tcW w:w="834" w:type="pct"/>
            <w:shd w:val="clear" w:color="auto" w:fill="auto"/>
          </w:tcPr>
          <w:p w14:paraId="4673E3A8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Ii 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(мА), А1</w:t>
            </w:r>
          </w:p>
        </w:tc>
        <w:tc>
          <w:tcPr>
            <w:tcW w:w="267" w:type="pct"/>
            <w:shd w:val="clear" w:color="auto" w:fill="auto"/>
          </w:tcPr>
          <w:p w14:paraId="66F17CF8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5954273C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8" w:type="pct"/>
            <w:shd w:val="clear" w:color="auto" w:fill="auto"/>
          </w:tcPr>
          <w:p w14:paraId="0C720D4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7" w:type="pct"/>
            <w:shd w:val="clear" w:color="auto" w:fill="auto"/>
          </w:tcPr>
          <w:p w14:paraId="0E742687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1" w:type="pct"/>
            <w:shd w:val="clear" w:color="auto" w:fill="auto"/>
          </w:tcPr>
          <w:p w14:paraId="18F6B255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</w:tcPr>
          <w:p w14:paraId="4B241D94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</w:tcPr>
          <w:p w14:paraId="438F812B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4" w:type="pct"/>
          </w:tcPr>
          <w:p w14:paraId="735B369E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4" w:type="pct"/>
            <w:shd w:val="clear" w:color="auto" w:fill="auto"/>
          </w:tcPr>
          <w:p w14:paraId="0D4B501A" w14:textId="77777777" w:rsidR="00E26E67" w:rsidRPr="00C02329" w:rsidRDefault="00E26E67" w:rsidP="00C023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1F2D4C1A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7CD3BAB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6. По результатам эксперимента построить на миллиметровой бумаге в одной координатной плоскости семейство обратных характеристик тиристора.</w:t>
      </w:r>
    </w:p>
    <w:p w14:paraId="0776C7C5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В среде моделирования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Multisim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снять семейство прямых и обратных характеристик тиристора с помощью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характериографа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подключая соответствующие выводы тиристоров к его входам (рис. 6). </w:t>
      </w:r>
    </w:p>
    <w:p w14:paraId="72DA9054" w14:textId="77777777" w:rsidR="00E26E67" w:rsidRPr="00C02329" w:rsidRDefault="00E26E67" w:rsidP="00C0232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DFD675" w14:textId="77777777" w:rsidR="00E26E67" w:rsidRPr="00C02329" w:rsidRDefault="00E26E67" w:rsidP="00C0232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noProof/>
          <w:sz w:val="24"/>
          <w:szCs w:val="24"/>
          <w:highlight w:val="yellow"/>
          <w:lang w:eastAsia="ru-RU"/>
        </w:rPr>
        <w:drawing>
          <wp:inline distT="0" distB="0" distL="0" distR="0" wp14:anchorId="52560C71" wp14:editId="4A282D22">
            <wp:extent cx="4180205" cy="2546985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254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32EBB" w14:textId="77777777" w:rsidR="00E26E67" w:rsidRPr="00C02329" w:rsidRDefault="00E26E67" w:rsidP="00C0232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Рис. 6. Схема подключения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характериографа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окно настройки</w:t>
      </w:r>
    </w:p>
    <w:p w14:paraId="419488CF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A5154F9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8. Сравнить полученные в ходе эксперимента выходные характеристики с характеристиками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характериографа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1D35C441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9. Сделать выводы по работе.</w:t>
      </w:r>
    </w:p>
    <w:p w14:paraId="32B6A564" w14:textId="77777777" w:rsidR="00E26E67" w:rsidRPr="00C02329" w:rsidRDefault="00E26E67" w:rsidP="00C023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F3B483" w14:textId="77777777" w:rsidR="00E26E67" w:rsidRPr="00C02329" w:rsidRDefault="00E26E67" w:rsidP="00C02329">
      <w:pPr>
        <w:spacing w:after="0" w:line="240" w:lineRule="auto"/>
        <w:ind w:hanging="35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Контрольные вопросы к заданию №3</w:t>
      </w:r>
    </w:p>
    <w:p w14:paraId="5760CE7E" w14:textId="77777777" w:rsidR="00E26E67" w:rsidRPr="00C02329" w:rsidRDefault="00E26E67" w:rsidP="00C02329">
      <w:pPr>
        <w:spacing w:after="0" w:line="240" w:lineRule="auto"/>
        <w:ind w:hanging="35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7DEADDC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Что такое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симистор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область его применения?</w:t>
      </w:r>
    </w:p>
    <w:p w14:paraId="74C0B4F3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2. Укажите способы включения и выключения тиристора.</w:t>
      </w:r>
    </w:p>
    <w:p w14:paraId="1FEABAED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3. Чем динистор отличается от тиристора и может ли тиристор работать в режиме динистора?</w:t>
      </w:r>
    </w:p>
    <w:p w14:paraId="0B11D843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4. Что будет происходить с тиристором при питании его анодной цепи от источника переменного тока?</w:t>
      </w:r>
    </w:p>
    <w:p w14:paraId="46A244BA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5. Может ли тиристор использоваться, как ячейка памяти?</w:t>
      </w:r>
    </w:p>
    <w:p w14:paraId="5A336ADC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6. Какие преимущества дает тиристоры по отношению к электромагнитным реле?</w:t>
      </w:r>
    </w:p>
    <w:p w14:paraId="01976B38" w14:textId="4D8CAA9B" w:rsidR="00E26E67" w:rsidRPr="00C02329" w:rsidRDefault="00E26E67" w:rsidP="00C02329">
      <w:pPr>
        <w:spacing w:after="0" w:line="240" w:lineRule="auto"/>
        <w:ind w:left="357" w:hanging="357"/>
        <w:jc w:val="both"/>
        <w:rPr>
          <w:rFonts w:ascii="Calibri" w:eastAsia="Times New Roman" w:hAnsi="Calibri" w:cs="Times New Roman"/>
          <w:sz w:val="24"/>
          <w:szCs w:val="24"/>
          <w:lang w:eastAsia="ru-RU"/>
        </w:rPr>
      </w:pPr>
    </w:p>
    <w:p w14:paraId="28F8E909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2329">
        <w:rPr>
          <w:rFonts w:ascii="Times New Roman" w:hAnsi="Times New Roman" w:cs="Times New Roman"/>
          <w:b/>
          <w:sz w:val="24"/>
          <w:szCs w:val="24"/>
        </w:rPr>
        <w:t>3. Методические указания к практическим занятиям</w:t>
      </w:r>
    </w:p>
    <w:p w14:paraId="7010BFC1" w14:textId="77777777" w:rsidR="00E26E67" w:rsidRPr="00C02329" w:rsidRDefault="00E26E67" w:rsidP="00C023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D995160" w14:textId="77777777" w:rsidR="00E26E67" w:rsidRPr="00C02329" w:rsidRDefault="00E26E67" w:rsidP="00C0232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Выполнение заданий практических занятий осуществл</w:t>
      </w:r>
      <w:r w:rsidR="000F3288"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яется по учебному пособию: </w:t>
      </w:r>
      <w:proofErr w:type="spellStart"/>
      <w:r w:rsidR="000F3288"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Остриров</w:t>
      </w:r>
      <w:proofErr w:type="spellEnd"/>
      <w:r w:rsidR="000F3288"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В.Н. Проектирование электронных преобразователей для регулируемых электроприводов: учебное пособие / В.Н. </w:t>
      </w:r>
      <w:proofErr w:type="spellStart"/>
      <w:r w:rsidR="000F3288"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Остриров</w:t>
      </w:r>
      <w:proofErr w:type="spellEnd"/>
      <w:r w:rsidR="000F3288"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 – М.: Издательский дом МЭИ, 2008. – 72 с.</w:t>
      </w:r>
    </w:p>
    <w:p w14:paraId="0DD3B4A8" w14:textId="77777777" w:rsidR="000F3288" w:rsidRPr="00C02329" w:rsidRDefault="000F3288" w:rsidP="00C0232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DC65046" w14:textId="77777777" w:rsidR="00E26E67" w:rsidRPr="00C02329" w:rsidRDefault="00E26E67" w:rsidP="00C0232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Исходными данными для практической работы является асинхронный двигатель серии 4А (таблица 1).</w:t>
      </w:r>
    </w:p>
    <w:p w14:paraId="0C024C99" w14:textId="77777777" w:rsidR="00E26E67" w:rsidRPr="00C02329" w:rsidRDefault="00E26E67" w:rsidP="00C0232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4141C7" w14:textId="77777777" w:rsidR="00E26E67" w:rsidRPr="00C02329" w:rsidRDefault="00E26E67" w:rsidP="00C023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1- Исходные данные к расчетно-графической работе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2"/>
        <w:gridCol w:w="5574"/>
        <w:gridCol w:w="3362"/>
      </w:tblGrid>
      <w:tr w:rsidR="00E26E67" w:rsidRPr="00C02329" w14:paraId="471D3131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158551FA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702" w:type="dxa"/>
            <w:vAlign w:val="center"/>
          </w:tcPr>
          <w:p w14:paraId="36A69FC4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двигателя</w:t>
            </w:r>
          </w:p>
        </w:tc>
        <w:tc>
          <w:tcPr>
            <w:tcW w:w="3439" w:type="dxa"/>
            <w:vAlign w:val="center"/>
          </w:tcPr>
          <w:p w14:paraId="314BE1AB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ном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кВт</w:t>
            </w:r>
          </w:p>
        </w:tc>
      </w:tr>
      <w:tr w:rsidR="00E26E67" w:rsidRPr="00C02329" w14:paraId="5BAA601F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45F4F6FF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702" w:type="dxa"/>
            <w:vAlign w:val="center"/>
          </w:tcPr>
          <w:p w14:paraId="61B47871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4А80А4У3</w:t>
            </w:r>
          </w:p>
        </w:tc>
        <w:tc>
          <w:tcPr>
            <w:tcW w:w="3439" w:type="dxa"/>
            <w:vAlign w:val="center"/>
          </w:tcPr>
          <w:p w14:paraId="637D5ECA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</w:tr>
      <w:tr w:rsidR="00E26E67" w:rsidRPr="00C02329" w14:paraId="5F5EC6C7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32365EF4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702" w:type="dxa"/>
            <w:vAlign w:val="center"/>
          </w:tcPr>
          <w:p w14:paraId="6AE57A60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4А80В4У3</w:t>
            </w:r>
          </w:p>
        </w:tc>
        <w:tc>
          <w:tcPr>
            <w:tcW w:w="3439" w:type="dxa"/>
            <w:vAlign w:val="center"/>
          </w:tcPr>
          <w:p w14:paraId="0094968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</w:tr>
      <w:tr w:rsidR="00E26E67" w:rsidRPr="00C02329" w14:paraId="4F55C755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51FC9A0F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702" w:type="dxa"/>
            <w:vAlign w:val="center"/>
          </w:tcPr>
          <w:p w14:paraId="62AF079D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4А100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6FC40DE4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3,0</w:t>
            </w:r>
          </w:p>
        </w:tc>
      </w:tr>
      <w:tr w:rsidR="00E26E67" w:rsidRPr="00C02329" w14:paraId="4E907AE7" w14:textId="77777777" w:rsidTr="00E26E67">
        <w:trPr>
          <w:trHeight w:val="274"/>
        </w:trPr>
        <w:tc>
          <w:tcPr>
            <w:tcW w:w="1103" w:type="dxa"/>
            <w:vAlign w:val="center"/>
          </w:tcPr>
          <w:p w14:paraId="28CCEA1D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702" w:type="dxa"/>
            <w:vAlign w:val="center"/>
          </w:tcPr>
          <w:p w14:paraId="583E1308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4А100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L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606CF218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,0</w:t>
            </w:r>
          </w:p>
        </w:tc>
      </w:tr>
      <w:tr w:rsidR="00E26E67" w:rsidRPr="00C02329" w14:paraId="174220E4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17C7D73F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702" w:type="dxa"/>
            <w:vAlign w:val="center"/>
          </w:tcPr>
          <w:p w14:paraId="689951DE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12M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5CE6A48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5,5</w:t>
            </w:r>
          </w:p>
        </w:tc>
      </w:tr>
      <w:tr w:rsidR="00E26E67" w:rsidRPr="00C02329" w14:paraId="2E9C2E7B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5EF48280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702" w:type="dxa"/>
            <w:vAlign w:val="center"/>
          </w:tcPr>
          <w:p w14:paraId="653F40C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4А132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46A477FE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E26E67" w:rsidRPr="00C02329" w14:paraId="27666F80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38AFEB0B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702" w:type="dxa"/>
            <w:vAlign w:val="center"/>
          </w:tcPr>
          <w:p w14:paraId="4FD8CDFA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4А132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4B62C68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E26E67" w:rsidRPr="00C02329" w14:paraId="4CFFC864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1FD04829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702" w:type="dxa"/>
            <w:vAlign w:val="center"/>
          </w:tcPr>
          <w:p w14:paraId="146D0B6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4А160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365A9B2C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E26E67" w:rsidRPr="00C02329" w14:paraId="4D0A983A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0BB78344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702" w:type="dxa"/>
            <w:vAlign w:val="center"/>
          </w:tcPr>
          <w:p w14:paraId="1A338080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4А160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44D57C3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18,5</w:t>
            </w:r>
          </w:p>
        </w:tc>
      </w:tr>
      <w:tr w:rsidR="00E26E67" w:rsidRPr="00C02329" w14:paraId="5896BAB4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2A7ED1E6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702" w:type="dxa"/>
            <w:vAlign w:val="center"/>
          </w:tcPr>
          <w:p w14:paraId="5E471C7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4А180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691B54F2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</w:tr>
      <w:tr w:rsidR="00E26E67" w:rsidRPr="00C02329" w14:paraId="5E3B2A37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29856FB9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702" w:type="dxa"/>
            <w:vAlign w:val="center"/>
          </w:tcPr>
          <w:p w14:paraId="7F1BC7FF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4А180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67D47FE4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E26E67" w:rsidRPr="00C02329" w14:paraId="0FD218DA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1ECF5866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702" w:type="dxa"/>
            <w:vAlign w:val="center"/>
          </w:tcPr>
          <w:p w14:paraId="137F016C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4А200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0A6640D6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E26E67" w:rsidRPr="00C02329" w14:paraId="56808418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0A10252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702" w:type="dxa"/>
            <w:vAlign w:val="center"/>
          </w:tcPr>
          <w:p w14:paraId="286D5D3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4А200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L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069D2AD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</w:tr>
      <w:tr w:rsidR="00E26E67" w:rsidRPr="00C02329" w14:paraId="1D127BAD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1B586357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702" w:type="dxa"/>
            <w:vAlign w:val="center"/>
          </w:tcPr>
          <w:p w14:paraId="28E7B32F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4А225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5BD1DCDA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</w:tr>
      <w:tr w:rsidR="00E26E67" w:rsidRPr="00C02329" w14:paraId="72B4AC97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691F659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702" w:type="dxa"/>
            <w:vAlign w:val="center"/>
          </w:tcPr>
          <w:p w14:paraId="7488AE69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4А250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3A97F592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</w:tr>
      <w:tr w:rsidR="00E26E67" w:rsidRPr="00C02329" w14:paraId="167A6CE6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184E12CC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702" w:type="dxa"/>
            <w:vAlign w:val="center"/>
          </w:tcPr>
          <w:p w14:paraId="0633CBFE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4А250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0C258560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</w:tr>
      <w:tr w:rsidR="00E26E67" w:rsidRPr="00C02329" w14:paraId="2C99065A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71B06FCB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702" w:type="dxa"/>
            <w:vAlign w:val="center"/>
          </w:tcPr>
          <w:p w14:paraId="18BDC07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4А280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428CBF70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</w:tr>
      <w:tr w:rsidR="00E26E67" w:rsidRPr="00C02329" w14:paraId="7FC463F8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05957C4C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702" w:type="dxa"/>
            <w:vAlign w:val="center"/>
          </w:tcPr>
          <w:p w14:paraId="52CE1BAB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4А280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48084178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132</w:t>
            </w:r>
          </w:p>
        </w:tc>
      </w:tr>
      <w:tr w:rsidR="00E26E67" w:rsidRPr="00C02329" w14:paraId="56246FFE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2C3C16F5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702" w:type="dxa"/>
            <w:vAlign w:val="center"/>
          </w:tcPr>
          <w:p w14:paraId="18498435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4А315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57619881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</w:tr>
      <w:tr w:rsidR="00E26E67" w:rsidRPr="00C02329" w14:paraId="5FC6E568" w14:textId="77777777" w:rsidTr="00E26E67">
        <w:trPr>
          <w:trHeight w:val="274"/>
        </w:trPr>
        <w:tc>
          <w:tcPr>
            <w:tcW w:w="1103" w:type="dxa"/>
            <w:vAlign w:val="center"/>
          </w:tcPr>
          <w:p w14:paraId="4EE94907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702" w:type="dxa"/>
            <w:vAlign w:val="center"/>
          </w:tcPr>
          <w:p w14:paraId="66A35EA4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4А315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2472B643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</w:tr>
      <w:tr w:rsidR="00E26E67" w:rsidRPr="00C02329" w14:paraId="1F2D6A6E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6C5BA20B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702" w:type="dxa"/>
            <w:vAlign w:val="center"/>
          </w:tcPr>
          <w:p w14:paraId="126462FB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4А350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3035E8B6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250</w:t>
            </w:r>
          </w:p>
        </w:tc>
      </w:tr>
      <w:tr w:rsidR="00E26E67" w:rsidRPr="00C02329" w14:paraId="251583E5" w14:textId="77777777" w:rsidTr="00E26E67">
        <w:trPr>
          <w:trHeight w:val="259"/>
        </w:trPr>
        <w:tc>
          <w:tcPr>
            <w:tcW w:w="1103" w:type="dxa"/>
            <w:vAlign w:val="center"/>
          </w:tcPr>
          <w:p w14:paraId="2C58CF69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702" w:type="dxa"/>
            <w:vAlign w:val="center"/>
          </w:tcPr>
          <w:p w14:paraId="6619B3A1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4А350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vAlign w:val="center"/>
          </w:tcPr>
          <w:p w14:paraId="030D0215" w14:textId="77777777" w:rsidR="00E26E67" w:rsidRPr="00C02329" w:rsidRDefault="00E26E67" w:rsidP="00C02329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3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315</w:t>
            </w:r>
          </w:p>
        </w:tc>
      </w:tr>
    </w:tbl>
    <w:p w14:paraId="4571BEBC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AF1B46" w14:textId="77777777" w:rsidR="00E26E67" w:rsidRPr="00C02329" w:rsidRDefault="000F3288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Содержание</w:t>
      </w:r>
      <w:r w:rsidR="00E26E67"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53B61243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Введение</w:t>
      </w:r>
    </w:p>
    <w:p w14:paraId="0AE77946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 Выбор элементов силовой части преобразователя частоты</w:t>
      </w:r>
    </w:p>
    <w:p w14:paraId="6D24193D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1.1 Расчет и выбор элементов силовой части автономного инвертора</w:t>
      </w:r>
    </w:p>
    <w:p w14:paraId="1CE93CD0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1.2 Расчет потерь в силовой части автономного инвертора</w:t>
      </w:r>
    </w:p>
    <w:p w14:paraId="3ACEB095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1.3 Тепловой расчет автономного инвертора</w:t>
      </w:r>
    </w:p>
    <w:p w14:paraId="265926BD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1.4 Расчет и выбор элементов силовой части трехфазного мостового выпрямителя</w:t>
      </w:r>
    </w:p>
    <w:p w14:paraId="452FD5A2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1.5 Тепловой расчет выпрямителя</w:t>
      </w:r>
    </w:p>
    <w:p w14:paraId="572391CD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 Расчет LC-фильтра</w:t>
      </w:r>
    </w:p>
    <w:p w14:paraId="0A9D392C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3 Расчет защитной цепи (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снабберов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14:paraId="4CA6FC57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 Расчет охладителя</w:t>
      </w:r>
    </w:p>
    <w:p w14:paraId="3D2B67A7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Заключение</w:t>
      </w:r>
    </w:p>
    <w:p w14:paraId="45344789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Список использованных источников</w:t>
      </w:r>
    </w:p>
    <w:p w14:paraId="01A932C2" w14:textId="2879ED74" w:rsidR="00E26E67" w:rsidRPr="00C02329" w:rsidRDefault="00E26E67" w:rsidP="00C02329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4"/>
          <w:szCs w:val="24"/>
          <w:lang w:val="x-none" w:eastAsia="ru-RU"/>
        </w:rPr>
      </w:pPr>
    </w:p>
    <w:p w14:paraId="530CE3BD" w14:textId="77777777" w:rsidR="00006A0F" w:rsidRPr="00C02329" w:rsidRDefault="00006A0F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2329">
        <w:rPr>
          <w:rFonts w:ascii="Times New Roman" w:hAnsi="Times New Roman" w:cs="Times New Roman"/>
          <w:b/>
          <w:sz w:val="24"/>
          <w:szCs w:val="24"/>
        </w:rPr>
        <w:t>4. Методические указания по рубежному и итоговому контролю</w:t>
      </w:r>
    </w:p>
    <w:p w14:paraId="3089AA65" w14:textId="77777777" w:rsidR="00006A0F" w:rsidRPr="00C02329" w:rsidRDefault="00006A0F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C5AB6BD" w14:textId="77777777" w:rsidR="00006A0F" w:rsidRPr="00C02329" w:rsidRDefault="00006A0F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2329">
        <w:rPr>
          <w:rFonts w:ascii="Times New Roman" w:hAnsi="Times New Roman" w:cs="Times New Roman"/>
          <w:sz w:val="24"/>
          <w:szCs w:val="24"/>
        </w:rPr>
        <w:t xml:space="preserve">Рубежный контроль осуществляется только на дневной форме обучения по результатам выполнения самостоятельных заданий в процессе выполнения </w:t>
      </w:r>
      <w:r w:rsidR="00CC177A" w:rsidRPr="00C02329">
        <w:rPr>
          <w:rFonts w:ascii="Times New Roman" w:hAnsi="Times New Roman" w:cs="Times New Roman"/>
          <w:sz w:val="24"/>
          <w:szCs w:val="24"/>
        </w:rPr>
        <w:t>и защиты лабораторных</w:t>
      </w:r>
      <w:r w:rsidRPr="00C02329">
        <w:rPr>
          <w:rFonts w:ascii="Times New Roman" w:hAnsi="Times New Roman" w:cs="Times New Roman"/>
          <w:sz w:val="24"/>
          <w:szCs w:val="24"/>
        </w:rPr>
        <w:t xml:space="preserve"> работ.</w:t>
      </w:r>
    </w:p>
    <w:p w14:paraId="2F214688" w14:textId="77777777" w:rsidR="00006A0F" w:rsidRPr="00C02329" w:rsidRDefault="00006A0F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2329">
        <w:rPr>
          <w:rFonts w:ascii="Times New Roman" w:hAnsi="Times New Roman" w:cs="Times New Roman"/>
          <w:sz w:val="24"/>
          <w:szCs w:val="24"/>
        </w:rPr>
        <w:t>Экзамены и зачеты позволяют выработать ответственность, трудолюбие, принципиальность. При подготовке к зачету, экзамену студент повторяет, как правило, ранее изученный материал. В этот период сыграют большую роль правильно подготовленные заранее записи и конспекты. Студенту останется лишь повторить пройденное, учесть, что было пропущено, восполнить пробелы при подготовке к семинарам, закрепить ранее изученный материал.</w:t>
      </w:r>
    </w:p>
    <w:p w14:paraId="2A9B8907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2329">
        <w:rPr>
          <w:rFonts w:ascii="Times New Roman" w:hAnsi="Times New Roman" w:cs="Times New Roman"/>
          <w:sz w:val="24"/>
          <w:szCs w:val="24"/>
        </w:rPr>
        <w:t>Зачет сдаётся автоматически при выполнении и защите индивидуального расчётного задания и лабораторных работ. Также учитываются результаты тестирования.</w:t>
      </w:r>
    </w:p>
    <w:p w14:paraId="2BE49F2C" w14:textId="77777777" w:rsidR="00006A0F" w:rsidRPr="00C02329" w:rsidRDefault="00006A0F" w:rsidP="00C023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2329">
        <w:rPr>
          <w:rFonts w:ascii="Times New Roman" w:hAnsi="Times New Roman" w:cs="Times New Roman"/>
          <w:sz w:val="24"/>
          <w:szCs w:val="24"/>
        </w:rPr>
        <w:t xml:space="preserve">К </w:t>
      </w:r>
      <w:r w:rsidR="00E26E67" w:rsidRPr="00C02329">
        <w:rPr>
          <w:rFonts w:ascii="Times New Roman" w:hAnsi="Times New Roman" w:cs="Times New Roman"/>
          <w:sz w:val="24"/>
          <w:szCs w:val="24"/>
        </w:rPr>
        <w:t>экзамену</w:t>
      </w:r>
      <w:r w:rsidRPr="00C02329">
        <w:rPr>
          <w:rFonts w:ascii="Times New Roman" w:hAnsi="Times New Roman" w:cs="Times New Roman"/>
          <w:sz w:val="24"/>
          <w:szCs w:val="24"/>
        </w:rPr>
        <w:t xml:space="preserve"> </w:t>
      </w:r>
      <w:r w:rsidR="00E26E67" w:rsidRPr="00C02329">
        <w:rPr>
          <w:rFonts w:ascii="Times New Roman" w:hAnsi="Times New Roman" w:cs="Times New Roman"/>
          <w:sz w:val="24"/>
          <w:szCs w:val="24"/>
        </w:rPr>
        <w:t>предлагается</w:t>
      </w:r>
      <w:r w:rsidRPr="00C02329">
        <w:rPr>
          <w:rFonts w:ascii="Times New Roman" w:hAnsi="Times New Roman" w:cs="Times New Roman"/>
          <w:sz w:val="24"/>
          <w:szCs w:val="24"/>
        </w:rPr>
        <w:t xml:space="preserve"> следующий перечень вопросов по изученным разделам:</w:t>
      </w:r>
    </w:p>
    <w:p w14:paraId="7CBB155A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1. Что понимается под энергетическими уровнями и зонами в электронике? Закон Паули. Зонные диаграммы проводника, полупроводника и диэлектрика.</w:t>
      </w:r>
    </w:p>
    <w:p w14:paraId="302F0AA4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2. Какие примеси в полупроводниках называют донорными? Структура полупроводника с донорными примесями? Как происходит распределение электронов по энергетическим уровням в полупроводнике с донорными примесями? Зонная диаграмма.</w:t>
      </w:r>
    </w:p>
    <w:p w14:paraId="17B8139E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3. Какие примеси в полупроводниках называют акцепторными? Структура полупроводника с акцепторными примесями?</w:t>
      </w:r>
    </w:p>
    <w:p w14:paraId="0BD5464E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4. Процессы переноса зарядов в полупроводниках. Дрейф носителей заряда и дрейфовый ток?</w:t>
      </w:r>
    </w:p>
    <w:p w14:paraId="0FF6D0C4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Электронно-дырочный переход. Баланс токов в равновесном состоянии и основные физические процессы.  Вентильное свойство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перехода. Зонная диаграмма обратного смещения, иллюстрирующая баланс токов.</w:t>
      </w:r>
    </w:p>
    <w:p w14:paraId="0AB3AC0C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Вольтамперная характеристика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перехода и её основные области. Какие виды пробоев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перехода существуют?</w:t>
      </w:r>
    </w:p>
    <w:p w14:paraId="29DC0EB8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7. Определение полупроводникового диода. Какие структуры полупроводниковых диодов существуют?</w:t>
      </w:r>
    </w:p>
    <w:p w14:paraId="7A2D71D2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8. Структуры плоскостных и точечных диодов. Расположение базы и эмиттера.</w:t>
      </w:r>
    </w:p>
    <w:p w14:paraId="3C748258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9. Выпрямительный диод. Определение, конструкция и обозначение. Вольтамперная характеристика.</w:t>
      </w:r>
    </w:p>
    <w:p w14:paraId="5CB949F3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10. Выпрямительный диод. Основные рабочие характеристики.</w:t>
      </w:r>
    </w:p>
    <w:p w14:paraId="4B56E344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11. Импульсные диоды. Определение, конструкция и обозначение. Особенности применения.</w:t>
      </w:r>
    </w:p>
    <w:p w14:paraId="5F59886F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12. Туннельные диоды. Определение, конструкция и обозначение. Особенности применения.</w:t>
      </w:r>
    </w:p>
    <w:p w14:paraId="08D3F746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13. Обращенные диоды. Определение, конструкция и обозначение. Особенности применения.</w:t>
      </w:r>
    </w:p>
    <w:p w14:paraId="46C1EFF4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14. Диоды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Шоттки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 Определение, конструкция и обозначение. Особенности применения.</w:t>
      </w:r>
    </w:p>
    <w:p w14:paraId="191F2DF9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15. Варикапы. Определение, обозначение и основные рабочие характеристики. </w:t>
      </w:r>
    </w:p>
    <w:p w14:paraId="5C336420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16. Стабилитроны. Определение, конструкция и обозначение. Особенности применения. Вольтамперная характеристика и основные рабочие характеристики.</w:t>
      </w:r>
    </w:p>
    <w:p w14:paraId="3A950215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17.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Стабисторы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 Определение, конструкция и обозначение. Особенности применения.</w:t>
      </w:r>
    </w:p>
    <w:p w14:paraId="017DAD09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18. Однофазная однополупериодная схема выпрямления. Принцип работы и область применения.</w:t>
      </w:r>
    </w:p>
    <w:p w14:paraId="4D63D7BC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19.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Двухполупериодная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схема выпрямления со средней точкой. Принцип работы и область применения.</w:t>
      </w:r>
    </w:p>
    <w:p w14:paraId="0A581A3F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20. Однофазный мостовой выпрямитель. Электрическая схема, принцип работы и область применения.</w:t>
      </w:r>
    </w:p>
    <w:p w14:paraId="70F3A4BF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21. Биполярные транзисторы. Определение, конструкция и обозначение. Особенности применения.</w:t>
      </w:r>
    </w:p>
    <w:p w14:paraId="4E0426A0" w14:textId="77777777" w:rsidR="00E26E67" w:rsidRPr="00C02329" w:rsidRDefault="00E26E67" w:rsidP="00C02329">
      <w:pPr>
        <w:tabs>
          <w:tab w:val="left" w:pos="110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22. Режимы работы биполярного транзистора. Особенности, направления включения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перехода.</w:t>
      </w:r>
    </w:p>
    <w:p w14:paraId="104AB00E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23. Физические процессы в биполярном транзисторе. Эффект Эрли.</w:t>
      </w:r>
    </w:p>
    <w:p w14:paraId="1C50BA17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24. Рабочие параметры и общие характеристики биполярного транзистора.</w:t>
      </w:r>
    </w:p>
    <w:p w14:paraId="5FFFD640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25. Схемы включения транзистора. Схема с общей базой, её основные параметры.</w:t>
      </w:r>
    </w:p>
    <w:p w14:paraId="74CB438B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26. Схемы включения транзистора. Схема с общим эмиттером, её основные параметры.</w:t>
      </w:r>
    </w:p>
    <w:p w14:paraId="34EB13B9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27. Схемы включения транзистора. Схема с общим коллектором, её основные параметры.</w:t>
      </w:r>
    </w:p>
    <w:p w14:paraId="39606D29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28. Статические характеристики биполярного транзистора для включения с общей базой.</w:t>
      </w:r>
    </w:p>
    <w:p w14:paraId="43488646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29. Статические характеристики биполярного транзистора для включения с общим эмиттером.</w:t>
      </w:r>
    </w:p>
    <w:p w14:paraId="5054171A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30. Статические характеристики биполярного транзистора для включения с общим коллектором.</w:t>
      </w:r>
    </w:p>
    <w:p w14:paraId="45071AF5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31. Режимы работы биполярного транзистора. Линия нагрузки.</w:t>
      </w:r>
    </w:p>
    <w:p w14:paraId="3CA21307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32. Предельные режимы работы биполярного транзистора. Гипербола допустимых мощностей.</w:t>
      </w:r>
    </w:p>
    <w:p w14:paraId="30C0CE35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33. Динамические характеристики биполярного транзистора.</w:t>
      </w:r>
    </w:p>
    <w:p w14:paraId="6FB398D9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34. Полевой транзистор. Определение, классификация и конструкции.</w:t>
      </w:r>
    </w:p>
    <w:p w14:paraId="57FBB59E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35. Полевой транзистор с управляющим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переходом. Упрощенная структура и условные обозначения.</w:t>
      </w:r>
    </w:p>
    <w:p w14:paraId="6E7340BE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36. Схемы включения полевых транзисторов и их основные характеристики.</w:t>
      </w:r>
    </w:p>
    <w:p w14:paraId="5687AAC3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37. Статические характеристики полевых транзисторов с управляющим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переходом с каналом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-типа.</w:t>
      </w:r>
    </w:p>
    <w:p w14:paraId="2DAEF0DA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38. Основные параметры полевых транзисторов. Типовые значения для кремниевых полевых транзисторов с управляющим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переходом.</w:t>
      </w:r>
    </w:p>
    <w:p w14:paraId="2B5AB842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39. Условное обозначение и структура полевого транзистора с изолированным затвором со встроенным каналом.</w:t>
      </w:r>
    </w:p>
    <w:p w14:paraId="525B8661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40. Условное обозначение и структура полевого транзистора с индуцированным каналом.</w:t>
      </w:r>
    </w:p>
    <w:p w14:paraId="1C3F1F3E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41.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IGBT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транзистор. Выходные характеристики, исполнение и область применения.</w:t>
      </w:r>
    </w:p>
    <w:p w14:paraId="3C9E457F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42. Структура и эквивалентная схема </w:t>
      </w:r>
      <w:r w:rsidRPr="00C0232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IGBT</w:t>
      </w: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транзистора.</w:t>
      </w:r>
    </w:p>
    <w:p w14:paraId="1EDCE6EA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43. Тиристор. Определение, классификация, конструкции и область применения.</w:t>
      </w:r>
    </w:p>
    <w:p w14:paraId="1B936751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44. Динистор. Определение, структура, обозначение и область применения.</w:t>
      </w:r>
    </w:p>
    <w:p w14:paraId="00EF4CC5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45. Вольтамперная характеристика динистора.</w:t>
      </w:r>
    </w:p>
    <w:p w14:paraId="7760D9D6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46. Триодный тиристор. Определение, структура, обозначение и область применения.</w:t>
      </w:r>
    </w:p>
    <w:p w14:paraId="5991D064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47. Вольтамперная характеристика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тринистора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Диаграмма вольтамперной характеристики управляющей цепи </w:t>
      </w:r>
      <w:proofErr w:type="spellStart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тринистора</w:t>
      </w:r>
      <w:proofErr w:type="spellEnd"/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49F4760D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48. Способы запирания тиристоров. Схемы и их особенности.</w:t>
      </w:r>
    </w:p>
    <w:p w14:paraId="4261B5E0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49. Запираемые тиристоры. Структура, эквивалентная схема, вольтамперная характеристика и обозначение.</w:t>
      </w:r>
    </w:p>
    <w:p w14:paraId="398B3475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50. Симметричные тиристоры. Структура, эквивалентная схема, вольтамперная характеристика и обозначение.</w:t>
      </w:r>
    </w:p>
    <w:p w14:paraId="2C683D6E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51. Основные параметры тиристоров.</w:t>
      </w:r>
    </w:p>
    <w:p w14:paraId="36095F08" w14:textId="77777777" w:rsidR="00E26E67" w:rsidRPr="00C02329" w:rsidRDefault="00E26E67" w:rsidP="00C023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2329">
        <w:rPr>
          <w:rFonts w:ascii="Times New Roman" w:eastAsia="Times New Roman" w:hAnsi="Times New Roman" w:cs="Times New Roman"/>
          <w:sz w:val="24"/>
          <w:szCs w:val="24"/>
          <w:lang w:eastAsia="ru-RU"/>
        </w:rPr>
        <w:t>52. Управляемые выпрямители. Схема и временные диаграммы.</w:t>
      </w:r>
    </w:p>
    <w:p w14:paraId="208F86FB" w14:textId="77777777" w:rsidR="0000352D" w:rsidRPr="00C02329" w:rsidRDefault="0000352D" w:rsidP="00C023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00352D" w:rsidRPr="00C02329" w:rsidSect="00D942C0">
      <w:footerReference w:type="default" r:id="rId207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9DF5F0" w14:textId="77777777" w:rsidR="00034F1F" w:rsidRDefault="00034F1F" w:rsidP="00E8355D">
      <w:pPr>
        <w:spacing w:after="0" w:line="240" w:lineRule="auto"/>
      </w:pPr>
      <w:r>
        <w:separator/>
      </w:r>
    </w:p>
  </w:endnote>
  <w:endnote w:type="continuationSeparator" w:id="0">
    <w:p w14:paraId="5DFE8783" w14:textId="77777777" w:rsidR="00034F1F" w:rsidRDefault="00034F1F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Symbol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91621832"/>
      <w:docPartObj>
        <w:docPartGallery w:val="Page Numbers (Bottom of Page)"/>
        <w:docPartUnique/>
      </w:docPartObj>
    </w:sdtPr>
    <w:sdtEndPr/>
    <w:sdtContent>
      <w:p w14:paraId="797FD093" w14:textId="77777777" w:rsidR="000F1FB7" w:rsidRDefault="000F1FB7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E1083">
          <w:rPr>
            <w:noProof/>
          </w:rPr>
          <w:t>21</w:t>
        </w:r>
        <w:r>
          <w:fldChar w:fldCharType="end"/>
        </w:r>
      </w:p>
    </w:sdtContent>
  </w:sdt>
  <w:p w14:paraId="37718672" w14:textId="77777777" w:rsidR="00E26E67" w:rsidRDefault="00E26E67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B9E3AD" w14:textId="77777777" w:rsidR="00034F1F" w:rsidRDefault="00034F1F" w:rsidP="00E8355D">
      <w:pPr>
        <w:spacing w:after="0" w:line="240" w:lineRule="auto"/>
      </w:pPr>
      <w:r>
        <w:separator/>
      </w:r>
    </w:p>
  </w:footnote>
  <w:footnote w:type="continuationSeparator" w:id="0">
    <w:p w14:paraId="28D85562" w14:textId="77777777" w:rsidR="00034F1F" w:rsidRDefault="00034F1F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2257B61"/>
    <w:multiLevelType w:val="hybridMultilevel"/>
    <w:tmpl w:val="CFEE90D6"/>
    <w:lvl w:ilvl="0" w:tplc="8FD67EEE">
      <w:start w:val="65"/>
      <w:numFmt w:val="decimal"/>
      <w:lvlText w:val="%1."/>
      <w:lvlJc w:val="left"/>
      <w:pPr>
        <w:ind w:left="10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5" w:hanging="360"/>
      </w:pPr>
    </w:lvl>
    <w:lvl w:ilvl="2" w:tplc="0419001B" w:tentative="1">
      <w:start w:val="1"/>
      <w:numFmt w:val="lowerRoman"/>
      <w:lvlText w:val="%3."/>
      <w:lvlJc w:val="right"/>
      <w:pPr>
        <w:ind w:left="2535" w:hanging="180"/>
      </w:pPr>
    </w:lvl>
    <w:lvl w:ilvl="3" w:tplc="0419000F" w:tentative="1">
      <w:start w:val="1"/>
      <w:numFmt w:val="decimal"/>
      <w:lvlText w:val="%4."/>
      <w:lvlJc w:val="left"/>
      <w:pPr>
        <w:ind w:left="3255" w:hanging="360"/>
      </w:pPr>
    </w:lvl>
    <w:lvl w:ilvl="4" w:tplc="04190019" w:tentative="1">
      <w:start w:val="1"/>
      <w:numFmt w:val="lowerLetter"/>
      <w:lvlText w:val="%5."/>
      <w:lvlJc w:val="left"/>
      <w:pPr>
        <w:ind w:left="3975" w:hanging="360"/>
      </w:pPr>
    </w:lvl>
    <w:lvl w:ilvl="5" w:tplc="0419001B" w:tentative="1">
      <w:start w:val="1"/>
      <w:numFmt w:val="lowerRoman"/>
      <w:lvlText w:val="%6."/>
      <w:lvlJc w:val="right"/>
      <w:pPr>
        <w:ind w:left="4695" w:hanging="180"/>
      </w:pPr>
    </w:lvl>
    <w:lvl w:ilvl="6" w:tplc="0419000F" w:tentative="1">
      <w:start w:val="1"/>
      <w:numFmt w:val="decimal"/>
      <w:lvlText w:val="%7."/>
      <w:lvlJc w:val="left"/>
      <w:pPr>
        <w:ind w:left="5415" w:hanging="360"/>
      </w:pPr>
    </w:lvl>
    <w:lvl w:ilvl="7" w:tplc="04190019" w:tentative="1">
      <w:start w:val="1"/>
      <w:numFmt w:val="lowerLetter"/>
      <w:lvlText w:val="%8."/>
      <w:lvlJc w:val="left"/>
      <w:pPr>
        <w:ind w:left="6135" w:hanging="360"/>
      </w:pPr>
    </w:lvl>
    <w:lvl w:ilvl="8" w:tplc="0419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2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335343C"/>
    <w:multiLevelType w:val="hybridMultilevel"/>
    <w:tmpl w:val="F564B508"/>
    <w:lvl w:ilvl="0" w:tplc="92A89D96">
      <w:numFmt w:val="bullet"/>
      <w:lvlText w:val="•"/>
      <w:lvlJc w:val="left"/>
      <w:pPr>
        <w:ind w:left="1428" w:hanging="72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05592CAF"/>
    <w:multiLevelType w:val="multilevel"/>
    <w:tmpl w:val="5B6474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6" w15:restartNumberingAfterBreak="0">
    <w:nsid w:val="10076545"/>
    <w:multiLevelType w:val="multilevel"/>
    <w:tmpl w:val="5A5434A6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/>
        <w:sz w:val="24"/>
        <w:szCs w:val="24"/>
      </w:rPr>
    </w:lvl>
  </w:abstractNum>
  <w:abstractNum w:abstractNumId="7" w15:restartNumberingAfterBreak="0">
    <w:nsid w:val="106817FF"/>
    <w:multiLevelType w:val="hybridMultilevel"/>
    <w:tmpl w:val="BB1832E0"/>
    <w:lvl w:ilvl="0" w:tplc="7F98781E">
      <w:numFmt w:val="bullet"/>
      <w:lvlText w:val="•"/>
      <w:lvlJc w:val="left"/>
      <w:pPr>
        <w:ind w:left="1428" w:hanging="72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27385B68"/>
    <w:multiLevelType w:val="hybridMultilevel"/>
    <w:tmpl w:val="E80A46BC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 w15:restartNumberingAfterBreak="0">
    <w:nsid w:val="29A345FD"/>
    <w:multiLevelType w:val="multilevel"/>
    <w:tmpl w:val="7867E7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4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346B3D09"/>
    <w:multiLevelType w:val="hybridMultilevel"/>
    <w:tmpl w:val="D2BAC506"/>
    <w:lvl w:ilvl="0" w:tplc="0419000F">
      <w:start w:val="1"/>
      <w:numFmt w:val="bullet"/>
      <w:pStyle w:val="a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 w:hint="default"/>
      </w:rPr>
    </w:lvl>
    <w:lvl w:ilvl="1" w:tplc="0419000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1716F0"/>
    <w:multiLevelType w:val="hybridMultilevel"/>
    <w:tmpl w:val="BF42F35A"/>
    <w:lvl w:ilvl="0" w:tplc="35AA09B8">
      <w:start w:val="1"/>
      <w:numFmt w:val="decimal"/>
      <w:pStyle w:val="a0"/>
      <w:lvlText w:val="%1"/>
      <w:lvlJc w:val="left"/>
      <w:pPr>
        <w:tabs>
          <w:tab w:val="num" w:pos="57"/>
        </w:tabs>
        <w:ind w:left="57"/>
      </w:pPr>
      <w:rPr>
        <w:rFonts w:cs="Times New Roman"/>
      </w:rPr>
    </w:lvl>
    <w:lvl w:ilvl="1" w:tplc="847C04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color w:val="auto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 w15:restartNumberingAfterBreak="0">
    <w:nsid w:val="5A251F32"/>
    <w:multiLevelType w:val="multilevel"/>
    <w:tmpl w:val="7B489F6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8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9" w15:restartNumberingAfterBreak="0">
    <w:nsid w:val="6684C1BA"/>
    <w:multiLevelType w:val="multilevel"/>
    <w:tmpl w:val="167F0658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/>
        <w:sz w:val="24"/>
        <w:szCs w:val="24"/>
      </w:rPr>
    </w:lvl>
  </w:abstractNum>
  <w:abstractNum w:abstractNumId="20" w15:restartNumberingAfterBreak="0">
    <w:nsid w:val="6B9F13EF"/>
    <w:multiLevelType w:val="hybridMultilevel"/>
    <w:tmpl w:val="8A72A31E"/>
    <w:lvl w:ilvl="0" w:tplc="B4FCBCC0">
      <w:start w:val="62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E5541C"/>
    <w:multiLevelType w:val="hybridMultilevel"/>
    <w:tmpl w:val="0BD4124A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4"/>
  </w:num>
  <w:num w:numId="2">
    <w:abstractNumId w:val="11"/>
  </w:num>
  <w:num w:numId="3">
    <w:abstractNumId w:val="8"/>
  </w:num>
  <w:num w:numId="4">
    <w:abstractNumId w:val="18"/>
  </w:num>
  <w:num w:numId="5">
    <w:abstractNumId w:val="10"/>
  </w:num>
  <w:num w:numId="6">
    <w:abstractNumId w:val="2"/>
  </w:num>
  <w:num w:numId="7">
    <w:abstractNumId w:val="14"/>
  </w:num>
  <w:num w:numId="8">
    <w:abstractNumId w:val="9"/>
  </w:num>
  <w:num w:numId="9">
    <w:abstractNumId w:val="0"/>
  </w:num>
  <w:num w:numId="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5"/>
  </w:num>
  <w:num w:numId="12">
    <w:abstractNumId w:val="5"/>
  </w:num>
  <w:num w:numId="13">
    <w:abstractNumId w:val="17"/>
  </w:num>
  <w:num w:numId="14">
    <w:abstractNumId w:val="13"/>
  </w:num>
  <w:num w:numId="15">
    <w:abstractNumId w:val="19"/>
  </w:num>
  <w:num w:numId="16">
    <w:abstractNumId w:val="6"/>
  </w:num>
  <w:num w:numId="17">
    <w:abstractNumId w:val="20"/>
  </w:num>
  <w:num w:numId="18">
    <w:abstractNumId w:val="1"/>
  </w:num>
  <w:num w:numId="19">
    <w:abstractNumId w:val="12"/>
  </w:num>
  <w:num w:numId="20">
    <w:abstractNumId w:val="7"/>
  </w:num>
  <w:num w:numId="21">
    <w:abstractNumId w:val="21"/>
  </w:num>
  <w:num w:numId="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4211"/>
    <w:rsid w:val="00002DDA"/>
    <w:rsid w:val="0000352D"/>
    <w:rsid w:val="00006A0F"/>
    <w:rsid w:val="00010316"/>
    <w:rsid w:val="00020C89"/>
    <w:rsid w:val="00034F1F"/>
    <w:rsid w:val="00056DD6"/>
    <w:rsid w:val="000B2119"/>
    <w:rsid w:val="000C180E"/>
    <w:rsid w:val="000F1FB7"/>
    <w:rsid w:val="000F3288"/>
    <w:rsid w:val="001158FC"/>
    <w:rsid w:val="00133688"/>
    <w:rsid w:val="00181C74"/>
    <w:rsid w:val="00187B8F"/>
    <w:rsid w:val="00193814"/>
    <w:rsid w:val="0020138D"/>
    <w:rsid w:val="00201FF1"/>
    <w:rsid w:val="0021613B"/>
    <w:rsid w:val="00222C83"/>
    <w:rsid w:val="002352A3"/>
    <w:rsid w:val="00241E74"/>
    <w:rsid w:val="00275D1E"/>
    <w:rsid w:val="00282271"/>
    <w:rsid w:val="002A151F"/>
    <w:rsid w:val="002C2857"/>
    <w:rsid w:val="002D70FE"/>
    <w:rsid w:val="002E1083"/>
    <w:rsid w:val="002F57FC"/>
    <w:rsid w:val="00343B8F"/>
    <w:rsid w:val="00345A39"/>
    <w:rsid w:val="00357E1E"/>
    <w:rsid w:val="00366C53"/>
    <w:rsid w:val="00370876"/>
    <w:rsid w:val="00377575"/>
    <w:rsid w:val="00384E67"/>
    <w:rsid w:val="003F57B1"/>
    <w:rsid w:val="0041353E"/>
    <w:rsid w:val="004138B5"/>
    <w:rsid w:val="00427B15"/>
    <w:rsid w:val="00473C70"/>
    <w:rsid w:val="00480697"/>
    <w:rsid w:val="0049566A"/>
    <w:rsid w:val="004A45B8"/>
    <w:rsid w:val="004B45C3"/>
    <w:rsid w:val="004D41C1"/>
    <w:rsid w:val="005028BC"/>
    <w:rsid w:val="00537EF4"/>
    <w:rsid w:val="00585222"/>
    <w:rsid w:val="005B2CFB"/>
    <w:rsid w:val="005D4C66"/>
    <w:rsid w:val="00665501"/>
    <w:rsid w:val="00670E66"/>
    <w:rsid w:val="0069136F"/>
    <w:rsid w:val="006A1400"/>
    <w:rsid w:val="006D652A"/>
    <w:rsid w:val="007542B0"/>
    <w:rsid w:val="007A501E"/>
    <w:rsid w:val="007C75E3"/>
    <w:rsid w:val="007E1D79"/>
    <w:rsid w:val="008045A7"/>
    <w:rsid w:val="008636F8"/>
    <w:rsid w:val="008A07FB"/>
    <w:rsid w:val="008B0041"/>
    <w:rsid w:val="00907382"/>
    <w:rsid w:val="00917757"/>
    <w:rsid w:val="0097347A"/>
    <w:rsid w:val="00974A98"/>
    <w:rsid w:val="00990FBC"/>
    <w:rsid w:val="00995A0B"/>
    <w:rsid w:val="0099736C"/>
    <w:rsid w:val="009A13C7"/>
    <w:rsid w:val="009C5475"/>
    <w:rsid w:val="009E4F94"/>
    <w:rsid w:val="009F2087"/>
    <w:rsid w:val="00A4565F"/>
    <w:rsid w:val="00A86C8D"/>
    <w:rsid w:val="00AA2A0A"/>
    <w:rsid w:val="00B164B1"/>
    <w:rsid w:val="00B32E1D"/>
    <w:rsid w:val="00B44AE0"/>
    <w:rsid w:val="00B72773"/>
    <w:rsid w:val="00B8792B"/>
    <w:rsid w:val="00B9350C"/>
    <w:rsid w:val="00B93FDA"/>
    <w:rsid w:val="00BB335A"/>
    <w:rsid w:val="00C02329"/>
    <w:rsid w:val="00C04211"/>
    <w:rsid w:val="00C2109E"/>
    <w:rsid w:val="00C305EE"/>
    <w:rsid w:val="00C54F95"/>
    <w:rsid w:val="00C60D3E"/>
    <w:rsid w:val="00C93213"/>
    <w:rsid w:val="00CA1B09"/>
    <w:rsid w:val="00CA282D"/>
    <w:rsid w:val="00CA3BEE"/>
    <w:rsid w:val="00CA4272"/>
    <w:rsid w:val="00CB3159"/>
    <w:rsid w:val="00CC177A"/>
    <w:rsid w:val="00CC33E1"/>
    <w:rsid w:val="00CC75C2"/>
    <w:rsid w:val="00D02F26"/>
    <w:rsid w:val="00D0459D"/>
    <w:rsid w:val="00D24BEF"/>
    <w:rsid w:val="00D77AB8"/>
    <w:rsid w:val="00D942C0"/>
    <w:rsid w:val="00DC1E48"/>
    <w:rsid w:val="00E12A09"/>
    <w:rsid w:val="00E26E67"/>
    <w:rsid w:val="00E563DB"/>
    <w:rsid w:val="00E72C1C"/>
    <w:rsid w:val="00E8312E"/>
    <w:rsid w:val="00E8355D"/>
    <w:rsid w:val="00E8708D"/>
    <w:rsid w:val="00EB2C25"/>
    <w:rsid w:val="00EB41CC"/>
    <w:rsid w:val="00EB7301"/>
    <w:rsid w:val="00EC30AB"/>
    <w:rsid w:val="00ED449A"/>
    <w:rsid w:val="00EF30F2"/>
    <w:rsid w:val="00EF34CC"/>
    <w:rsid w:val="00EF50BC"/>
    <w:rsid w:val="00F07E9B"/>
    <w:rsid w:val="00F145A6"/>
    <w:rsid w:val="00F150CD"/>
    <w:rsid w:val="00F240FD"/>
    <w:rsid w:val="00F3174A"/>
    <w:rsid w:val="00F32481"/>
    <w:rsid w:val="00F4651B"/>
    <w:rsid w:val="00F522F3"/>
    <w:rsid w:val="00F7650F"/>
    <w:rsid w:val="00FE2ED5"/>
    <w:rsid w:val="00FF21CC"/>
    <w:rsid w:val="00FF3E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79A86A25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1"/>
    <w:uiPriority w:val="9"/>
    <w:qFormat/>
    <w:rsid w:val="00E26E6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1"/>
    <w:next w:val="a2"/>
    <w:link w:val="20"/>
    <w:qFormat/>
    <w:rsid w:val="00E26E67"/>
    <w:pPr>
      <w:keepNext/>
      <w:tabs>
        <w:tab w:val="num" w:pos="576"/>
      </w:tabs>
      <w:suppressAutoHyphens/>
      <w:spacing w:after="0" w:line="100" w:lineRule="atLeast"/>
      <w:ind w:left="576" w:hanging="576"/>
      <w:jc w:val="both"/>
      <w:outlineLvl w:val="1"/>
    </w:pPr>
    <w:rPr>
      <w:rFonts w:ascii="Times New Roman" w:eastAsia="Times New Roman" w:hAnsi="Times New Roman" w:cs="Arial"/>
      <w:b/>
      <w:bCs/>
      <w:iCs/>
      <w:kern w:val="1"/>
      <w:sz w:val="24"/>
      <w:szCs w:val="24"/>
      <w:lang w:eastAsia="hi-IN" w:bidi="hi-IN"/>
    </w:rPr>
  </w:style>
  <w:style w:type="paragraph" w:styleId="3">
    <w:name w:val="heading 3"/>
    <w:basedOn w:val="a1"/>
    <w:next w:val="a1"/>
    <w:link w:val="30"/>
    <w:semiHidden/>
    <w:unhideWhenUsed/>
    <w:qFormat/>
    <w:rsid w:val="00E26E67"/>
    <w:pPr>
      <w:keepNext/>
      <w:keepLines/>
      <w:spacing w:before="40" w:after="0"/>
      <w:outlineLvl w:val="2"/>
    </w:pPr>
    <w:rPr>
      <w:rFonts w:ascii="Cambria" w:eastAsia="Times New Roman" w:hAnsi="Cambria" w:cs="Times New Roman"/>
      <w:color w:val="243F60"/>
      <w:sz w:val="24"/>
      <w:szCs w:val="24"/>
    </w:rPr>
  </w:style>
  <w:style w:type="paragraph" w:styleId="4">
    <w:name w:val="heading 4"/>
    <w:basedOn w:val="a1"/>
    <w:next w:val="a2"/>
    <w:link w:val="40"/>
    <w:qFormat/>
    <w:rsid w:val="00E26E67"/>
    <w:pPr>
      <w:keepNext/>
      <w:numPr>
        <w:ilvl w:val="3"/>
        <w:numId w:val="9"/>
      </w:numPr>
      <w:suppressAutoHyphens/>
      <w:spacing w:after="0" w:line="100" w:lineRule="atLeast"/>
      <w:jc w:val="both"/>
      <w:outlineLvl w:val="3"/>
    </w:pPr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paragraph" w:styleId="5">
    <w:name w:val="heading 5"/>
    <w:basedOn w:val="a1"/>
    <w:next w:val="a1"/>
    <w:link w:val="50"/>
    <w:qFormat/>
    <w:rsid w:val="00E26E67"/>
    <w:pPr>
      <w:keepNext/>
      <w:widowControl w:val="0"/>
      <w:autoSpaceDE w:val="0"/>
      <w:autoSpaceDN w:val="0"/>
      <w:adjustRightInd w:val="0"/>
      <w:spacing w:after="0" w:line="240" w:lineRule="auto"/>
      <w:ind w:firstLine="720"/>
      <w:jc w:val="both"/>
      <w:outlineLvl w:val="4"/>
    </w:pPr>
    <w:rPr>
      <w:rFonts w:ascii="Times New Roman" w:eastAsia="Times New Roman" w:hAnsi="Times New Roman" w:cs="Times New Roman"/>
      <w:b/>
      <w:sz w:val="28"/>
      <w:szCs w:val="20"/>
      <w:lang w:val="en-US" w:eastAsia="x-none"/>
    </w:rPr>
  </w:style>
  <w:style w:type="paragraph" w:styleId="6">
    <w:name w:val="heading 6"/>
    <w:basedOn w:val="a1"/>
    <w:next w:val="a1"/>
    <w:link w:val="60"/>
    <w:qFormat/>
    <w:rsid w:val="00E26E67"/>
    <w:pPr>
      <w:spacing w:before="240" w:after="60" w:line="240" w:lineRule="auto"/>
      <w:outlineLvl w:val="5"/>
    </w:pPr>
    <w:rPr>
      <w:rFonts w:ascii="Calibri" w:eastAsia="Times New Roman" w:hAnsi="Calibri" w:cs="Times New Roman"/>
      <w:b/>
      <w:bCs/>
      <w:lang w:val="x-none" w:eastAsia="x-none"/>
    </w:rPr>
  </w:style>
  <w:style w:type="paragraph" w:styleId="7">
    <w:name w:val="heading 7"/>
    <w:basedOn w:val="a1"/>
    <w:next w:val="a1"/>
    <w:link w:val="70"/>
    <w:qFormat/>
    <w:rsid w:val="00E26E67"/>
    <w:pPr>
      <w:overflowPunct w:val="0"/>
      <w:autoSpaceDE w:val="0"/>
      <w:autoSpaceDN w:val="0"/>
      <w:adjustRightInd w:val="0"/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E26E67"/>
    <w:pPr>
      <w:keepNext/>
      <w:keepLines/>
      <w:spacing w:before="40" w:after="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a3">
    <w:name w:val="Default Paragraph Font"/>
    <w:uiPriority w:val="1"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Default">
    <w:name w:val="Default"/>
    <w:uiPriority w:val="99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6">
    <w:name w:val="Table Grid"/>
    <w:basedOn w:val="a4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3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1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1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3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1"/>
    <w:link w:val="a9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3"/>
    <w:link w:val="a8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a">
    <w:name w:val="List Paragraph"/>
    <w:basedOn w:val="a1"/>
    <w:uiPriority w:val="34"/>
    <w:qFormat/>
    <w:rsid w:val="002C2857"/>
    <w:pPr>
      <w:ind w:left="720"/>
      <w:contextualSpacing/>
    </w:pPr>
  </w:style>
  <w:style w:type="paragraph" w:styleId="ab">
    <w:name w:val="header"/>
    <w:basedOn w:val="a1"/>
    <w:link w:val="ac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3"/>
    <w:link w:val="ab"/>
    <w:rsid w:val="00E8355D"/>
  </w:style>
  <w:style w:type="paragraph" w:styleId="ad">
    <w:name w:val="footer"/>
    <w:basedOn w:val="a1"/>
    <w:link w:val="ae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3"/>
    <w:link w:val="ad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2">
    <w:name w:val="Body Text"/>
    <w:basedOn w:val="a1"/>
    <w:link w:val="af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f">
    <w:name w:val="Основной текст Знак"/>
    <w:basedOn w:val="a3"/>
    <w:link w:val="a2"/>
    <w:rsid w:val="00181C74"/>
    <w:rPr>
      <w:rFonts w:ascii="Times New Roman" w:eastAsia="Calibri" w:hAnsi="Times New Roman" w:cs="Times New Roman"/>
    </w:rPr>
  </w:style>
  <w:style w:type="character" w:styleId="af0">
    <w:name w:val="FollowedHyperlink"/>
    <w:basedOn w:val="a3"/>
    <w:unhideWhenUsed/>
    <w:rsid w:val="00F240FD"/>
    <w:rPr>
      <w:color w:val="954F72" w:themeColor="followedHyperlink"/>
      <w:u w:val="single"/>
    </w:rPr>
  </w:style>
  <w:style w:type="paragraph" w:customStyle="1" w:styleId="110">
    <w:name w:val="Заголовок 11"/>
    <w:basedOn w:val="a1"/>
    <w:next w:val="a1"/>
    <w:link w:val="10"/>
    <w:qFormat/>
    <w:rsid w:val="00E26E67"/>
    <w:pPr>
      <w:keepNext/>
      <w:keepLines/>
      <w:spacing w:before="240" w:after="0" w:line="240" w:lineRule="auto"/>
      <w:ind w:left="357" w:hanging="357"/>
      <w:jc w:val="both"/>
      <w:outlineLvl w:val="0"/>
    </w:pPr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20">
    <w:name w:val="Заголовок 2 Знак"/>
    <w:basedOn w:val="a3"/>
    <w:link w:val="2"/>
    <w:rsid w:val="00E26E67"/>
    <w:rPr>
      <w:rFonts w:ascii="Times New Roman" w:eastAsia="Times New Roman" w:hAnsi="Times New Roman" w:cs="Arial"/>
      <w:b/>
      <w:bCs/>
      <w:iCs/>
      <w:kern w:val="1"/>
      <w:sz w:val="24"/>
      <w:szCs w:val="24"/>
      <w:lang w:eastAsia="hi-IN" w:bidi="hi-IN"/>
    </w:rPr>
  </w:style>
  <w:style w:type="paragraph" w:customStyle="1" w:styleId="31">
    <w:name w:val="Заголовок 31"/>
    <w:basedOn w:val="a1"/>
    <w:next w:val="a1"/>
    <w:unhideWhenUsed/>
    <w:qFormat/>
    <w:rsid w:val="00E26E67"/>
    <w:pPr>
      <w:keepNext/>
      <w:keepLines/>
      <w:spacing w:before="40" w:after="0" w:line="240" w:lineRule="auto"/>
      <w:ind w:left="357" w:hanging="357"/>
      <w:jc w:val="both"/>
      <w:outlineLvl w:val="2"/>
    </w:pPr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40">
    <w:name w:val="Заголовок 4 Знак"/>
    <w:basedOn w:val="a3"/>
    <w:link w:val="4"/>
    <w:rsid w:val="00E26E67"/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character" w:customStyle="1" w:styleId="50">
    <w:name w:val="Заголовок 5 Знак"/>
    <w:basedOn w:val="a3"/>
    <w:link w:val="5"/>
    <w:rsid w:val="00E26E67"/>
    <w:rPr>
      <w:rFonts w:ascii="Times New Roman" w:eastAsia="Times New Roman" w:hAnsi="Times New Roman" w:cs="Times New Roman"/>
      <w:b/>
      <w:sz w:val="28"/>
      <w:szCs w:val="20"/>
      <w:lang w:val="en-US" w:eastAsia="x-none"/>
    </w:rPr>
  </w:style>
  <w:style w:type="character" w:customStyle="1" w:styleId="60">
    <w:name w:val="Заголовок 6 Знак"/>
    <w:basedOn w:val="a3"/>
    <w:link w:val="6"/>
    <w:rsid w:val="00E26E67"/>
    <w:rPr>
      <w:rFonts w:ascii="Calibri" w:eastAsia="Times New Roman" w:hAnsi="Calibri" w:cs="Times New Roman"/>
      <w:b/>
      <w:bCs/>
      <w:lang w:val="x-none" w:eastAsia="x-none"/>
    </w:rPr>
  </w:style>
  <w:style w:type="character" w:customStyle="1" w:styleId="70">
    <w:name w:val="Заголовок 7 Знак"/>
    <w:basedOn w:val="a3"/>
    <w:link w:val="7"/>
    <w:rsid w:val="00E26E6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81">
    <w:name w:val="Заголовок 81"/>
    <w:basedOn w:val="a1"/>
    <w:next w:val="a1"/>
    <w:uiPriority w:val="9"/>
    <w:semiHidden/>
    <w:unhideWhenUsed/>
    <w:qFormat/>
    <w:rsid w:val="00E26E67"/>
    <w:pPr>
      <w:keepNext/>
      <w:keepLines/>
      <w:spacing w:before="40" w:after="0" w:line="240" w:lineRule="auto"/>
      <w:ind w:left="357" w:hanging="357"/>
      <w:jc w:val="both"/>
      <w:outlineLvl w:val="7"/>
    </w:pPr>
    <w:rPr>
      <w:rFonts w:ascii="Cambria" w:eastAsia="Times New Roman" w:hAnsi="Cambria" w:cs="Times New Roman"/>
      <w:color w:val="272727"/>
      <w:sz w:val="21"/>
      <w:szCs w:val="21"/>
      <w:lang w:eastAsia="ru-RU"/>
    </w:rPr>
  </w:style>
  <w:style w:type="numbering" w:customStyle="1" w:styleId="12">
    <w:name w:val="Нет списка1"/>
    <w:next w:val="a5"/>
    <w:uiPriority w:val="99"/>
    <w:semiHidden/>
    <w:unhideWhenUsed/>
    <w:rsid w:val="00E26E67"/>
  </w:style>
  <w:style w:type="character" w:customStyle="1" w:styleId="10">
    <w:name w:val="Заголовок 1 Знак"/>
    <w:basedOn w:val="a3"/>
    <w:link w:val="110"/>
    <w:rsid w:val="00E26E67"/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30">
    <w:name w:val="Заголовок 3 Знак"/>
    <w:basedOn w:val="a3"/>
    <w:link w:val="3"/>
    <w:rsid w:val="00E26E67"/>
    <w:rPr>
      <w:rFonts w:ascii="Cambria" w:eastAsia="Times New Roman" w:hAnsi="Cambria" w:cs="Times New Roman"/>
      <w:color w:val="243F60"/>
      <w:sz w:val="24"/>
      <w:szCs w:val="24"/>
    </w:rPr>
  </w:style>
  <w:style w:type="character" w:customStyle="1" w:styleId="80">
    <w:name w:val="Заголовок 8 Знак"/>
    <w:basedOn w:val="a3"/>
    <w:link w:val="8"/>
    <w:uiPriority w:val="9"/>
    <w:semiHidden/>
    <w:rsid w:val="00E26E67"/>
    <w:rPr>
      <w:rFonts w:ascii="Cambria" w:eastAsia="Times New Roman" w:hAnsi="Cambria" w:cs="Times New Roman"/>
      <w:color w:val="272727"/>
      <w:sz w:val="21"/>
      <w:szCs w:val="21"/>
    </w:rPr>
  </w:style>
  <w:style w:type="paragraph" w:customStyle="1" w:styleId="21">
    <w:name w:val="Основной текст 21"/>
    <w:basedOn w:val="a1"/>
    <w:uiPriority w:val="99"/>
    <w:rsid w:val="00E26E67"/>
    <w:pPr>
      <w:suppressAutoHyphens/>
      <w:spacing w:after="120" w:line="480" w:lineRule="auto"/>
      <w:ind w:left="357" w:hanging="357"/>
      <w:jc w:val="both"/>
    </w:pPr>
    <w:rPr>
      <w:rFonts w:ascii="Times New Roman" w:eastAsia="Times New Roman" w:hAnsi="Times New Roman" w:cs="Times New Roman"/>
      <w:kern w:val="1"/>
      <w:sz w:val="20"/>
      <w:szCs w:val="20"/>
      <w:lang w:eastAsia="hi-IN" w:bidi="hi-IN"/>
    </w:rPr>
  </w:style>
  <w:style w:type="character" w:customStyle="1" w:styleId="apple-style-span">
    <w:name w:val="apple-style-span"/>
    <w:uiPriority w:val="99"/>
    <w:rsid w:val="00E26E67"/>
  </w:style>
  <w:style w:type="paragraph" w:customStyle="1" w:styleId="13">
    <w:name w:val="Основной текст с отступом1"/>
    <w:basedOn w:val="a1"/>
    <w:next w:val="af1"/>
    <w:link w:val="af2"/>
    <w:unhideWhenUsed/>
    <w:rsid w:val="00E26E67"/>
    <w:pPr>
      <w:spacing w:after="120" w:line="240" w:lineRule="auto"/>
      <w:ind w:left="283" w:hanging="357"/>
      <w:jc w:val="both"/>
    </w:pPr>
  </w:style>
  <w:style w:type="character" w:customStyle="1" w:styleId="af2">
    <w:name w:val="Основной текст с отступом Знак"/>
    <w:basedOn w:val="a3"/>
    <w:link w:val="13"/>
    <w:rsid w:val="00E26E67"/>
  </w:style>
  <w:style w:type="table" w:customStyle="1" w:styleId="14">
    <w:name w:val="Сетка таблицы1"/>
    <w:basedOn w:val="a4"/>
    <w:next w:val="a6"/>
    <w:rsid w:val="00E26E67"/>
    <w:pPr>
      <w:spacing w:after="0" w:line="240" w:lineRule="auto"/>
      <w:ind w:left="357" w:hanging="357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">
    <w:name w:val="Сетка таблицы11"/>
    <w:basedOn w:val="a4"/>
    <w:next w:val="a6"/>
    <w:rsid w:val="00E26E67"/>
    <w:pPr>
      <w:widowControl w:val="0"/>
      <w:autoSpaceDE w:val="0"/>
      <w:autoSpaceDN w:val="0"/>
      <w:adjustRightInd w:val="0"/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2">
    <w:name w:val="Основной текст 2 Знак"/>
    <w:basedOn w:val="a3"/>
    <w:uiPriority w:val="99"/>
    <w:rsid w:val="00E26E67"/>
    <w:rPr>
      <w:rFonts w:ascii="Times New Roman" w:eastAsia="Times New Roman" w:hAnsi="Times New Roman" w:cs="Times New Roman"/>
      <w:sz w:val="20"/>
      <w:szCs w:val="20"/>
    </w:rPr>
  </w:style>
  <w:style w:type="paragraph" w:styleId="af3">
    <w:name w:val="Block Text"/>
    <w:basedOn w:val="a1"/>
    <w:uiPriority w:val="99"/>
    <w:rsid w:val="00E26E67"/>
    <w:pPr>
      <w:spacing w:after="0" w:line="240" w:lineRule="auto"/>
      <w:ind w:left="-108" w:right="-108" w:hanging="357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220">
    <w:name w:val="Основной текст 22"/>
    <w:basedOn w:val="a1"/>
    <w:next w:val="23"/>
    <w:link w:val="210"/>
    <w:uiPriority w:val="99"/>
    <w:unhideWhenUsed/>
    <w:rsid w:val="00E26E67"/>
    <w:pPr>
      <w:spacing w:after="120" w:line="480" w:lineRule="auto"/>
      <w:ind w:left="357" w:hanging="357"/>
      <w:jc w:val="both"/>
    </w:pPr>
  </w:style>
  <w:style w:type="character" w:customStyle="1" w:styleId="210">
    <w:name w:val="Основной текст 2 Знак1"/>
    <w:basedOn w:val="a3"/>
    <w:link w:val="220"/>
    <w:uiPriority w:val="99"/>
    <w:rsid w:val="00E26E67"/>
  </w:style>
  <w:style w:type="paragraph" w:customStyle="1" w:styleId="15">
    <w:name w:val="Абзац списка1"/>
    <w:basedOn w:val="a1"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4">
    <w:name w:val="Абзац списка2"/>
    <w:basedOn w:val="a1"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11">
    <w:name w:val="Основной текст с отступом 21"/>
    <w:basedOn w:val="a1"/>
    <w:next w:val="25"/>
    <w:link w:val="26"/>
    <w:uiPriority w:val="99"/>
    <w:unhideWhenUsed/>
    <w:rsid w:val="00E26E67"/>
    <w:pPr>
      <w:spacing w:after="120" w:line="480" w:lineRule="auto"/>
      <w:ind w:left="283" w:hanging="357"/>
      <w:jc w:val="both"/>
    </w:pPr>
  </w:style>
  <w:style w:type="character" w:customStyle="1" w:styleId="26">
    <w:name w:val="Основной текст с отступом 2 Знак"/>
    <w:basedOn w:val="a3"/>
    <w:link w:val="211"/>
    <w:uiPriority w:val="99"/>
    <w:rsid w:val="00E26E67"/>
  </w:style>
  <w:style w:type="paragraph" w:customStyle="1" w:styleId="310">
    <w:name w:val="Основной текст с отступом 31"/>
    <w:basedOn w:val="a1"/>
    <w:next w:val="32"/>
    <w:link w:val="33"/>
    <w:unhideWhenUsed/>
    <w:rsid w:val="00E26E67"/>
    <w:pPr>
      <w:spacing w:after="120" w:line="240" w:lineRule="auto"/>
      <w:ind w:left="283" w:hanging="357"/>
      <w:jc w:val="both"/>
    </w:pPr>
    <w:rPr>
      <w:sz w:val="16"/>
      <w:szCs w:val="16"/>
    </w:rPr>
  </w:style>
  <w:style w:type="character" w:customStyle="1" w:styleId="33">
    <w:name w:val="Основной текст с отступом 3 Знак"/>
    <w:basedOn w:val="a3"/>
    <w:link w:val="310"/>
    <w:rsid w:val="00E26E67"/>
    <w:rPr>
      <w:sz w:val="16"/>
      <w:szCs w:val="16"/>
    </w:rPr>
  </w:style>
  <w:style w:type="paragraph" w:customStyle="1" w:styleId="a">
    <w:name w:val="список с точками"/>
    <w:basedOn w:val="a1"/>
    <w:uiPriority w:val="99"/>
    <w:rsid w:val="00E26E67"/>
    <w:pPr>
      <w:numPr>
        <w:numId w:val="11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таблица (с)"/>
    <w:basedOn w:val="a1"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1">
    <w:name w:val="c1"/>
    <w:basedOn w:val="a1"/>
    <w:uiPriority w:val="99"/>
    <w:rsid w:val="00E26E67"/>
    <w:pPr>
      <w:spacing w:before="30" w:after="150" w:line="240" w:lineRule="auto"/>
      <w:jc w:val="center"/>
    </w:pPr>
    <w:rPr>
      <w:rFonts w:ascii="Arial" w:eastAsia="Calibri" w:hAnsi="Arial" w:cs="Arial"/>
      <w:sz w:val="20"/>
      <w:szCs w:val="20"/>
      <w:lang w:eastAsia="ru-RU"/>
    </w:rPr>
  </w:style>
  <w:style w:type="paragraph" w:styleId="af5">
    <w:name w:val="Normal (Web)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12">
    <w:name w:val="Нет списка11"/>
    <w:next w:val="a5"/>
    <w:uiPriority w:val="99"/>
    <w:semiHidden/>
    <w:unhideWhenUsed/>
    <w:rsid w:val="00E26E67"/>
  </w:style>
  <w:style w:type="character" w:styleId="af6">
    <w:name w:val="page number"/>
    <w:basedOn w:val="a3"/>
    <w:rsid w:val="00E26E67"/>
  </w:style>
  <w:style w:type="character" w:styleId="af7">
    <w:name w:val="Strong"/>
    <w:qFormat/>
    <w:rsid w:val="00E26E67"/>
    <w:rPr>
      <w:b/>
      <w:bCs/>
    </w:rPr>
  </w:style>
  <w:style w:type="character" w:styleId="af8">
    <w:name w:val="Emphasis"/>
    <w:qFormat/>
    <w:rsid w:val="00E26E67"/>
    <w:rPr>
      <w:i/>
      <w:iCs/>
    </w:rPr>
  </w:style>
  <w:style w:type="paragraph" w:styleId="af9">
    <w:name w:val="No Spacing"/>
    <w:uiPriority w:val="1"/>
    <w:qFormat/>
    <w:rsid w:val="00E26E67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a">
    <w:name w:val="Book Title"/>
    <w:uiPriority w:val="33"/>
    <w:qFormat/>
    <w:rsid w:val="00E26E67"/>
    <w:rPr>
      <w:b/>
      <w:bCs/>
      <w:smallCaps/>
      <w:spacing w:val="5"/>
    </w:rPr>
  </w:style>
  <w:style w:type="paragraph" w:customStyle="1" w:styleId="afb">
    <w:name w:val="Центр"/>
    <w:basedOn w:val="a1"/>
    <w:link w:val="afc"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val="x-none" w:eastAsia="x-none"/>
    </w:rPr>
  </w:style>
  <w:style w:type="character" w:customStyle="1" w:styleId="afc">
    <w:name w:val="Центр Знак"/>
    <w:link w:val="afb"/>
    <w:locked/>
    <w:rsid w:val="00E26E67"/>
    <w:rPr>
      <w:rFonts w:ascii="Times New Roman" w:eastAsia="Times New Roman" w:hAnsi="Times New Roman" w:cs="Times New Roman"/>
      <w:color w:val="000000"/>
      <w:sz w:val="20"/>
      <w:szCs w:val="20"/>
      <w:lang w:val="x-none" w:eastAsia="x-none"/>
    </w:rPr>
  </w:style>
  <w:style w:type="paragraph" w:customStyle="1" w:styleId="afd">
    <w:name w:val="назв.статьи"/>
    <w:basedOn w:val="a1"/>
    <w:rsid w:val="00E26E67"/>
    <w:pPr>
      <w:spacing w:before="120" w:after="120" w:line="240" w:lineRule="auto"/>
    </w:pPr>
    <w:rPr>
      <w:rFonts w:ascii="Times New Roman" w:eastAsia="Times New Roman" w:hAnsi="Times New Roman" w:cs="Times New Roman"/>
      <w:b/>
      <w:bCs/>
      <w:i/>
      <w:iCs/>
      <w:lang w:eastAsia="ru-RU"/>
    </w:rPr>
  </w:style>
  <w:style w:type="paragraph" w:styleId="afe">
    <w:name w:val="Title"/>
    <w:basedOn w:val="a1"/>
    <w:link w:val="aff"/>
    <w:uiPriority w:val="99"/>
    <w:qFormat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customStyle="1" w:styleId="aff">
    <w:name w:val="Заголовок Знак"/>
    <w:basedOn w:val="a3"/>
    <w:link w:val="afe"/>
    <w:uiPriority w:val="99"/>
    <w:rsid w:val="00E26E67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ff0">
    <w:name w:val="Subtitle"/>
    <w:basedOn w:val="a1"/>
    <w:next w:val="a1"/>
    <w:link w:val="aff1"/>
    <w:qFormat/>
    <w:rsid w:val="00E26E67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x-none" w:eastAsia="x-none"/>
    </w:rPr>
  </w:style>
  <w:style w:type="character" w:customStyle="1" w:styleId="aff1">
    <w:name w:val="Подзаголовок Знак"/>
    <w:basedOn w:val="a3"/>
    <w:link w:val="aff0"/>
    <w:rsid w:val="00E26E67"/>
    <w:rPr>
      <w:rFonts w:ascii="Cambria" w:eastAsia="Times New Roman" w:hAnsi="Cambria" w:cs="Times New Roman"/>
      <w:sz w:val="24"/>
      <w:szCs w:val="24"/>
      <w:lang w:val="x-none" w:eastAsia="x-none"/>
    </w:rPr>
  </w:style>
  <w:style w:type="paragraph" w:styleId="27">
    <w:name w:val="Quote"/>
    <w:basedOn w:val="a1"/>
    <w:next w:val="a1"/>
    <w:link w:val="28"/>
    <w:uiPriority w:val="29"/>
    <w:qFormat/>
    <w:rsid w:val="00E26E67"/>
    <w:pPr>
      <w:spacing w:after="0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val="x-none" w:eastAsia="x-none"/>
    </w:rPr>
  </w:style>
  <w:style w:type="character" w:customStyle="1" w:styleId="28">
    <w:name w:val="Цитата 2 Знак"/>
    <w:basedOn w:val="a3"/>
    <w:link w:val="27"/>
    <w:uiPriority w:val="29"/>
    <w:rsid w:val="00E26E67"/>
    <w:rPr>
      <w:rFonts w:ascii="Times New Roman" w:eastAsia="Times New Roman" w:hAnsi="Times New Roman" w:cs="Times New Roman"/>
      <w:i/>
      <w:iCs/>
      <w:color w:val="000000"/>
      <w:sz w:val="24"/>
      <w:szCs w:val="24"/>
      <w:lang w:val="x-none" w:eastAsia="x-none"/>
    </w:rPr>
  </w:style>
  <w:style w:type="character" w:customStyle="1" w:styleId="13pt">
    <w:name w:val="Основной текст + 13 pt"/>
    <w:rsid w:val="00E26E67"/>
    <w:rPr>
      <w:rFonts w:ascii="Times New Roman" w:eastAsia="Times New Roman" w:hAnsi="Times New Roman" w:cs="Times New Roman" w:hint="default"/>
      <w:strike w:val="0"/>
      <w:dstrike w:val="0"/>
      <w:color w:val="000000"/>
      <w:spacing w:val="0"/>
      <w:w w:val="100"/>
      <w:position w:val="0"/>
      <w:sz w:val="26"/>
      <w:szCs w:val="26"/>
      <w:u w:val="none"/>
      <w:effect w:val="none"/>
      <w:shd w:val="clear" w:color="auto" w:fill="FFFFFF"/>
      <w:lang w:val="en-US" w:eastAsia="x-none"/>
    </w:rPr>
  </w:style>
  <w:style w:type="paragraph" w:styleId="16">
    <w:name w:val="toc 1"/>
    <w:basedOn w:val="a1"/>
    <w:next w:val="a1"/>
    <w:autoRedefine/>
    <w:unhideWhenUsed/>
    <w:rsid w:val="00E26E67"/>
    <w:pPr>
      <w:spacing w:after="200" w:line="276" w:lineRule="auto"/>
    </w:pPr>
    <w:rPr>
      <w:rFonts w:ascii="Times New Roman" w:eastAsia="Calibri" w:hAnsi="Times New Roman" w:cs="Times New Roman"/>
      <w:sz w:val="24"/>
    </w:rPr>
  </w:style>
  <w:style w:type="paragraph" w:styleId="29">
    <w:name w:val="toc 2"/>
    <w:basedOn w:val="a1"/>
    <w:next w:val="a1"/>
    <w:autoRedefine/>
    <w:unhideWhenUsed/>
    <w:rsid w:val="00E26E67"/>
    <w:pPr>
      <w:spacing w:after="200" w:line="276" w:lineRule="auto"/>
      <w:ind w:left="220"/>
    </w:pPr>
    <w:rPr>
      <w:rFonts w:ascii="Times New Roman" w:eastAsia="Calibri" w:hAnsi="Times New Roman" w:cs="Times New Roman"/>
      <w:sz w:val="24"/>
    </w:rPr>
  </w:style>
  <w:style w:type="paragraph" w:styleId="34">
    <w:name w:val="toc 3"/>
    <w:basedOn w:val="a1"/>
    <w:next w:val="a1"/>
    <w:autoRedefine/>
    <w:unhideWhenUsed/>
    <w:rsid w:val="00E26E67"/>
    <w:pPr>
      <w:spacing w:after="200" w:line="276" w:lineRule="auto"/>
      <w:ind w:left="440"/>
    </w:pPr>
    <w:rPr>
      <w:rFonts w:ascii="Times New Roman" w:eastAsia="Calibri" w:hAnsi="Times New Roman" w:cs="Times New Roman"/>
      <w:sz w:val="24"/>
    </w:rPr>
  </w:style>
  <w:style w:type="paragraph" w:styleId="aff2">
    <w:name w:val="footnote text"/>
    <w:basedOn w:val="a1"/>
    <w:link w:val="aff3"/>
    <w:uiPriority w:val="99"/>
    <w:unhideWhenUsed/>
    <w:rsid w:val="00E26E6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f3">
    <w:name w:val="Текст сноски Знак"/>
    <w:basedOn w:val="a3"/>
    <w:link w:val="aff2"/>
    <w:uiPriority w:val="99"/>
    <w:rsid w:val="00E26E67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f4">
    <w:name w:val="endnote text"/>
    <w:basedOn w:val="a1"/>
    <w:link w:val="aff5"/>
    <w:uiPriority w:val="99"/>
    <w:unhideWhenUsed/>
    <w:rsid w:val="00E26E67"/>
    <w:pPr>
      <w:spacing w:after="0" w:line="240" w:lineRule="auto"/>
    </w:pPr>
    <w:rPr>
      <w:rFonts w:ascii="Calibri" w:eastAsia="Calibri" w:hAnsi="Calibri" w:cs="Times New Roman"/>
      <w:sz w:val="20"/>
      <w:szCs w:val="20"/>
      <w:lang w:val="x-none" w:eastAsia="x-none"/>
    </w:rPr>
  </w:style>
  <w:style w:type="character" w:customStyle="1" w:styleId="aff5">
    <w:name w:val="Текст концевой сноски Знак"/>
    <w:basedOn w:val="a3"/>
    <w:link w:val="aff4"/>
    <w:uiPriority w:val="99"/>
    <w:rsid w:val="00E26E67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35">
    <w:name w:val="Body Text 3"/>
    <w:basedOn w:val="a1"/>
    <w:link w:val="36"/>
    <w:uiPriority w:val="99"/>
    <w:unhideWhenUsed/>
    <w:rsid w:val="00E26E6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36">
    <w:name w:val="Основной текст 3 Знак"/>
    <w:basedOn w:val="a3"/>
    <w:link w:val="35"/>
    <w:uiPriority w:val="99"/>
    <w:rsid w:val="00E26E6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f6">
    <w:name w:val="Plain Text"/>
    <w:basedOn w:val="a1"/>
    <w:link w:val="aff7"/>
    <w:uiPriority w:val="99"/>
    <w:unhideWhenUsed/>
    <w:rsid w:val="00E26E6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aff7">
    <w:name w:val="Текст Знак"/>
    <w:basedOn w:val="a3"/>
    <w:link w:val="aff6"/>
    <w:uiPriority w:val="99"/>
    <w:rsid w:val="00E26E67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11">
    <w:name w:val="Заголовок 1 Знак1"/>
    <w:basedOn w:val="a3"/>
    <w:link w:val="1"/>
    <w:uiPriority w:val="9"/>
    <w:rsid w:val="00E26E6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f8">
    <w:name w:val="TOC Heading"/>
    <w:basedOn w:val="1"/>
    <w:next w:val="a1"/>
    <w:uiPriority w:val="39"/>
    <w:qFormat/>
    <w:rsid w:val="00E26E67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x-none" w:eastAsia="x-none"/>
    </w:rPr>
  </w:style>
  <w:style w:type="paragraph" w:customStyle="1" w:styleId="Iauiue">
    <w:name w:val="Iau?iue"/>
    <w:uiPriority w:val="99"/>
    <w:rsid w:val="00E26E67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customStyle="1" w:styleId="caaieiaie1">
    <w:name w:val="caaieiaie 1"/>
    <w:basedOn w:val="Iauiue"/>
    <w:next w:val="Iauiue"/>
    <w:uiPriority w:val="99"/>
    <w:rsid w:val="00E26E67"/>
    <w:pPr>
      <w:keepNext/>
      <w:keepLines/>
      <w:widowControl w:val="0"/>
      <w:ind w:right="567"/>
      <w:jc w:val="both"/>
    </w:pPr>
    <w:rPr>
      <w:sz w:val="24"/>
      <w:lang w:val="ru-RU"/>
    </w:rPr>
  </w:style>
  <w:style w:type="paragraph" w:customStyle="1" w:styleId="a0">
    <w:name w:val="Основной список"/>
    <w:basedOn w:val="a1"/>
    <w:uiPriority w:val="99"/>
    <w:rsid w:val="00E26E67"/>
    <w:pPr>
      <w:numPr>
        <w:numId w:val="10"/>
      </w:numPr>
      <w:spacing w:after="0" w:line="240" w:lineRule="auto"/>
      <w:ind w:hanging="357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2a">
    <w:name w:val="Знак Знак2 Знак Знак Знак Знак Знак Знак"/>
    <w:basedOn w:val="a1"/>
    <w:uiPriority w:val="99"/>
    <w:rsid w:val="00E26E67"/>
    <w:pPr>
      <w:spacing w:line="240" w:lineRule="exact"/>
    </w:pPr>
    <w:rPr>
      <w:rFonts w:ascii="Verdana" w:eastAsia="Times New Roman" w:hAnsi="Verdana" w:cs="Times New Roman"/>
      <w:noProof/>
      <w:sz w:val="20"/>
      <w:szCs w:val="20"/>
      <w:lang w:val="en-US"/>
    </w:rPr>
  </w:style>
  <w:style w:type="paragraph" w:customStyle="1" w:styleId="H4">
    <w:name w:val="H4"/>
    <w:basedOn w:val="a1"/>
    <w:next w:val="a1"/>
    <w:uiPriority w:val="99"/>
    <w:rsid w:val="00E26E67"/>
    <w:pPr>
      <w:keepNext/>
      <w:snapToGrid w:val="0"/>
      <w:spacing w:before="100" w:after="100" w:line="240" w:lineRule="auto"/>
      <w:outlineLvl w:val="4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Web">
    <w:name w:val="Обычный (Web)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Обычный1"/>
    <w:uiPriority w:val="99"/>
    <w:rsid w:val="00E26E67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ko-KR"/>
    </w:rPr>
  </w:style>
  <w:style w:type="paragraph" w:customStyle="1" w:styleId="2b">
    <w:name w:val="Обычный2"/>
    <w:uiPriority w:val="99"/>
    <w:rsid w:val="00E26E67"/>
    <w:pPr>
      <w:widowControl w:val="0"/>
      <w:snapToGrid w:val="0"/>
      <w:spacing w:after="0"/>
      <w:ind w:left="360" w:firstLine="220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paragraph" w:customStyle="1" w:styleId="t">
    <w:name w:val="t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l">
    <w:name w:val="rl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t1">
    <w:name w:val="dt1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9">
    <w:name w:val="footnote reference"/>
    <w:unhideWhenUsed/>
    <w:rsid w:val="00E26E67"/>
    <w:rPr>
      <w:rFonts w:ascii="Times New Roman" w:hAnsi="Times New Roman" w:cs="Times New Roman" w:hint="default"/>
      <w:vertAlign w:val="superscript"/>
    </w:rPr>
  </w:style>
  <w:style w:type="character" w:styleId="affa">
    <w:name w:val="endnote reference"/>
    <w:uiPriority w:val="99"/>
    <w:unhideWhenUsed/>
    <w:rsid w:val="00E26E67"/>
    <w:rPr>
      <w:vertAlign w:val="superscript"/>
    </w:rPr>
  </w:style>
  <w:style w:type="character" w:customStyle="1" w:styleId="apple-converted-space">
    <w:name w:val="apple-converted-space"/>
    <w:basedOn w:val="a3"/>
    <w:rsid w:val="00E26E67"/>
  </w:style>
  <w:style w:type="character" w:customStyle="1" w:styleId="c2">
    <w:name w:val="c2"/>
    <w:basedOn w:val="a3"/>
    <w:rsid w:val="00E26E67"/>
  </w:style>
  <w:style w:type="character" w:customStyle="1" w:styleId="c7">
    <w:name w:val="c7"/>
    <w:basedOn w:val="a3"/>
    <w:rsid w:val="00E26E67"/>
  </w:style>
  <w:style w:type="character" w:customStyle="1" w:styleId="311">
    <w:name w:val="Заголовок 3 Знак1"/>
    <w:rsid w:val="00E26E67"/>
    <w:rPr>
      <w:rFonts w:ascii="Arial" w:eastAsia="Times New Roman" w:hAnsi="Arial" w:cs="Arial" w:hint="default"/>
      <w:b/>
      <w:bCs/>
      <w:sz w:val="26"/>
      <w:szCs w:val="26"/>
      <w:lang w:eastAsia="ru-RU"/>
    </w:rPr>
  </w:style>
  <w:style w:type="character" w:customStyle="1" w:styleId="htmlval1">
    <w:name w:val="html_val1"/>
    <w:rsid w:val="00E26E67"/>
    <w:rPr>
      <w:color w:val="0000FF"/>
    </w:rPr>
  </w:style>
  <w:style w:type="paragraph" w:styleId="z-">
    <w:name w:val="HTML Top of Form"/>
    <w:basedOn w:val="a1"/>
    <w:next w:val="a1"/>
    <w:link w:val="z-0"/>
    <w:hidden/>
    <w:unhideWhenUsed/>
    <w:rsid w:val="00E26E67"/>
    <w:pPr>
      <w:pBdr>
        <w:bottom w:val="single" w:sz="6" w:space="1" w:color="auto"/>
      </w:pBdr>
      <w:spacing w:after="0" w:line="276" w:lineRule="auto"/>
      <w:jc w:val="center"/>
    </w:pPr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z-0">
    <w:name w:val="z-Начало формы Знак"/>
    <w:basedOn w:val="a3"/>
    <w:link w:val="z-"/>
    <w:rsid w:val="00E26E67"/>
    <w:rPr>
      <w:rFonts w:ascii="Arial" w:eastAsia="Calibri" w:hAnsi="Arial" w:cs="Times New Roman"/>
      <w:vanish/>
      <w:sz w:val="16"/>
      <w:szCs w:val="16"/>
      <w:lang w:val="x-none"/>
    </w:rPr>
  </w:style>
  <w:style w:type="paragraph" w:styleId="z-1">
    <w:name w:val="HTML Bottom of Form"/>
    <w:basedOn w:val="a1"/>
    <w:next w:val="a1"/>
    <w:link w:val="z-2"/>
    <w:hidden/>
    <w:unhideWhenUsed/>
    <w:rsid w:val="00E26E67"/>
    <w:pPr>
      <w:pBdr>
        <w:top w:val="single" w:sz="6" w:space="1" w:color="auto"/>
      </w:pBdr>
      <w:spacing w:after="0" w:line="276" w:lineRule="auto"/>
      <w:jc w:val="center"/>
    </w:pPr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z-2">
    <w:name w:val="z-Конец формы Знак"/>
    <w:basedOn w:val="a3"/>
    <w:link w:val="z-1"/>
    <w:rsid w:val="00E26E67"/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keyword">
    <w:name w:val="keyword"/>
    <w:basedOn w:val="a3"/>
    <w:rsid w:val="00E26E67"/>
  </w:style>
  <w:style w:type="character" w:customStyle="1" w:styleId="texample">
    <w:name w:val="texample"/>
    <w:basedOn w:val="a3"/>
    <w:rsid w:val="00E26E67"/>
  </w:style>
  <w:style w:type="character" w:customStyle="1" w:styleId="tablebody1">
    <w:name w:val="tablebody1"/>
    <w:rsid w:val="00E26E67"/>
    <w:rPr>
      <w:rFonts w:ascii="Arial" w:hAnsi="Arial" w:cs="Arial" w:hint="default"/>
      <w:sz w:val="20"/>
      <w:szCs w:val="20"/>
    </w:rPr>
  </w:style>
  <w:style w:type="character" w:customStyle="1" w:styleId="com1">
    <w:name w:val="com1"/>
    <w:rsid w:val="00E26E67"/>
    <w:rPr>
      <w:b/>
      <w:bCs/>
      <w:i/>
      <w:iCs/>
    </w:rPr>
  </w:style>
  <w:style w:type="paragraph" w:customStyle="1" w:styleId="p9">
    <w:name w:val="p9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1">
    <w:name w:val="ft11"/>
    <w:basedOn w:val="a3"/>
    <w:rsid w:val="00E26E67"/>
  </w:style>
  <w:style w:type="paragraph" w:customStyle="1" w:styleId="p10">
    <w:name w:val="p10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2">
    <w:name w:val="p12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3">
    <w:name w:val="p13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4">
    <w:name w:val="p4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2">
    <w:name w:val="ft12"/>
    <w:basedOn w:val="a3"/>
    <w:rsid w:val="00E26E67"/>
  </w:style>
  <w:style w:type="character" w:customStyle="1" w:styleId="ft13">
    <w:name w:val="ft13"/>
    <w:basedOn w:val="a3"/>
    <w:rsid w:val="00E26E67"/>
  </w:style>
  <w:style w:type="paragraph" w:customStyle="1" w:styleId="p14">
    <w:name w:val="p14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8">
    <w:name w:val="p28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0">
    <w:name w:val="ft0"/>
    <w:basedOn w:val="a3"/>
    <w:rsid w:val="00E26E67"/>
  </w:style>
  <w:style w:type="character" w:customStyle="1" w:styleId="ft4">
    <w:name w:val="ft4"/>
    <w:basedOn w:val="a3"/>
    <w:rsid w:val="00E26E67"/>
  </w:style>
  <w:style w:type="paragraph" w:customStyle="1" w:styleId="p29">
    <w:name w:val="p29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5">
    <w:name w:val="p5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6">
    <w:name w:val="p6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4">
    <w:name w:val="ft34"/>
    <w:basedOn w:val="a3"/>
    <w:rsid w:val="00E26E67"/>
  </w:style>
  <w:style w:type="paragraph" w:customStyle="1" w:styleId="p30">
    <w:name w:val="p30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">
    <w:name w:val="p3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2">
    <w:name w:val="ft2"/>
    <w:basedOn w:val="a3"/>
    <w:rsid w:val="00E26E67"/>
  </w:style>
  <w:style w:type="character" w:customStyle="1" w:styleId="ft5">
    <w:name w:val="ft5"/>
    <w:basedOn w:val="a3"/>
    <w:rsid w:val="00E26E67"/>
  </w:style>
  <w:style w:type="paragraph" w:customStyle="1" w:styleId="p7">
    <w:name w:val="p7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">
    <w:name w:val="p8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7">
    <w:name w:val="ft7"/>
    <w:basedOn w:val="a3"/>
    <w:rsid w:val="00E26E67"/>
  </w:style>
  <w:style w:type="character" w:customStyle="1" w:styleId="ft8">
    <w:name w:val="ft8"/>
    <w:basedOn w:val="a3"/>
    <w:rsid w:val="00E26E67"/>
  </w:style>
  <w:style w:type="character" w:customStyle="1" w:styleId="ft9">
    <w:name w:val="ft9"/>
    <w:basedOn w:val="a3"/>
    <w:rsid w:val="00E26E67"/>
  </w:style>
  <w:style w:type="character" w:customStyle="1" w:styleId="ft10">
    <w:name w:val="ft10"/>
    <w:basedOn w:val="a3"/>
    <w:rsid w:val="00E26E67"/>
  </w:style>
  <w:style w:type="paragraph" w:customStyle="1" w:styleId="p11">
    <w:name w:val="p11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1">
    <w:name w:val="p21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13">
    <w:name w:val="p813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">
    <w:name w:val="ft3"/>
    <w:rsid w:val="00E26E67"/>
  </w:style>
  <w:style w:type="character" w:customStyle="1" w:styleId="ft114">
    <w:name w:val="ft114"/>
    <w:rsid w:val="00E26E67"/>
  </w:style>
  <w:style w:type="paragraph" w:customStyle="1" w:styleId="p814">
    <w:name w:val="p814"/>
    <w:basedOn w:val="a1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4">
    <w:name w:val="ft14"/>
    <w:rsid w:val="00E26E67"/>
  </w:style>
  <w:style w:type="character" w:styleId="affb">
    <w:name w:val="annotation reference"/>
    <w:uiPriority w:val="99"/>
    <w:semiHidden/>
    <w:unhideWhenUsed/>
    <w:rsid w:val="00E26E67"/>
    <w:rPr>
      <w:sz w:val="16"/>
      <w:szCs w:val="16"/>
    </w:rPr>
  </w:style>
  <w:style w:type="paragraph" w:styleId="affc">
    <w:name w:val="annotation text"/>
    <w:basedOn w:val="a1"/>
    <w:link w:val="affd"/>
    <w:uiPriority w:val="99"/>
    <w:semiHidden/>
    <w:unhideWhenUsed/>
    <w:rsid w:val="00E26E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d">
    <w:name w:val="Текст примечания Знак"/>
    <w:basedOn w:val="a3"/>
    <w:link w:val="affc"/>
    <w:uiPriority w:val="99"/>
    <w:semiHidden/>
    <w:rsid w:val="00E26E6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E26E67"/>
    <w:rPr>
      <w:b/>
      <w:bCs/>
    </w:rPr>
  </w:style>
  <w:style w:type="character" w:customStyle="1" w:styleId="afff">
    <w:name w:val="Тема примечания Знак"/>
    <w:basedOn w:val="affd"/>
    <w:link w:val="affe"/>
    <w:uiPriority w:val="99"/>
    <w:semiHidden/>
    <w:rsid w:val="00E26E6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ergey1">
    <w:name w:val="Sergey1"/>
    <w:rsid w:val="00E26E6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ergey2">
    <w:name w:val="Sergey2"/>
    <w:basedOn w:val="Sergey1"/>
    <w:rsid w:val="00E26E67"/>
    <w:pPr>
      <w:ind w:firstLine="0"/>
      <w:jc w:val="center"/>
    </w:pPr>
  </w:style>
  <w:style w:type="paragraph" w:customStyle="1" w:styleId="18">
    <w:name w:val="Стиль1"/>
    <w:basedOn w:val="Sergey1"/>
    <w:rsid w:val="00E26E67"/>
    <w:pPr>
      <w:ind w:firstLine="0"/>
      <w:jc w:val="right"/>
    </w:pPr>
  </w:style>
  <w:style w:type="paragraph" w:customStyle="1" w:styleId="Sergey3">
    <w:name w:val="Sergey3"/>
    <w:basedOn w:val="Sergey1"/>
    <w:rsid w:val="00E26E67"/>
    <w:pPr>
      <w:ind w:firstLine="0"/>
      <w:jc w:val="right"/>
    </w:pPr>
  </w:style>
  <w:style w:type="paragraph" w:styleId="afff0">
    <w:name w:val="Document Map"/>
    <w:basedOn w:val="a1"/>
    <w:link w:val="afff1"/>
    <w:semiHidden/>
    <w:rsid w:val="00E26E67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4"/>
      <w:szCs w:val="24"/>
      <w:lang w:eastAsia="ru-RU"/>
    </w:rPr>
  </w:style>
  <w:style w:type="character" w:customStyle="1" w:styleId="afff1">
    <w:name w:val="Схема документа Знак"/>
    <w:basedOn w:val="a3"/>
    <w:link w:val="afff0"/>
    <w:semiHidden/>
    <w:rsid w:val="00E26E67"/>
    <w:rPr>
      <w:rFonts w:ascii="Tahoma" w:eastAsia="Times New Roman" w:hAnsi="Tahoma" w:cs="Times New Roman"/>
      <w:sz w:val="24"/>
      <w:szCs w:val="24"/>
      <w:shd w:val="clear" w:color="auto" w:fill="000080"/>
      <w:lang w:eastAsia="ru-RU"/>
    </w:rPr>
  </w:style>
  <w:style w:type="paragraph" w:customStyle="1" w:styleId="afff2">
    <w:name w:val="Стиль основной"/>
    <w:next w:val="afff3"/>
    <w:rsid w:val="00E26E67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noProof/>
      <w:sz w:val="28"/>
      <w:szCs w:val="20"/>
      <w:lang w:eastAsia="ru-RU"/>
    </w:rPr>
  </w:style>
  <w:style w:type="paragraph" w:styleId="afff3">
    <w:name w:val="Body Text First Indent"/>
    <w:basedOn w:val="a2"/>
    <w:link w:val="afff4"/>
    <w:rsid w:val="00E26E67"/>
    <w:pPr>
      <w:spacing w:line="240" w:lineRule="auto"/>
      <w:ind w:firstLine="210"/>
    </w:pPr>
    <w:rPr>
      <w:rFonts w:eastAsia="Times New Roman"/>
      <w:sz w:val="24"/>
      <w:szCs w:val="24"/>
      <w:lang w:eastAsia="ru-RU"/>
    </w:rPr>
  </w:style>
  <w:style w:type="character" w:customStyle="1" w:styleId="afff4">
    <w:name w:val="Красная строка Знак"/>
    <w:basedOn w:val="af"/>
    <w:link w:val="afff3"/>
    <w:rsid w:val="00E26E6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5">
    <w:name w:val="Normal Indent"/>
    <w:basedOn w:val="a1"/>
    <w:rsid w:val="00E26E67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9">
    <w:name w:val="Заголовок_1"/>
    <w:basedOn w:val="1"/>
    <w:next w:val="32"/>
    <w:autoRedefine/>
    <w:rsid w:val="00E26E67"/>
    <w:pPr>
      <w:keepLines w:val="0"/>
      <w:spacing w:before="0" w:line="240" w:lineRule="auto"/>
      <w:jc w:val="center"/>
    </w:pPr>
    <w:rPr>
      <w:rFonts w:ascii="Times New Roman" w:eastAsia="Times New Roman" w:hAnsi="Times New Roman" w:cs="Times New Roman"/>
      <w:b/>
      <w:caps/>
      <w:color w:val="auto"/>
      <w:szCs w:val="20"/>
      <w:lang w:eastAsia="ru-RU"/>
    </w:rPr>
  </w:style>
  <w:style w:type="paragraph" w:styleId="41">
    <w:name w:val="toc 4"/>
    <w:basedOn w:val="a1"/>
    <w:next w:val="a1"/>
    <w:autoRedefine/>
    <w:semiHidden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51">
    <w:name w:val="toc 5"/>
    <w:basedOn w:val="a1"/>
    <w:next w:val="a1"/>
    <w:autoRedefine/>
    <w:semiHidden/>
    <w:rsid w:val="00E26E67"/>
    <w:pPr>
      <w:spacing w:after="0" w:line="240" w:lineRule="auto"/>
      <w:ind w:left="96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61">
    <w:name w:val="toc 6"/>
    <w:basedOn w:val="a1"/>
    <w:next w:val="a1"/>
    <w:autoRedefine/>
    <w:semiHidden/>
    <w:rsid w:val="00E26E67"/>
    <w:pPr>
      <w:spacing w:after="0" w:line="240" w:lineRule="auto"/>
      <w:ind w:left="120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71">
    <w:name w:val="toc 7"/>
    <w:basedOn w:val="a1"/>
    <w:next w:val="a1"/>
    <w:autoRedefine/>
    <w:semiHidden/>
    <w:rsid w:val="00E26E67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82">
    <w:name w:val="toc 8"/>
    <w:basedOn w:val="a1"/>
    <w:next w:val="a1"/>
    <w:autoRedefine/>
    <w:semiHidden/>
    <w:rsid w:val="00E26E67"/>
    <w:pPr>
      <w:spacing w:after="0" w:line="240" w:lineRule="auto"/>
      <w:ind w:left="168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9">
    <w:name w:val="toc 9"/>
    <w:basedOn w:val="a1"/>
    <w:next w:val="a1"/>
    <w:autoRedefine/>
    <w:semiHidden/>
    <w:rsid w:val="00E26E67"/>
    <w:pPr>
      <w:spacing w:after="0" w:line="240" w:lineRule="auto"/>
      <w:ind w:left="192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character" w:customStyle="1" w:styleId="320">
    <w:name w:val="Заголовок 3 Знак2"/>
    <w:basedOn w:val="a3"/>
    <w:uiPriority w:val="9"/>
    <w:semiHidden/>
    <w:rsid w:val="00E26E6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810">
    <w:name w:val="Заголовок 8 Знак1"/>
    <w:basedOn w:val="a3"/>
    <w:uiPriority w:val="9"/>
    <w:semiHidden/>
    <w:rsid w:val="00E26E6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af1">
    <w:name w:val="Body Text Indent"/>
    <w:basedOn w:val="a1"/>
    <w:link w:val="1a"/>
    <w:uiPriority w:val="99"/>
    <w:semiHidden/>
    <w:unhideWhenUsed/>
    <w:rsid w:val="00E26E67"/>
    <w:pPr>
      <w:spacing w:after="120"/>
      <w:ind w:left="283"/>
    </w:pPr>
  </w:style>
  <w:style w:type="character" w:customStyle="1" w:styleId="1a">
    <w:name w:val="Основной текст с отступом Знак1"/>
    <w:basedOn w:val="a3"/>
    <w:link w:val="af1"/>
    <w:uiPriority w:val="99"/>
    <w:semiHidden/>
    <w:rsid w:val="00E26E67"/>
  </w:style>
  <w:style w:type="paragraph" w:styleId="23">
    <w:name w:val="Body Text 2"/>
    <w:basedOn w:val="a1"/>
    <w:link w:val="221"/>
    <w:uiPriority w:val="99"/>
    <w:semiHidden/>
    <w:unhideWhenUsed/>
    <w:rsid w:val="00E26E67"/>
    <w:pPr>
      <w:spacing w:after="120" w:line="480" w:lineRule="auto"/>
    </w:pPr>
  </w:style>
  <w:style w:type="character" w:customStyle="1" w:styleId="221">
    <w:name w:val="Основной текст 2 Знак2"/>
    <w:basedOn w:val="a3"/>
    <w:link w:val="23"/>
    <w:uiPriority w:val="99"/>
    <w:semiHidden/>
    <w:rsid w:val="00E26E67"/>
  </w:style>
  <w:style w:type="paragraph" w:styleId="25">
    <w:name w:val="Body Text Indent 2"/>
    <w:basedOn w:val="a1"/>
    <w:link w:val="212"/>
    <w:uiPriority w:val="99"/>
    <w:semiHidden/>
    <w:unhideWhenUsed/>
    <w:rsid w:val="00E26E67"/>
    <w:pPr>
      <w:spacing w:after="120" w:line="480" w:lineRule="auto"/>
      <w:ind w:left="283"/>
    </w:pPr>
  </w:style>
  <w:style w:type="character" w:customStyle="1" w:styleId="212">
    <w:name w:val="Основной текст с отступом 2 Знак1"/>
    <w:basedOn w:val="a3"/>
    <w:link w:val="25"/>
    <w:uiPriority w:val="99"/>
    <w:semiHidden/>
    <w:rsid w:val="00E26E67"/>
  </w:style>
  <w:style w:type="paragraph" w:styleId="32">
    <w:name w:val="Body Text Indent 3"/>
    <w:basedOn w:val="a1"/>
    <w:link w:val="312"/>
    <w:uiPriority w:val="99"/>
    <w:semiHidden/>
    <w:unhideWhenUsed/>
    <w:rsid w:val="00E26E67"/>
    <w:pPr>
      <w:spacing w:after="120"/>
      <w:ind w:left="283"/>
    </w:pPr>
    <w:rPr>
      <w:sz w:val="16"/>
      <w:szCs w:val="16"/>
    </w:rPr>
  </w:style>
  <w:style w:type="character" w:customStyle="1" w:styleId="312">
    <w:name w:val="Основной текст с отступом 3 Знак1"/>
    <w:basedOn w:val="a3"/>
    <w:link w:val="32"/>
    <w:uiPriority w:val="99"/>
    <w:semiHidden/>
    <w:rsid w:val="00E26E67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5.bin"/><Relationship Id="rId21" Type="http://schemas.openxmlformats.org/officeDocument/2006/relationships/image" Target="media/image8.wmf"/><Relationship Id="rId42" Type="http://schemas.openxmlformats.org/officeDocument/2006/relationships/oleObject" Target="embeddings/oleObject15.bin"/><Relationship Id="rId63" Type="http://schemas.openxmlformats.org/officeDocument/2006/relationships/image" Target="media/image29.wmf"/><Relationship Id="rId84" Type="http://schemas.openxmlformats.org/officeDocument/2006/relationships/oleObject" Target="embeddings/oleObject35.bin"/><Relationship Id="rId138" Type="http://schemas.openxmlformats.org/officeDocument/2006/relationships/image" Target="media/image67.wmf"/><Relationship Id="rId159" Type="http://schemas.openxmlformats.org/officeDocument/2006/relationships/oleObject" Target="embeddings/oleObject62.bin"/><Relationship Id="rId170" Type="http://schemas.openxmlformats.org/officeDocument/2006/relationships/image" Target="media/image83.wmf"/><Relationship Id="rId191" Type="http://schemas.openxmlformats.org/officeDocument/2006/relationships/oleObject" Target="embeddings/oleObject80.bin"/><Relationship Id="rId205" Type="http://schemas.openxmlformats.org/officeDocument/2006/relationships/oleObject" Target="embeddings/oleObject87.bin"/><Relationship Id="rId107" Type="http://schemas.openxmlformats.org/officeDocument/2006/relationships/oleObject" Target="embeddings/oleObject42.bin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0.bin"/><Relationship Id="rId53" Type="http://schemas.openxmlformats.org/officeDocument/2006/relationships/image" Target="media/image24.wmf"/><Relationship Id="rId74" Type="http://schemas.openxmlformats.org/officeDocument/2006/relationships/oleObject" Target="embeddings/oleObject30.bin"/><Relationship Id="rId128" Type="http://schemas.openxmlformats.org/officeDocument/2006/relationships/image" Target="media/image62.wmf"/><Relationship Id="rId149" Type="http://schemas.openxmlformats.org/officeDocument/2006/relationships/oleObject" Target="embeddings/oleObject57.bin"/><Relationship Id="rId5" Type="http://schemas.openxmlformats.org/officeDocument/2006/relationships/webSettings" Target="webSettings.xml"/><Relationship Id="rId95" Type="http://schemas.openxmlformats.org/officeDocument/2006/relationships/image" Target="media/image45.emf"/><Relationship Id="rId160" Type="http://schemas.openxmlformats.org/officeDocument/2006/relationships/image" Target="media/image78.wmf"/><Relationship Id="rId181" Type="http://schemas.openxmlformats.org/officeDocument/2006/relationships/oleObject" Target="embeddings/oleObject76.bin"/><Relationship Id="rId22" Type="http://schemas.openxmlformats.org/officeDocument/2006/relationships/oleObject" Target="embeddings/oleObject7.bin"/><Relationship Id="rId43" Type="http://schemas.openxmlformats.org/officeDocument/2006/relationships/image" Target="media/image19.wmf"/><Relationship Id="rId64" Type="http://schemas.openxmlformats.org/officeDocument/2006/relationships/oleObject" Target="embeddings/oleObject25.bin"/><Relationship Id="rId118" Type="http://schemas.openxmlformats.org/officeDocument/2006/relationships/image" Target="media/image57.wmf"/><Relationship Id="rId139" Type="http://schemas.openxmlformats.org/officeDocument/2006/relationships/oleObject" Target="embeddings/oleObject53.bin"/><Relationship Id="rId85" Type="http://schemas.openxmlformats.org/officeDocument/2006/relationships/image" Target="media/image40.wmf"/><Relationship Id="rId150" Type="http://schemas.openxmlformats.org/officeDocument/2006/relationships/image" Target="media/image73.wmf"/><Relationship Id="rId171" Type="http://schemas.openxmlformats.org/officeDocument/2006/relationships/oleObject" Target="embeddings/oleObject68.bin"/><Relationship Id="rId192" Type="http://schemas.openxmlformats.org/officeDocument/2006/relationships/image" Target="media/image92.png"/><Relationship Id="rId206" Type="http://schemas.openxmlformats.org/officeDocument/2006/relationships/image" Target="media/image99.png"/><Relationship Id="rId12" Type="http://schemas.openxmlformats.org/officeDocument/2006/relationships/image" Target="media/image3.wmf"/><Relationship Id="rId33" Type="http://schemas.openxmlformats.org/officeDocument/2006/relationships/image" Target="media/image14.wmf"/><Relationship Id="rId108" Type="http://schemas.openxmlformats.org/officeDocument/2006/relationships/image" Target="media/image52.wmf"/><Relationship Id="rId129" Type="http://schemas.openxmlformats.org/officeDocument/2006/relationships/oleObject" Target="embeddings/oleObject49.bin"/><Relationship Id="rId54" Type="http://schemas.openxmlformats.org/officeDocument/2006/relationships/oleObject" Target="embeddings/oleObject20.bin"/><Relationship Id="rId75" Type="http://schemas.openxmlformats.org/officeDocument/2006/relationships/image" Target="media/image35.wmf"/><Relationship Id="rId96" Type="http://schemas.openxmlformats.org/officeDocument/2006/relationships/image" Target="media/image46.wmf"/><Relationship Id="rId140" Type="http://schemas.openxmlformats.org/officeDocument/2006/relationships/image" Target="media/image68.wmf"/><Relationship Id="rId161" Type="http://schemas.openxmlformats.org/officeDocument/2006/relationships/oleObject" Target="embeddings/oleObject63.bin"/><Relationship Id="rId182" Type="http://schemas.openxmlformats.org/officeDocument/2006/relationships/image" Target="media/image86.wmf"/><Relationship Id="rId6" Type="http://schemas.openxmlformats.org/officeDocument/2006/relationships/footnotes" Target="footnotes.xml"/><Relationship Id="rId23" Type="http://schemas.openxmlformats.org/officeDocument/2006/relationships/image" Target="media/image9.wmf"/><Relationship Id="rId119" Type="http://schemas.openxmlformats.org/officeDocument/2006/relationships/oleObject" Target="embeddings/oleObject46.bin"/><Relationship Id="rId44" Type="http://schemas.openxmlformats.org/officeDocument/2006/relationships/oleObject" Target="embeddings/oleObject16.bin"/><Relationship Id="rId65" Type="http://schemas.openxmlformats.org/officeDocument/2006/relationships/image" Target="media/image30.wmf"/><Relationship Id="rId86" Type="http://schemas.openxmlformats.org/officeDocument/2006/relationships/oleObject" Target="embeddings/oleObject36.bin"/><Relationship Id="rId130" Type="http://schemas.openxmlformats.org/officeDocument/2006/relationships/image" Target="media/image63.wmf"/><Relationship Id="rId151" Type="http://schemas.openxmlformats.org/officeDocument/2006/relationships/oleObject" Target="embeddings/oleObject58.bin"/><Relationship Id="rId172" Type="http://schemas.openxmlformats.org/officeDocument/2006/relationships/image" Target="media/image84.png"/><Relationship Id="rId193" Type="http://schemas.openxmlformats.org/officeDocument/2006/relationships/image" Target="media/image93.wmf"/><Relationship Id="rId207" Type="http://schemas.openxmlformats.org/officeDocument/2006/relationships/footer" Target="footer1.xml"/><Relationship Id="rId13" Type="http://schemas.openxmlformats.org/officeDocument/2006/relationships/oleObject" Target="embeddings/oleObject3.bin"/><Relationship Id="rId109" Type="http://schemas.openxmlformats.org/officeDocument/2006/relationships/oleObject" Target="embeddings/Microsoft_Visio_2003-2010_Drawing7.vsd"/><Relationship Id="rId34" Type="http://schemas.openxmlformats.org/officeDocument/2006/relationships/oleObject" Target="embeddings/oleObject11.bin"/><Relationship Id="rId55" Type="http://schemas.openxmlformats.org/officeDocument/2006/relationships/image" Target="media/image25.wmf"/><Relationship Id="rId76" Type="http://schemas.openxmlformats.org/officeDocument/2006/relationships/oleObject" Target="embeddings/oleObject31.bin"/><Relationship Id="rId97" Type="http://schemas.openxmlformats.org/officeDocument/2006/relationships/oleObject" Target="embeddings/oleObject39.bin"/><Relationship Id="rId120" Type="http://schemas.openxmlformats.org/officeDocument/2006/relationships/image" Target="media/image58.wmf"/><Relationship Id="rId141" Type="http://schemas.openxmlformats.org/officeDocument/2006/relationships/oleObject" Target="embeddings/oleObject54.bin"/><Relationship Id="rId7" Type="http://schemas.openxmlformats.org/officeDocument/2006/relationships/endnotes" Target="endnotes.xml"/><Relationship Id="rId162" Type="http://schemas.openxmlformats.org/officeDocument/2006/relationships/image" Target="media/image79.wmf"/><Relationship Id="rId183" Type="http://schemas.openxmlformats.org/officeDocument/2006/relationships/oleObject" Target="embeddings/oleObject77.bin"/><Relationship Id="rId24" Type="http://schemas.openxmlformats.org/officeDocument/2006/relationships/oleObject" Target="embeddings/oleObject8.bin"/><Relationship Id="rId45" Type="http://schemas.openxmlformats.org/officeDocument/2006/relationships/image" Target="media/image20.wmf"/><Relationship Id="rId66" Type="http://schemas.openxmlformats.org/officeDocument/2006/relationships/oleObject" Target="embeddings/oleObject26.bin"/><Relationship Id="rId87" Type="http://schemas.openxmlformats.org/officeDocument/2006/relationships/image" Target="media/image41.wmf"/><Relationship Id="rId110" Type="http://schemas.openxmlformats.org/officeDocument/2006/relationships/image" Target="media/image53.wmf"/><Relationship Id="rId131" Type="http://schemas.openxmlformats.org/officeDocument/2006/relationships/oleObject" Target="embeddings/Microsoft_Visio_2003-2010_Drawing11.vsd"/><Relationship Id="rId61" Type="http://schemas.openxmlformats.org/officeDocument/2006/relationships/image" Target="media/image28.wmf"/><Relationship Id="rId82" Type="http://schemas.openxmlformats.org/officeDocument/2006/relationships/image" Target="media/image38.png"/><Relationship Id="rId152" Type="http://schemas.openxmlformats.org/officeDocument/2006/relationships/image" Target="media/image74.wmf"/><Relationship Id="rId173" Type="http://schemas.openxmlformats.org/officeDocument/2006/relationships/oleObject" Target="embeddings/oleObject69.bin"/><Relationship Id="rId194" Type="http://schemas.openxmlformats.org/officeDocument/2006/relationships/oleObject" Target="embeddings/oleObject81.bin"/><Relationship Id="rId199" Type="http://schemas.openxmlformats.org/officeDocument/2006/relationships/image" Target="media/image97.wmf"/><Relationship Id="rId203" Type="http://schemas.openxmlformats.org/officeDocument/2006/relationships/oleObject" Target="embeddings/oleObject85.bin"/><Relationship Id="rId208" Type="http://schemas.openxmlformats.org/officeDocument/2006/relationships/fontTable" Target="fontTable.xml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30" Type="http://schemas.openxmlformats.org/officeDocument/2006/relationships/oleObject" Target="embeddings/Microsoft_Visio_2003-2010_Drawing1.vsd"/><Relationship Id="rId35" Type="http://schemas.openxmlformats.org/officeDocument/2006/relationships/image" Target="media/image15.wmf"/><Relationship Id="rId56" Type="http://schemas.openxmlformats.org/officeDocument/2006/relationships/oleObject" Target="embeddings/oleObject21.bin"/><Relationship Id="rId77" Type="http://schemas.openxmlformats.org/officeDocument/2006/relationships/oleObject" Target="embeddings/oleObject32.bin"/><Relationship Id="rId100" Type="http://schemas.openxmlformats.org/officeDocument/2006/relationships/image" Target="media/image48.wmf"/><Relationship Id="rId105" Type="http://schemas.openxmlformats.org/officeDocument/2006/relationships/oleObject" Target="embeddings/Microsoft_Visio_2003-2010_Drawing6.vsd"/><Relationship Id="rId126" Type="http://schemas.openxmlformats.org/officeDocument/2006/relationships/image" Target="media/image61.wmf"/><Relationship Id="rId147" Type="http://schemas.openxmlformats.org/officeDocument/2006/relationships/oleObject" Target="embeddings/Microsoft_Visio_2003-2010_Drawing12.vsd"/><Relationship Id="rId168" Type="http://schemas.openxmlformats.org/officeDocument/2006/relationships/image" Target="media/image82.wmf"/><Relationship Id="rId8" Type="http://schemas.openxmlformats.org/officeDocument/2006/relationships/image" Target="media/image1.wmf"/><Relationship Id="rId51" Type="http://schemas.openxmlformats.org/officeDocument/2006/relationships/image" Target="media/image23.wmf"/><Relationship Id="rId72" Type="http://schemas.openxmlformats.org/officeDocument/2006/relationships/image" Target="media/image34.wmf"/><Relationship Id="rId93" Type="http://schemas.openxmlformats.org/officeDocument/2006/relationships/image" Target="media/image44.wmf"/><Relationship Id="rId98" Type="http://schemas.openxmlformats.org/officeDocument/2006/relationships/image" Target="media/image47.wmf"/><Relationship Id="rId121" Type="http://schemas.openxmlformats.org/officeDocument/2006/relationships/oleObject" Target="embeddings/oleObject47.bin"/><Relationship Id="rId142" Type="http://schemas.openxmlformats.org/officeDocument/2006/relationships/image" Target="media/image69.wmf"/><Relationship Id="rId163" Type="http://schemas.openxmlformats.org/officeDocument/2006/relationships/oleObject" Target="embeddings/oleObject64.bin"/><Relationship Id="rId184" Type="http://schemas.openxmlformats.org/officeDocument/2006/relationships/image" Target="media/image87.wmf"/><Relationship Id="rId189" Type="http://schemas.openxmlformats.org/officeDocument/2006/relationships/image" Target="media/image90.png"/><Relationship Id="rId3" Type="http://schemas.openxmlformats.org/officeDocument/2006/relationships/styles" Target="styles.xml"/><Relationship Id="rId25" Type="http://schemas.openxmlformats.org/officeDocument/2006/relationships/image" Target="media/image10.wmf"/><Relationship Id="rId46" Type="http://schemas.openxmlformats.org/officeDocument/2006/relationships/oleObject" Target="embeddings/oleObject17.bin"/><Relationship Id="rId67" Type="http://schemas.openxmlformats.org/officeDocument/2006/relationships/image" Target="media/image31.emf"/><Relationship Id="rId116" Type="http://schemas.openxmlformats.org/officeDocument/2006/relationships/image" Target="media/image56.wmf"/><Relationship Id="rId137" Type="http://schemas.openxmlformats.org/officeDocument/2006/relationships/oleObject" Target="embeddings/oleObject52.bin"/><Relationship Id="rId158" Type="http://schemas.openxmlformats.org/officeDocument/2006/relationships/image" Target="media/image77.wmf"/><Relationship Id="rId20" Type="http://schemas.openxmlformats.org/officeDocument/2006/relationships/image" Target="media/image7.png"/><Relationship Id="rId41" Type="http://schemas.openxmlformats.org/officeDocument/2006/relationships/image" Target="media/image18.wmf"/><Relationship Id="rId62" Type="http://schemas.openxmlformats.org/officeDocument/2006/relationships/oleObject" Target="embeddings/oleObject24.bin"/><Relationship Id="rId83" Type="http://schemas.openxmlformats.org/officeDocument/2006/relationships/image" Target="media/image39.wmf"/><Relationship Id="rId88" Type="http://schemas.openxmlformats.org/officeDocument/2006/relationships/oleObject" Target="embeddings/Microsoft_Visio_2003-2010_Drawing3.vsd"/><Relationship Id="rId111" Type="http://schemas.openxmlformats.org/officeDocument/2006/relationships/oleObject" Target="embeddings/oleObject43.bin"/><Relationship Id="rId132" Type="http://schemas.openxmlformats.org/officeDocument/2006/relationships/image" Target="media/image64.wmf"/><Relationship Id="rId153" Type="http://schemas.openxmlformats.org/officeDocument/2006/relationships/oleObject" Target="embeddings/oleObject59.bin"/><Relationship Id="rId174" Type="http://schemas.openxmlformats.org/officeDocument/2006/relationships/oleObject" Target="embeddings/oleObject70.bin"/><Relationship Id="rId179" Type="http://schemas.openxmlformats.org/officeDocument/2006/relationships/oleObject" Target="embeddings/oleObject75.bin"/><Relationship Id="rId195" Type="http://schemas.openxmlformats.org/officeDocument/2006/relationships/image" Target="media/image94.png"/><Relationship Id="rId209" Type="http://schemas.openxmlformats.org/officeDocument/2006/relationships/theme" Target="theme/theme1.xml"/><Relationship Id="rId190" Type="http://schemas.openxmlformats.org/officeDocument/2006/relationships/image" Target="media/image91.wmf"/><Relationship Id="rId204" Type="http://schemas.openxmlformats.org/officeDocument/2006/relationships/oleObject" Target="embeddings/oleObject86.bin"/><Relationship Id="rId15" Type="http://schemas.openxmlformats.org/officeDocument/2006/relationships/oleObject" Target="embeddings/oleObject4.bin"/><Relationship Id="rId36" Type="http://schemas.openxmlformats.org/officeDocument/2006/relationships/oleObject" Target="embeddings/oleObject12.bin"/><Relationship Id="rId57" Type="http://schemas.openxmlformats.org/officeDocument/2006/relationships/image" Target="media/image26.wmf"/><Relationship Id="rId106" Type="http://schemas.openxmlformats.org/officeDocument/2006/relationships/image" Target="media/image51.wmf"/><Relationship Id="rId127" Type="http://schemas.openxmlformats.org/officeDocument/2006/relationships/oleObject" Target="embeddings/Microsoft_Visio_2003-2010_Drawing10.vsd"/><Relationship Id="rId10" Type="http://schemas.openxmlformats.org/officeDocument/2006/relationships/image" Target="media/image2.wmf"/><Relationship Id="rId31" Type="http://schemas.openxmlformats.org/officeDocument/2006/relationships/image" Target="media/image13.wmf"/><Relationship Id="rId52" Type="http://schemas.openxmlformats.org/officeDocument/2006/relationships/oleObject" Target="embeddings/Microsoft_Visio_2003-2010_Drawing2.vsd"/><Relationship Id="rId73" Type="http://schemas.openxmlformats.org/officeDocument/2006/relationships/oleObject" Target="embeddings/oleObject29.bin"/><Relationship Id="rId78" Type="http://schemas.openxmlformats.org/officeDocument/2006/relationships/image" Target="media/image36.wmf"/><Relationship Id="rId94" Type="http://schemas.openxmlformats.org/officeDocument/2006/relationships/oleObject" Target="embeddings/Microsoft_Visio_2003-2010_Drawing4.vsd"/><Relationship Id="rId99" Type="http://schemas.openxmlformats.org/officeDocument/2006/relationships/oleObject" Target="embeddings/oleObject40.bin"/><Relationship Id="rId101" Type="http://schemas.openxmlformats.org/officeDocument/2006/relationships/oleObject" Target="embeddings/Microsoft_Visio_2003-2010_Drawing5.vsd"/><Relationship Id="rId122" Type="http://schemas.openxmlformats.org/officeDocument/2006/relationships/image" Target="media/image59.wmf"/><Relationship Id="rId143" Type="http://schemas.openxmlformats.org/officeDocument/2006/relationships/oleObject" Target="embeddings/oleObject55.bin"/><Relationship Id="rId148" Type="http://schemas.openxmlformats.org/officeDocument/2006/relationships/image" Target="media/image72.wmf"/><Relationship Id="rId164" Type="http://schemas.openxmlformats.org/officeDocument/2006/relationships/image" Target="media/image80.wmf"/><Relationship Id="rId169" Type="http://schemas.openxmlformats.org/officeDocument/2006/relationships/oleObject" Target="embeddings/oleObject67.bin"/><Relationship Id="rId185" Type="http://schemas.openxmlformats.org/officeDocument/2006/relationships/oleObject" Target="embeddings/oleObject78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image" Target="media/image85.wmf"/><Relationship Id="rId26" Type="http://schemas.openxmlformats.org/officeDocument/2006/relationships/oleObject" Target="embeddings/oleObject9.bin"/><Relationship Id="rId47" Type="http://schemas.openxmlformats.org/officeDocument/2006/relationships/image" Target="media/image21.wmf"/><Relationship Id="rId68" Type="http://schemas.openxmlformats.org/officeDocument/2006/relationships/image" Target="media/image32.wmf"/><Relationship Id="rId89" Type="http://schemas.openxmlformats.org/officeDocument/2006/relationships/image" Target="media/image42.wmf"/><Relationship Id="rId112" Type="http://schemas.openxmlformats.org/officeDocument/2006/relationships/image" Target="media/image54.wmf"/><Relationship Id="rId133" Type="http://schemas.openxmlformats.org/officeDocument/2006/relationships/oleObject" Target="embeddings/oleObject50.bin"/><Relationship Id="rId154" Type="http://schemas.openxmlformats.org/officeDocument/2006/relationships/image" Target="media/image75.wmf"/><Relationship Id="rId175" Type="http://schemas.openxmlformats.org/officeDocument/2006/relationships/oleObject" Target="embeddings/oleObject71.bin"/><Relationship Id="rId196" Type="http://schemas.openxmlformats.org/officeDocument/2006/relationships/image" Target="media/image95.emf"/><Relationship Id="rId200" Type="http://schemas.openxmlformats.org/officeDocument/2006/relationships/oleObject" Target="embeddings/oleObject83.bin"/><Relationship Id="rId16" Type="http://schemas.openxmlformats.org/officeDocument/2006/relationships/image" Target="media/image5.wmf"/><Relationship Id="rId37" Type="http://schemas.openxmlformats.org/officeDocument/2006/relationships/image" Target="media/image16.wmf"/><Relationship Id="rId58" Type="http://schemas.openxmlformats.org/officeDocument/2006/relationships/oleObject" Target="embeddings/oleObject22.bin"/><Relationship Id="rId79" Type="http://schemas.openxmlformats.org/officeDocument/2006/relationships/oleObject" Target="embeddings/oleObject33.bin"/><Relationship Id="rId102" Type="http://schemas.openxmlformats.org/officeDocument/2006/relationships/image" Target="media/image49.wmf"/><Relationship Id="rId123" Type="http://schemas.openxmlformats.org/officeDocument/2006/relationships/oleObject" Target="embeddings/Microsoft_Visio_2003-2010_Drawing9.vsd"/><Relationship Id="rId144" Type="http://schemas.openxmlformats.org/officeDocument/2006/relationships/image" Target="media/image70.wmf"/><Relationship Id="rId90" Type="http://schemas.openxmlformats.org/officeDocument/2006/relationships/oleObject" Target="embeddings/oleObject37.bin"/><Relationship Id="rId165" Type="http://schemas.openxmlformats.org/officeDocument/2006/relationships/oleObject" Target="embeddings/oleObject65.bin"/><Relationship Id="rId186" Type="http://schemas.openxmlformats.org/officeDocument/2006/relationships/image" Target="media/image88.wmf"/><Relationship Id="rId27" Type="http://schemas.openxmlformats.org/officeDocument/2006/relationships/image" Target="media/image11.wmf"/><Relationship Id="rId48" Type="http://schemas.openxmlformats.org/officeDocument/2006/relationships/oleObject" Target="embeddings/oleObject18.bin"/><Relationship Id="rId69" Type="http://schemas.openxmlformats.org/officeDocument/2006/relationships/oleObject" Target="embeddings/oleObject27.bin"/><Relationship Id="rId113" Type="http://schemas.openxmlformats.org/officeDocument/2006/relationships/oleObject" Target="embeddings/Microsoft_Visio_2003-2010_Drawing8.vsd"/><Relationship Id="rId134" Type="http://schemas.openxmlformats.org/officeDocument/2006/relationships/image" Target="media/image65.wmf"/><Relationship Id="rId80" Type="http://schemas.openxmlformats.org/officeDocument/2006/relationships/image" Target="media/image37.wmf"/><Relationship Id="rId155" Type="http://schemas.openxmlformats.org/officeDocument/2006/relationships/oleObject" Target="embeddings/oleObject60.bin"/><Relationship Id="rId176" Type="http://schemas.openxmlformats.org/officeDocument/2006/relationships/oleObject" Target="embeddings/oleObject72.bin"/><Relationship Id="rId197" Type="http://schemas.openxmlformats.org/officeDocument/2006/relationships/image" Target="media/image96.wmf"/><Relationship Id="rId201" Type="http://schemas.openxmlformats.org/officeDocument/2006/relationships/image" Target="media/image98.wmf"/><Relationship Id="rId17" Type="http://schemas.openxmlformats.org/officeDocument/2006/relationships/oleObject" Target="embeddings/oleObject5.bin"/><Relationship Id="rId38" Type="http://schemas.openxmlformats.org/officeDocument/2006/relationships/oleObject" Target="embeddings/oleObject13.bin"/><Relationship Id="rId59" Type="http://schemas.openxmlformats.org/officeDocument/2006/relationships/image" Target="media/image27.wmf"/><Relationship Id="rId103" Type="http://schemas.openxmlformats.org/officeDocument/2006/relationships/oleObject" Target="embeddings/oleObject41.bin"/><Relationship Id="rId124" Type="http://schemas.openxmlformats.org/officeDocument/2006/relationships/image" Target="media/image60.wmf"/><Relationship Id="rId70" Type="http://schemas.openxmlformats.org/officeDocument/2006/relationships/image" Target="media/image33.wmf"/><Relationship Id="rId91" Type="http://schemas.openxmlformats.org/officeDocument/2006/relationships/image" Target="media/image43.wmf"/><Relationship Id="rId145" Type="http://schemas.openxmlformats.org/officeDocument/2006/relationships/oleObject" Target="embeddings/oleObject56.bin"/><Relationship Id="rId166" Type="http://schemas.openxmlformats.org/officeDocument/2006/relationships/image" Target="media/image81.wmf"/><Relationship Id="rId187" Type="http://schemas.openxmlformats.org/officeDocument/2006/relationships/oleObject" Target="embeddings/oleObject79.bin"/><Relationship Id="rId1" Type="http://schemas.openxmlformats.org/officeDocument/2006/relationships/customXml" Target="../customXml/item1.xml"/><Relationship Id="rId28" Type="http://schemas.openxmlformats.org/officeDocument/2006/relationships/oleObject" Target="embeddings/Microsoft_Visio_2003-2010_Drawing.vsd"/><Relationship Id="rId49" Type="http://schemas.openxmlformats.org/officeDocument/2006/relationships/image" Target="media/image22.wmf"/><Relationship Id="rId114" Type="http://schemas.openxmlformats.org/officeDocument/2006/relationships/image" Target="media/image55.wmf"/><Relationship Id="rId60" Type="http://schemas.openxmlformats.org/officeDocument/2006/relationships/oleObject" Target="embeddings/oleObject23.bin"/><Relationship Id="rId81" Type="http://schemas.openxmlformats.org/officeDocument/2006/relationships/oleObject" Target="embeddings/oleObject34.bin"/><Relationship Id="rId135" Type="http://schemas.openxmlformats.org/officeDocument/2006/relationships/oleObject" Target="embeddings/oleObject51.bin"/><Relationship Id="rId156" Type="http://schemas.openxmlformats.org/officeDocument/2006/relationships/image" Target="media/image76.wmf"/><Relationship Id="rId177" Type="http://schemas.openxmlformats.org/officeDocument/2006/relationships/oleObject" Target="embeddings/oleObject73.bin"/><Relationship Id="rId198" Type="http://schemas.openxmlformats.org/officeDocument/2006/relationships/oleObject" Target="embeddings/oleObject82.bin"/><Relationship Id="rId202" Type="http://schemas.openxmlformats.org/officeDocument/2006/relationships/oleObject" Target="embeddings/oleObject84.bin"/><Relationship Id="rId18" Type="http://schemas.openxmlformats.org/officeDocument/2006/relationships/image" Target="media/image6.wmf"/><Relationship Id="rId39" Type="http://schemas.openxmlformats.org/officeDocument/2006/relationships/image" Target="media/image17.wmf"/><Relationship Id="rId50" Type="http://schemas.openxmlformats.org/officeDocument/2006/relationships/oleObject" Target="embeddings/oleObject19.bin"/><Relationship Id="rId104" Type="http://schemas.openxmlformats.org/officeDocument/2006/relationships/image" Target="media/image50.wmf"/><Relationship Id="rId125" Type="http://schemas.openxmlformats.org/officeDocument/2006/relationships/oleObject" Target="embeddings/oleObject48.bin"/><Relationship Id="rId146" Type="http://schemas.openxmlformats.org/officeDocument/2006/relationships/image" Target="media/image71.wmf"/><Relationship Id="rId167" Type="http://schemas.openxmlformats.org/officeDocument/2006/relationships/oleObject" Target="embeddings/oleObject66.bin"/><Relationship Id="rId188" Type="http://schemas.openxmlformats.org/officeDocument/2006/relationships/image" Target="media/image89.png"/><Relationship Id="rId71" Type="http://schemas.openxmlformats.org/officeDocument/2006/relationships/oleObject" Target="embeddings/oleObject28.bin"/><Relationship Id="rId92" Type="http://schemas.openxmlformats.org/officeDocument/2006/relationships/oleObject" Target="embeddings/oleObject38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40" Type="http://schemas.openxmlformats.org/officeDocument/2006/relationships/oleObject" Target="embeddings/oleObject14.bin"/><Relationship Id="rId115" Type="http://schemas.openxmlformats.org/officeDocument/2006/relationships/oleObject" Target="embeddings/oleObject44.bin"/><Relationship Id="rId136" Type="http://schemas.openxmlformats.org/officeDocument/2006/relationships/image" Target="media/image66.wmf"/><Relationship Id="rId157" Type="http://schemas.openxmlformats.org/officeDocument/2006/relationships/oleObject" Target="embeddings/oleObject61.bin"/><Relationship Id="rId178" Type="http://schemas.openxmlformats.org/officeDocument/2006/relationships/oleObject" Target="embeddings/oleObject7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FCDB40-693F-4801-AD41-79B9B70E57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26</Pages>
  <Words>6601</Words>
  <Characters>37626</Characters>
  <Application>Microsoft Office Word</Application>
  <DocSecurity>0</DocSecurity>
  <Lines>313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Professional</cp:lastModifiedBy>
  <cp:revision>21</cp:revision>
  <cp:lastPrinted>2020-11-26T08:50:00Z</cp:lastPrinted>
  <dcterms:created xsi:type="dcterms:W3CDTF">2019-11-27T10:19:00Z</dcterms:created>
  <dcterms:modified xsi:type="dcterms:W3CDTF">2025-03-12T04:13:00Z</dcterms:modified>
</cp:coreProperties>
</file>