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3E" w:rsidRDefault="003E5D3E" w:rsidP="003E5D3E">
      <w:pPr>
        <w:ind w:firstLine="709"/>
        <w:jc w:val="right"/>
        <w:rPr>
          <w:rFonts w:eastAsia="Calibri"/>
          <w:b/>
          <w:i/>
        </w:rPr>
      </w:pPr>
      <w:r>
        <w:rPr>
          <w:rFonts w:eastAsia="Calibri"/>
          <w:b/>
          <w:i/>
        </w:rPr>
        <w:t>На правах рукописи</w:t>
      </w:r>
    </w:p>
    <w:p w:rsidR="003E5D3E" w:rsidRDefault="003E5D3E" w:rsidP="003E5D3E">
      <w:pPr>
        <w:ind w:firstLine="709"/>
        <w:rPr>
          <w:rFonts w:eastAsia="Calibri"/>
        </w:rPr>
      </w:pPr>
    </w:p>
    <w:p w:rsidR="003E5D3E" w:rsidRDefault="003E5D3E" w:rsidP="003E5D3E">
      <w:pPr>
        <w:ind w:firstLine="709"/>
        <w:jc w:val="center"/>
        <w:rPr>
          <w:rFonts w:eastAsia="Calibri"/>
        </w:rPr>
      </w:pP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Российской Федерации</w:t>
      </w:r>
    </w:p>
    <w:p w:rsidR="003E5D3E" w:rsidRDefault="003E5D3E" w:rsidP="003E5D3E">
      <w:pPr>
        <w:ind w:firstLine="709"/>
        <w:jc w:val="center"/>
        <w:rPr>
          <w:rFonts w:eastAsia="Calibri"/>
        </w:rPr>
      </w:pPr>
    </w:p>
    <w:p w:rsidR="003E5D3E" w:rsidRDefault="003E5D3E" w:rsidP="003E5D3E">
      <w:pPr>
        <w:jc w:val="center"/>
        <w:rPr>
          <w:rFonts w:eastAsia="Calibri"/>
        </w:rPr>
      </w:pPr>
      <w:r>
        <w:rPr>
          <w:rFonts w:eastAsia="Calibri"/>
        </w:rPr>
        <w:t>Федеральное государственное бюджетное образовательное учреждение</w:t>
      </w:r>
    </w:p>
    <w:p w:rsidR="003E5D3E" w:rsidRDefault="003E5D3E" w:rsidP="003E5D3E">
      <w:pPr>
        <w:ind w:firstLine="709"/>
        <w:jc w:val="center"/>
        <w:rPr>
          <w:rFonts w:eastAsia="Calibri"/>
        </w:rPr>
      </w:pPr>
      <w:r>
        <w:rPr>
          <w:rFonts w:eastAsia="Calibri"/>
        </w:rPr>
        <w:t>высшего образования</w:t>
      </w:r>
    </w:p>
    <w:p w:rsidR="003E5D3E" w:rsidRDefault="003E5D3E" w:rsidP="003E5D3E">
      <w:pPr>
        <w:ind w:firstLine="709"/>
        <w:jc w:val="center"/>
        <w:rPr>
          <w:rFonts w:eastAsia="Calibri"/>
        </w:rPr>
      </w:pPr>
      <w:r>
        <w:rPr>
          <w:rFonts w:eastAsia="Calibri"/>
        </w:rPr>
        <w:t>«Оренбургский государственный университет»</w:t>
      </w:r>
    </w:p>
    <w:p w:rsidR="003E5D3E" w:rsidRDefault="003E5D3E" w:rsidP="003E5D3E">
      <w:pPr>
        <w:ind w:firstLine="709"/>
        <w:jc w:val="center"/>
        <w:rPr>
          <w:rFonts w:eastAsia="Calibri"/>
          <w:sz w:val="32"/>
          <w:szCs w:val="32"/>
        </w:rPr>
      </w:pPr>
    </w:p>
    <w:p w:rsidR="003E5D3E" w:rsidRDefault="003E5D3E" w:rsidP="003E5D3E">
      <w:pPr>
        <w:ind w:firstLine="709"/>
        <w:jc w:val="center"/>
        <w:rPr>
          <w:rFonts w:eastAsia="Calibri"/>
        </w:rPr>
      </w:pPr>
      <w:r>
        <w:rPr>
          <w:rFonts w:eastAsia="Calibri"/>
        </w:rPr>
        <w:t>Кафедра маркетинга и торгового дела</w:t>
      </w:r>
    </w:p>
    <w:p w:rsidR="003E5D3E" w:rsidRDefault="003E5D3E" w:rsidP="003E5D3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E5D3E" w:rsidRDefault="003E5D3E" w:rsidP="003E5D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E5D3E" w:rsidRDefault="003E5D3E" w:rsidP="003E5D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Cs w:val="28"/>
        </w:rPr>
      </w:pPr>
    </w:p>
    <w:p w:rsidR="003E5D3E" w:rsidRDefault="003E5D3E" w:rsidP="003E5D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Cs w:val="28"/>
        </w:rPr>
      </w:pPr>
    </w:p>
    <w:p w:rsidR="003E5D3E" w:rsidRDefault="003E5D3E" w:rsidP="003E5D3E">
      <w:pPr>
        <w:jc w:val="center"/>
        <w:rPr>
          <w:rFonts w:eastAsia="Calibri" w:cs="Times New Roman"/>
        </w:rPr>
      </w:pPr>
      <w:r>
        <w:rPr>
          <w:rFonts w:eastAsia="Calibri"/>
        </w:rPr>
        <w:t>Методические указания для обучающихся по освоению дисциплины</w:t>
      </w:r>
    </w:p>
    <w:p w:rsidR="003A60EF" w:rsidRDefault="003E5D3E" w:rsidP="003E5D3E">
      <w:pPr>
        <w:suppressAutoHyphens/>
        <w:jc w:val="center"/>
        <w:rPr>
          <w:rFonts w:cs="Times New Roman"/>
          <w:i/>
        </w:rPr>
      </w:pPr>
      <w:r w:rsidRPr="00083B20">
        <w:rPr>
          <w:rFonts w:cs="Times New Roman"/>
          <w:i/>
        </w:rPr>
        <w:t xml:space="preserve"> </w:t>
      </w:r>
      <w:r w:rsidR="00083B20" w:rsidRPr="00083B20">
        <w:rPr>
          <w:rFonts w:cs="Times New Roman"/>
          <w:i/>
        </w:rPr>
        <w:t>«</w:t>
      </w:r>
      <w:r w:rsidR="003067EA">
        <w:rPr>
          <w:rFonts w:cs="Times New Roman"/>
          <w:i/>
        </w:rPr>
        <w:t>Современная концепция м</w:t>
      </w:r>
      <w:r w:rsidR="00083B20" w:rsidRPr="00083B20">
        <w:rPr>
          <w:rFonts w:cs="Times New Roman"/>
          <w:i/>
        </w:rPr>
        <w:t>аркетинг</w:t>
      </w:r>
      <w:r w:rsidR="003067EA">
        <w:rPr>
          <w:rFonts w:cs="Times New Roman"/>
          <w:i/>
        </w:rPr>
        <w:t>а</w:t>
      </w:r>
      <w:r w:rsidR="00083B20" w:rsidRPr="00083B20">
        <w:rPr>
          <w:rFonts w:cs="Times New Roman"/>
          <w:i/>
        </w:rPr>
        <w:t>»</w:t>
      </w:r>
    </w:p>
    <w:p w:rsidR="00083B20" w:rsidRPr="0045254E" w:rsidRDefault="00083B20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Уровень высшего образования</w:t>
      </w: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БАКАЛАВРИАТ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Направление подготовки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38</w:t>
      </w:r>
      <w:r w:rsidRPr="0045254E">
        <w:rPr>
          <w:rFonts w:cs="Times New Roman"/>
          <w:i/>
          <w:sz w:val="24"/>
          <w:u w:val="single"/>
        </w:rPr>
        <w:t>.03.0</w:t>
      </w:r>
      <w:r w:rsidR="00083B20">
        <w:rPr>
          <w:rFonts w:cs="Times New Roman"/>
          <w:i/>
          <w:sz w:val="24"/>
          <w:u w:val="single"/>
        </w:rPr>
        <w:t>2</w:t>
      </w:r>
      <w:r w:rsidRPr="0045254E">
        <w:rPr>
          <w:rFonts w:cs="Times New Roman"/>
          <w:i/>
          <w:sz w:val="24"/>
          <w:u w:val="single"/>
        </w:rPr>
        <w:t xml:space="preserve"> </w:t>
      </w:r>
      <w:r w:rsidR="00083B20">
        <w:rPr>
          <w:rFonts w:cs="Times New Roman"/>
          <w:i/>
          <w:sz w:val="24"/>
          <w:u w:val="single"/>
        </w:rPr>
        <w:t>Менеджмент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>(код и наименование направления подготовки)</w:t>
      </w:r>
    </w:p>
    <w:p w:rsidR="00083B20" w:rsidRPr="0045254E" w:rsidRDefault="00854D76" w:rsidP="002D5585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>
        <w:rPr>
          <w:rFonts w:eastAsia="Calibri" w:cs="Times New Roman"/>
          <w:i/>
          <w:sz w:val="24"/>
          <w:u w:val="single"/>
        </w:rPr>
        <w:t>М</w:t>
      </w:r>
      <w:r w:rsidR="001D50B3">
        <w:rPr>
          <w:rFonts w:eastAsia="Calibri" w:cs="Times New Roman"/>
          <w:i/>
          <w:sz w:val="24"/>
          <w:u w:val="single"/>
        </w:rPr>
        <w:t>аркетинг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Квалификация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 w:rsidRPr="0045254E">
        <w:rPr>
          <w:rFonts w:cs="Times New Roman"/>
          <w:i/>
          <w:sz w:val="24"/>
          <w:u w:val="single"/>
        </w:rPr>
        <w:t>Бакалавр</w:t>
      </w:r>
    </w:p>
    <w:p w:rsidR="003A60EF" w:rsidRPr="0045254E" w:rsidRDefault="003A60EF" w:rsidP="003A60EF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Форма обучения</w:t>
      </w:r>
    </w:p>
    <w:p w:rsidR="003A60EF" w:rsidRPr="0045254E" w:rsidRDefault="003443F9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О</w:t>
      </w:r>
      <w:r w:rsidR="003A60EF" w:rsidRPr="0045254E">
        <w:rPr>
          <w:rFonts w:cs="Times New Roman"/>
          <w:i/>
          <w:sz w:val="24"/>
          <w:u w:val="single"/>
        </w:rPr>
        <w:t>чная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E64039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cs="Times New Roman"/>
          <w:sz w:val="24"/>
        </w:rPr>
        <w:t>Год набора 2025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>Н.В. Лужнова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3B330B">
        <w:rPr>
          <w:rFonts w:eastAsia="Calibri" w:cs="Times New Roman"/>
          <w:szCs w:val="28"/>
        </w:rPr>
        <w:t xml:space="preserve">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</w:t>
      </w:r>
      <w:r w:rsidR="002D5585">
        <w:rPr>
          <w:rFonts w:eastAsia="Calibri" w:cs="Times New Roman"/>
          <w:szCs w:val="28"/>
        </w:rPr>
        <w:t>ей</w:t>
      </w:r>
      <w:r w:rsidRPr="0045254E">
        <w:rPr>
          <w:rFonts w:eastAsia="Calibri" w:cs="Times New Roman"/>
          <w:szCs w:val="28"/>
        </w:rPr>
        <w:t xml:space="preserve"> программ</w:t>
      </w:r>
      <w:r w:rsidR="002D5585">
        <w:rPr>
          <w:rFonts w:eastAsia="Calibri" w:cs="Times New Roman"/>
          <w:szCs w:val="28"/>
        </w:rPr>
        <w:t>е</w:t>
      </w:r>
      <w:r w:rsidRPr="0045254E">
        <w:rPr>
          <w:rFonts w:eastAsia="Calibri" w:cs="Times New Roman"/>
          <w:szCs w:val="28"/>
        </w:rPr>
        <w:t xml:space="preserve"> по дисциплине </w:t>
      </w:r>
      <w:r>
        <w:rPr>
          <w:rFonts w:eastAsia="Calibri" w:cs="Times New Roman"/>
          <w:szCs w:val="28"/>
        </w:rPr>
        <w:t>«</w:t>
      </w:r>
      <w:r w:rsidR="00377DE5">
        <w:rPr>
          <w:rFonts w:eastAsia="Calibri" w:cs="Times New Roman"/>
          <w:szCs w:val="28"/>
        </w:rPr>
        <w:t>Современная концепция м</w:t>
      </w:r>
      <w:r>
        <w:rPr>
          <w:rFonts w:eastAsia="Calibri" w:cs="Times New Roman"/>
          <w:szCs w:val="28"/>
        </w:rPr>
        <w:t>аркетинг</w:t>
      </w:r>
      <w:r w:rsidR="00377DE5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</w:t>
      </w:r>
      <w:r w:rsidRPr="0045254E">
        <w:rPr>
          <w:rFonts w:eastAsia="Calibri" w:cs="Times New Roman"/>
          <w:szCs w:val="28"/>
        </w:rPr>
        <w:t>, зарегистрированн</w:t>
      </w:r>
      <w:r w:rsidR="002D5585">
        <w:rPr>
          <w:rFonts w:eastAsia="Calibri" w:cs="Times New Roman"/>
          <w:szCs w:val="28"/>
        </w:rPr>
        <w:t>ой</w:t>
      </w:r>
      <w:r w:rsidRPr="0045254E">
        <w:rPr>
          <w:rFonts w:eastAsia="Calibri" w:cs="Times New Roman"/>
          <w:szCs w:val="28"/>
        </w:rPr>
        <w:t xml:space="preserve"> в ЦИТ под учетным номер</w:t>
      </w:r>
      <w:r w:rsidR="002D5585">
        <w:rPr>
          <w:rFonts w:eastAsia="Calibri" w:cs="Times New Roman"/>
          <w:szCs w:val="28"/>
        </w:rPr>
        <w:t>ом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0C07A1" w:rsidRDefault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2764550" w:history="1">
            <w:r w:rsidR="000C07A1" w:rsidRPr="00526D3D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_Toc132764550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4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1" w:history="1">
            <w:r w:rsidR="000C07A1" w:rsidRPr="00526D3D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_Toc132764551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4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2" w:history="1">
            <w:r w:rsidR="000C07A1" w:rsidRPr="00526D3D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_Toc132764552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4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3" w:history="1">
            <w:r w:rsidR="000C07A1" w:rsidRPr="00526D3D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_Toc132764553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4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4" w:history="1">
            <w:r w:rsidR="000C07A1" w:rsidRPr="00526D3D">
              <w:rPr>
                <w:rStyle w:val="a4"/>
                <w:noProof/>
              </w:rPr>
              <w:t>1.4 Рекомендации по выполнению реферата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_Toc132764554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6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5" w:history="1">
            <w:r w:rsidR="000C07A1" w:rsidRPr="00526D3D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_Toc132764555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8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6" w:history="1">
            <w:r w:rsidR="000C07A1" w:rsidRPr="00526D3D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_Toc132764556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10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7" w:history="1">
            <w:r w:rsidR="000C07A1" w:rsidRPr="00526D3D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_Toc132764557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10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rStyle w:val="a4"/>
              <w:noProof/>
            </w:rPr>
            <w:fldChar w:fldCharType="begin"/>
          </w:r>
          <w:r>
            <w:rPr>
              <w:rStyle w:val="a4"/>
              <w:noProof/>
            </w:rPr>
            <w:instrText xml:space="preserve"> HYPERLINK \l "_Toc132764558" </w:instrText>
          </w:r>
          <w:r>
            <w:rPr>
              <w:rStyle w:val="a4"/>
              <w:noProof/>
            </w:rPr>
            <w:fldChar w:fldCharType="separate"/>
          </w:r>
          <w:r w:rsidR="000C07A1" w:rsidRPr="00526D3D">
            <w:rPr>
              <w:rStyle w:val="a4"/>
              <w:noProof/>
            </w:rPr>
            <w:t xml:space="preserve">2.2 Рекомендации преподавателю по проведению практических </w:t>
          </w:r>
          <w:r>
            <w:rPr>
              <w:rStyle w:val="a4"/>
              <w:noProof/>
            </w:rPr>
            <w:t xml:space="preserve">     </w:t>
          </w:r>
          <w:bookmarkStart w:id="1" w:name="_GoBack"/>
          <w:bookmarkEnd w:id="1"/>
          <w:r w:rsidR="000C07A1" w:rsidRPr="00526D3D">
            <w:rPr>
              <w:rStyle w:val="a4"/>
              <w:noProof/>
            </w:rPr>
            <w:t>занятий</w:t>
          </w:r>
          <w:r w:rsidR="000C07A1">
            <w:rPr>
              <w:noProof/>
              <w:webHidden/>
            </w:rPr>
            <w:tab/>
          </w:r>
          <w:r w:rsidR="000C07A1">
            <w:rPr>
              <w:noProof/>
              <w:webHidden/>
            </w:rPr>
            <w:fldChar w:fldCharType="begin"/>
          </w:r>
          <w:r w:rsidR="000C07A1">
            <w:rPr>
              <w:noProof/>
              <w:webHidden/>
            </w:rPr>
            <w:instrText xml:space="preserve"> PAGEREF _Toc132764558 \h </w:instrText>
          </w:r>
          <w:r w:rsidR="000C07A1">
            <w:rPr>
              <w:noProof/>
              <w:webHidden/>
            </w:rPr>
          </w:r>
          <w:r w:rsidR="000C07A1">
            <w:rPr>
              <w:noProof/>
              <w:webHidden/>
            </w:rPr>
            <w:fldChar w:fldCharType="separate"/>
          </w:r>
          <w:r w:rsidR="000C07A1">
            <w:rPr>
              <w:noProof/>
              <w:webHidden/>
            </w:rPr>
            <w:t>11</w:t>
          </w:r>
          <w:r w:rsidR="000C07A1">
            <w:rPr>
              <w:noProof/>
              <w:webHidden/>
            </w:rPr>
            <w:fldChar w:fldCharType="end"/>
          </w:r>
          <w:r>
            <w:rPr>
              <w:noProof/>
            </w:rPr>
            <w:fldChar w:fldCharType="end"/>
          </w:r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59" w:history="1">
            <w:r w:rsidR="000C07A1" w:rsidRPr="00526D3D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_Toc132764559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11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0" w:history="1">
            <w:r w:rsidR="000C07A1" w:rsidRPr="00526D3D">
              <w:rPr>
                <w:rStyle w:val="a4"/>
                <w:noProof/>
              </w:rPr>
              <w:t>2.4 Рекомендации преподавателю по проведению экзамена как формы контроля знаний студентов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_Toc132764560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12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1" w:history="1">
            <w:r w:rsidR="000C07A1" w:rsidRPr="00526D3D">
              <w:rPr>
                <w:rStyle w:val="a4"/>
                <w:noProof/>
              </w:rPr>
              <w:t>3 Рекомендуемая литература к изучению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_Toc132764561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13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2" w:history="1">
            <w:r w:rsidR="000C07A1" w:rsidRPr="00526D3D">
              <w:rPr>
                <w:rStyle w:val="a4"/>
                <w:noProof/>
              </w:rPr>
              <w:t>3.1 Основная литература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_Toc132764562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13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3" w:history="1">
            <w:r w:rsidR="000C07A1" w:rsidRPr="00526D3D">
              <w:rPr>
                <w:rStyle w:val="a4"/>
                <w:noProof/>
              </w:rPr>
              <w:t>3.2 Дополнительная литература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_Toc132764563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13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4" w:history="1">
            <w:r w:rsidR="000C07A1" w:rsidRPr="00526D3D">
              <w:rPr>
                <w:rStyle w:val="a4"/>
                <w:noProof/>
              </w:rPr>
              <w:t>3.3 Периодические издания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_Toc132764564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13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0C07A1" w:rsidRDefault="00E64039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32764565" w:history="1">
            <w:r w:rsidR="000C07A1" w:rsidRPr="00526D3D">
              <w:rPr>
                <w:rStyle w:val="a4"/>
                <w:noProof/>
              </w:rPr>
              <w:t>3.4 Интернет-ресурсы</w:t>
            </w:r>
            <w:r w:rsidR="000C07A1">
              <w:rPr>
                <w:noProof/>
                <w:webHidden/>
              </w:rPr>
              <w:tab/>
            </w:r>
            <w:r w:rsidR="000C07A1">
              <w:rPr>
                <w:noProof/>
                <w:webHidden/>
              </w:rPr>
              <w:fldChar w:fldCharType="begin"/>
            </w:r>
            <w:r w:rsidR="000C07A1">
              <w:rPr>
                <w:noProof/>
                <w:webHidden/>
              </w:rPr>
              <w:instrText xml:space="preserve"> PAGEREF _Toc132764565 \h </w:instrText>
            </w:r>
            <w:r w:rsidR="000C07A1">
              <w:rPr>
                <w:noProof/>
                <w:webHidden/>
              </w:rPr>
            </w:r>
            <w:r w:rsidR="000C07A1">
              <w:rPr>
                <w:noProof/>
                <w:webHidden/>
              </w:rPr>
              <w:fldChar w:fldCharType="separate"/>
            </w:r>
            <w:r w:rsidR="000C07A1">
              <w:rPr>
                <w:noProof/>
                <w:webHidden/>
              </w:rPr>
              <w:t>14</w:t>
            </w:r>
            <w:r w:rsidR="000C07A1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849AD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bookmarkStart w:id="2" w:name="_Toc132764550"/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End w:id="2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132764551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3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132764552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4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5" w:name="_Toc132764553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5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6" w:name="_Toc512340196"/>
      <w:bookmarkStart w:id="7" w:name="_Toc132764554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6"/>
      <w:bookmarkEnd w:id="7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bookmarkStart w:id="8" w:name="_Toc132764555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  <w:bookmarkEnd w:id="8"/>
    </w:p>
    <w:p w:rsidR="004B6E5F" w:rsidRPr="004B6E5F" w:rsidRDefault="004B6E5F" w:rsidP="004B6E5F">
      <w:pPr>
        <w:rPr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Индивидуальное или групповое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творческое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конкретная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компании и ее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индивидуальным или групповым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творческим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 Выделите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 Сформулируйте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 Предложите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 Проанализируйте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 Оформите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="004633DD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10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теории маркетинга построено таким образом, чтобы сформировать целостное представление о маркетинге. Решаются две задачи. Первая – дать обучающимся понятие о необходимости знаний о целях, методах и объектах исследований для 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0C07A1" w:rsidRDefault="000C07A1" w:rsidP="00421A18">
      <w:pPr>
        <w:pStyle w:val="1"/>
        <w:sectPr w:rsidR="000C07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421A18" w:rsidRDefault="007C7B47" w:rsidP="00421A18">
      <w:pPr>
        <w:pStyle w:val="1"/>
      </w:pPr>
      <w:bookmarkStart w:id="9" w:name="_Toc132764556"/>
      <w:r w:rsidRPr="00421A18">
        <w:lastRenderedPageBreak/>
        <w:t>2 Методические рекомендации преподавателям по дисциплине</w:t>
      </w:r>
      <w:bookmarkEnd w:id="9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10" w:name="_Toc132764557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10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11" w:name="_Toc132764558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1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2" w:name="_Toc132764559"/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  <w:bookmarkEnd w:id="12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обучаемых.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Тестовые задания предназначены для усвоения основных положений общей теории маркетинга, для закрепления знаний, полученных в процессе лекционного  курса,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3" w:name="_Toc132764560"/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>о проведению экзамена как формы контроля знаний студентов</w:t>
      </w:r>
      <w:bookmarkEnd w:id="13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Преподавателю следует четко продумать организационное начало экзамена, а также обеспечить наличие и заполнение экзаменационной документации (ведомости, зачетных книжек присутствующих на экзаменах студентов).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 На предэкзаменационной консультации студентов обязательно следует ознакомить с требованиями, предъявляемыми</w:t>
      </w:r>
      <w:r w:rsidR="00E64039">
        <w:rPr>
          <w:rFonts w:eastAsia="Times New Roman" w:cs="Times New Roman"/>
          <w:sz w:val="24"/>
          <w:szCs w:val="24"/>
          <w:lang w:eastAsia="ru-RU"/>
        </w:rPr>
        <w:t xml:space="preserve"> к периоду подготовки ответа </w:t>
      </w:r>
      <w:r w:rsidRPr="007C7B47">
        <w:rPr>
          <w:rFonts w:eastAsia="Times New Roman" w:cs="Times New Roman"/>
          <w:sz w:val="24"/>
          <w:szCs w:val="24"/>
          <w:lang w:eastAsia="ru-RU"/>
        </w:rPr>
        <w:t>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 Последние могут быть сформулированы следующим образом: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совсем  полный ответ, не в полной мере доказательный, но четкие ответы на дополнительные вопросы, культура речи;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Важно, чтобы преподаватель мог создать на экзамене 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0C07A1" w:rsidRDefault="000C07A1" w:rsidP="00421A18">
      <w:pPr>
        <w:pStyle w:val="1"/>
        <w:sectPr w:rsidR="000C07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421A18" w:rsidRDefault="00EF3922" w:rsidP="00421A18">
      <w:pPr>
        <w:pStyle w:val="1"/>
      </w:pPr>
      <w:bookmarkStart w:id="14" w:name="_Toc132764561"/>
      <w:r w:rsidRPr="00421A18">
        <w:lastRenderedPageBreak/>
        <w:t>3 Рекомендуемая литература к изучению</w:t>
      </w:r>
      <w:bookmarkEnd w:id="14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bookmarkStart w:id="15" w:name="_Toc132764562"/>
      <w:r w:rsidRPr="006C56B0">
        <w:t>3.1 Основная литература</w:t>
      </w:r>
      <w:bookmarkEnd w:id="15"/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Г.Л. Маркетинг: учеб. для вузов / Г.Л.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В.М.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Тарасевич.-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4-е изд.,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и доп. – СПб. : Питер, 2012. – 557 с. (Учебник для вузов. Стандарт третьего поколения). – ISBN 978-5-459-00812-8.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2. Гавриленко, Н.И.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Маркетинг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Н.И. Гавриленко. -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М.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Берлин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ДиректМедиа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- 194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с.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ил., схем., табл.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в кн. - ISBN 978-5-4475-3635-0 ; То же [Электронный ресурс]. - ЭБС «Университетская библиотека «ОНЛАЙН». - Режим доступа: </w:t>
      </w:r>
      <w:hyperlink r:id="rId5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http://biblioclub.ru/index.php?page=book&amp;id=273611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3. 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Ф. Маркетинг менеджмент =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Marketing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Management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[Текст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Ф.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Келлер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.- 12-е изд. - СПб. : Питер, 2012, 2015. - 814 с. - (Классический зарубежный учебник).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Парал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л. англ.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794-799. -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Указ.: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с. 800-814. - ISBN 978-5-459-00841-8.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4. Минько, Э.В.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Маркетинг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Э.В. Минько, Н.В. Карпова. - М.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ЮнитиДана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- 351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с.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табл., граф., схемы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в кн. - ISBN 978-5-238-01223-0 ; То же [Электронный ресурс]. - ЭБС «Университетская библиотека «ОНЛАЙН». - Режим доступа: </w:t>
      </w:r>
      <w:hyperlink r:id="rId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http://biblioclub.ru/index.php?page=book&amp;id=114714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5. Соловьев, Б. А. Маркетинг [Текст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для студентов высших учебных заведений, обучающихся по направлению "Экономика" и экономическим специальностям / Б. А. Соловьев, А. А. Мешков, Б. В.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Мусатов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М.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ИНФРА-М, 2013. - 336 с. - (Высшее образование.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Бакалавриат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). - Глоссарий: с. 322-334.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335. - ISBN 978-5-16003647-2. 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6" w:name="_Toc132764563"/>
      <w:r w:rsidRPr="006C56B0">
        <w:t>3.2 Дополнительная литература</w:t>
      </w:r>
      <w:bookmarkEnd w:id="16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0C07A1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</w:t>
      </w:r>
      <w:r w:rsidR="006C56B0" w:rsidRPr="006C56B0">
        <w:rPr>
          <w:rFonts w:eastAsia="Times New Roman" w:cs="Times New Roman"/>
          <w:sz w:val="24"/>
          <w:szCs w:val="24"/>
          <w:lang w:eastAsia="ru-RU"/>
        </w:rPr>
        <w:t>. Ковалевский, В. П.  Маркетинговые исследования [Текст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для студентов / В. П. Ковалевский, О. М.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Калиева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, О. П. Михайлова; М-во образования и науки Рос. Федерации,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Федер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 гос. бюджет.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образоват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высш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 проф. образования "Оренбург. гос. ун-т". - 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Оренбург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Университет, 2013. - 174 с. -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.: с. 174. - ISBN 978-5-4417-0173-0. </w:t>
      </w:r>
    </w:p>
    <w:p w:rsidR="006C56B0" w:rsidRPr="006C56B0" w:rsidRDefault="000C07A1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>, Г. И. Методическое обеспечение маркетинговых исследований новых продуктов [Электронный ресурс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монография / В. А. Хворостов, Г. И.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.— Новосибирск : Изд-во НГТУ, 2014 . - 175 с. — ISBN 978-5-7782-2421-6. – ЭБС «РУКОНТ». - Режим доступа: http://rucont.ru/efd/246640. </w:t>
      </w:r>
    </w:p>
    <w:p w:rsidR="006C56B0" w:rsidRPr="006C56B0" w:rsidRDefault="000C07A1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="006C56B0" w:rsidRPr="006C56B0">
        <w:rPr>
          <w:rFonts w:eastAsia="Times New Roman" w:cs="Times New Roman"/>
          <w:sz w:val="24"/>
          <w:szCs w:val="24"/>
          <w:lang w:eastAsia="ru-RU"/>
        </w:rPr>
        <w:t>. Маркетинг в информационном обществе [Текст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под ред. Н. Н. Молчанова;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С.Петерб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. гос. ун-т. - Москва : РГ-Пресс, 2013. - 408 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с.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ил., табл. - </w:t>
      </w:r>
      <w:proofErr w:type="spell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="006C56B0" w:rsidRPr="006C56B0">
        <w:rPr>
          <w:rFonts w:eastAsia="Times New Roman" w:cs="Times New Roman"/>
          <w:sz w:val="24"/>
          <w:szCs w:val="24"/>
          <w:lang w:eastAsia="ru-RU"/>
        </w:rPr>
        <w:t>.: с. 407-408. - ISBN 978-5-9988-0160-0. \7. Маркетинг для студентов вузов [Текст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учеб. пособие / под общ. ред. С. В. Карповой. - Ростов-на-</w:t>
      </w:r>
      <w:proofErr w:type="gramStart"/>
      <w:r w:rsidR="006C56B0" w:rsidRPr="006C56B0">
        <w:rPr>
          <w:rFonts w:eastAsia="Times New Roman" w:cs="Times New Roman"/>
          <w:sz w:val="24"/>
          <w:szCs w:val="24"/>
          <w:lang w:eastAsia="ru-RU"/>
        </w:rPr>
        <w:t>Дону :</w:t>
      </w:r>
      <w:proofErr w:type="gramEnd"/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Феникс, 2011. - 222 с. - (Шпаргалки). - Прил.: с. 216-221. - ISBN 978-5222-18151-5. </w:t>
      </w:r>
    </w:p>
    <w:p w:rsidR="006C56B0" w:rsidRDefault="006C56B0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7" w:name="_Toc132764564"/>
      <w:r w:rsidRPr="006C56B0">
        <w:t>3.3 Периодические издания</w:t>
      </w:r>
      <w:bookmarkEnd w:id="17"/>
    </w:p>
    <w:p w:rsid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</w:p>
    <w:p w:rsidR="000C07A1" w:rsidRPr="00CA3887" w:rsidRDefault="000C07A1" w:rsidP="000C07A1">
      <w:pPr>
        <w:suppressAutoHyphens/>
        <w:ind w:firstLine="709"/>
        <w:rPr>
          <w:sz w:val="24"/>
        </w:rPr>
      </w:pPr>
      <w:r w:rsidRPr="00CA3887">
        <w:rPr>
          <w:sz w:val="24"/>
        </w:rPr>
        <w:t xml:space="preserve">Маркетинг в России и за </w:t>
      </w:r>
      <w:proofErr w:type="gramStart"/>
      <w:r w:rsidRPr="00CA3887">
        <w:rPr>
          <w:sz w:val="24"/>
        </w:rPr>
        <w:t>рубежом :</w:t>
      </w:r>
      <w:proofErr w:type="gramEnd"/>
      <w:r w:rsidRPr="00CA3887">
        <w:rPr>
          <w:sz w:val="24"/>
        </w:rPr>
        <w:t xml:space="preserve"> журнал. - </w:t>
      </w:r>
      <w:proofErr w:type="gramStart"/>
      <w:r w:rsidRPr="00CA3887">
        <w:rPr>
          <w:sz w:val="24"/>
        </w:rPr>
        <w:t>М. :</w:t>
      </w:r>
      <w:proofErr w:type="gramEnd"/>
      <w:r w:rsidRPr="00CA3887">
        <w:rPr>
          <w:sz w:val="24"/>
        </w:rPr>
        <w:t xml:space="preserve"> Агентство "Роспечать", 2018, 2019, 2020, 2021, 2022.</w:t>
      </w:r>
    </w:p>
    <w:p w:rsidR="000C07A1" w:rsidRPr="000C07A1" w:rsidRDefault="000C07A1" w:rsidP="000C07A1">
      <w:pPr>
        <w:suppressAutoHyphens/>
        <w:ind w:firstLine="709"/>
        <w:rPr>
          <w:sz w:val="24"/>
          <w:szCs w:val="24"/>
        </w:rPr>
      </w:pPr>
      <w:r w:rsidRPr="00CA3887">
        <w:rPr>
          <w:sz w:val="24"/>
        </w:rPr>
        <w:t>Маркет</w:t>
      </w:r>
      <w:r w:rsidRPr="000C07A1">
        <w:rPr>
          <w:sz w:val="24"/>
          <w:szCs w:val="24"/>
        </w:rPr>
        <w:t xml:space="preserve">инг и маркетинговые </w:t>
      </w:r>
      <w:proofErr w:type="gramStart"/>
      <w:r w:rsidRPr="000C07A1">
        <w:rPr>
          <w:sz w:val="24"/>
          <w:szCs w:val="24"/>
        </w:rPr>
        <w:t>исследования :</w:t>
      </w:r>
      <w:proofErr w:type="gramEnd"/>
      <w:r w:rsidRPr="000C07A1">
        <w:rPr>
          <w:sz w:val="24"/>
          <w:szCs w:val="24"/>
        </w:rPr>
        <w:t xml:space="preserve"> журнал. - </w:t>
      </w:r>
      <w:proofErr w:type="gramStart"/>
      <w:r w:rsidRPr="000C07A1">
        <w:rPr>
          <w:sz w:val="24"/>
          <w:szCs w:val="24"/>
        </w:rPr>
        <w:t>М. :</w:t>
      </w:r>
      <w:proofErr w:type="gramEnd"/>
      <w:r w:rsidRPr="000C07A1">
        <w:rPr>
          <w:sz w:val="24"/>
          <w:szCs w:val="24"/>
        </w:rPr>
        <w:t xml:space="preserve"> Агентство "Роспечать", 2018, 2019, 2020, 2021, 2022.</w:t>
      </w:r>
    </w:p>
    <w:p w:rsidR="006C56B0" w:rsidRPr="000C07A1" w:rsidRDefault="000C07A1" w:rsidP="000C07A1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0C07A1">
        <w:rPr>
          <w:sz w:val="24"/>
          <w:szCs w:val="24"/>
        </w:rPr>
        <w:t xml:space="preserve">Реклама. Теория и </w:t>
      </w:r>
      <w:proofErr w:type="gramStart"/>
      <w:r w:rsidRPr="000C07A1">
        <w:rPr>
          <w:sz w:val="24"/>
          <w:szCs w:val="24"/>
        </w:rPr>
        <w:t>практика :</w:t>
      </w:r>
      <w:proofErr w:type="gramEnd"/>
      <w:r w:rsidRPr="000C07A1">
        <w:rPr>
          <w:sz w:val="24"/>
          <w:szCs w:val="24"/>
        </w:rPr>
        <w:t xml:space="preserve"> журнал. - </w:t>
      </w:r>
      <w:proofErr w:type="gramStart"/>
      <w:r w:rsidRPr="000C07A1">
        <w:rPr>
          <w:sz w:val="24"/>
          <w:szCs w:val="24"/>
        </w:rPr>
        <w:t>М. :</w:t>
      </w:r>
      <w:proofErr w:type="gramEnd"/>
      <w:r w:rsidRPr="000C07A1">
        <w:rPr>
          <w:sz w:val="24"/>
          <w:szCs w:val="24"/>
        </w:rPr>
        <w:t xml:space="preserve"> Агентство "Роспечать", 2018, 2019.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8" w:name="_Toc132764565"/>
      <w:r w:rsidRPr="006C56B0">
        <w:lastRenderedPageBreak/>
        <w:t>3.4 Интернет-ресурсы</w:t>
      </w:r>
      <w:bookmarkEnd w:id="18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7" w:history="1">
        <w:r w:rsidR="000C07A1" w:rsidRPr="00CA3887">
          <w:rPr>
            <w:color w:val="0563C1"/>
            <w:sz w:val="24"/>
            <w:u w:val="single"/>
          </w:rPr>
          <w:t>http://www.marketolog.ru</w:t>
        </w:r>
      </w:hyperlink>
      <w:r w:rsidR="000C07A1" w:rsidRPr="00CA3887">
        <w:rPr>
          <w:sz w:val="24"/>
        </w:rPr>
        <w:t xml:space="preserve"> – журнал «Маркетолог»  </w:t>
      </w: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8" w:history="1">
        <w:r w:rsidR="000C07A1" w:rsidRPr="00CA3887">
          <w:rPr>
            <w:color w:val="0563C1"/>
            <w:sz w:val="24"/>
            <w:u w:val="single"/>
          </w:rPr>
          <w:t>http://marketing.web-3.ru</w:t>
        </w:r>
      </w:hyperlink>
      <w:r w:rsidR="000C07A1" w:rsidRPr="00CA3887">
        <w:rPr>
          <w:sz w:val="24"/>
        </w:rPr>
        <w:t xml:space="preserve"> – тематический портал о маркетинге   </w:t>
      </w: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9" w:history="1">
        <w:r w:rsidR="000C07A1" w:rsidRPr="00CA3887">
          <w:rPr>
            <w:color w:val="0563C1"/>
            <w:sz w:val="24"/>
            <w:u w:val="single"/>
          </w:rPr>
          <w:t>http://obs.ru</w:t>
        </w:r>
      </w:hyperlink>
      <w:r w:rsidR="000C07A1" w:rsidRPr="00CA3887">
        <w:rPr>
          <w:sz w:val="24"/>
        </w:rPr>
        <w:t xml:space="preserve"> – портал «Открытая школа бизнеса» </w:t>
      </w: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10" w:history="1">
        <w:r w:rsidR="000C07A1" w:rsidRPr="00CA3887">
          <w:rPr>
            <w:color w:val="0563C1"/>
            <w:sz w:val="24"/>
            <w:u w:val="single"/>
          </w:rPr>
          <w:t>http://www.advmarket.ru</w:t>
        </w:r>
      </w:hyperlink>
      <w:r w:rsidR="000C07A1" w:rsidRPr="00CA3887">
        <w:rPr>
          <w:sz w:val="24"/>
        </w:rPr>
        <w:t xml:space="preserve"> – электронный журнал по маркетингу «</w:t>
      </w:r>
      <w:proofErr w:type="spellStart"/>
      <w:r w:rsidR="000C07A1" w:rsidRPr="00CA3887">
        <w:rPr>
          <w:sz w:val="24"/>
        </w:rPr>
        <w:t>Advmarket</w:t>
      </w:r>
      <w:proofErr w:type="spellEnd"/>
      <w:r w:rsidR="000C07A1" w:rsidRPr="00CA3887">
        <w:rPr>
          <w:sz w:val="24"/>
        </w:rPr>
        <w:t>»</w:t>
      </w: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11" w:history="1">
        <w:r w:rsidR="000C07A1" w:rsidRPr="00CA3887">
          <w:rPr>
            <w:color w:val="0563C1"/>
            <w:sz w:val="24"/>
            <w:u w:val="single"/>
          </w:rPr>
          <w:t>http://www.sostav.ru</w:t>
        </w:r>
      </w:hyperlink>
      <w:r w:rsidR="000C07A1" w:rsidRPr="00CA3887">
        <w:rPr>
          <w:sz w:val="24"/>
        </w:rPr>
        <w:t xml:space="preserve"> – сайт о рекламе, маркетинге и PR </w:t>
      </w:r>
    </w:p>
    <w:p w:rsidR="000C07A1" w:rsidRPr="00CA3887" w:rsidRDefault="00E64039" w:rsidP="000C07A1">
      <w:pPr>
        <w:suppressAutoHyphens/>
        <w:ind w:firstLine="709"/>
        <w:rPr>
          <w:sz w:val="24"/>
        </w:rPr>
      </w:pPr>
      <w:hyperlink r:id="rId12" w:history="1">
        <w:r w:rsidR="000C07A1" w:rsidRPr="00CA3887">
          <w:rPr>
            <w:color w:val="0563C1"/>
            <w:sz w:val="24"/>
            <w:u w:val="single"/>
          </w:rPr>
          <w:t>http://www.advertology.ru</w:t>
        </w:r>
      </w:hyperlink>
      <w:r w:rsidR="000C07A1" w:rsidRPr="00CA3887">
        <w:rPr>
          <w:sz w:val="24"/>
        </w:rPr>
        <w:t xml:space="preserve"> – информационно-аналитический портал о рекламе, маркетинге, PR</w:t>
      </w:r>
    </w:p>
    <w:p w:rsidR="000C07A1" w:rsidRPr="000C07A1" w:rsidRDefault="00E64039" w:rsidP="000C07A1">
      <w:pPr>
        <w:suppressAutoHyphens/>
        <w:ind w:firstLine="709"/>
        <w:rPr>
          <w:sz w:val="24"/>
          <w:szCs w:val="24"/>
        </w:rPr>
      </w:pPr>
      <w:hyperlink r:id="rId13" w:history="1">
        <w:r w:rsidR="000C07A1" w:rsidRPr="00CA3887">
          <w:rPr>
            <w:color w:val="0563C1"/>
            <w:sz w:val="24"/>
            <w:u w:val="single"/>
          </w:rPr>
          <w:t>https://azconsult.ru/blog/</w:t>
        </w:r>
      </w:hyperlink>
      <w:r w:rsidR="000C07A1" w:rsidRPr="00CA3887">
        <w:rPr>
          <w:sz w:val="24"/>
        </w:rPr>
        <w:t xml:space="preserve"> - все о маркетинге для малого</w:t>
      </w:r>
      <w:r w:rsidR="000C07A1" w:rsidRPr="000C07A1">
        <w:rPr>
          <w:sz w:val="24"/>
          <w:szCs w:val="24"/>
        </w:rPr>
        <w:t xml:space="preserve"> бизнеса и </w:t>
      </w:r>
      <w:proofErr w:type="spellStart"/>
      <w:r w:rsidR="000C07A1" w:rsidRPr="000C07A1">
        <w:rPr>
          <w:sz w:val="24"/>
          <w:szCs w:val="24"/>
        </w:rPr>
        <w:t>фрилансеров</w:t>
      </w:r>
      <w:proofErr w:type="spellEnd"/>
    </w:p>
    <w:p w:rsidR="000C07A1" w:rsidRPr="000C07A1" w:rsidRDefault="000C07A1" w:rsidP="000C07A1">
      <w:pPr>
        <w:suppressAutoHyphens/>
        <w:ind w:firstLine="709"/>
        <w:rPr>
          <w:sz w:val="24"/>
          <w:szCs w:val="24"/>
        </w:rPr>
      </w:pPr>
    </w:p>
    <w:p w:rsidR="00EF3922" w:rsidRPr="000C07A1" w:rsidRDefault="000C07A1" w:rsidP="000C07A1">
      <w:pPr>
        <w:ind w:firstLine="709"/>
        <w:rPr>
          <w:sz w:val="24"/>
          <w:szCs w:val="24"/>
        </w:rPr>
      </w:pPr>
      <w:r w:rsidRPr="000C07A1">
        <w:rPr>
          <w:sz w:val="24"/>
          <w:szCs w:val="24"/>
        </w:rPr>
        <w:t xml:space="preserve">Маркетинг [Электронный ресурс]: онлайн-курс на платформе https://openedu.ru/ - Открытое образование/ Разработчик курса: Национальный исследовательский университет «Высшая школа экономики», режим доступа: </w:t>
      </w:r>
      <w:hyperlink r:id="rId14" w:history="1">
        <w:r w:rsidRPr="000C07A1">
          <w:rPr>
            <w:color w:val="0563C1"/>
            <w:sz w:val="24"/>
            <w:szCs w:val="24"/>
            <w:u w:val="single"/>
          </w:rPr>
          <w:t>https://openedu.ru/course/hse/MARK</w:t>
        </w:r>
      </w:hyperlink>
    </w:p>
    <w:sectPr w:rsidR="00EF3922" w:rsidRPr="000C0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47"/>
    <w:rsid w:val="000216A2"/>
    <w:rsid w:val="0003706E"/>
    <w:rsid w:val="00083B20"/>
    <w:rsid w:val="000C07A1"/>
    <w:rsid w:val="001831F6"/>
    <w:rsid w:val="001854CD"/>
    <w:rsid w:val="001C6A87"/>
    <w:rsid w:val="001D50B3"/>
    <w:rsid w:val="001D55F9"/>
    <w:rsid w:val="001F2EBE"/>
    <w:rsid w:val="002A1E59"/>
    <w:rsid w:val="002D5585"/>
    <w:rsid w:val="003067EA"/>
    <w:rsid w:val="003443F9"/>
    <w:rsid w:val="00377DE5"/>
    <w:rsid w:val="003A60EF"/>
    <w:rsid w:val="003B330B"/>
    <w:rsid w:val="003E5D3E"/>
    <w:rsid w:val="003F0AE2"/>
    <w:rsid w:val="00421A18"/>
    <w:rsid w:val="0042212A"/>
    <w:rsid w:val="004633DD"/>
    <w:rsid w:val="00481A44"/>
    <w:rsid w:val="004B6E5F"/>
    <w:rsid w:val="004D492F"/>
    <w:rsid w:val="00622431"/>
    <w:rsid w:val="006C56B0"/>
    <w:rsid w:val="006F43F2"/>
    <w:rsid w:val="007679C1"/>
    <w:rsid w:val="007A6E10"/>
    <w:rsid w:val="007C7B47"/>
    <w:rsid w:val="007E2A17"/>
    <w:rsid w:val="00854D76"/>
    <w:rsid w:val="00860382"/>
    <w:rsid w:val="00864F04"/>
    <w:rsid w:val="008B7029"/>
    <w:rsid w:val="008D3421"/>
    <w:rsid w:val="00965EC0"/>
    <w:rsid w:val="00A64A14"/>
    <w:rsid w:val="00C11388"/>
    <w:rsid w:val="00D321C4"/>
    <w:rsid w:val="00D4621F"/>
    <w:rsid w:val="00D73B7C"/>
    <w:rsid w:val="00D81978"/>
    <w:rsid w:val="00DB3B43"/>
    <w:rsid w:val="00E46CAC"/>
    <w:rsid w:val="00E63ACE"/>
    <w:rsid w:val="00E64039"/>
    <w:rsid w:val="00E866BB"/>
    <w:rsid w:val="00EF3922"/>
    <w:rsid w:val="00F15775"/>
    <w:rsid w:val="00F173BE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31CC1-4182-43F5-98B8-A103C5FD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keting.web-3.ru" TargetMode="External"/><Relationship Id="rId13" Type="http://schemas.openxmlformats.org/officeDocument/2006/relationships/hyperlink" Target="https://azconsult.ru/blo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ketolog.ru" TargetMode="External"/><Relationship Id="rId12" Type="http://schemas.openxmlformats.org/officeDocument/2006/relationships/hyperlink" Target="http://www.advertolog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4714" TargetMode="External"/><Relationship Id="rId11" Type="http://schemas.openxmlformats.org/officeDocument/2006/relationships/hyperlink" Target="http://www.sostav.ru" TargetMode="External"/><Relationship Id="rId5" Type="http://schemas.openxmlformats.org/officeDocument/2006/relationships/hyperlink" Target="http://biblioclub.ru/index.php?page=book&amp;id=27361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dvmark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s.ru" TargetMode="External"/><Relationship Id="rId14" Type="http://schemas.openxmlformats.org/officeDocument/2006/relationships/hyperlink" Target="https://openedu.ru/course/hse/MA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4940</Words>
  <Characters>28159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3</cp:revision>
  <dcterms:created xsi:type="dcterms:W3CDTF">2025-03-21T15:36:00Z</dcterms:created>
  <dcterms:modified xsi:type="dcterms:W3CDTF">2025-03-21T15:37:00Z</dcterms:modified>
</cp:coreProperties>
</file>