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008" w:rsidRDefault="00BF7799">
      <w:pPr>
        <w:pStyle w:val="ReportHead"/>
        <w:rPr>
          <w:szCs w:val="28"/>
        </w:rPr>
      </w:pPr>
      <w:bookmarkStart w:id="0" w:name="_GoBack"/>
      <w:bookmarkEnd w:id="0"/>
      <w:r>
        <w:rPr>
          <w:szCs w:val="28"/>
        </w:rPr>
        <w:t>Минобрнауки России</w:t>
      </w:r>
    </w:p>
    <w:p w:rsidR="00DE5008" w:rsidRDefault="00DE5008">
      <w:pPr>
        <w:pStyle w:val="ReportHead"/>
        <w:rPr>
          <w:szCs w:val="28"/>
        </w:rPr>
      </w:pPr>
    </w:p>
    <w:p w:rsidR="00DE5008" w:rsidRDefault="00BF7799">
      <w:pPr>
        <w:pStyle w:val="ReportHead"/>
        <w:rPr>
          <w:szCs w:val="28"/>
        </w:rPr>
      </w:pPr>
      <w:r>
        <w:rPr>
          <w:szCs w:val="28"/>
        </w:rPr>
        <w:t>Федеральное государственное бюджетное образовательное учреждение</w:t>
      </w:r>
    </w:p>
    <w:p w:rsidR="00DE5008" w:rsidRDefault="00BF7799">
      <w:pPr>
        <w:pStyle w:val="ReportHead"/>
        <w:rPr>
          <w:szCs w:val="28"/>
        </w:rPr>
      </w:pPr>
      <w:r>
        <w:rPr>
          <w:szCs w:val="28"/>
        </w:rPr>
        <w:t>высшего образования</w:t>
      </w:r>
    </w:p>
    <w:p w:rsidR="00DE5008" w:rsidRDefault="00BF7799">
      <w:pPr>
        <w:pStyle w:val="ReportHead"/>
        <w:rPr>
          <w:b/>
          <w:szCs w:val="28"/>
        </w:rPr>
      </w:pPr>
      <w:r>
        <w:rPr>
          <w:b/>
          <w:szCs w:val="28"/>
        </w:rPr>
        <w:t>«Оренбургский государственный университет»</w:t>
      </w:r>
    </w:p>
    <w:p w:rsidR="00DE5008" w:rsidRDefault="00DE5008">
      <w:pPr>
        <w:pStyle w:val="ReportHead"/>
        <w:rPr>
          <w:szCs w:val="28"/>
        </w:rPr>
      </w:pPr>
    </w:p>
    <w:p w:rsidR="00DE5008" w:rsidRDefault="00BF7799">
      <w:pPr>
        <w:pStyle w:val="ReportHead"/>
        <w:rPr>
          <w:szCs w:val="28"/>
        </w:rPr>
      </w:pPr>
      <w:r>
        <w:rPr>
          <w:szCs w:val="28"/>
        </w:rPr>
        <w:t>Кафедра теории и практики перевода</w:t>
      </w:r>
    </w:p>
    <w:p w:rsidR="00DE5008" w:rsidRDefault="00DE5008">
      <w:pPr>
        <w:pStyle w:val="ReportHead"/>
        <w:jc w:val="left"/>
        <w:rPr>
          <w:szCs w:val="28"/>
        </w:rPr>
      </w:pPr>
    </w:p>
    <w:p w:rsidR="00DE5008" w:rsidRDefault="00DE5008">
      <w:pPr>
        <w:pStyle w:val="ReportHead"/>
        <w:jc w:val="left"/>
        <w:rPr>
          <w:szCs w:val="28"/>
        </w:rPr>
      </w:pPr>
    </w:p>
    <w:p w:rsidR="00DE5008" w:rsidRDefault="00DE5008">
      <w:pPr>
        <w:pStyle w:val="ReportHead"/>
        <w:jc w:val="left"/>
        <w:rPr>
          <w:szCs w:val="28"/>
        </w:rPr>
      </w:pPr>
    </w:p>
    <w:p w:rsidR="00DE5008" w:rsidRDefault="00DE5008">
      <w:pPr>
        <w:pStyle w:val="ReportHead"/>
        <w:jc w:val="left"/>
        <w:rPr>
          <w:szCs w:val="28"/>
        </w:rPr>
      </w:pPr>
    </w:p>
    <w:p w:rsidR="00DE5008" w:rsidRDefault="00DE5008">
      <w:pPr>
        <w:pStyle w:val="ReportHead"/>
        <w:jc w:val="left"/>
        <w:rPr>
          <w:szCs w:val="28"/>
        </w:rPr>
      </w:pPr>
    </w:p>
    <w:p w:rsidR="00DE5008" w:rsidRDefault="00DE5008">
      <w:pPr>
        <w:pStyle w:val="ReportHead"/>
        <w:jc w:val="left"/>
        <w:rPr>
          <w:szCs w:val="28"/>
        </w:rPr>
      </w:pPr>
    </w:p>
    <w:p w:rsidR="00DE5008" w:rsidRDefault="00DE5008">
      <w:pPr>
        <w:pStyle w:val="ReportHead"/>
        <w:rPr>
          <w:szCs w:val="28"/>
        </w:rPr>
      </w:pPr>
    </w:p>
    <w:p w:rsidR="00DE5008" w:rsidRDefault="00DE5008">
      <w:pPr>
        <w:pStyle w:val="ReportHead"/>
        <w:rPr>
          <w:szCs w:val="28"/>
        </w:rPr>
      </w:pPr>
    </w:p>
    <w:p w:rsidR="00DE5008" w:rsidRDefault="00BF7799">
      <w:pPr>
        <w:pStyle w:val="ReportHead"/>
        <w:rPr>
          <w:szCs w:val="28"/>
        </w:rPr>
      </w:pPr>
      <w:r>
        <w:rPr>
          <w:szCs w:val="28"/>
        </w:rPr>
        <w:t xml:space="preserve">Методические указания для обучающихся по освоению дисциплины </w:t>
      </w:r>
    </w:p>
    <w:p w:rsidR="00DE5008" w:rsidRDefault="00BF7799">
      <w:pPr>
        <w:pStyle w:val="ReportHead"/>
        <w:rPr>
          <w:i/>
          <w:szCs w:val="28"/>
        </w:rPr>
      </w:pPr>
      <w:r>
        <w:rPr>
          <w:i/>
          <w:szCs w:val="28"/>
        </w:rPr>
        <w:t>«Введение в теорию межкультурной коммуникации»</w:t>
      </w:r>
    </w:p>
    <w:p w:rsidR="00DE5008" w:rsidRDefault="00DE5008">
      <w:pPr>
        <w:pStyle w:val="ReportHead"/>
        <w:rPr>
          <w:szCs w:val="28"/>
        </w:rPr>
      </w:pPr>
    </w:p>
    <w:p w:rsidR="00DE5008" w:rsidRDefault="00BF7799">
      <w:pPr>
        <w:pStyle w:val="ReportHead"/>
        <w:spacing w:line="360" w:lineRule="auto"/>
        <w:rPr>
          <w:szCs w:val="28"/>
        </w:rPr>
      </w:pPr>
      <w:r>
        <w:rPr>
          <w:szCs w:val="28"/>
        </w:rPr>
        <w:t>Уровень высшего образования</w:t>
      </w:r>
    </w:p>
    <w:p w:rsidR="00DE5008" w:rsidRDefault="00BF7799">
      <w:pPr>
        <w:pStyle w:val="ReportHead"/>
        <w:spacing w:line="360" w:lineRule="auto"/>
        <w:rPr>
          <w:szCs w:val="28"/>
        </w:rPr>
      </w:pPr>
      <w:r>
        <w:rPr>
          <w:szCs w:val="28"/>
        </w:rPr>
        <w:t>БАКАЛАВРИАТ</w:t>
      </w:r>
    </w:p>
    <w:p w:rsidR="00DE5008" w:rsidRDefault="00BF7799">
      <w:pPr>
        <w:pStyle w:val="ReportHead"/>
        <w:rPr>
          <w:szCs w:val="28"/>
        </w:rPr>
      </w:pPr>
      <w:r>
        <w:rPr>
          <w:szCs w:val="28"/>
        </w:rPr>
        <w:t>Направление подготовки</w:t>
      </w:r>
    </w:p>
    <w:p w:rsidR="00DE5008" w:rsidRDefault="00BF7799">
      <w:pPr>
        <w:pStyle w:val="ReportHead"/>
        <w:rPr>
          <w:i/>
          <w:szCs w:val="28"/>
          <w:u w:val="single"/>
        </w:rPr>
      </w:pPr>
      <w:r>
        <w:rPr>
          <w:i/>
          <w:szCs w:val="28"/>
          <w:u w:val="single"/>
        </w:rPr>
        <w:t>45.03.02 Лингвистика</w:t>
      </w:r>
    </w:p>
    <w:p w:rsidR="00DE5008" w:rsidRDefault="00BF7799">
      <w:pPr>
        <w:pStyle w:val="ReportHead"/>
        <w:rPr>
          <w:szCs w:val="28"/>
          <w:vertAlign w:val="superscript"/>
        </w:rPr>
      </w:pPr>
      <w:r>
        <w:rPr>
          <w:szCs w:val="28"/>
          <w:vertAlign w:val="superscript"/>
        </w:rPr>
        <w:t>(код и наименование направления подготовки)</w:t>
      </w:r>
    </w:p>
    <w:p w:rsidR="00DE5008" w:rsidRDefault="00BF7799">
      <w:pPr>
        <w:pStyle w:val="ReportHead"/>
        <w:rPr>
          <w:i/>
          <w:szCs w:val="28"/>
          <w:u w:val="single"/>
        </w:rPr>
      </w:pPr>
      <w:r>
        <w:rPr>
          <w:i/>
          <w:szCs w:val="28"/>
          <w:u w:val="single"/>
        </w:rPr>
        <w:t>Перевод и переводоведение (английский язык, второй иностранный язык)</w:t>
      </w:r>
    </w:p>
    <w:p w:rsidR="00DE5008" w:rsidRDefault="00BF7799">
      <w:pPr>
        <w:pStyle w:val="ReportHead"/>
        <w:rPr>
          <w:szCs w:val="28"/>
          <w:vertAlign w:val="superscript"/>
        </w:rPr>
      </w:pPr>
      <w:r>
        <w:rPr>
          <w:szCs w:val="28"/>
          <w:vertAlign w:val="superscript"/>
        </w:rPr>
        <w:t xml:space="preserve"> (наименование направленности (профиля) образовательной программы)</w:t>
      </w:r>
    </w:p>
    <w:p w:rsidR="00DE5008" w:rsidRDefault="00DE5008">
      <w:pPr>
        <w:pStyle w:val="ReportHead"/>
        <w:rPr>
          <w:szCs w:val="28"/>
        </w:rPr>
      </w:pPr>
    </w:p>
    <w:p w:rsidR="00DE5008" w:rsidRDefault="00BF7799">
      <w:pPr>
        <w:pStyle w:val="ReportHead"/>
        <w:rPr>
          <w:szCs w:val="28"/>
        </w:rPr>
      </w:pPr>
      <w:r>
        <w:rPr>
          <w:szCs w:val="28"/>
        </w:rPr>
        <w:t>Квалификация</w:t>
      </w:r>
    </w:p>
    <w:p w:rsidR="00DE5008" w:rsidRDefault="00BF7799">
      <w:pPr>
        <w:pStyle w:val="ReportHead"/>
        <w:rPr>
          <w:i/>
          <w:szCs w:val="28"/>
          <w:u w:val="single"/>
        </w:rPr>
      </w:pPr>
      <w:r>
        <w:rPr>
          <w:i/>
          <w:szCs w:val="28"/>
          <w:u w:val="single"/>
        </w:rPr>
        <w:t>Бакалавр</w:t>
      </w:r>
    </w:p>
    <w:p w:rsidR="00DE5008" w:rsidRDefault="00BF7799">
      <w:pPr>
        <w:pStyle w:val="ReportHead"/>
        <w:rPr>
          <w:szCs w:val="28"/>
        </w:rPr>
      </w:pPr>
      <w:r>
        <w:rPr>
          <w:szCs w:val="28"/>
        </w:rPr>
        <w:t>Форма обучения</w:t>
      </w:r>
    </w:p>
    <w:p w:rsidR="00DE5008" w:rsidRDefault="00BF7799">
      <w:pPr>
        <w:pStyle w:val="ReportHead"/>
        <w:rPr>
          <w:i/>
          <w:szCs w:val="28"/>
          <w:u w:val="single"/>
        </w:rPr>
      </w:pPr>
      <w:r>
        <w:rPr>
          <w:i/>
          <w:szCs w:val="28"/>
          <w:u w:val="single"/>
        </w:rPr>
        <w:t>Очная</w:t>
      </w:r>
    </w:p>
    <w:p w:rsidR="00DE5008" w:rsidRDefault="00DE5008">
      <w:pPr>
        <w:pStyle w:val="ReportHead"/>
        <w:rPr>
          <w:szCs w:val="28"/>
        </w:rPr>
      </w:pPr>
    </w:p>
    <w:p w:rsidR="00DE5008" w:rsidRDefault="00DE5008">
      <w:pPr>
        <w:pStyle w:val="ReportHead"/>
        <w:jc w:val="left"/>
        <w:rPr>
          <w:szCs w:val="28"/>
        </w:rPr>
      </w:pPr>
    </w:p>
    <w:p w:rsidR="00DE5008" w:rsidRDefault="00DE5008">
      <w:pPr>
        <w:pStyle w:val="ReportHead"/>
        <w:rPr>
          <w:szCs w:val="28"/>
        </w:rPr>
      </w:pPr>
    </w:p>
    <w:p w:rsidR="00DE5008" w:rsidRDefault="00DE5008">
      <w:pPr>
        <w:pStyle w:val="ReportHead"/>
        <w:rPr>
          <w:szCs w:val="28"/>
        </w:rPr>
      </w:pPr>
    </w:p>
    <w:p w:rsidR="00DE5008" w:rsidRDefault="00DE5008">
      <w:pPr>
        <w:pStyle w:val="ReportHead"/>
        <w:rPr>
          <w:szCs w:val="28"/>
        </w:rPr>
      </w:pPr>
    </w:p>
    <w:p w:rsidR="00DE5008" w:rsidRDefault="00DE5008">
      <w:pPr>
        <w:pStyle w:val="ReportHead"/>
        <w:rPr>
          <w:szCs w:val="28"/>
        </w:rPr>
      </w:pPr>
    </w:p>
    <w:p w:rsidR="00DE5008" w:rsidRDefault="00DE5008">
      <w:pPr>
        <w:pStyle w:val="ReportHead"/>
        <w:rPr>
          <w:szCs w:val="28"/>
        </w:rPr>
      </w:pPr>
    </w:p>
    <w:p w:rsidR="00DE5008" w:rsidRDefault="00DE5008">
      <w:pPr>
        <w:pStyle w:val="ReportHead"/>
        <w:rPr>
          <w:szCs w:val="28"/>
        </w:rPr>
      </w:pPr>
    </w:p>
    <w:p w:rsidR="00DE5008" w:rsidRDefault="00DE5008">
      <w:pPr>
        <w:pStyle w:val="ReportHead"/>
        <w:rPr>
          <w:szCs w:val="28"/>
        </w:rPr>
      </w:pPr>
    </w:p>
    <w:p w:rsidR="00DE5008" w:rsidRDefault="00DE5008">
      <w:pPr>
        <w:pStyle w:val="ReportHead"/>
        <w:rPr>
          <w:szCs w:val="28"/>
        </w:rPr>
      </w:pPr>
    </w:p>
    <w:p w:rsidR="00DE5008" w:rsidRDefault="00DE5008">
      <w:pPr>
        <w:pStyle w:val="ReportHead"/>
        <w:rPr>
          <w:szCs w:val="28"/>
        </w:rPr>
      </w:pPr>
    </w:p>
    <w:p w:rsidR="00DE5008" w:rsidRDefault="00DE5008">
      <w:pPr>
        <w:pStyle w:val="ReportHead"/>
        <w:rPr>
          <w:szCs w:val="28"/>
        </w:rPr>
      </w:pPr>
    </w:p>
    <w:p w:rsidR="00DE5008" w:rsidRDefault="00DE5008">
      <w:pPr>
        <w:pStyle w:val="ReportHead"/>
        <w:rPr>
          <w:szCs w:val="28"/>
        </w:rPr>
      </w:pPr>
    </w:p>
    <w:p w:rsidR="00DE5008" w:rsidRDefault="00BF7799">
      <w:pPr>
        <w:spacing w:after="0"/>
        <w:jc w:val="center"/>
        <w:rPr>
          <w:sz w:val="28"/>
          <w:szCs w:val="28"/>
        </w:rPr>
      </w:pPr>
      <w:r>
        <w:rPr>
          <w:sz w:val="28"/>
          <w:szCs w:val="28"/>
        </w:rPr>
        <w:t>Год набора 202</w:t>
      </w:r>
      <w:r w:rsidR="008C1C06">
        <w:rPr>
          <w:sz w:val="28"/>
          <w:szCs w:val="28"/>
        </w:rPr>
        <w:t>5</w:t>
      </w:r>
      <w:r>
        <w:rPr>
          <w:sz w:val="28"/>
          <w:szCs w:val="28"/>
        </w:rPr>
        <w:br w:type="page" w:clear="all"/>
      </w:r>
    </w:p>
    <w:p w:rsidR="00DE5008" w:rsidRDefault="00DE5008">
      <w:pPr>
        <w:spacing w:after="0"/>
        <w:rPr>
          <w:sz w:val="28"/>
          <w:szCs w:val="28"/>
        </w:rPr>
      </w:pPr>
    </w:p>
    <w:p w:rsidR="00DE5008" w:rsidRDefault="00BF7799">
      <w:pPr>
        <w:spacing w:after="0"/>
        <w:jc w:val="both"/>
        <w:rPr>
          <w:rFonts w:eastAsia="Calibri"/>
          <w:sz w:val="28"/>
          <w:szCs w:val="28"/>
          <w:lang w:eastAsia="en-US"/>
        </w:rPr>
      </w:pPr>
      <w:r>
        <w:rPr>
          <w:rFonts w:eastAsia="Calibri"/>
          <w:sz w:val="28"/>
          <w:szCs w:val="28"/>
          <w:lang w:eastAsia="en-US"/>
        </w:rPr>
        <w:t>Составитель _______________А.В. Люлина</w:t>
      </w:r>
    </w:p>
    <w:p w:rsidR="00DE5008" w:rsidRDefault="00DE5008">
      <w:pPr>
        <w:spacing w:after="0"/>
        <w:jc w:val="both"/>
        <w:rPr>
          <w:rFonts w:eastAsia="Calibri"/>
          <w:sz w:val="28"/>
          <w:szCs w:val="28"/>
          <w:lang w:eastAsia="en-US"/>
        </w:rPr>
      </w:pPr>
    </w:p>
    <w:p w:rsidR="00DE5008" w:rsidRDefault="00DE5008">
      <w:pPr>
        <w:spacing w:after="0"/>
        <w:jc w:val="both"/>
        <w:rPr>
          <w:rFonts w:eastAsia="Calibri"/>
          <w:sz w:val="28"/>
          <w:szCs w:val="28"/>
          <w:lang w:eastAsia="en-US"/>
        </w:rPr>
      </w:pPr>
    </w:p>
    <w:p w:rsidR="00DE5008" w:rsidRDefault="00DE5008">
      <w:pPr>
        <w:spacing w:after="0"/>
        <w:jc w:val="both"/>
        <w:rPr>
          <w:rFonts w:eastAsia="Calibri"/>
          <w:sz w:val="28"/>
          <w:szCs w:val="28"/>
          <w:lang w:eastAsia="en-US"/>
        </w:rPr>
      </w:pPr>
    </w:p>
    <w:p w:rsidR="00DE5008" w:rsidRDefault="00BF7799">
      <w:pPr>
        <w:spacing w:after="0"/>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теории и практики перевода</w:t>
      </w:r>
    </w:p>
    <w:p w:rsidR="00DE5008" w:rsidRDefault="00DE5008">
      <w:pPr>
        <w:spacing w:after="0"/>
        <w:jc w:val="both"/>
        <w:rPr>
          <w:rFonts w:eastAsia="Calibri"/>
          <w:sz w:val="28"/>
          <w:szCs w:val="28"/>
          <w:lang w:eastAsia="en-US"/>
        </w:rPr>
      </w:pPr>
    </w:p>
    <w:p w:rsidR="00DE5008" w:rsidRDefault="00BF7799">
      <w:pPr>
        <w:spacing w:after="0"/>
        <w:jc w:val="both"/>
        <w:rPr>
          <w:rFonts w:eastAsia="Calibri"/>
          <w:sz w:val="28"/>
          <w:szCs w:val="28"/>
          <w:lang w:eastAsia="en-US"/>
        </w:rPr>
      </w:pPr>
      <w:r>
        <w:rPr>
          <w:rFonts w:eastAsia="Calibri"/>
          <w:sz w:val="28"/>
          <w:szCs w:val="28"/>
          <w:lang w:eastAsia="en-US"/>
        </w:rPr>
        <w:t>Заведующий кафедрой ________________________Е.Д. Андреева</w:t>
      </w:r>
    </w:p>
    <w:p w:rsidR="00DE5008" w:rsidRDefault="00DE5008">
      <w:pPr>
        <w:spacing w:after="0"/>
        <w:jc w:val="both"/>
        <w:rPr>
          <w:sz w:val="28"/>
          <w:szCs w:val="28"/>
        </w:rPr>
      </w:pPr>
    </w:p>
    <w:p w:rsidR="00DE5008" w:rsidRDefault="00DE5008">
      <w:pPr>
        <w:spacing w:after="0"/>
        <w:jc w:val="both"/>
        <w:rPr>
          <w:sz w:val="28"/>
          <w:szCs w:val="28"/>
        </w:rPr>
      </w:pPr>
    </w:p>
    <w:p w:rsidR="00DE5008" w:rsidRDefault="00DE5008">
      <w:pPr>
        <w:spacing w:after="0"/>
        <w:jc w:val="both"/>
        <w:rPr>
          <w:sz w:val="28"/>
          <w:szCs w:val="28"/>
        </w:rPr>
      </w:pPr>
    </w:p>
    <w:p w:rsidR="00DE5008" w:rsidRDefault="00DE5008">
      <w:pPr>
        <w:spacing w:after="0"/>
        <w:jc w:val="both"/>
        <w:rPr>
          <w:sz w:val="28"/>
          <w:szCs w:val="28"/>
        </w:rPr>
      </w:pPr>
    </w:p>
    <w:p w:rsidR="00DE5008" w:rsidRDefault="00DE5008">
      <w:pPr>
        <w:spacing w:after="0"/>
        <w:jc w:val="both"/>
        <w:rPr>
          <w:sz w:val="28"/>
          <w:szCs w:val="28"/>
        </w:rPr>
      </w:pPr>
    </w:p>
    <w:p w:rsidR="00DE5008" w:rsidRDefault="00DE5008">
      <w:pPr>
        <w:spacing w:after="0"/>
        <w:jc w:val="both"/>
        <w:rPr>
          <w:sz w:val="28"/>
          <w:szCs w:val="28"/>
        </w:rPr>
      </w:pPr>
    </w:p>
    <w:p w:rsidR="00DE5008" w:rsidRDefault="00DE5008">
      <w:pPr>
        <w:spacing w:after="0"/>
        <w:jc w:val="both"/>
        <w:rPr>
          <w:sz w:val="28"/>
          <w:szCs w:val="28"/>
        </w:rPr>
      </w:pPr>
    </w:p>
    <w:p w:rsidR="00DE5008" w:rsidRDefault="00DE5008">
      <w:pPr>
        <w:spacing w:after="0"/>
        <w:jc w:val="both"/>
        <w:rPr>
          <w:sz w:val="28"/>
          <w:szCs w:val="28"/>
        </w:rPr>
      </w:pPr>
    </w:p>
    <w:p w:rsidR="00DE5008" w:rsidRDefault="00DE5008">
      <w:pPr>
        <w:spacing w:after="0"/>
        <w:jc w:val="both"/>
        <w:rPr>
          <w:sz w:val="28"/>
          <w:szCs w:val="28"/>
        </w:rPr>
      </w:pPr>
    </w:p>
    <w:p w:rsidR="00DE5008" w:rsidRDefault="00DE5008">
      <w:pPr>
        <w:spacing w:after="0"/>
        <w:jc w:val="both"/>
        <w:rPr>
          <w:sz w:val="28"/>
          <w:szCs w:val="28"/>
        </w:rPr>
      </w:pPr>
    </w:p>
    <w:p w:rsidR="00DE5008" w:rsidRDefault="00DE5008">
      <w:pPr>
        <w:spacing w:after="0"/>
        <w:jc w:val="both"/>
        <w:rPr>
          <w:sz w:val="28"/>
          <w:szCs w:val="28"/>
        </w:rPr>
      </w:pPr>
    </w:p>
    <w:p w:rsidR="00DE5008" w:rsidRDefault="00BF7799">
      <w:pPr>
        <w:tabs>
          <w:tab w:val="left" w:pos="709"/>
        </w:tabs>
        <w:spacing w:after="0"/>
        <w:jc w:val="both"/>
        <w:rPr>
          <w:rFonts w:eastAsia="Calibri"/>
          <w:sz w:val="28"/>
          <w:szCs w:val="28"/>
          <w:lang w:eastAsia="en-US"/>
        </w:rPr>
      </w:pPr>
      <w:r>
        <w:rPr>
          <w:sz w:val="28"/>
          <w:szCs w:val="28"/>
        </w:rPr>
        <w:tab/>
      </w:r>
      <w:r>
        <w:rPr>
          <w:rFonts w:eastAsia="Calibri"/>
          <w:sz w:val="28"/>
          <w:szCs w:val="28"/>
          <w:lang w:eastAsia="en-US"/>
        </w:rPr>
        <w:t>Методические указания является приложением к рабочей программе по дисциплине«</w:t>
      </w:r>
      <w:r>
        <w:rPr>
          <w:sz w:val="28"/>
          <w:szCs w:val="28"/>
        </w:rPr>
        <w:t>Введение в теорию межкультурной коммуникации</w:t>
      </w:r>
      <w:r>
        <w:rPr>
          <w:rFonts w:eastAsia="Calibri"/>
          <w:sz w:val="28"/>
          <w:szCs w:val="28"/>
          <w:lang w:eastAsia="en-US"/>
        </w:rPr>
        <w:t>» зарегистрированной в ЦИТ под учетным номером___________</w:t>
      </w:r>
    </w:p>
    <w:p w:rsidR="00DE5008" w:rsidRDefault="00DE5008">
      <w:pPr>
        <w:spacing w:after="0"/>
        <w:jc w:val="both"/>
        <w:rPr>
          <w:sz w:val="28"/>
          <w:szCs w:val="28"/>
        </w:rPr>
      </w:pPr>
    </w:p>
    <w:p w:rsidR="00DE5008" w:rsidRDefault="00DE5008">
      <w:pPr>
        <w:spacing w:after="0"/>
        <w:jc w:val="both"/>
        <w:rPr>
          <w:sz w:val="28"/>
          <w:szCs w:val="28"/>
        </w:rPr>
      </w:pPr>
    </w:p>
    <w:p w:rsidR="00DE5008" w:rsidRDefault="00BF7799">
      <w:pPr>
        <w:spacing w:after="0"/>
        <w:rPr>
          <w:sz w:val="28"/>
          <w:szCs w:val="28"/>
        </w:rPr>
      </w:pPr>
      <w:r>
        <w:rPr>
          <w:sz w:val="28"/>
          <w:szCs w:val="28"/>
        </w:rPr>
        <w:br w:type="page" w:clear="all"/>
      </w:r>
    </w:p>
    <w:p w:rsidR="00DE5008" w:rsidRDefault="00BF7799">
      <w:pPr>
        <w:shd w:val="clear" w:color="auto" w:fill="FFFFFF"/>
        <w:spacing w:after="0"/>
        <w:jc w:val="center"/>
        <w:rPr>
          <w:b/>
          <w:bCs/>
          <w:color w:val="000000"/>
          <w:spacing w:val="7"/>
          <w:sz w:val="28"/>
          <w:szCs w:val="28"/>
        </w:rPr>
      </w:pPr>
      <w:r>
        <w:rPr>
          <w:b/>
          <w:color w:val="000000"/>
          <w:spacing w:val="7"/>
          <w:sz w:val="28"/>
          <w:szCs w:val="28"/>
        </w:rPr>
        <w:lastRenderedPageBreak/>
        <w:t>Содержание</w:t>
      </w:r>
    </w:p>
    <w:p w:rsidR="00DE5008" w:rsidRDefault="00DE5008">
      <w:pPr>
        <w:shd w:val="clear" w:color="auto" w:fill="FFFFFF"/>
        <w:spacing w:after="0"/>
        <w:jc w:val="center"/>
        <w:rPr>
          <w:b/>
          <w:bCs/>
          <w:color w:val="000000"/>
          <w:spacing w:val="7"/>
          <w:sz w:val="28"/>
          <w:szCs w:val="28"/>
        </w:rPr>
      </w:pPr>
    </w:p>
    <w:p w:rsidR="00DE5008" w:rsidRDefault="00DE5008">
      <w:pPr>
        <w:pStyle w:val="14"/>
        <w:spacing w:after="0" w:line="240" w:lineRule="auto"/>
        <w:rPr>
          <w:sz w:val="28"/>
          <w:szCs w:val="28"/>
        </w:rPr>
      </w:pPr>
      <w:r>
        <w:rPr>
          <w:sz w:val="28"/>
          <w:szCs w:val="28"/>
        </w:rPr>
        <w:fldChar w:fldCharType="begin"/>
      </w:r>
      <w:r w:rsidR="00BF7799">
        <w:rPr>
          <w:sz w:val="28"/>
          <w:szCs w:val="28"/>
        </w:rPr>
        <w:instrText xml:space="preserve"> TOC \o "1-3" \h \z \u </w:instrText>
      </w:r>
      <w:r>
        <w:rPr>
          <w:sz w:val="28"/>
          <w:szCs w:val="28"/>
        </w:rPr>
        <w:fldChar w:fldCharType="separate"/>
      </w:r>
      <w:hyperlink w:anchor="_Toc166290015" w:tooltip="#_Toc166290015" w:history="1">
        <w:r w:rsidR="00BF7799">
          <w:rPr>
            <w:rStyle w:val="af3"/>
            <w:sz w:val="28"/>
            <w:szCs w:val="28"/>
          </w:rPr>
          <w:t>1 Общие сведения о дисциплине «</w:t>
        </w:r>
        <w:r w:rsidR="00BF7799">
          <w:rPr>
            <w:sz w:val="28"/>
            <w:szCs w:val="28"/>
          </w:rPr>
          <w:t>Введение в теорию межкультурной коммуникации</w:t>
        </w:r>
        <w:r w:rsidR="00BF7799">
          <w:rPr>
            <w:rStyle w:val="af3"/>
            <w:sz w:val="28"/>
            <w:szCs w:val="28"/>
          </w:rPr>
          <w:t>»</w:t>
        </w:r>
        <w:r w:rsidR="00BF7799">
          <w:rPr>
            <w:sz w:val="28"/>
            <w:szCs w:val="28"/>
          </w:rPr>
          <w:tab/>
        </w:r>
        <w:r>
          <w:rPr>
            <w:sz w:val="28"/>
            <w:szCs w:val="28"/>
          </w:rPr>
          <w:fldChar w:fldCharType="begin"/>
        </w:r>
        <w:r w:rsidR="00BF7799">
          <w:rPr>
            <w:sz w:val="28"/>
            <w:szCs w:val="28"/>
          </w:rPr>
          <w:instrText xml:space="preserve"> PAGEREF _Toc166290015 \h </w:instrText>
        </w:r>
        <w:r>
          <w:rPr>
            <w:sz w:val="28"/>
            <w:szCs w:val="28"/>
          </w:rPr>
        </w:r>
        <w:r>
          <w:rPr>
            <w:sz w:val="28"/>
            <w:szCs w:val="28"/>
          </w:rPr>
          <w:fldChar w:fldCharType="separate"/>
        </w:r>
        <w:r w:rsidR="00BF7799">
          <w:rPr>
            <w:sz w:val="28"/>
            <w:szCs w:val="28"/>
          </w:rPr>
          <w:t>4</w:t>
        </w:r>
        <w:r>
          <w:rPr>
            <w:sz w:val="28"/>
            <w:szCs w:val="28"/>
          </w:rPr>
          <w:fldChar w:fldCharType="end"/>
        </w:r>
      </w:hyperlink>
    </w:p>
    <w:p w:rsidR="00DE5008" w:rsidRDefault="0092642C">
      <w:pPr>
        <w:pStyle w:val="14"/>
        <w:spacing w:after="0" w:line="240" w:lineRule="auto"/>
        <w:rPr>
          <w:sz w:val="28"/>
          <w:szCs w:val="28"/>
          <w:lang w:eastAsia="ru-RU"/>
        </w:rPr>
      </w:pPr>
      <w:hyperlink w:anchor="_Toc166290016" w:tooltip="#_Toc166290016" w:history="1">
        <w:r w:rsidR="00BF7799">
          <w:rPr>
            <w:rStyle w:val="af3"/>
            <w:sz w:val="28"/>
            <w:szCs w:val="28"/>
          </w:rPr>
          <w:t>2 Методические рекомендации по работе в рамках лекционного курса</w:t>
        </w:r>
        <w:r w:rsidR="00BF7799">
          <w:rPr>
            <w:sz w:val="28"/>
            <w:szCs w:val="28"/>
          </w:rPr>
          <w:tab/>
        </w:r>
        <w:r w:rsidR="00DE5008">
          <w:rPr>
            <w:sz w:val="28"/>
            <w:szCs w:val="28"/>
          </w:rPr>
          <w:fldChar w:fldCharType="begin"/>
        </w:r>
        <w:r w:rsidR="00BF7799">
          <w:rPr>
            <w:sz w:val="28"/>
            <w:szCs w:val="28"/>
          </w:rPr>
          <w:instrText xml:space="preserve"> PAGEREF _Toc166290016 \h </w:instrText>
        </w:r>
        <w:r w:rsidR="00DE5008">
          <w:rPr>
            <w:sz w:val="28"/>
            <w:szCs w:val="28"/>
          </w:rPr>
        </w:r>
        <w:r w:rsidR="00DE5008">
          <w:rPr>
            <w:sz w:val="28"/>
            <w:szCs w:val="28"/>
          </w:rPr>
          <w:fldChar w:fldCharType="separate"/>
        </w:r>
        <w:r w:rsidR="00BF7799">
          <w:rPr>
            <w:sz w:val="28"/>
            <w:szCs w:val="28"/>
          </w:rPr>
          <w:t>5</w:t>
        </w:r>
        <w:r w:rsidR="00DE5008">
          <w:rPr>
            <w:sz w:val="28"/>
            <w:szCs w:val="28"/>
          </w:rPr>
          <w:fldChar w:fldCharType="end"/>
        </w:r>
      </w:hyperlink>
    </w:p>
    <w:p w:rsidR="00DE5008" w:rsidRDefault="0092642C">
      <w:pPr>
        <w:pStyle w:val="14"/>
        <w:spacing w:after="0" w:line="240" w:lineRule="auto"/>
        <w:rPr>
          <w:sz w:val="28"/>
          <w:szCs w:val="28"/>
          <w:lang w:eastAsia="ru-RU"/>
        </w:rPr>
      </w:pPr>
      <w:hyperlink w:anchor="_Toc166290017" w:tooltip="#_Toc166290017" w:history="1">
        <w:r w:rsidR="00BF7799">
          <w:rPr>
            <w:rStyle w:val="af3"/>
            <w:sz w:val="28"/>
            <w:szCs w:val="28"/>
          </w:rPr>
          <w:t>3 Методические рекомендации по подготовке к практическим занятиям (семинарам)</w:t>
        </w:r>
        <w:r w:rsidR="00BF7799">
          <w:rPr>
            <w:sz w:val="28"/>
            <w:szCs w:val="28"/>
          </w:rPr>
          <w:tab/>
        </w:r>
        <w:r w:rsidR="00DE5008">
          <w:rPr>
            <w:sz w:val="28"/>
            <w:szCs w:val="28"/>
          </w:rPr>
          <w:fldChar w:fldCharType="begin"/>
        </w:r>
        <w:r w:rsidR="00BF7799">
          <w:rPr>
            <w:sz w:val="28"/>
            <w:szCs w:val="28"/>
          </w:rPr>
          <w:instrText xml:space="preserve"> PAGEREF _Toc166290017 \h </w:instrText>
        </w:r>
        <w:r w:rsidR="00DE5008">
          <w:rPr>
            <w:sz w:val="28"/>
            <w:szCs w:val="28"/>
          </w:rPr>
        </w:r>
        <w:r w:rsidR="00DE5008">
          <w:rPr>
            <w:sz w:val="28"/>
            <w:szCs w:val="28"/>
          </w:rPr>
          <w:fldChar w:fldCharType="separate"/>
        </w:r>
        <w:r w:rsidR="00BF7799">
          <w:rPr>
            <w:sz w:val="28"/>
            <w:szCs w:val="28"/>
          </w:rPr>
          <w:t>6</w:t>
        </w:r>
        <w:r w:rsidR="00DE5008">
          <w:rPr>
            <w:sz w:val="28"/>
            <w:szCs w:val="28"/>
          </w:rPr>
          <w:fldChar w:fldCharType="end"/>
        </w:r>
      </w:hyperlink>
    </w:p>
    <w:p w:rsidR="00DE5008" w:rsidRDefault="0092642C">
      <w:pPr>
        <w:pStyle w:val="14"/>
        <w:spacing w:after="0" w:line="240" w:lineRule="auto"/>
        <w:rPr>
          <w:sz w:val="28"/>
          <w:szCs w:val="28"/>
          <w:lang w:eastAsia="ru-RU"/>
        </w:rPr>
      </w:pPr>
      <w:hyperlink w:anchor="_Toc166290018" w:tooltip="#_Toc166290018" w:history="1">
        <w:r w:rsidR="00BF7799">
          <w:rPr>
            <w:rStyle w:val="af3"/>
            <w:sz w:val="28"/>
            <w:szCs w:val="28"/>
          </w:rPr>
          <w:t>4 Методические рекомендации по подготовке к итоговой аттестации по дисциплине</w:t>
        </w:r>
        <w:r w:rsidR="00BF7799">
          <w:rPr>
            <w:sz w:val="28"/>
            <w:szCs w:val="28"/>
          </w:rPr>
          <w:tab/>
        </w:r>
        <w:r w:rsidR="00DE5008">
          <w:rPr>
            <w:sz w:val="28"/>
            <w:szCs w:val="28"/>
          </w:rPr>
          <w:fldChar w:fldCharType="begin"/>
        </w:r>
        <w:r w:rsidR="00BF7799">
          <w:rPr>
            <w:sz w:val="28"/>
            <w:szCs w:val="28"/>
          </w:rPr>
          <w:instrText xml:space="preserve"> PAGEREF _Toc166290018 \h </w:instrText>
        </w:r>
        <w:r w:rsidR="00DE5008">
          <w:rPr>
            <w:sz w:val="28"/>
            <w:szCs w:val="28"/>
          </w:rPr>
        </w:r>
        <w:r w:rsidR="00DE5008">
          <w:rPr>
            <w:sz w:val="28"/>
            <w:szCs w:val="28"/>
          </w:rPr>
          <w:fldChar w:fldCharType="separate"/>
        </w:r>
        <w:r w:rsidR="00BF7799">
          <w:rPr>
            <w:sz w:val="28"/>
            <w:szCs w:val="28"/>
          </w:rPr>
          <w:t>8</w:t>
        </w:r>
        <w:r w:rsidR="00DE5008">
          <w:rPr>
            <w:sz w:val="28"/>
            <w:szCs w:val="28"/>
          </w:rPr>
          <w:fldChar w:fldCharType="end"/>
        </w:r>
      </w:hyperlink>
    </w:p>
    <w:p w:rsidR="00DE5008" w:rsidRDefault="00DE5008">
      <w:pPr>
        <w:pStyle w:val="14"/>
        <w:spacing w:after="0" w:line="240" w:lineRule="auto"/>
        <w:rPr>
          <w:sz w:val="28"/>
          <w:szCs w:val="28"/>
        </w:rPr>
      </w:pPr>
      <w:r>
        <w:rPr>
          <w:sz w:val="28"/>
          <w:szCs w:val="28"/>
        </w:rPr>
        <w:fldChar w:fldCharType="end"/>
      </w:r>
    </w:p>
    <w:p w:rsidR="00DE5008" w:rsidRDefault="00DE5008">
      <w:pPr>
        <w:spacing w:after="0"/>
        <w:rPr>
          <w:sz w:val="28"/>
          <w:szCs w:val="28"/>
        </w:rPr>
      </w:pPr>
    </w:p>
    <w:p w:rsidR="00DE5008" w:rsidRDefault="00BF7799">
      <w:pPr>
        <w:keepNext/>
        <w:keepLines/>
        <w:spacing w:after="0"/>
        <w:ind w:firstLine="709"/>
        <w:jc w:val="both"/>
        <w:outlineLvl w:val="0"/>
        <w:rPr>
          <w:b/>
          <w:bCs/>
          <w:sz w:val="28"/>
          <w:szCs w:val="28"/>
        </w:rPr>
      </w:pPr>
      <w:r>
        <w:rPr>
          <w:i/>
          <w:sz w:val="28"/>
          <w:szCs w:val="28"/>
        </w:rPr>
        <w:br w:type="page" w:clear="all"/>
      </w:r>
      <w:bookmarkStart w:id="1" w:name="_Toc166290015"/>
      <w:r>
        <w:rPr>
          <w:b/>
          <w:bCs/>
          <w:sz w:val="28"/>
          <w:szCs w:val="28"/>
        </w:rPr>
        <w:lastRenderedPageBreak/>
        <w:t>1 Общие сведения о дисциплине «</w:t>
      </w:r>
      <w:bookmarkEnd w:id="1"/>
      <w:r>
        <w:rPr>
          <w:b/>
          <w:sz w:val="28"/>
          <w:szCs w:val="28"/>
        </w:rPr>
        <w:t>Введение в теорию межкультурной коммуникации»</w:t>
      </w:r>
    </w:p>
    <w:p w:rsidR="00DE5008" w:rsidRDefault="00DE5008">
      <w:pPr>
        <w:shd w:val="clear" w:color="auto" w:fill="FFFFFF"/>
        <w:spacing w:after="0"/>
        <w:ind w:firstLine="709"/>
        <w:jc w:val="both"/>
        <w:rPr>
          <w:color w:val="000000"/>
          <w:sz w:val="28"/>
          <w:szCs w:val="28"/>
        </w:rPr>
      </w:pPr>
    </w:p>
    <w:p w:rsidR="00DE5008" w:rsidRDefault="00BF7799">
      <w:pPr>
        <w:shd w:val="clear" w:color="auto" w:fill="FFFFFF"/>
        <w:spacing w:after="0" w:line="240" w:lineRule="auto"/>
        <w:ind w:firstLine="709"/>
        <w:jc w:val="both"/>
        <w:rPr>
          <w:rFonts w:eastAsia="Times New Roman"/>
          <w:color w:val="1A1A1A"/>
          <w:sz w:val="28"/>
          <w:szCs w:val="28"/>
          <w:lang w:eastAsia="ru-RU"/>
        </w:rPr>
      </w:pPr>
      <w:r>
        <w:rPr>
          <w:color w:val="000000"/>
          <w:sz w:val="28"/>
          <w:szCs w:val="28"/>
        </w:rPr>
        <w:t xml:space="preserve">Изучение особенностей общенияпредставителей различных культур, предполагающего взаимопонимание между участниками соответствующих коммуникативных актов, помогает будущему переводчику – как посреднику в данном виде коммуникации  – решить такую проблему, как интерпретация  </w:t>
      </w:r>
      <w:r>
        <w:rPr>
          <w:rFonts w:eastAsia="Times New Roman"/>
          <w:color w:val="1A1A1A"/>
          <w:sz w:val="28"/>
          <w:szCs w:val="28"/>
          <w:lang w:eastAsia="ru-RU"/>
        </w:rPr>
        <w:t xml:space="preserve">речи представителей другой культуры в соответствии со своими собственными культурными конвенциями и ожиданиями. </w:t>
      </w:r>
    </w:p>
    <w:p w:rsidR="00DE5008" w:rsidRDefault="00BF7799">
      <w:pPr>
        <w:shd w:val="clear" w:color="auto" w:fill="FFFFFF"/>
        <w:spacing w:after="0" w:line="240" w:lineRule="auto"/>
        <w:ind w:firstLine="709"/>
        <w:jc w:val="both"/>
        <w:rPr>
          <w:rFonts w:eastAsia="Times New Roman"/>
          <w:color w:val="1A1A1A"/>
          <w:sz w:val="28"/>
          <w:szCs w:val="28"/>
          <w:lang w:eastAsia="ru-RU"/>
        </w:rPr>
      </w:pPr>
      <w:r>
        <w:rPr>
          <w:rFonts w:eastAsia="Times New Roman"/>
          <w:color w:val="1A1A1A"/>
          <w:sz w:val="28"/>
          <w:szCs w:val="28"/>
          <w:lang w:eastAsia="ru-RU"/>
        </w:rPr>
        <w:t xml:space="preserve">Накапливая знания о закономерностях процесса межкультурной коммуникации, студент приобщается к адекватномувосприятию и пониманиюкультурно-маркированныхкомпонентовречи и </w:t>
      </w:r>
      <w:r>
        <w:rPr>
          <w:rStyle w:val="Fontstyle11"/>
          <w:rFonts w:ascii="Times New Roman" w:hAnsi="Times New Roman"/>
          <w:sz w:val="28"/>
          <w:szCs w:val="28"/>
        </w:rPr>
        <w:t>различных ситуаций межкультурного взаимодействия.</w:t>
      </w:r>
    </w:p>
    <w:p w:rsidR="00DE5008" w:rsidRDefault="00BF7799">
      <w:pPr>
        <w:shd w:val="clear" w:color="auto" w:fill="FFFFFF"/>
        <w:spacing w:after="0" w:line="240" w:lineRule="auto"/>
        <w:ind w:firstLine="709"/>
        <w:jc w:val="both"/>
        <w:rPr>
          <w:color w:val="000000"/>
          <w:sz w:val="28"/>
          <w:szCs w:val="28"/>
        </w:rPr>
      </w:pPr>
      <w:r>
        <w:rPr>
          <w:color w:val="000000"/>
          <w:sz w:val="28"/>
          <w:szCs w:val="28"/>
        </w:rPr>
        <w:t>Дисциплина «</w:t>
      </w:r>
      <w:r>
        <w:rPr>
          <w:sz w:val="28"/>
          <w:szCs w:val="28"/>
        </w:rPr>
        <w:t>Введение в теорию межкультурной коммуникации</w:t>
      </w:r>
      <w:r>
        <w:rPr>
          <w:color w:val="000000"/>
          <w:sz w:val="28"/>
          <w:szCs w:val="28"/>
        </w:rPr>
        <w:t xml:space="preserve">» </w:t>
      </w:r>
      <w:r>
        <w:rPr>
          <w:sz w:val="28"/>
          <w:szCs w:val="28"/>
        </w:rPr>
        <w:t>относится к дисциплинам по выбору вариативной части блока Д</w:t>
      </w:r>
      <w:r>
        <w:rPr>
          <w:color w:val="000000"/>
          <w:sz w:val="28"/>
          <w:szCs w:val="28"/>
        </w:rPr>
        <w:t xml:space="preserve">учебного плана по направлению подготовки 45.03.02 Лингвистика, профиль «Перевод и переводоведение» и осваивается на 2 курсе бакалавриата (3 семестр). </w:t>
      </w:r>
    </w:p>
    <w:p w:rsidR="00DE5008" w:rsidRDefault="00BF7799">
      <w:pPr>
        <w:shd w:val="clear" w:color="auto" w:fill="FFFFFF"/>
        <w:spacing w:after="0" w:line="240" w:lineRule="auto"/>
        <w:ind w:firstLine="709"/>
        <w:jc w:val="both"/>
        <w:rPr>
          <w:color w:val="000000"/>
          <w:sz w:val="28"/>
          <w:szCs w:val="28"/>
        </w:rPr>
      </w:pPr>
      <w:r>
        <w:rPr>
          <w:color w:val="000000"/>
          <w:sz w:val="28"/>
          <w:szCs w:val="28"/>
        </w:rPr>
        <w:t>Методические указания по данной дисциплине предназначены для студентов профиля «Перевод и переводоведение», изучающих английский язык в качестве первого иностранного языка.</w:t>
      </w:r>
    </w:p>
    <w:p w:rsidR="00DE5008" w:rsidRDefault="00BF7799">
      <w:pPr>
        <w:pStyle w:val="ReportMain"/>
        <w:ind w:firstLine="709"/>
        <w:jc w:val="both"/>
        <w:rPr>
          <w:rStyle w:val="Fontstyle01"/>
          <w:sz w:val="28"/>
          <w:szCs w:val="28"/>
        </w:rPr>
      </w:pPr>
      <w:r>
        <w:rPr>
          <w:color w:val="000000"/>
          <w:sz w:val="28"/>
          <w:szCs w:val="28"/>
        </w:rPr>
        <w:t>Целью освоения дисциплины является</w:t>
      </w:r>
      <w:r>
        <w:rPr>
          <w:rStyle w:val="Fontstyle01"/>
          <w:sz w:val="28"/>
          <w:szCs w:val="28"/>
        </w:rPr>
        <w:t xml:space="preserve">формирование </w:t>
      </w:r>
      <w:r>
        <w:rPr>
          <w:color w:val="000000"/>
          <w:sz w:val="28"/>
          <w:szCs w:val="28"/>
        </w:rPr>
        <w:t xml:space="preserve">у студента </w:t>
      </w:r>
      <w:r>
        <w:rPr>
          <w:rStyle w:val="Fontstyle01"/>
          <w:sz w:val="28"/>
          <w:szCs w:val="28"/>
        </w:rPr>
        <w:t>межкультурной компетентности, позволяющей бакалаврам осуществлять эффективное межкультурное взаимодействие в условиях вхождения в чужие культурные группы, а также определятьисточники межкультурных проблем и находить культурно-специфические стратегии для их решения.</w:t>
      </w:r>
    </w:p>
    <w:p w:rsidR="00DE5008" w:rsidRDefault="00BF7799">
      <w:pPr>
        <w:spacing w:after="0"/>
        <w:ind w:firstLine="709"/>
        <w:jc w:val="both"/>
        <w:rPr>
          <w:color w:val="000000"/>
          <w:sz w:val="28"/>
          <w:szCs w:val="28"/>
        </w:rPr>
      </w:pPr>
      <w:r>
        <w:rPr>
          <w:color w:val="000000"/>
          <w:sz w:val="28"/>
          <w:szCs w:val="28"/>
        </w:rPr>
        <w:t>По завершении данного курса студент должен уметь:</w:t>
      </w:r>
    </w:p>
    <w:p w:rsidR="00DE5008" w:rsidRDefault="00BF7799">
      <w:pPr>
        <w:shd w:val="clear" w:color="auto" w:fill="FFFFFF"/>
        <w:spacing w:after="0" w:line="240" w:lineRule="auto"/>
        <w:ind w:firstLine="709"/>
        <w:jc w:val="both"/>
        <w:rPr>
          <w:rFonts w:eastAsia="Times New Roman"/>
          <w:color w:val="1A1A1A"/>
          <w:sz w:val="28"/>
          <w:szCs w:val="28"/>
          <w:lang w:eastAsia="ru-RU"/>
        </w:rPr>
      </w:pPr>
      <w:r>
        <w:rPr>
          <w:sz w:val="28"/>
          <w:szCs w:val="28"/>
        </w:rPr>
        <w:t xml:space="preserve">– </w:t>
      </w:r>
      <w:r>
        <w:rPr>
          <w:rFonts w:eastAsia="Times New Roman"/>
          <w:color w:val="1A1A1A"/>
          <w:sz w:val="28"/>
          <w:szCs w:val="28"/>
          <w:lang w:eastAsia="ru-RU"/>
        </w:rPr>
        <w:t xml:space="preserve">решать задачи межкультурного взаимодействия; </w:t>
      </w:r>
    </w:p>
    <w:p w:rsidR="00DE5008" w:rsidRDefault="00BF7799">
      <w:pPr>
        <w:shd w:val="clear" w:color="auto" w:fill="FFFFFF"/>
        <w:spacing w:after="0" w:line="240" w:lineRule="auto"/>
        <w:ind w:firstLine="709"/>
        <w:jc w:val="both"/>
        <w:rPr>
          <w:rFonts w:eastAsia="Times New Roman"/>
          <w:color w:val="1A1A1A"/>
          <w:sz w:val="28"/>
          <w:szCs w:val="28"/>
          <w:lang w:eastAsia="ru-RU"/>
        </w:rPr>
      </w:pPr>
      <w:r>
        <w:rPr>
          <w:sz w:val="28"/>
          <w:szCs w:val="28"/>
        </w:rPr>
        <w:t xml:space="preserve">– </w:t>
      </w:r>
      <w:r>
        <w:rPr>
          <w:rFonts w:eastAsia="Times New Roman"/>
          <w:color w:val="1A1A1A"/>
          <w:sz w:val="28"/>
          <w:szCs w:val="28"/>
          <w:lang w:eastAsia="ru-RU"/>
        </w:rPr>
        <w:t xml:space="preserve">принимать культурные, этнические и религиозные различия социальных групп и принадлежащих к ним лиц, участвующих в ситуации межкультурного взаимодействия; </w:t>
      </w:r>
    </w:p>
    <w:p w:rsidR="00DE5008" w:rsidRDefault="00BF7799">
      <w:pPr>
        <w:shd w:val="clear" w:color="auto" w:fill="FFFFFF"/>
        <w:spacing w:after="0" w:line="240" w:lineRule="auto"/>
        <w:ind w:firstLine="709"/>
        <w:jc w:val="both"/>
        <w:rPr>
          <w:rFonts w:eastAsia="Times New Roman"/>
          <w:color w:val="1A1A1A"/>
          <w:sz w:val="28"/>
          <w:szCs w:val="28"/>
          <w:lang w:eastAsia="ru-RU"/>
        </w:rPr>
      </w:pPr>
      <w:r>
        <w:rPr>
          <w:sz w:val="28"/>
          <w:szCs w:val="28"/>
        </w:rPr>
        <w:t xml:space="preserve">– </w:t>
      </w:r>
      <w:r>
        <w:rPr>
          <w:rFonts w:eastAsia="Times New Roman"/>
          <w:color w:val="1A1A1A"/>
          <w:sz w:val="28"/>
          <w:szCs w:val="28"/>
          <w:lang w:eastAsia="ru-RU"/>
        </w:rPr>
        <w:t>применять знания принципов толерантного межкультурного взаимодействия;</w:t>
      </w:r>
    </w:p>
    <w:p w:rsidR="00DE5008" w:rsidRDefault="00BF7799">
      <w:pPr>
        <w:spacing w:after="0" w:line="240" w:lineRule="auto"/>
        <w:ind w:firstLine="709"/>
        <w:jc w:val="both"/>
        <w:rPr>
          <w:rStyle w:val="Fontstyle11"/>
          <w:rFonts w:ascii="Times New Roman" w:hAnsi="Times New Roman"/>
          <w:sz w:val="28"/>
          <w:szCs w:val="28"/>
        </w:rPr>
      </w:pPr>
      <w:r>
        <w:rPr>
          <w:sz w:val="28"/>
          <w:szCs w:val="28"/>
        </w:rPr>
        <w:t xml:space="preserve">– </w:t>
      </w:r>
      <w:r>
        <w:rPr>
          <w:rStyle w:val="Fontstyle11"/>
          <w:rFonts w:ascii="Times New Roman" w:hAnsi="Times New Roman"/>
          <w:sz w:val="28"/>
          <w:szCs w:val="28"/>
        </w:rPr>
        <w:t xml:space="preserve">следовать правилам международного этикета и ситуативного поведения переводчика при исполнении профессиональных обязанностей; </w:t>
      </w:r>
    </w:p>
    <w:p w:rsidR="00DE5008" w:rsidRDefault="00BF7799">
      <w:pPr>
        <w:spacing w:after="0" w:line="240" w:lineRule="auto"/>
        <w:ind w:firstLine="709"/>
        <w:rPr>
          <w:color w:val="000000"/>
          <w:sz w:val="28"/>
          <w:szCs w:val="28"/>
        </w:rPr>
      </w:pPr>
      <w:r>
        <w:rPr>
          <w:sz w:val="28"/>
          <w:szCs w:val="28"/>
        </w:rPr>
        <w:t xml:space="preserve">– </w:t>
      </w:r>
      <w:r>
        <w:rPr>
          <w:rStyle w:val="Fontstyle11"/>
          <w:rFonts w:ascii="Times New Roman" w:hAnsi="Times New Roman"/>
          <w:sz w:val="28"/>
          <w:szCs w:val="28"/>
        </w:rPr>
        <w:t>применять знания о существующих этностереотипах и предрассудках в ситуациях сопровождения официальных делегаций, туристических групп и деловых переговоров.</w:t>
      </w:r>
    </w:p>
    <w:p w:rsidR="00DE5008" w:rsidRDefault="00BF7799">
      <w:pPr>
        <w:spacing w:after="0"/>
        <w:ind w:firstLine="709"/>
        <w:jc w:val="both"/>
        <w:rPr>
          <w:sz w:val="28"/>
          <w:szCs w:val="28"/>
        </w:rPr>
      </w:pPr>
      <w:r>
        <w:rPr>
          <w:sz w:val="28"/>
          <w:szCs w:val="28"/>
        </w:rPr>
        <w:t xml:space="preserve">Общая трудоемкость дисциплины – 3 зачетные единицы или 108 академических часов. Из них 73,75 часов отводится на самостоятельную работу студента. </w:t>
      </w:r>
    </w:p>
    <w:p w:rsidR="00DE5008" w:rsidRDefault="00BF7799">
      <w:pPr>
        <w:spacing w:after="0"/>
        <w:ind w:firstLine="709"/>
        <w:jc w:val="both"/>
        <w:rPr>
          <w:sz w:val="28"/>
          <w:szCs w:val="28"/>
        </w:rPr>
      </w:pPr>
      <w:r>
        <w:rPr>
          <w:sz w:val="28"/>
          <w:szCs w:val="28"/>
        </w:rPr>
        <w:t>Формой итогового контроля является зачет.</w:t>
      </w:r>
    </w:p>
    <w:p w:rsidR="00DE5008" w:rsidRDefault="00BF7799">
      <w:pPr>
        <w:spacing w:after="0"/>
        <w:ind w:firstLine="709"/>
        <w:jc w:val="both"/>
        <w:rPr>
          <w:sz w:val="28"/>
          <w:szCs w:val="28"/>
        </w:rPr>
      </w:pPr>
      <w:r>
        <w:rPr>
          <w:sz w:val="28"/>
          <w:szCs w:val="28"/>
        </w:rPr>
        <w:t>Форма аудиторной работы – лекции (18 часов в семестр) и практические занятия (16 часов в семестр).</w:t>
      </w:r>
    </w:p>
    <w:p w:rsidR="00DE5008" w:rsidRDefault="00BF7799">
      <w:pPr>
        <w:spacing w:after="0"/>
        <w:ind w:firstLine="709"/>
        <w:jc w:val="both"/>
        <w:rPr>
          <w:sz w:val="28"/>
          <w:szCs w:val="28"/>
        </w:rPr>
      </w:pPr>
      <w:r>
        <w:rPr>
          <w:sz w:val="28"/>
          <w:szCs w:val="28"/>
        </w:rPr>
        <w:lastRenderedPageBreak/>
        <w:t>Рабочей программой дисциплины предусмотрены следующие формы самостоятельной работы студентов в рамках дисциплины «</w:t>
      </w:r>
      <w:r>
        <w:rPr>
          <w:color w:val="000000"/>
          <w:sz w:val="28"/>
          <w:szCs w:val="28"/>
        </w:rPr>
        <w:t>История и культура страны изучаемого языка</w:t>
      </w:r>
      <w:r>
        <w:rPr>
          <w:sz w:val="28"/>
          <w:szCs w:val="28"/>
        </w:rPr>
        <w:t>»: подготовка к практическим занятиям, выполнение индивидуального творческого задания, проработка и повторение лекционного материала и материала учебных пособий; изучение разделов курса в системе электронного обучения, подготовка к рубежному контролю.</w:t>
      </w:r>
    </w:p>
    <w:p w:rsidR="00DE5008" w:rsidRDefault="00DE5008">
      <w:pPr>
        <w:spacing w:after="0"/>
        <w:ind w:firstLine="709"/>
        <w:jc w:val="both"/>
        <w:rPr>
          <w:sz w:val="28"/>
          <w:szCs w:val="28"/>
        </w:rPr>
      </w:pPr>
    </w:p>
    <w:p w:rsidR="00DE5008" w:rsidRDefault="00BF7799">
      <w:pPr>
        <w:pStyle w:val="11"/>
        <w:numPr>
          <w:ilvl w:val="0"/>
          <w:numId w:val="0"/>
        </w:numPr>
        <w:spacing w:before="0"/>
        <w:ind w:firstLine="709"/>
        <w:jc w:val="both"/>
        <w:rPr>
          <w:color w:val="auto"/>
        </w:rPr>
      </w:pPr>
      <w:bookmarkStart w:id="2" w:name="_Toc12184494"/>
      <w:bookmarkStart w:id="3" w:name="_Toc166290016"/>
      <w:r>
        <w:rPr>
          <w:color w:val="auto"/>
        </w:rPr>
        <w:t>2 Методические рекомендации по работе в рамках лекционного курса</w:t>
      </w:r>
      <w:bookmarkEnd w:id="2"/>
      <w:bookmarkEnd w:id="3"/>
    </w:p>
    <w:p w:rsidR="00DE5008" w:rsidRDefault="00DE5008">
      <w:pPr>
        <w:spacing w:after="0"/>
        <w:ind w:firstLine="709"/>
        <w:jc w:val="both"/>
        <w:rPr>
          <w:sz w:val="28"/>
          <w:szCs w:val="28"/>
        </w:rPr>
      </w:pPr>
    </w:p>
    <w:p w:rsidR="00DE5008" w:rsidRDefault="00BF7799">
      <w:pPr>
        <w:spacing w:after="0"/>
        <w:ind w:firstLine="709"/>
        <w:jc w:val="both"/>
        <w:rPr>
          <w:sz w:val="28"/>
          <w:szCs w:val="28"/>
        </w:rPr>
      </w:pPr>
      <w:r>
        <w:rPr>
          <w:sz w:val="28"/>
          <w:szCs w:val="28"/>
        </w:rPr>
        <w:t>Лекция в рамках изучаемой дисциплины позволяет раскрыть основные понятия и проблематику изучаемой области науки, дать учащимся представление о сути предмета, продемонстрировать взаимосвязь с другими смежными дисциплинами. Именно устное изложение материала является базой для дальнейшего использования таких форм учебных занятий, как семинары, практикумы, курсовые, дипломы и прочее.</w:t>
      </w:r>
    </w:p>
    <w:p w:rsidR="00DE5008" w:rsidRDefault="00BF7799">
      <w:pPr>
        <w:spacing w:after="0"/>
        <w:ind w:firstLine="709"/>
        <w:jc w:val="both"/>
        <w:rPr>
          <w:sz w:val="28"/>
          <w:szCs w:val="28"/>
        </w:rPr>
      </w:pPr>
      <w:r>
        <w:rPr>
          <w:sz w:val="28"/>
          <w:szCs w:val="28"/>
        </w:rPr>
        <w:t>Дисциплина предполагает решение различных задач, ввиду чего в зависимости от назначения и характера проведения занятия проходят следующие основные виды лекций: вводная, информационная, обзорная и визуализационная. Прежде того, как охарактеризуем самые частотные виды лекций, сделаем акцент на том, что прослушивание лекции – не  пассивный процесс записи под диктовку, а активный процесс, предполагающий продуктивное, творческое освоение материала, интенсивную умственную деятельность студента.</w:t>
      </w:r>
    </w:p>
    <w:p w:rsidR="00DE5008" w:rsidRDefault="00BF7799">
      <w:pPr>
        <w:spacing w:after="0"/>
        <w:ind w:firstLine="709"/>
        <w:jc w:val="both"/>
        <w:rPr>
          <w:sz w:val="28"/>
          <w:szCs w:val="28"/>
        </w:rPr>
      </w:pPr>
      <w:r>
        <w:rPr>
          <w:sz w:val="28"/>
          <w:szCs w:val="28"/>
        </w:rPr>
        <w:t>Информационные лекции – это традиционный способ изложения материала. Они проводятся в том случае, когда учащихся необходимо ввести в курс по конкретному вопросу или предмету. Лектор предоставляет студентам нужные сведения, которые следует не только прослушать и осмыслить, но и запомнить. Для лучшего усвоения материала информационные лекции предполагают конспектирование – запись основных моментов доклада. Ведение конспекта помогает студентам лучше усвоить важнейшую информацию курса и при необходимости повторить материал перед сдачей экзамена или зачета.</w:t>
      </w:r>
    </w:p>
    <w:p w:rsidR="00DE5008" w:rsidRDefault="00BF7799">
      <w:pPr>
        <w:spacing w:after="0"/>
        <w:ind w:firstLine="709"/>
        <w:jc w:val="both"/>
        <w:rPr>
          <w:sz w:val="28"/>
          <w:szCs w:val="28"/>
        </w:rPr>
      </w:pPr>
      <w:r>
        <w:rPr>
          <w:sz w:val="28"/>
          <w:szCs w:val="28"/>
        </w:rPr>
        <w:t>Обзорные лекции предназначены для систематизации полученных знаний. Их отличительная особенность – направленность на формирование ассоциативных взаимосвязей, необходимых для лучшего понимания информации. В изложении материала отсутствует конкретика и детализация, основная цель занятия – максимальное раскрытие корреляционных зависимостей аспектов изучаемой дисциплины и межпредметных связей.</w:t>
      </w:r>
    </w:p>
    <w:p w:rsidR="00DE5008" w:rsidRDefault="00BF7799">
      <w:pPr>
        <w:spacing w:after="0"/>
        <w:ind w:firstLine="709"/>
        <w:jc w:val="both"/>
        <w:rPr>
          <w:sz w:val="28"/>
          <w:szCs w:val="28"/>
        </w:rPr>
      </w:pPr>
      <w:r>
        <w:rPr>
          <w:sz w:val="28"/>
          <w:szCs w:val="28"/>
        </w:rPr>
        <w:lastRenderedPageBreak/>
        <w:t>Визуализационные лекции предусматривают использование специальных виртуальных средств подачи материала. В рамках такого занятия проводится демонстрация видеороликов, фотографий, презентаций, слайдов, работа с онлайн-информацией, комментирование и обсуждение просмотренного материала. Визуализационные интерактивные лекции позволяют представить материал максимально наглядно, что способствует лучшему пониманию и усвоению информации.</w:t>
      </w:r>
    </w:p>
    <w:p w:rsidR="00DE5008" w:rsidRDefault="00DE5008">
      <w:pPr>
        <w:spacing w:after="0"/>
        <w:ind w:firstLine="709"/>
        <w:jc w:val="both"/>
        <w:rPr>
          <w:sz w:val="28"/>
          <w:szCs w:val="28"/>
        </w:rPr>
      </w:pPr>
    </w:p>
    <w:p w:rsidR="00DE5008" w:rsidRDefault="00BF7799">
      <w:pPr>
        <w:pStyle w:val="11"/>
        <w:numPr>
          <w:ilvl w:val="0"/>
          <w:numId w:val="0"/>
        </w:numPr>
        <w:spacing w:before="0"/>
        <w:ind w:firstLine="709"/>
        <w:jc w:val="both"/>
        <w:rPr>
          <w:color w:val="auto"/>
        </w:rPr>
      </w:pPr>
      <w:bookmarkStart w:id="4" w:name="_Toc12184495"/>
      <w:bookmarkStart w:id="5" w:name="_Toc166290017"/>
      <w:r>
        <w:rPr>
          <w:color w:val="auto"/>
        </w:rPr>
        <w:t>3 Методические рекомендации по подготовке к практическим занятиям (семинарам)</w:t>
      </w:r>
      <w:bookmarkEnd w:id="4"/>
      <w:bookmarkEnd w:id="5"/>
    </w:p>
    <w:p w:rsidR="00DE5008" w:rsidRDefault="00DE5008">
      <w:pPr>
        <w:spacing w:after="0"/>
        <w:ind w:firstLine="709"/>
        <w:jc w:val="both"/>
        <w:rPr>
          <w:sz w:val="28"/>
          <w:szCs w:val="28"/>
        </w:rPr>
      </w:pPr>
    </w:p>
    <w:p w:rsidR="00DE5008" w:rsidRDefault="00BF7799">
      <w:pPr>
        <w:pStyle w:val="ReportMain"/>
        <w:spacing w:line="276" w:lineRule="auto"/>
        <w:ind w:firstLine="709"/>
        <w:jc w:val="both"/>
        <w:rPr>
          <w:color w:val="000000"/>
          <w:sz w:val="28"/>
          <w:szCs w:val="28"/>
        </w:rPr>
      </w:pPr>
      <w:r>
        <w:rPr>
          <w:color w:val="000000"/>
          <w:sz w:val="28"/>
          <w:szCs w:val="28"/>
        </w:rPr>
        <w:t xml:space="preserve">Семинар – вид обучения, который строится на основе обсуждения определённой темы, известной всем участникам заранее. Эта форма обучения требует подготовки не только преподавателя, но и учащихся. Она позволяет каждому участнику активно обсуждать заданную тему, искать компромиссы и решения проблем. Цель семинара – развить дискуссию вокруг обсуждаемой темы. </w:t>
      </w:r>
    </w:p>
    <w:p w:rsidR="00DE5008" w:rsidRDefault="00BF7799">
      <w:pPr>
        <w:spacing w:after="0"/>
        <w:ind w:firstLine="709"/>
        <w:jc w:val="both"/>
        <w:rPr>
          <w:color w:val="000000"/>
          <w:sz w:val="28"/>
          <w:szCs w:val="28"/>
        </w:rPr>
      </w:pPr>
      <w:r>
        <w:rPr>
          <w:color w:val="000000"/>
          <w:sz w:val="28"/>
          <w:szCs w:val="28"/>
        </w:rPr>
        <w:t xml:space="preserve">Все теоретические знания, которые были получены на лекциях, должны быть задействованы для общения с аудиторией и преподавателем, это коллективная работа над проблемой и учебный характер. Предполагается, что участники не только поделятся собственными знаниями и мыслями, но и усвоят чужие. На семинарах студенты учатся высказывать свою точку зрения и выслушивать чужую. Такая форма работы способствует лучшему усвоению материала, более глубокому изучению темы. Предполагает тщательную подготовку к дискуссии, анализ различных источников, обобщение полученного материала. Учит выступать перед аудиторией, делать короткие доклады, выделять проблемы, находить пути их решения и быстро анализировать полученную информацию. </w:t>
      </w:r>
    </w:p>
    <w:p w:rsidR="00DE5008" w:rsidRDefault="00BF7799">
      <w:pPr>
        <w:spacing w:after="0"/>
        <w:ind w:firstLine="709"/>
        <w:jc w:val="both"/>
        <w:rPr>
          <w:color w:val="000000"/>
          <w:sz w:val="28"/>
          <w:szCs w:val="28"/>
        </w:rPr>
      </w:pPr>
      <w:r>
        <w:rPr>
          <w:color w:val="000000"/>
          <w:sz w:val="28"/>
          <w:szCs w:val="28"/>
        </w:rPr>
        <w:t xml:space="preserve">Есть несколько схем проведения семинаров, но все можно свести к одной структуре: </w:t>
      </w:r>
    </w:p>
    <w:p w:rsidR="00DE5008" w:rsidRDefault="00BF7799">
      <w:pPr>
        <w:spacing w:after="0"/>
        <w:ind w:firstLine="709"/>
        <w:jc w:val="both"/>
        <w:rPr>
          <w:color w:val="000000"/>
          <w:sz w:val="28"/>
          <w:szCs w:val="28"/>
        </w:rPr>
      </w:pPr>
      <w:r>
        <w:rPr>
          <w:i/>
          <w:color w:val="000000"/>
          <w:sz w:val="28"/>
          <w:szCs w:val="28"/>
        </w:rPr>
        <w:t>Вступительное слово</w:t>
      </w:r>
      <w:r>
        <w:rPr>
          <w:color w:val="000000"/>
          <w:sz w:val="28"/>
          <w:szCs w:val="28"/>
        </w:rPr>
        <w:t xml:space="preserve">. Преподаватель ещё раз говорит о теме, даёт немного информации по ней и приглашает к обсуждению студентов. </w:t>
      </w:r>
    </w:p>
    <w:p w:rsidR="00DE5008" w:rsidRDefault="00BF7799">
      <w:pPr>
        <w:spacing w:after="0"/>
        <w:ind w:firstLine="709"/>
        <w:jc w:val="both"/>
        <w:rPr>
          <w:color w:val="000000"/>
          <w:sz w:val="28"/>
          <w:szCs w:val="28"/>
        </w:rPr>
      </w:pPr>
      <w:r>
        <w:rPr>
          <w:i/>
          <w:color w:val="000000"/>
          <w:sz w:val="28"/>
          <w:szCs w:val="28"/>
        </w:rPr>
        <w:t>Доклады студентов</w:t>
      </w:r>
      <w:r>
        <w:rPr>
          <w:color w:val="000000"/>
          <w:sz w:val="28"/>
          <w:szCs w:val="28"/>
        </w:rPr>
        <w:t xml:space="preserve">. Учащиеся выступают с короткими сообщениями по вопросам, которые были поставлены заранее. </w:t>
      </w:r>
    </w:p>
    <w:p w:rsidR="00DE5008" w:rsidRDefault="00BF7799">
      <w:pPr>
        <w:spacing w:after="0"/>
        <w:ind w:firstLine="709"/>
        <w:jc w:val="both"/>
        <w:rPr>
          <w:color w:val="000000"/>
          <w:sz w:val="28"/>
          <w:szCs w:val="28"/>
        </w:rPr>
      </w:pPr>
      <w:r>
        <w:rPr>
          <w:i/>
          <w:color w:val="000000"/>
          <w:sz w:val="28"/>
          <w:szCs w:val="28"/>
        </w:rPr>
        <w:t>Обсуждение и дополнения выступлений</w:t>
      </w:r>
      <w:r>
        <w:rPr>
          <w:color w:val="000000"/>
          <w:sz w:val="28"/>
          <w:szCs w:val="28"/>
        </w:rPr>
        <w:t xml:space="preserve">. Слушатели высказывают мнение относительно темы каждого из докладов, дают недостающую информацию. </w:t>
      </w:r>
    </w:p>
    <w:p w:rsidR="00DE5008" w:rsidRDefault="00BF7799">
      <w:pPr>
        <w:spacing w:after="0"/>
        <w:ind w:firstLine="709"/>
        <w:jc w:val="both"/>
        <w:rPr>
          <w:color w:val="000000"/>
          <w:sz w:val="28"/>
          <w:szCs w:val="28"/>
        </w:rPr>
      </w:pPr>
      <w:r>
        <w:rPr>
          <w:i/>
          <w:color w:val="000000"/>
          <w:sz w:val="28"/>
          <w:szCs w:val="28"/>
        </w:rPr>
        <w:lastRenderedPageBreak/>
        <w:t>Выявление и решение проблем, определение ценности информации</w:t>
      </w:r>
      <w:r>
        <w:rPr>
          <w:color w:val="000000"/>
          <w:sz w:val="28"/>
          <w:szCs w:val="28"/>
        </w:rPr>
        <w:t xml:space="preserve">. Преподаватель делает замечания к докладам, предлагает способы исправления погрешностей. </w:t>
      </w:r>
    </w:p>
    <w:p w:rsidR="00DE5008" w:rsidRDefault="00BF7799">
      <w:pPr>
        <w:spacing w:after="0"/>
        <w:ind w:firstLine="709"/>
        <w:jc w:val="both"/>
        <w:rPr>
          <w:color w:val="000000"/>
          <w:sz w:val="28"/>
          <w:szCs w:val="28"/>
        </w:rPr>
      </w:pPr>
      <w:r>
        <w:rPr>
          <w:i/>
          <w:color w:val="000000"/>
          <w:sz w:val="28"/>
          <w:szCs w:val="28"/>
        </w:rPr>
        <w:t>Подведение итогов, заключительное слово</w:t>
      </w:r>
      <w:r>
        <w:rPr>
          <w:color w:val="000000"/>
          <w:sz w:val="28"/>
          <w:szCs w:val="28"/>
        </w:rPr>
        <w:t xml:space="preserve">. Вся собранная информация обобщается, выделяется самое важное. </w:t>
      </w:r>
    </w:p>
    <w:p w:rsidR="00DE5008" w:rsidRDefault="00BF7799">
      <w:pPr>
        <w:spacing w:after="0"/>
        <w:ind w:firstLine="709"/>
        <w:jc w:val="both"/>
        <w:rPr>
          <w:color w:val="000000"/>
          <w:sz w:val="28"/>
          <w:szCs w:val="28"/>
        </w:rPr>
      </w:pPr>
      <w:r>
        <w:rPr>
          <w:color w:val="000000"/>
          <w:sz w:val="28"/>
          <w:szCs w:val="28"/>
        </w:rPr>
        <w:t xml:space="preserve">Вопросы к семинару раздаются заранее, чтобы каждый успел подготовить доклады. Преподаватели рекомендуют составлять учащимся план занятия, чтобы проводить обсуждение по очереди и не теряться. Студенты должны уметь выражать свои мысли, доказывать их и делать короткие, не занимающие много времени сообщения. </w:t>
      </w:r>
    </w:p>
    <w:p w:rsidR="00DE5008" w:rsidRDefault="00BF7799">
      <w:pPr>
        <w:spacing w:after="0"/>
        <w:ind w:firstLine="709"/>
        <w:jc w:val="both"/>
        <w:rPr>
          <w:color w:val="000000"/>
          <w:sz w:val="28"/>
          <w:szCs w:val="28"/>
        </w:rPr>
      </w:pPr>
      <w:r>
        <w:rPr>
          <w:color w:val="000000"/>
          <w:sz w:val="28"/>
          <w:szCs w:val="28"/>
        </w:rPr>
        <w:t xml:space="preserve">Рекомендации по подготовке к семинару следующие.  После получения вопросов и сообщения основной темы начинается активная подготовка к семинару. Каждый из участников должен быть максимально готов к обсуждению. Откладывать это дело на последний день нельзя, так как нужно провести большую самостоятельную работу, иначе не получится сдать материал на высокий балл. Надо просмотреть вопросы и рекомендованную литературу. Определиться с темой доклада и начать подготовку. Обязательно ознакомиться с разными источниками и сравнить все точки зрения, которые удалось найти по выбранной проблеме. </w:t>
      </w:r>
    </w:p>
    <w:p w:rsidR="00DE5008" w:rsidRDefault="00BF7799">
      <w:pPr>
        <w:spacing w:after="0"/>
        <w:ind w:firstLine="709"/>
        <w:jc w:val="both"/>
        <w:rPr>
          <w:color w:val="000000"/>
          <w:sz w:val="28"/>
          <w:szCs w:val="28"/>
        </w:rPr>
      </w:pPr>
      <w:r>
        <w:rPr>
          <w:color w:val="000000"/>
          <w:sz w:val="28"/>
          <w:szCs w:val="28"/>
        </w:rPr>
        <w:t xml:space="preserve">Нельзя зачитывать доклад, его надо рассказывать своими словами. Чтобы другие участники семинара лучше усвоили материал, рекомендуется подготовить иллюстрации или таблицы. Студенту не нужно останавливаться на одном вопросе. После того как доклад будет готов, можно приступить к изучению других проблем. Надо быть готовым к обсуждению, продумать своё мнение и подготовить короткие замечания по каждому из данных вопросов. Главное – быть уверенным в себе и не бояться говорить. Если во время подготовки нужна помощь преподавателя, то студент может обратиться к нему до семинара. Это позволит намного глубже ознакомиться с темой. </w:t>
      </w:r>
    </w:p>
    <w:p w:rsidR="00DE5008" w:rsidRDefault="00BF7799">
      <w:pPr>
        <w:spacing w:after="0"/>
        <w:ind w:firstLine="709"/>
        <w:jc w:val="both"/>
        <w:rPr>
          <w:color w:val="000000"/>
          <w:sz w:val="28"/>
          <w:szCs w:val="28"/>
        </w:rPr>
      </w:pPr>
      <w:r>
        <w:rPr>
          <w:color w:val="000000"/>
          <w:sz w:val="28"/>
          <w:szCs w:val="28"/>
        </w:rPr>
        <w:t xml:space="preserve">Оценки на семинаре выставляются по нескольким критериям. Как и любой вид работы, семинары оцениваются преподавателем, при этом анализируется не только сам доклад студента, но и его активность. Каждая работа, которую делал учащийся, имеет своё влияние на итог. Анализируется раскрытие темы, уровень знаний, аргументация, дополнительные материалы, качество подготовки примеров для наглядности. Большая часть оценки за семинар (45-50%) зависит от этого вида деятельности; дополнение коллег. Если студент дополняет два или больше других вопросов и делает это правильно, ему начисляются дополнительные баллы в размере 10-15% от оценки; анализ. Оценивается уровень подготовки, логичность доводов, </w:t>
      </w:r>
      <w:r>
        <w:rPr>
          <w:color w:val="000000"/>
          <w:sz w:val="28"/>
          <w:szCs w:val="28"/>
        </w:rPr>
        <w:lastRenderedPageBreak/>
        <w:t xml:space="preserve">приведённых при обсуждении поставленных вопросов (30% от оценки); активность. Только на 5% влияет на общую оценку, анализируется общее количество ответов, дополнений, озвученных мыслей </w:t>
      </w:r>
    </w:p>
    <w:p w:rsidR="00DE5008" w:rsidRDefault="00BF7799">
      <w:pPr>
        <w:spacing w:after="0"/>
        <w:ind w:firstLine="709"/>
        <w:jc w:val="both"/>
        <w:rPr>
          <w:color w:val="000000"/>
          <w:sz w:val="28"/>
          <w:szCs w:val="28"/>
        </w:rPr>
      </w:pPr>
      <w:r>
        <w:rPr>
          <w:color w:val="000000"/>
          <w:sz w:val="28"/>
          <w:szCs w:val="28"/>
        </w:rPr>
        <w:t xml:space="preserve">Оценка, которая выставляется за семинар, многогранна, в ней много составляющих. Главные критерии для получения высокого балла – это правильность и полнота ответа, понимание темы и языковое оформление. </w:t>
      </w:r>
    </w:p>
    <w:p w:rsidR="00DE5008" w:rsidRDefault="00DE5008">
      <w:pPr>
        <w:spacing w:after="0"/>
        <w:ind w:firstLine="709"/>
        <w:jc w:val="both"/>
        <w:rPr>
          <w:color w:val="000000"/>
          <w:sz w:val="28"/>
          <w:szCs w:val="28"/>
        </w:rPr>
      </w:pPr>
    </w:p>
    <w:p w:rsidR="00DE5008" w:rsidRDefault="00BF7799">
      <w:pPr>
        <w:shd w:val="clear" w:color="auto" w:fill="FFFFFF"/>
        <w:spacing w:after="0"/>
        <w:ind w:firstLine="709"/>
        <w:jc w:val="both"/>
        <w:rPr>
          <w:b/>
          <w:i/>
          <w:color w:val="000000"/>
          <w:sz w:val="28"/>
          <w:szCs w:val="28"/>
        </w:rPr>
      </w:pPr>
      <w:r>
        <w:rPr>
          <w:b/>
          <w:i/>
          <w:color w:val="000000"/>
          <w:sz w:val="28"/>
          <w:szCs w:val="28"/>
        </w:rPr>
        <w:t>Темы семинарских занятий</w:t>
      </w:r>
    </w:p>
    <w:p w:rsidR="00DE5008" w:rsidRDefault="00BF7799">
      <w:pPr>
        <w:pStyle w:val="af6"/>
        <w:numPr>
          <w:ilvl w:val="0"/>
          <w:numId w:val="6"/>
        </w:numPr>
        <w:shd w:val="clear" w:color="auto" w:fill="FFFFFF"/>
        <w:spacing w:line="276" w:lineRule="auto"/>
        <w:jc w:val="both"/>
        <w:rPr>
          <w:color w:val="000000"/>
          <w:sz w:val="28"/>
          <w:szCs w:val="28"/>
          <w:lang w:eastAsia="zh-CN"/>
        </w:rPr>
      </w:pPr>
      <w:r>
        <w:rPr>
          <w:sz w:val="28"/>
          <w:szCs w:val="28"/>
        </w:rPr>
        <w:t>История и теоретические понятия межкультурной коммуникации</w:t>
      </w:r>
      <w:r>
        <w:rPr>
          <w:color w:val="000000"/>
          <w:sz w:val="28"/>
          <w:szCs w:val="28"/>
          <w:lang w:eastAsia="zh-CN"/>
        </w:rPr>
        <w:t xml:space="preserve"> (2 часа)</w:t>
      </w:r>
    </w:p>
    <w:p w:rsidR="00DE5008" w:rsidRDefault="00BF7799">
      <w:pPr>
        <w:pStyle w:val="af6"/>
        <w:numPr>
          <w:ilvl w:val="0"/>
          <w:numId w:val="6"/>
        </w:numPr>
        <w:shd w:val="clear" w:color="auto" w:fill="FFFFFF"/>
        <w:spacing w:line="276" w:lineRule="auto"/>
        <w:jc w:val="both"/>
        <w:rPr>
          <w:color w:val="000000"/>
          <w:sz w:val="28"/>
          <w:szCs w:val="28"/>
          <w:lang w:eastAsia="zh-CN"/>
        </w:rPr>
      </w:pPr>
      <w:r>
        <w:rPr>
          <w:rStyle w:val="Fontstyle01"/>
          <w:sz w:val="28"/>
          <w:szCs w:val="28"/>
        </w:rPr>
        <w:t>Язык, мышление и культура</w:t>
      </w:r>
      <w:r>
        <w:rPr>
          <w:color w:val="000000"/>
          <w:sz w:val="28"/>
          <w:szCs w:val="28"/>
          <w:lang w:eastAsia="zh-CN"/>
        </w:rPr>
        <w:t xml:space="preserve">  (2 часа)</w:t>
      </w:r>
    </w:p>
    <w:p w:rsidR="00DE5008" w:rsidRDefault="00BF7799">
      <w:pPr>
        <w:pStyle w:val="af6"/>
        <w:numPr>
          <w:ilvl w:val="0"/>
          <w:numId w:val="6"/>
        </w:numPr>
        <w:shd w:val="clear" w:color="auto" w:fill="FFFFFF"/>
        <w:spacing w:line="276" w:lineRule="auto"/>
        <w:jc w:val="both"/>
        <w:rPr>
          <w:color w:val="000000"/>
          <w:sz w:val="28"/>
          <w:szCs w:val="28"/>
          <w:lang w:eastAsia="zh-CN"/>
        </w:rPr>
      </w:pPr>
      <w:r>
        <w:rPr>
          <w:sz w:val="28"/>
          <w:szCs w:val="28"/>
        </w:rPr>
        <w:t>Теории межкультурной коммуникации</w:t>
      </w:r>
      <w:r>
        <w:rPr>
          <w:color w:val="000000"/>
          <w:sz w:val="28"/>
          <w:szCs w:val="28"/>
          <w:lang w:eastAsia="zh-CN"/>
        </w:rPr>
        <w:t>(2 часа)</w:t>
      </w:r>
    </w:p>
    <w:p w:rsidR="00DE5008" w:rsidRDefault="00BF7799">
      <w:pPr>
        <w:pStyle w:val="af6"/>
        <w:numPr>
          <w:ilvl w:val="0"/>
          <w:numId w:val="6"/>
        </w:numPr>
        <w:shd w:val="clear" w:color="auto" w:fill="FFFFFF"/>
        <w:spacing w:line="276" w:lineRule="auto"/>
        <w:jc w:val="both"/>
        <w:rPr>
          <w:color w:val="000000"/>
          <w:sz w:val="28"/>
          <w:szCs w:val="28"/>
          <w:lang w:eastAsia="zh-CN"/>
        </w:rPr>
      </w:pPr>
      <w:r>
        <w:rPr>
          <w:sz w:val="28"/>
          <w:szCs w:val="28"/>
        </w:rPr>
        <w:t>Психологические основы межкультурной коммуникации</w:t>
      </w:r>
      <w:r>
        <w:rPr>
          <w:color w:val="000000"/>
          <w:sz w:val="28"/>
          <w:szCs w:val="28"/>
          <w:lang w:eastAsia="zh-CN"/>
        </w:rPr>
        <w:t>(2 часа)</w:t>
      </w:r>
    </w:p>
    <w:p w:rsidR="00DE5008" w:rsidRDefault="00BF7799">
      <w:pPr>
        <w:pStyle w:val="af6"/>
        <w:numPr>
          <w:ilvl w:val="0"/>
          <w:numId w:val="6"/>
        </w:numPr>
        <w:shd w:val="clear" w:color="auto" w:fill="FFFFFF"/>
        <w:spacing w:line="276" w:lineRule="auto"/>
        <w:jc w:val="both"/>
        <w:rPr>
          <w:color w:val="000000"/>
          <w:sz w:val="28"/>
          <w:szCs w:val="28"/>
          <w:lang w:eastAsia="zh-CN"/>
        </w:rPr>
      </w:pPr>
      <w:r>
        <w:rPr>
          <w:sz w:val="28"/>
          <w:szCs w:val="28"/>
        </w:rPr>
        <w:t>Взаимодействие с чужой культурой</w:t>
      </w:r>
      <w:r>
        <w:rPr>
          <w:color w:val="000000"/>
          <w:sz w:val="28"/>
          <w:szCs w:val="28"/>
          <w:lang w:eastAsia="zh-CN"/>
        </w:rPr>
        <w:t>(2 часа)</w:t>
      </w:r>
    </w:p>
    <w:p w:rsidR="00DE5008" w:rsidRDefault="00BF7799">
      <w:pPr>
        <w:pStyle w:val="af6"/>
        <w:numPr>
          <w:ilvl w:val="0"/>
          <w:numId w:val="6"/>
        </w:numPr>
        <w:shd w:val="clear" w:color="auto" w:fill="FFFFFF"/>
        <w:spacing w:line="276" w:lineRule="auto"/>
        <w:jc w:val="both"/>
        <w:rPr>
          <w:color w:val="000000"/>
          <w:sz w:val="28"/>
          <w:szCs w:val="28"/>
          <w:lang w:eastAsia="zh-CN"/>
        </w:rPr>
      </w:pPr>
      <w:r>
        <w:rPr>
          <w:sz w:val="28"/>
          <w:szCs w:val="28"/>
        </w:rPr>
        <w:t>Виды межкультурной коммуникации</w:t>
      </w:r>
      <w:r>
        <w:rPr>
          <w:color w:val="000000"/>
          <w:sz w:val="28"/>
          <w:szCs w:val="28"/>
          <w:lang w:eastAsia="zh-CN"/>
        </w:rPr>
        <w:t>(2 часа)</w:t>
      </w:r>
    </w:p>
    <w:p w:rsidR="00DE5008" w:rsidRDefault="00BF7799">
      <w:pPr>
        <w:pStyle w:val="af6"/>
        <w:numPr>
          <w:ilvl w:val="0"/>
          <w:numId w:val="6"/>
        </w:numPr>
        <w:shd w:val="clear" w:color="auto" w:fill="FFFFFF"/>
        <w:spacing w:line="276" w:lineRule="auto"/>
        <w:jc w:val="both"/>
        <w:rPr>
          <w:color w:val="000000"/>
          <w:sz w:val="28"/>
          <w:szCs w:val="28"/>
          <w:lang w:eastAsia="zh-CN"/>
        </w:rPr>
      </w:pPr>
      <w:r>
        <w:rPr>
          <w:sz w:val="28"/>
          <w:szCs w:val="28"/>
        </w:rPr>
        <w:t>Стереотипы и предрассудки в межкультурной коммуникации</w:t>
      </w:r>
      <w:r>
        <w:rPr>
          <w:color w:val="000000"/>
          <w:sz w:val="28"/>
          <w:szCs w:val="28"/>
          <w:lang w:eastAsia="zh-CN"/>
        </w:rPr>
        <w:t>(2 часа)</w:t>
      </w:r>
    </w:p>
    <w:p w:rsidR="00DE5008" w:rsidRDefault="00BF7799">
      <w:pPr>
        <w:pStyle w:val="af6"/>
        <w:numPr>
          <w:ilvl w:val="0"/>
          <w:numId w:val="6"/>
        </w:numPr>
        <w:shd w:val="clear" w:color="auto" w:fill="FFFFFF"/>
        <w:spacing w:line="276" w:lineRule="auto"/>
        <w:jc w:val="both"/>
        <w:rPr>
          <w:color w:val="000000"/>
          <w:sz w:val="28"/>
          <w:szCs w:val="28"/>
          <w:lang w:eastAsia="zh-CN"/>
        </w:rPr>
      </w:pPr>
      <w:r>
        <w:rPr>
          <w:sz w:val="28"/>
          <w:szCs w:val="28"/>
        </w:rPr>
        <w:t xml:space="preserve">Роль языка в формировании личности и национального характера </w:t>
      </w:r>
      <w:r>
        <w:rPr>
          <w:color w:val="000000"/>
          <w:sz w:val="28"/>
          <w:szCs w:val="28"/>
          <w:lang w:eastAsia="zh-CN"/>
        </w:rPr>
        <w:t>(2 часа)</w:t>
      </w:r>
    </w:p>
    <w:p w:rsidR="00DE5008" w:rsidRDefault="00BF7799">
      <w:pPr>
        <w:spacing w:after="0"/>
        <w:ind w:firstLine="709"/>
        <w:jc w:val="both"/>
        <w:rPr>
          <w:color w:val="000000"/>
          <w:sz w:val="28"/>
          <w:szCs w:val="28"/>
        </w:rPr>
      </w:pPr>
      <w:r>
        <w:rPr>
          <w:color w:val="000000"/>
          <w:sz w:val="28"/>
          <w:szCs w:val="28"/>
        </w:rPr>
        <w:t xml:space="preserve">Данный список тем носит обобщенный характер и может по необходимости быть конкретизирован преподавателем, ведущим семинарские занятия. Поэтому рекомендуется внимательно слушать указания по подготовке к семинару, которые дает преподаватель, записывать тему предстоящего семинара и вопросы к нему. </w:t>
      </w:r>
    </w:p>
    <w:p w:rsidR="00DE5008" w:rsidRDefault="00DE5008">
      <w:pPr>
        <w:spacing w:after="0"/>
        <w:ind w:firstLine="709"/>
        <w:jc w:val="both"/>
        <w:rPr>
          <w:color w:val="000000"/>
          <w:sz w:val="28"/>
          <w:szCs w:val="28"/>
        </w:rPr>
      </w:pPr>
    </w:p>
    <w:p w:rsidR="00DE5008" w:rsidRDefault="00BF7799">
      <w:pPr>
        <w:pStyle w:val="11"/>
        <w:numPr>
          <w:ilvl w:val="0"/>
          <w:numId w:val="0"/>
        </w:numPr>
        <w:spacing w:before="0"/>
        <w:ind w:firstLine="709"/>
        <w:jc w:val="both"/>
        <w:rPr>
          <w:color w:val="auto"/>
        </w:rPr>
      </w:pPr>
      <w:bookmarkStart w:id="6" w:name="_Toc12184498"/>
      <w:bookmarkStart w:id="7" w:name="_Toc166290018"/>
      <w:r>
        <w:rPr>
          <w:color w:val="auto"/>
        </w:rPr>
        <w:t>4 Методические рекомендации по подготовке к итоговой аттестации по дисциплине</w:t>
      </w:r>
      <w:bookmarkEnd w:id="6"/>
      <w:bookmarkEnd w:id="7"/>
    </w:p>
    <w:p w:rsidR="00DE5008" w:rsidRDefault="00DE5008">
      <w:pPr>
        <w:shd w:val="clear" w:color="auto" w:fill="FFFFFF"/>
        <w:spacing w:after="0"/>
        <w:ind w:firstLine="709"/>
        <w:jc w:val="both"/>
        <w:rPr>
          <w:color w:val="000000"/>
          <w:sz w:val="28"/>
          <w:szCs w:val="28"/>
        </w:rPr>
      </w:pPr>
    </w:p>
    <w:p w:rsidR="00DE5008" w:rsidRDefault="00BF7799">
      <w:pPr>
        <w:shd w:val="clear" w:color="auto" w:fill="FFFFFF"/>
        <w:spacing w:after="0"/>
        <w:ind w:firstLine="709"/>
        <w:jc w:val="both"/>
        <w:rPr>
          <w:color w:val="000000"/>
          <w:sz w:val="28"/>
          <w:szCs w:val="28"/>
        </w:rPr>
      </w:pPr>
      <w:r>
        <w:rPr>
          <w:color w:val="000000"/>
          <w:sz w:val="28"/>
          <w:szCs w:val="28"/>
        </w:rPr>
        <w:t>Формой итоговой аттестации по дисциплине является зачет в 3 семестре.</w:t>
      </w:r>
    </w:p>
    <w:p w:rsidR="00DE5008" w:rsidRDefault="00BF7799">
      <w:pPr>
        <w:spacing w:after="0"/>
        <w:ind w:firstLine="709"/>
        <w:jc w:val="both"/>
        <w:rPr>
          <w:color w:val="000000"/>
          <w:sz w:val="28"/>
          <w:szCs w:val="28"/>
        </w:rPr>
      </w:pPr>
      <w:r>
        <w:rPr>
          <w:color w:val="000000"/>
          <w:sz w:val="28"/>
          <w:szCs w:val="28"/>
        </w:rPr>
        <w:t xml:space="preserve">Подготовка к промежуточной и итоговой аттестации осуществляется на протяжении всего учебного периода в ходе подготовки к семинарским занятиям, коллоквиумам и так далее. Однако наиболее интенсивный период подготовки к зачету начинается непосредственно в сессионный период. Рекомендуется осуществлять подготовку к аттестации в соответствии со списком вопросов к зачету, предоставленным преподавателем, и списком рекомендованной литературы. Помимо обозначенных источников можно обращаться к конспектам лекций по дисциплине, тезисам, подготовленным для семинаров, а также достоверным интернет-источникам. В ходе </w:t>
      </w:r>
      <w:r>
        <w:rPr>
          <w:color w:val="000000"/>
          <w:sz w:val="28"/>
          <w:szCs w:val="28"/>
        </w:rPr>
        <w:lastRenderedPageBreak/>
        <w:t xml:space="preserve">подготовки к аттестации ориентируйтесь, прежде всего, не на запоминание материала, а на глубину и полноту его понимания.     </w:t>
      </w:r>
    </w:p>
    <w:sectPr w:rsidR="00DE5008" w:rsidSect="00DE50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42C" w:rsidRDefault="0092642C">
      <w:pPr>
        <w:spacing w:after="0" w:line="240" w:lineRule="auto"/>
      </w:pPr>
      <w:r>
        <w:separator/>
      </w:r>
    </w:p>
  </w:endnote>
  <w:endnote w:type="continuationSeparator" w:id="0">
    <w:p w:rsidR="0092642C" w:rsidRDefault="00926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CC"/>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MT">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42C" w:rsidRDefault="0092642C">
      <w:pPr>
        <w:spacing w:after="0" w:line="240" w:lineRule="auto"/>
      </w:pPr>
      <w:r>
        <w:separator/>
      </w:r>
    </w:p>
  </w:footnote>
  <w:footnote w:type="continuationSeparator" w:id="0">
    <w:p w:rsidR="0092642C" w:rsidRDefault="009264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04B2B"/>
    <w:multiLevelType w:val="hybridMultilevel"/>
    <w:tmpl w:val="EFEE2B04"/>
    <w:lvl w:ilvl="0" w:tplc="8A8A375E">
      <w:start w:val="1"/>
      <w:numFmt w:val="decimal"/>
      <w:lvlText w:val="%1."/>
      <w:lvlJc w:val="left"/>
      <w:pPr>
        <w:ind w:left="1069" w:hanging="360"/>
      </w:pPr>
      <w:rPr>
        <w:rFonts w:hint="default"/>
      </w:rPr>
    </w:lvl>
    <w:lvl w:ilvl="1" w:tplc="936038CE">
      <w:start w:val="1"/>
      <w:numFmt w:val="lowerLetter"/>
      <w:lvlText w:val="%2."/>
      <w:lvlJc w:val="left"/>
      <w:pPr>
        <w:ind w:left="1789" w:hanging="360"/>
      </w:pPr>
    </w:lvl>
    <w:lvl w:ilvl="2" w:tplc="B894A6FA">
      <w:start w:val="1"/>
      <w:numFmt w:val="lowerRoman"/>
      <w:lvlText w:val="%3."/>
      <w:lvlJc w:val="right"/>
      <w:pPr>
        <w:ind w:left="2509" w:hanging="180"/>
      </w:pPr>
    </w:lvl>
    <w:lvl w:ilvl="3" w:tplc="76F2825E">
      <w:start w:val="1"/>
      <w:numFmt w:val="decimal"/>
      <w:lvlText w:val="%4."/>
      <w:lvlJc w:val="left"/>
      <w:pPr>
        <w:ind w:left="3229" w:hanging="360"/>
      </w:pPr>
    </w:lvl>
    <w:lvl w:ilvl="4" w:tplc="BE963154">
      <w:start w:val="1"/>
      <w:numFmt w:val="lowerLetter"/>
      <w:lvlText w:val="%5."/>
      <w:lvlJc w:val="left"/>
      <w:pPr>
        <w:ind w:left="3949" w:hanging="360"/>
      </w:pPr>
    </w:lvl>
    <w:lvl w:ilvl="5" w:tplc="CF48B162">
      <w:start w:val="1"/>
      <w:numFmt w:val="lowerRoman"/>
      <w:lvlText w:val="%6."/>
      <w:lvlJc w:val="right"/>
      <w:pPr>
        <w:ind w:left="4669" w:hanging="180"/>
      </w:pPr>
    </w:lvl>
    <w:lvl w:ilvl="6" w:tplc="B254F512">
      <w:start w:val="1"/>
      <w:numFmt w:val="decimal"/>
      <w:lvlText w:val="%7."/>
      <w:lvlJc w:val="left"/>
      <w:pPr>
        <w:ind w:left="5389" w:hanging="360"/>
      </w:pPr>
    </w:lvl>
    <w:lvl w:ilvl="7" w:tplc="55B677CE">
      <w:start w:val="1"/>
      <w:numFmt w:val="lowerLetter"/>
      <w:lvlText w:val="%8."/>
      <w:lvlJc w:val="left"/>
      <w:pPr>
        <w:ind w:left="6109" w:hanging="360"/>
      </w:pPr>
    </w:lvl>
    <w:lvl w:ilvl="8" w:tplc="7BCE0262">
      <w:start w:val="1"/>
      <w:numFmt w:val="lowerRoman"/>
      <w:lvlText w:val="%9."/>
      <w:lvlJc w:val="right"/>
      <w:pPr>
        <w:ind w:left="6829" w:hanging="180"/>
      </w:pPr>
    </w:lvl>
  </w:abstractNum>
  <w:abstractNum w:abstractNumId="1">
    <w:nsid w:val="321F1450"/>
    <w:multiLevelType w:val="hybridMultilevel"/>
    <w:tmpl w:val="0B38B3DA"/>
    <w:lvl w:ilvl="0" w:tplc="2D00B1DC">
      <w:start w:val="1"/>
      <w:numFmt w:val="bullet"/>
      <w:lvlText w:val=""/>
      <w:lvlJc w:val="left"/>
      <w:pPr>
        <w:tabs>
          <w:tab w:val="num" w:pos="720"/>
        </w:tabs>
        <w:ind w:left="720" w:hanging="360"/>
      </w:pPr>
      <w:rPr>
        <w:rFonts w:ascii="Symbol" w:hAnsi="Symbol" w:hint="default"/>
      </w:rPr>
    </w:lvl>
    <w:lvl w:ilvl="1" w:tplc="DEFC0BE4">
      <w:start w:val="1"/>
      <w:numFmt w:val="bullet"/>
      <w:lvlText w:val="•"/>
      <w:lvlJc w:val="left"/>
      <w:pPr>
        <w:tabs>
          <w:tab w:val="num" w:pos="1440"/>
        </w:tabs>
        <w:ind w:left="1440" w:hanging="360"/>
      </w:pPr>
      <w:rPr>
        <w:rFonts w:ascii="Comic Sans MS" w:hAnsi="Comic Sans MS" w:hint="default"/>
      </w:rPr>
    </w:lvl>
    <w:lvl w:ilvl="2" w:tplc="95127CE8">
      <w:start w:val="1"/>
      <w:numFmt w:val="bullet"/>
      <w:lvlText w:val="•"/>
      <w:lvlJc w:val="left"/>
      <w:pPr>
        <w:tabs>
          <w:tab w:val="num" w:pos="2160"/>
        </w:tabs>
        <w:ind w:left="2160" w:hanging="360"/>
      </w:pPr>
      <w:rPr>
        <w:rFonts w:ascii="Comic Sans MS" w:hAnsi="Comic Sans MS" w:hint="default"/>
      </w:rPr>
    </w:lvl>
    <w:lvl w:ilvl="3" w:tplc="56EA9F4A">
      <w:start w:val="1"/>
      <w:numFmt w:val="bullet"/>
      <w:lvlText w:val="•"/>
      <w:lvlJc w:val="left"/>
      <w:pPr>
        <w:tabs>
          <w:tab w:val="num" w:pos="2880"/>
        </w:tabs>
        <w:ind w:left="2880" w:hanging="360"/>
      </w:pPr>
      <w:rPr>
        <w:rFonts w:ascii="Comic Sans MS" w:hAnsi="Comic Sans MS" w:hint="default"/>
      </w:rPr>
    </w:lvl>
    <w:lvl w:ilvl="4" w:tplc="804EAB8A">
      <w:start w:val="1"/>
      <w:numFmt w:val="bullet"/>
      <w:lvlText w:val="•"/>
      <w:lvlJc w:val="left"/>
      <w:pPr>
        <w:tabs>
          <w:tab w:val="num" w:pos="3600"/>
        </w:tabs>
        <w:ind w:left="3600" w:hanging="360"/>
      </w:pPr>
      <w:rPr>
        <w:rFonts w:ascii="Comic Sans MS" w:hAnsi="Comic Sans MS" w:hint="default"/>
      </w:rPr>
    </w:lvl>
    <w:lvl w:ilvl="5" w:tplc="5D46A57A">
      <w:start w:val="1"/>
      <w:numFmt w:val="bullet"/>
      <w:lvlText w:val="•"/>
      <w:lvlJc w:val="left"/>
      <w:pPr>
        <w:tabs>
          <w:tab w:val="num" w:pos="4320"/>
        </w:tabs>
        <w:ind w:left="4320" w:hanging="360"/>
      </w:pPr>
      <w:rPr>
        <w:rFonts w:ascii="Comic Sans MS" w:hAnsi="Comic Sans MS" w:hint="default"/>
      </w:rPr>
    </w:lvl>
    <w:lvl w:ilvl="6" w:tplc="C37A9AE2">
      <w:start w:val="1"/>
      <w:numFmt w:val="bullet"/>
      <w:lvlText w:val="•"/>
      <w:lvlJc w:val="left"/>
      <w:pPr>
        <w:tabs>
          <w:tab w:val="num" w:pos="5040"/>
        </w:tabs>
        <w:ind w:left="5040" w:hanging="360"/>
      </w:pPr>
      <w:rPr>
        <w:rFonts w:ascii="Comic Sans MS" w:hAnsi="Comic Sans MS" w:hint="default"/>
      </w:rPr>
    </w:lvl>
    <w:lvl w:ilvl="7" w:tplc="6B344ABC">
      <w:start w:val="1"/>
      <w:numFmt w:val="bullet"/>
      <w:lvlText w:val="•"/>
      <w:lvlJc w:val="left"/>
      <w:pPr>
        <w:tabs>
          <w:tab w:val="num" w:pos="5760"/>
        </w:tabs>
        <w:ind w:left="5760" w:hanging="360"/>
      </w:pPr>
      <w:rPr>
        <w:rFonts w:ascii="Comic Sans MS" w:hAnsi="Comic Sans MS" w:hint="default"/>
      </w:rPr>
    </w:lvl>
    <w:lvl w:ilvl="8" w:tplc="6E24DFCA">
      <w:start w:val="1"/>
      <w:numFmt w:val="bullet"/>
      <w:lvlText w:val="•"/>
      <w:lvlJc w:val="left"/>
      <w:pPr>
        <w:tabs>
          <w:tab w:val="num" w:pos="6480"/>
        </w:tabs>
        <w:ind w:left="6480" w:hanging="360"/>
      </w:pPr>
      <w:rPr>
        <w:rFonts w:ascii="Comic Sans MS" w:hAnsi="Comic Sans MS" w:hint="default"/>
      </w:rPr>
    </w:lvl>
  </w:abstractNum>
  <w:abstractNum w:abstractNumId="2">
    <w:nsid w:val="546E4260"/>
    <w:multiLevelType w:val="hybridMultilevel"/>
    <w:tmpl w:val="4442269C"/>
    <w:lvl w:ilvl="0" w:tplc="9BD81EA6">
      <w:start w:val="1"/>
      <w:numFmt w:val="decimal"/>
      <w:lvlText w:val="%1."/>
      <w:lvlJc w:val="left"/>
      <w:pPr>
        <w:tabs>
          <w:tab w:val="num" w:pos="720"/>
        </w:tabs>
        <w:ind w:left="720" w:hanging="360"/>
      </w:pPr>
    </w:lvl>
    <w:lvl w:ilvl="1" w:tplc="0F0A42FA">
      <w:start w:val="1"/>
      <w:numFmt w:val="decimal"/>
      <w:lvlText w:val="%2."/>
      <w:lvlJc w:val="left"/>
      <w:pPr>
        <w:tabs>
          <w:tab w:val="num" w:pos="1440"/>
        </w:tabs>
        <w:ind w:left="1440" w:hanging="360"/>
      </w:pPr>
    </w:lvl>
    <w:lvl w:ilvl="2" w:tplc="E244F686">
      <w:start w:val="1"/>
      <w:numFmt w:val="decimal"/>
      <w:lvlText w:val="%3."/>
      <w:lvlJc w:val="left"/>
      <w:pPr>
        <w:tabs>
          <w:tab w:val="num" w:pos="2160"/>
        </w:tabs>
        <w:ind w:left="2160" w:hanging="360"/>
      </w:pPr>
    </w:lvl>
    <w:lvl w:ilvl="3" w:tplc="0CD6D8CA">
      <w:start w:val="1"/>
      <w:numFmt w:val="decimal"/>
      <w:lvlText w:val="%4."/>
      <w:lvlJc w:val="left"/>
      <w:pPr>
        <w:tabs>
          <w:tab w:val="num" w:pos="2880"/>
        </w:tabs>
        <w:ind w:left="2880" w:hanging="360"/>
      </w:pPr>
    </w:lvl>
    <w:lvl w:ilvl="4" w:tplc="47E0C3E4">
      <w:start w:val="1"/>
      <w:numFmt w:val="decimal"/>
      <w:lvlText w:val="%5."/>
      <w:lvlJc w:val="left"/>
      <w:pPr>
        <w:tabs>
          <w:tab w:val="num" w:pos="3600"/>
        </w:tabs>
        <w:ind w:left="3600" w:hanging="360"/>
      </w:pPr>
    </w:lvl>
    <w:lvl w:ilvl="5" w:tplc="7EEC8784">
      <w:start w:val="1"/>
      <w:numFmt w:val="decimal"/>
      <w:lvlText w:val="%6."/>
      <w:lvlJc w:val="left"/>
      <w:pPr>
        <w:tabs>
          <w:tab w:val="num" w:pos="4320"/>
        </w:tabs>
        <w:ind w:left="4320" w:hanging="360"/>
      </w:pPr>
    </w:lvl>
    <w:lvl w:ilvl="6" w:tplc="36607FC0">
      <w:start w:val="1"/>
      <w:numFmt w:val="decimal"/>
      <w:lvlText w:val="%7."/>
      <w:lvlJc w:val="left"/>
      <w:pPr>
        <w:tabs>
          <w:tab w:val="num" w:pos="5040"/>
        </w:tabs>
        <w:ind w:left="5040" w:hanging="360"/>
      </w:pPr>
    </w:lvl>
    <w:lvl w:ilvl="7" w:tplc="8690A900">
      <w:start w:val="1"/>
      <w:numFmt w:val="decimal"/>
      <w:lvlText w:val="%8."/>
      <w:lvlJc w:val="left"/>
      <w:pPr>
        <w:tabs>
          <w:tab w:val="num" w:pos="5760"/>
        </w:tabs>
        <w:ind w:left="5760" w:hanging="360"/>
      </w:pPr>
    </w:lvl>
    <w:lvl w:ilvl="8" w:tplc="128CF180">
      <w:start w:val="1"/>
      <w:numFmt w:val="decimal"/>
      <w:lvlText w:val="%9."/>
      <w:lvlJc w:val="left"/>
      <w:pPr>
        <w:tabs>
          <w:tab w:val="num" w:pos="6480"/>
        </w:tabs>
        <w:ind w:left="6480" w:hanging="360"/>
      </w:pPr>
    </w:lvl>
  </w:abstractNum>
  <w:abstractNum w:abstractNumId="3">
    <w:nsid w:val="75504721"/>
    <w:multiLevelType w:val="hybridMultilevel"/>
    <w:tmpl w:val="5F1C504E"/>
    <w:lvl w:ilvl="0" w:tplc="3ACAD0E6">
      <w:start w:val="1"/>
      <w:numFmt w:val="bullet"/>
      <w:lvlText w:val=""/>
      <w:lvlJc w:val="left"/>
      <w:pPr>
        <w:tabs>
          <w:tab w:val="num" w:pos="357"/>
        </w:tabs>
        <w:ind w:left="357" w:hanging="357"/>
      </w:pPr>
      <w:rPr>
        <w:rFonts w:ascii="Symbol" w:hAnsi="Symbol" w:hint="default"/>
      </w:rPr>
    </w:lvl>
    <w:lvl w:ilvl="1" w:tplc="7FE267E0">
      <w:start w:val="1"/>
      <w:numFmt w:val="bullet"/>
      <w:lvlText w:val=""/>
      <w:lvlJc w:val="left"/>
      <w:pPr>
        <w:tabs>
          <w:tab w:val="num" w:pos="1440"/>
        </w:tabs>
        <w:ind w:left="1440" w:hanging="360"/>
      </w:pPr>
      <w:rPr>
        <w:rFonts w:ascii="Wingdings" w:hAnsi="Wingdings" w:hint="default"/>
      </w:rPr>
    </w:lvl>
    <w:lvl w:ilvl="2" w:tplc="5944EEC4">
      <w:start w:val="1"/>
      <w:numFmt w:val="bullet"/>
      <w:lvlText w:val=""/>
      <w:lvlJc w:val="left"/>
      <w:pPr>
        <w:tabs>
          <w:tab w:val="num" w:pos="2160"/>
        </w:tabs>
        <w:ind w:left="2160" w:hanging="360"/>
      </w:pPr>
      <w:rPr>
        <w:rFonts w:ascii="Wingdings" w:hAnsi="Wingdings" w:hint="default"/>
      </w:rPr>
    </w:lvl>
    <w:lvl w:ilvl="3" w:tplc="9D08D522">
      <w:start w:val="1"/>
      <w:numFmt w:val="bullet"/>
      <w:lvlText w:val=""/>
      <w:lvlJc w:val="left"/>
      <w:pPr>
        <w:tabs>
          <w:tab w:val="num" w:pos="2880"/>
        </w:tabs>
        <w:ind w:left="2880" w:hanging="360"/>
      </w:pPr>
      <w:rPr>
        <w:rFonts w:ascii="Wingdings" w:hAnsi="Wingdings" w:hint="default"/>
      </w:rPr>
    </w:lvl>
    <w:lvl w:ilvl="4" w:tplc="071C16BE">
      <w:start w:val="1"/>
      <w:numFmt w:val="bullet"/>
      <w:lvlText w:val=""/>
      <w:lvlJc w:val="left"/>
      <w:pPr>
        <w:tabs>
          <w:tab w:val="num" w:pos="3600"/>
        </w:tabs>
        <w:ind w:left="3600" w:hanging="360"/>
      </w:pPr>
      <w:rPr>
        <w:rFonts w:ascii="Wingdings" w:hAnsi="Wingdings" w:hint="default"/>
      </w:rPr>
    </w:lvl>
    <w:lvl w:ilvl="5" w:tplc="FB8E390E">
      <w:start w:val="1"/>
      <w:numFmt w:val="bullet"/>
      <w:lvlText w:val=""/>
      <w:lvlJc w:val="left"/>
      <w:pPr>
        <w:tabs>
          <w:tab w:val="num" w:pos="4320"/>
        </w:tabs>
        <w:ind w:left="4320" w:hanging="360"/>
      </w:pPr>
      <w:rPr>
        <w:rFonts w:ascii="Wingdings" w:hAnsi="Wingdings" w:hint="default"/>
      </w:rPr>
    </w:lvl>
    <w:lvl w:ilvl="6" w:tplc="42925E00">
      <w:start w:val="1"/>
      <w:numFmt w:val="bullet"/>
      <w:lvlText w:val=""/>
      <w:lvlJc w:val="left"/>
      <w:pPr>
        <w:tabs>
          <w:tab w:val="num" w:pos="5040"/>
        </w:tabs>
        <w:ind w:left="5040" w:hanging="360"/>
      </w:pPr>
      <w:rPr>
        <w:rFonts w:ascii="Wingdings" w:hAnsi="Wingdings" w:hint="default"/>
      </w:rPr>
    </w:lvl>
    <w:lvl w:ilvl="7" w:tplc="AD82EF2C">
      <w:start w:val="1"/>
      <w:numFmt w:val="bullet"/>
      <w:lvlText w:val=""/>
      <w:lvlJc w:val="left"/>
      <w:pPr>
        <w:tabs>
          <w:tab w:val="num" w:pos="5760"/>
        </w:tabs>
        <w:ind w:left="5760" w:hanging="360"/>
      </w:pPr>
      <w:rPr>
        <w:rFonts w:ascii="Wingdings" w:hAnsi="Wingdings" w:hint="default"/>
      </w:rPr>
    </w:lvl>
    <w:lvl w:ilvl="8" w:tplc="121882DE">
      <w:start w:val="1"/>
      <w:numFmt w:val="bullet"/>
      <w:lvlText w:val=""/>
      <w:lvlJc w:val="left"/>
      <w:pPr>
        <w:tabs>
          <w:tab w:val="num" w:pos="6480"/>
        </w:tabs>
        <w:ind w:left="6480" w:hanging="360"/>
      </w:pPr>
      <w:rPr>
        <w:rFonts w:ascii="Wingdings" w:hAnsi="Wingdings" w:hint="default"/>
      </w:rPr>
    </w:lvl>
  </w:abstractNum>
  <w:abstractNum w:abstractNumId="4">
    <w:nsid w:val="7CAB7779"/>
    <w:multiLevelType w:val="hybridMultilevel"/>
    <w:tmpl w:val="6FA45AD2"/>
    <w:lvl w:ilvl="0" w:tplc="A208BB66">
      <w:start w:val="1"/>
      <w:numFmt w:val="decimal"/>
      <w:lvlText w:val="%1."/>
      <w:lvlJc w:val="left"/>
      <w:pPr>
        <w:ind w:left="1069" w:hanging="360"/>
      </w:pPr>
      <w:rPr>
        <w:rFonts w:hint="default"/>
      </w:rPr>
    </w:lvl>
    <w:lvl w:ilvl="1" w:tplc="F1DC460C">
      <w:start w:val="1"/>
      <w:numFmt w:val="lowerLetter"/>
      <w:lvlText w:val="%2."/>
      <w:lvlJc w:val="left"/>
      <w:pPr>
        <w:ind w:left="1789" w:hanging="360"/>
      </w:pPr>
    </w:lvl>
    <w:lvl w:ilvl="2" w:tplc="BF942682">
      <w:start w:val="1"/>
      <w:numFmt w:val="lowerRoman"/>
      <w:lvlText w:val="%3."/>
      <w:lvlJc w:val="right"/>
      <w:pPr>
        <w:ind w:left="2509" w:hanging="180"/>
      </w:pPr>
    </w:lvl>
    <w:lvl w:ilvl="3" w:tplc="96DCFE64">
      <w:start w:val="1"/>
      <w:numFmt w:val="decimal"/>
      <w:lvlText w:val="%4."/>
      <w:lvlJc w:val="left"/>
      <w:pPr>
        <w:ind w:left="3229" w:hanging="360"/>
      </w:pPr>
    </w:lvl>
    <w:lvl w:ilvl="4" w:tplc="03704AE2">
      <w:start w:val="1"/>
      <w:numFmt w:val="lowerLetter"/>
      <w:lvlText w:val="%5."/>
      <w:lvlJc w:val="left"/>
      <w:pPr>
        <w:ind w:left="3949" w:hanging="360"/>
      </w:pPr>
    </w:lvl>
    <w:lvl w:ilvl="5" w:tplc="58B69D14">
      <w:start w:val="1"/>
      <w:numFmt w:val="lowerRoman"/>
      <w:lvlText w:val="%6."/>
      <w:lvlJc w:val="right"/>
      <w:pPr>
        <w:ind w:left="4669" w:hanging="180"/>
      </w:pPr>
    </w:lvl>
    <w:lvl w:ilvl="6" w:tplc="A4ACC8A8">
      <w:start w:val="1"/>
      <w:numFmt w:val="decimal"/>
      <w:lvlText w:val="%7."/>
      <w:lvlJc w:val="left"/>
      <w:pPr>
        <w:ind w:left="5389" w:hanging="360"/>
      </w:pPr>
    </w:lvl>
    <w:lvl w:ilvl="7" w:tplc="53763D40">
      <w:start w:val="1"/>
      <w:numFmt w:val="lowerLetter"/>
      <w:lvlText w:val="%8."/>
      <w:lvlJc w:val="left"/>
      <w:pPr>
        <w:ind w:left="6109" w:hanging="360"/>
      </w:pPr>
    </w:lvl>
    <w:lvl w:ilvl="8" w:tplc="1BE81B0C">
      <w:start w:val="1"/>
      <w:numFmt w:val="lowerRoman"/>
      <w:lvlText w:val="%9."/>
      <w:lvlJc w:val="right"/>
      <w:pPr>
        <w:ind w:left="6829" w:hanging="180"/>
      </w:pPr>
    </w:lvl>
  </w:abstractNum>
  <w:abstractNum w:abstractNumId="5">
    <w:nsid w:val="7CB4473E"/>
    <w:multiLevelType w:val="hybridMultilevel"/>
    <w:tmpl w:val="0A247126"/>
    <w:styleLink w:val="a"/>
    <w:lvl w:ilvl="0" w:tplc="28E42BDE">
      <w:start w:val="1"/>
      <w:numFmt w:val="upperRoman"/>
      <w:pStyle w:val="11"/>
      <w:lvlText w:val="Статья %1."/>
      <w:lvlJc w:val="left"/>
      <w:pPr>
        <w:ind w:left="0" w:firstLine="0"/>
      </w:pPr>
      <w:rPr>
        <w:rFonts w:ascii="Times New Roman" w:hAnsi="Times New Roman" w:cs="Times New Roman"/>
      </w:rPr>
    </w:lvl>
    <w:lvl w:ilvl="1" w:tplc="50286FAC">
      <w:numFmt w:val="none"/>
      <w:pStyle w:val="21"/>
      <w:lvlText w:val=""/>
      <w:lvlJc w:val="left"/>
      <w:pPr>
        <w:tabs>
          <w:tab w:val="num" w:pos="360"/>
        </w:tabs>
      </w:pPr>
    </w:lvl>
    <w:lvl w:ilvl="2" w:tplc="9790DDD4">
      <w:start w:val="1"/>
      <w:numFmt w:val="lowerLetter"/>
      <w:pStyle w:val="31"/>
      <w:lvlText w:val="(%3)"/>
      <w:lvlJc w:val="left"/>
      <w:pPr>
        <w:ind w:left="720" w:hanging="432"/>
      </w:pPr>
    </w:lvl>
    <w:lvl w:ilvl="3" w:tplc="C0B0C150">
      <w:start w:val="1"/>
      <w:numFmt w:val="lowerRoman"/>
      <w:pStyle w:val="41"/>
      <w:lvlText w:val="(%4)"/>
      <w:lvlJc w:val="right"/>
      <w:pPr>
        <w:ind w:left="864" w:hanging="144"/>
      </w:pPr>
    </w:lvl>
    <w:lvl w:ilvl="4" w:tplc="8FD43DD2">
      <w:start w:val="1"/>
      <w:numFmt w:val="decimal"/>
      <w:pStyle w:val="51"/>
      <w:lvlText w:val="%5)"/>
      <w:lvlJc w:val="left"/>
      <w:pPr>
        <w:ind w:left="1008" w:hanging="432"/>
      </w:pPr>
    </w:lvl>
    <w:lvl w:ilvl="5" w:tplc="15747B68">
      <w:start w:val="1"/>
      <w:numFmt w:val="lowerLetter"/>
      <w:pStyle w:val="61"/>
      <w:lvlText w:val="%6)"/>
      <w:lvlJc w:val="left"/>
      <w:pPr>
        <w:ind w:left="1152" w:hanging="432"/>
      </w:pPr>
    </w:lvl>
    <w:lvl w:ilvl="6" w:tplc="B0040974">
      <w:start w:val="1"/>
      <w:numFmt w:val="lowerRoman"/>
      <w:pStyle w:val="71"/>
      <w:lvlText w:val="%7)"/>
      <w:lvlJc w:val="right"/>
      <w:pPr>
        <w:ind w:left="1296" w:hanging="288"/>
      </w:pPr>
    </w:lvl>
    <w:lvl w:ilvl="7" w:tplc="E37A44A8">
      <w:start w:val="1"/>
      <w:numFmt w:val="lowerLetter"/>
      <w:pStyle w:val="81"/>
      <w:lvlText w:val="%8."/>
      <w:lvlJc w:val="left"/>
      <w:pPr>
        <w:ind w:left="1440" w:hanging="432"/>
      </w:pPr>
    </w:lvl>
    <w:lvl w:ilvl="8" w:tplc="593235F4">
      <w:start w:val="1"/>
      <w:numFmt w:val="lowerRoman"/>
      <w:pStyle w:val="91"/>
      <w:lvlText w:val="%9."/>
      <w:lvlJc w:val="right"/>
      <w:pPr>
        <w:ind w:left="1584" w:hanging="144"/>
      </w:p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008"/>
    <w:rsid w:val="008C1C06"/>
    <w:rsid w:val="0092642C"/>
    <w:rsid w:val="00BF7799"/>
    <w:rsid w:val="00D05367"/>
    <w:rsid w:val="00DE5008"/>
    <w:rsid w:val="00E415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5008"/>
    <w:rPr>
      <w:rFonts w:ascii="Times New Roman" w:eastAsiaTheme="minorEastAsia" w:hAnsi="Times New Roman" w:cs="Times New Roman"/>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sid w:val="00DE5008"/>
    <w:rPr>
      <w:rFonts w:ascii="Arial" w:eastAsia="Arial" w:hAnsi="Arial" w:cs="Arial"/>
      <w:sz w:val="40"/>
      <w:szCs w:val="40"/>
    </w:rPr>
  </w:style>
  <w:style w:type="character" w:customStyle="1" w:styleId="Heading2Char">
    <w:name w:val="Heading 2 Char"/>
    <w:basedOn w:val="a1"/>
    <w:uiPriority w:val="9"/>
    <w:rsid w:val="00DE5008"/>
    <w:rPr>
      <w:rFonts w:ascii="Arial" w:eastAsia="Arial" w:hAnsi="Arial" w:cs="Arial"/>
      <w:sz w:val="34"/>
    </w:rPr>
  </w:style>
  <w:style w:type="character" w:customStyle="1" w:styleId="Heading3Char">
    <w:name w:val="Heading 3 Char"/>
    <w:basedOn w:val="a1"/>
    <w:uiPriority w:val="9"/>
    <w:rsid w:val="00DE5008"/>
    <w:rPr>
      <w:rFonts w:ascii="Arial" w:eastAsia="Arial" w:hAnsi="Arial" w:cs="Arial"/>
      <w:sz w:val="30"/>
      <w:szCs w:val="30"/>
    </w:rPr>
  </w:style>
  <w:style w:type="character" w:customStyle="1" w:styleId="Heading4Char">
    <w:name w:val="Heading 4 Char"/>
    <w:basedOn w:val="a1"/>
    <w:uiPriority w:val="9"/>
    <w:rsid w:val="00DE5008"/>
    <w:rPr>
      <w:rFonts w:ascii="Arial" w:eastAsia="Arial" w:hAnsi="Arial" w:cs="Arial"/>
      <w:b/>
      <w:bCs/>
      <w:sz w:val="26"/>
      <w:szCs w:val="26"/>
    </w:rPr>
  </w:style>
  <w:style w:type="character" w:customStyle="1" w:styleId="Heading5Char">
    <w:name w:val="Heading 5 Char"/>
    <w:basedOn w:val="a1"/>
    <w:uiPriority w:val="9"/>
    <w:rsid w:val="00DE5008"/>
    <w:rPr>
      <w:rFonts w:ascii="Arial" w:eastAsia="Arial" w:hAnsi="Arial" w:cs="Arial"/>
      <w:b/>
      <w:bCs/>
      <w:sz w:val="24"/>
      <w:szCs w:val="24"/>
    </w:rPr>
  </w:style>
  <w:style w:type="character" w:customStyle="1" w:styleId="Heading6Char">
    <w:name w:val="Heading 6 Char"/>
    <w:basedOn w:val="a1"/>
    <w:uiPriority w:val="9"/>
    <w:rsid w:val="00DE5008"/>
    <w:rPr>
      <w:rFonts w:ascii="Arial" w:eastAsia="Arial" w:hAnsi="Arial" w:cs="Arial"/>
      <w:b/>
      <w:bCs/>
      <w:sz w:val="22"/>
      <w:szCs w:val="22"/>
    </w:rPr>
  </w:style>
  <w:style w:type="character" w:customStyle="1" w:styleId="Heading7Char">
    <w:name w:val="Heading 7 Char"/>
    <w:basedOn w:val="a1"/>
    <w:uiPriority w:val="9"/>
    <w:rsid w:val="00DE5008"/>
    <w:rPr>
      <w:rFonts w:ascii="Arial" w:eastAsia="Arial" w:hAnsi="Arial" w:cs="Arial"/>
      <w:b/>
      <w:bCs/>
      <w:i/>
      <w:iCs/>
      <w:sz w:val="22"/>
      <w:szCs w:val="22"/>
    </w:rPr>
  </w:style>
  <w:style w:type="character" w:customStyle="1" w:styleId="Heading8Char">
    <w:name w:val="Heading 8 Char"/>
    <w:basedOn w:val="a1"/>
    <w:uiPriority w:val="9"/>
    <w:rsid w:val="00DE5008"/>
    <w:rPr>
      <w:rFonts w:ascii="Arial" w:eastAsia="Arial" w:hAnsi="Arial" w:cs="Arial"/>
      <w:i/>
      <w:iCs/>
      <w:sz w:val="22"/>
      <w:szCs w:val="22"/>
    </w:rPr>
  </w:style>
  <w:style w:type="character" w:customStyle="1" w:styleId="Heading9Char">
    <w:name w:val="Heading 9 Char"/>
    <w:basedOn w:val="a1"/>
    <w:uiPriority w:val="9"/>
    <w:rsid w:val="00DE5008"/>
    <w:rPr>
      <w:rFonts w:ascii="Arial" w:eastAsia="Arial" w:hAnsi="Arial" w:cs="Arial"/>
      <w:i/>
      <w:iCs/>
      <w:sz w:val="21"/>
      <w:szCs w:val="21"/>
    </w:rPr>
  </w:style>
  <w:style w:type="paragraph" w:styleId="a4">
    <w:name w:val="No Spacing"/>
    <w:uiPriority w:val="1"/>
    <w:qFormat/>
    <w:rsid w:val="00DE5008"/>
    <w:pPr>
      <w:spacing w:after="0" w:line="240" w:lineRule="auto"/>
    </w:pPr>
  </w:style>
  <w:style w:type="paragraph" w:styleId="a5">
    <w:name w:val="Title"/>
    <w:basedOn w:val="a0"/>
    <w:next w:val="a0"/>
    <w:link w:val="a6"/>
    <w:uiPriority w:val="10"/>
    <w:qFormat/>
    <w:rsid w:val="00DE5008"/>
    <w:pPr>
      <w:spacing w:before="300"/>
      <w:contextualSpacing/>
    </w:pPr>
    <w:rPr>
      <w:sz w:val="48"/>
      <w:szCs w:val="48"/>
    </w:rPr>
  </w:style>
  <w:style w:type="character" w:customStyle="1" w:styleId="a6">
    <w:name w:val="Название Знак"/>
    <w:basedOn w:val="a1"/>
    <w:link w:val="a5"/>
    <w:uiPriority w:val="10"/>
    <w:rsid w:val="00DE5008"/>
    <w:rPr>
      <w:sz w:val="48"/>
      <w:szCs w:val="48"/>
    </w:rPr>
  </w:style>
  <w:style w:type="paragraph" w:styleId="a7">
    <w:name w:val="Subtitle"/>
    <w:basedOn w:val="a0"/>
    <w:next w:val="a0"/>
    <w:link w:val="a8"/>
    <w:uiPriority w:val="11"/>
    <w:qFormat/>
    <w:rsid w:val="00DE5008"/>
    <w:pPr>
      <w:spacing w:before="200"/>
    </w:pPr>
    <w:rPr>
      <w:sz w:val="24"/>
      <w:szCs w:val="24"/>
    </w:rPr>
  </w:style>
  <w:style w:type="character" w:customStyle="1" w:styleId="a8">
    <w:name w:val="Подзаголовок Знак"/>
    <w:basedOn w:val="a1"/>
    <w:link w:val="a7"/>
    <w:uiPriority w:val="11"/>
    <w:rsid w:val="00DE5008"/>
    <w:rPr>
      <w:sz w:val="24"/>
      <w:szCs w:val="24"/>
    </w:rPr>
  </w:style>
  <w:style w:type="paragraph" w:styleId="2">
    <w:name w:val="Quote"/>
    <w:basedOn w:val="a0"/>
    <w:next w:val="a0"/>
    <w:link w:val="20"/>
    <w:uiPriority w:val="29"/>
    <w:qFormat/>
    <w:rsid w:val="00DE5008"/>
    <w:pPr>
      <w:ind w:left="720" w:right="720"/>
    </w:pPr>
    <w:rPr>
      <w:i/>
    </w:rPr>
  </w:style>
  <w:style w:type="character" w:customStyle="1" w:styleId="20">
    <w:name w:val="Цитата 2 Знак"/>
    <w:link w:val="2"/>
    <w:uiPriority w:val="29"/>
    <w:rsid w:val="00DE5008"/>
    <w:rPr>
      <w:i/>
    </w:rPr>
  </w:style>
  <w:style w:type="paragraph" w:styleId="a9">
    <w:name w:val="Intense Quote"/>
    <w:basedOn w:val="a0"/>
    <w:next w:val="a0"/>
    <w:link w:val="aa"/>
    <w:uiPriority w:val="30"/>
    <w:qFormat/>
    <w:rsid w:val="00DE5008"/>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DE5008"/>
    <w:rPr>
      <w:i/>
    </w:rPr>
  </w:style>
  <w:style w:type="paragraph" w:customStyle="1" w:styleId="1">
    <w:name w:val="Верхний колонтитул1"/>
    <w:basedOn w:val="a0"/>
    <w:link w:val="HeaderChar"/>
    <w:uiPriority w:val="99"/>
    <w:unhideWhenUsed/>
    <w:rsid w:val="00DE5008"/>
    <w:pPr>
      <w:tabs>
        <w:tab w:val="center" w:pos="7143"/>
        <w:tab w:val="right" w:pos="14287"/>
      </w:tabs>
      <w:spacing w:after="0" w:line="240" w:lineRule="auto"/>
    </w:pPr>
  </w:style>
  <w:style w:type="character" w:customStyle="1" w:styleId="HeaderChar">
    <w:name w:val="Header Char"/>
    <w:basedOn w:val="a1"/>
    <w:link w:val="1"/>
    <w:uiPriority w:val="99"/>
    <w:rsid w:val="00DE5008"/>
  </w:style>
  <w:style w:type="paragraph" w:customStyle="1" w:styleId="10">
    <w:name w:val="Нижний колонтитул1"/>
    <w:basedOn w:val="a0"/>
    <w:link w:val="CaptionChar"/>
    <w:uiPriority w:val="99"/>
    <w:unhideWhenUsed/>
    <w:rsid w:val="00DE5008"/>
    <w:pPr>
      <w:tabs>
        <w:tab w:val="center" w:pos="7143"/>
        <w:tab w:val="right" w:pos="14287"/>
      </w:tabs>
      <w:spacing w:after="0" w:line="240" w:lineRule="auto"/>
    </w:pPr>
  </w:style>
  <w:style w:type="character" w:customStyle="1" w:styleId="FooterChar">
    <w:name w:val="Footer Char"/>
    <w:basedOn w:val="a1"/>
    <w:uiPriority w:val="99"/>
    <w:rsid w:val="00DE5008"/>
  </w:style>
  <w:style w:type="paragraph" w:customStyle="1" w:styleId="12">
    <w:name w:val="Название объекта1"/>
    <w:basedOn w:val="a0"/>
    <w:next w:val="a0"/>
    <w:uiPriority w:val="35"/>
    <w:semiHidden/>
    <w:unhideWhenUsed/>
    <w:qFormat/>
    <w:rsid w:val="00DE5008"/>
    <w:rPr>
      <w:b/>
      <w:bCs/>
      <w:color w:val="4F81BD" w:themeColor="accent1"/>
      <w:sz w:val="18"/>
      <w:szCs w:val="18"/>
    </w:rPr>
  </w:style>
  <w:style w:type="character" w:customStyle="1" w:styleId="CaptionChar">
    <w:name w:val="Caption Char"/>
    <w:link w:val="10"/>
    <w:uiPriority w:val="99"/>
    <w:rsid w:val="00DE5008"/>
  </w:style>
  <w:style w:type="table" w:styleId="ab">
    <w:name w:val="Table Grid"/>
    <w:basedOn w:val="a2"/>
    <w:uiPriority w:val="59"/>
    <w:rsid w:val="00DE500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2"/>
    <w:uiPriority w:val="59"/>
    <w:rsid w:val="00DE5008"/>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rsid w:val="00DE5008"/>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2"/>
    <w:uiPriority w:val="59"/>
    <w:rsid w:val="00DE5008"/>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2"/>
    <w:uiPriority w:val="99"/>
    <w:rsid w:val="00DE5008"/>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DE5008"/>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DE5008"/>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DE5008"/>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DE5008"/>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DE5008"/>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DE5008"/>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rsid w:val="00DE5008"/>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DE5008"/>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sid w:val="00DE5008"/>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sid w:val="00DE5008"/>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sid w:val="00DE5008"/>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sid w:val="00DE5008"/>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sid w:val="00DE5008"/>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2"/>
    <w:uiPriority w:val="99"/>
    <w:rsid w:val="00DE5008"/>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DE5008"/>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sid w:val="00DE5008"/>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sid w:val="00DE5008"/>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sid w:val="00DE5008"/>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sid w:val="00DE5008"/>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sid w:val="00DE5008"/>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2"/>
    <w:uiPriority w:val="59"/>
    <w:rsid w:val="00DE5008"/>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DE5008"/>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sid w:val="00DE5008"/>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sid w:val="00DE5008"/>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sid w:val="00DE5008"/>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sid w:val="00DE5008"/>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sid w:val="00DE5008"/>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2"/>
    <w:uiPriority w:val="99"/>
    <w:rsid w:val="00DE50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DE50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sid w:val="00DE50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sid w:val="00DE50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sid w:val="00DE50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sid w:val="00DE50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sid w:val="00DE50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2"/>
    <w:uiPriority w:val="99"/>
    <w:rsid w:val="00DE5008"/>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DE5008"/>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DE5008"/>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DE5008"/>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DE5008"/>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DE5008"/>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DE5008"/>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rsid w:val="00DE5008"/>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DE5008"/>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DE5008"/>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DE5008"/>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DE5008"/>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DE5008"/>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DE5008"/>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2"/>
    <w:uiPriority w:val="99"/>
    <w:rsid w:val="00DE5008"/>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DE5008"/>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sid w:val="00DE5008"/>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sid w:val="00DE5008"/>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sid w:val="00DE5008"/>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sid w:val="00DE5008"/>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sid w:val="00DE5008"/>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2"/>
    <w:uiPriority w:val="99"/>
    <w:rsid w:val="00DE5008"/>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DE5008"/>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DE5008"/>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DE5008"/>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DE5008"/>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DE5008"/>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DE5008"/>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rsid w:val="00DE5008"/>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DE5008"/>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sid w:val="00DE5008"/>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sid w:val="00DE5008"/>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sid w:val="00DE5008"/>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sid w:val="00DE5008"/>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sid w:val="00DE5008"/>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2"/>
    <w:uiPriority w:val="99"/>
    <w:rsid w:val="00DE5008"/>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DE5008"/>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sid w:val="00DE5008"/>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sid w:val="00DE5008"/>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sid w:val="00DE5008"/>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sid w:val="00DE5008"/>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sid w:val="00DE5008"/>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2"/>
    <w:uiPriority w:val="99"/>
    <w:rsid w:val="00DE5008"/>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DE5008"/>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DE5008"/>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DE5008"/>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DE5008"/>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DE5008"/>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DE5008"/>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rsid w:val="00DE5008"/>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DE5008"/>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DE5008"/>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DE5008"/>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DE5008"/>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DE5008"/>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DE5008"/>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DE500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DE500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sid w:val="00DE500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sid w:val="00DE500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sid w:val="00DE500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sid w:val="00DE500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sid w:val="00DE500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sid w:val="00DE5008"/>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DE5008"/>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sid w:val="00DE5008"/>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sid w:val="00DE5008"/>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sid w:val="00DE5008"/>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sid w:val="00DE5008"/>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sid w:val="00DE5008"/>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sid w:val="00DE5008"/>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DE5008"/>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DE5008"/>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DE5008"/>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DE5008"/>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DE5008"/>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DE5008"/>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0"/>
    <w:link w:val="ad"/>
    <w:uiPriority w:val="99"/>
    <w:semiHidden/>
    <w:unhideWhenUsed/>
    <w:rsid w:val="00DE5008"/>
    <w:pPr>
      <w:spacing w:after="40" w:line="240" w:lineRule="auto"/>
    </w:pPr>
    <w:rPr>
      <w:sz w:val="18"/>
    </w:rPr>
  </w:style>
  <w:style w:type="character" w:styleId="ae">
    <w:name w:val="footnote reference"/>
    <w:basedOn w:val="a1"/>
    <w:uiPriority w:val="99"/>
    <w:unhideWhenUsed/>
    <w:rsid w:val="00DE5008"/>
    <w:rPr>
      <w:vertAlign w:val="superscript"/>
    </w:rPr>
  </w:style>
  <w:style w:type="paragraph" w:styleId="af">
    <w:name w:val="endnote text"/>
    <w:basedOn w:val="a0"/>
    <w:link w:val="af0"/>
    <w:uiPriority w:val="99"/>
    <w:semiHidden/>
    <w:unhideWhenUsed/>
    <w:rsid w:val="00DE5008"/>
    <w:pPr>
      <w:spacing w:after="0" w:line="240" w:lineRule="auto"/>
    </w:pPr>
    <w:rPr>
      <w:sz w:val="20"/>
    </w:rPr>
  </w:style>
  <w:style w:type="character" w:customStyle="1" w:styleId="af0">
    <w:name w:val="Текст концевой сноски Знак"/>
    <w:link w:val="af"/>
    <w:uiPriority w:val="99"/>
    <w:rsid w:val="00DE5008"/>
    <w:rPr>
      <w:sz w:val="20"/>
    </w:rPr>
  </w:style>
  <w:style w:type="character" w:styleId="af1">
    <w:name w:val="endnote reference"/>
    <w:basedOn w:val="a1"/>
    <w:uiPriority w:val="99"/>
    <w:semiHidden/>
    <w:unhideWhenUsed/>
    <w:rsid w:val="00DE5008"/>
    <w:rPr>
      <w:vertAlign w:val="superscript"/>
    </w:rPr>
  </w:style>
  <w:style w:type="paragraph" w:styleId="22">
    <w:name w:val="toc 2"/>
    <w:basedOn w:val="a0"/>
    <w:next w:val="a0"/>
    <w:uiPriority w:val="39"/>
    <w:unhideWhenUsed/>
    <w:rsid w:val="00DE5008"/>
    <w:pPr>
      <w:spacing w:after="57"/>
      <w:ind w:left="283"/>
    </w:pPr>
  </w:style>
  <w:style w:type="paragraph" w:styleId="3">
    <w:name w:val="toc 3"/>
    <w:basedOn w:val="a0"/>
    <w:next w:val="a0"/>
    <w:uiPriority w:val="39"/>
    <w:unhideWhenUsed/>
    <w:rsid w:val="00DE5008"/>
    <w:pPr>
      <w:spacing w:after="57"/>
      <w:ind w:left="567"/>
    </w:pPr>
  </w:style>
  <w:style w:type="paragraph" w:styleId="4">
    <w:name w:val="toc 4"/>
    <w:basedOn w:val="a0"/>
    <w:next w:val="a0"/>
    <w:uiPriority w:val="39"/>
    <w:unhideWhenUsed/>
    <w:rsid w:val="00DE5008"/>
    <w:pPr>
      <w:spacing w:after="57"/>
      <w:ind w:left="850"/>
    </w:pPr>
  </w:style>
  <w:style w:type="paragraph" w:styleId="5">
    <w:name w:val="toc 5"/>
    <w:basedOn w:val="a0"/>
    <w:next w:val="a0"/>
    <w:uiPriority w:val="39"/>
    <w:unhideWhenUsed/>
    <w:rsid w:val="00DE5008"/>
    <w:pPr>
      <w:spacing w:after="57"/>
      <w:ind w:left="1134"/>
    </w:pPr>
  </w:style>
  <w:style w:type="paragraph" w:styleId="6">
    <w:name w:val="toc 6"/>
    <w:basedOn w:val="a0"/>
    <w:next w:val="a0"/>
    <w:uiPriority w:val="39"/>
    <w:unhideWhenUsed/>
    <w:rsid w:val="00DE5008"/>
    <w:pPr>
      <w:spacing w:after="57"/>
      <w:ind w:left="1417"/>
    </w:pPr>
  </w:style>
  <w:style w:type="paragraph" w:styleId="7">
    <w:name w:val="toc 7"/>
    <w:basedOn w:val="a0"/>
    <w:next w:val="a0"/>
    <w:uiPriority w:val="39"/>
    <w:unhideWhenUsed/>
    <w:rsid w:val="00DE5008"/>
    <w:pPr>
      <w:spacing w:after="57"/>
      <w:ind w:left="1701"/>
    </w:pPr>
  </w:style>
  <w:style w:type="paragraph" w:styleId="8">
    <w:name w:val="toc 8"/>
    <w:basedOn w:val="a0"/>
    <w:next w:val="a0"/>
    <w:uiPriority w:val="39"/>
    <w:unhideWhenUsed/>
    <w:rsid w:val="00DE5008"/>
    <w:pPr>
      <w:spacing w:after="57"/>
      <w:ind w:left="1984"/>
    </w:pPr>
  </w:style>
  <w:style w:type="paragraph" w:styleId="9">
    <w:name w:val="toc 9"/>
    <w:basedOn w:val="a0"/>
    <w:next w:val="a0"/>
    <w:uiPriority w:val="39"/>
    <w:unhideWhenUsed/>
    <w:rsid w:val="00DE5008"/>
    <w:pPr>
      <w:spacing w:after="57"/>
      <w:ind w:left="2268"/>
    </w:pPr>
  </w:style>
  <w:style w:type="paragraph" w:styleId="af2">
    <w:name w:val="table of figures"/>
    <w:basedOn w:val="a0"/>
    <w:next w:val="a0"/>
    <w:uiPriority w:val="99"/>
    <w:unhideWhenUsed/>
    <w:rsid w:val="00DE5008"/>
    <w:pPr>
      <w:spacing w:after="0"/>
    </w:pPr>
  </w:style>
  <w:style w:type="paragraph" w:customStyle="1" w:styleId="11">
    <w:name w:val="Заголовок 11"/>
    <w:basedOn w:val="a0"/>
    <w:next w:val="a0"/>
    <w:link w:val="13"/>
    <w:uiPriority w:val="9"/>
    <w:qFormat/>
    <w:rsid w:val="00DE5008"/>
    <w:pPr>
      <w:keepNext/>
      <w:keepLines/>
      <w:numPr>
        <w:numId w:val="1"/>
      </w:numPr>
      <w:spacing w:before="480" w:after="0"/>
      <w:outlineLvl w:val="0"/>
    </w:pPr>
    <w:rPr>
      <w:rFonts w:eastAsiaTheme="majorEastAsia"/>
      <w:b/>
      <w:bCs/>
      <w:color w:val="365F91" w:themeColor="accent1" w:themeShade="BF"/>
      <w:sz w:val="28"/>
      <w:szCs w:val="28"/>
    </w:rPr>
  </w:style>
  <w:style w:type="paragraph" w:customStyle="1" w:styleId="21">
    <w:name w:val="Заголовок 21"/>
    <w:basedOn w:val="a0"/>
    <w:next w:val="a0"/>
    <w:link w:val="23"/>
    <w:uiPriority w:val="9"/>
    <w:semiHidden/>
    <w:unhideWhenUsed/>
    <w:qFormat/>
    <w:rsid w:val="00DE5008"/>
    <w:pPr>
      <w:keepNext/>
      <w:keepLines/>
      <w:numPr>
        <w:ilvl w:val="1"/>
        <w:numId w:val="1"/>
      </w:numPr>
      <w:spacing w:before="200" w:after="0"/>
      <w:outlineLvl w:val="1"/>
    </w:pPr>
    <w:rPr>
      <w:rFonts w:eastAsiaTheme="majorEastAsia"/>
      <w:b/>
      <w:bCs/>
      <w:color w:val="4F81BD" w:themeColor="accent1"/>
      <w:sz w:val="26"/>
      <w:szCs w:val="26"/>
    </w:rPr>
  </w:style>
  <w:style w:type="paragraph" w:customStyle="1" w:styleId="31">
    <w:name w:val="Заголовок 31"/>
    <w:basedOn w:val="a0"/>
    <w:next w:val="a0"/>
    <w:link w:val="30"/>
    <w:uiPriority w:val="9"/>
    <w:semiHidden/>
    <w:unhideWhenUsed/>
    <w:qFormat/>
    <w:rsid w:val="00DE5008"/>
    <w:pPr>
      <w:keepNext/>
      <w:keepLines/>
      <w:numPr>
        <w:ilvl w:val="2"/>
        <w:numId w:val="1"/>
      </w:numPr>
      <w:spacing w:before="200" w:after="0"/>
      <w:outlineLvl w:val="2"/>
    </w:pPr>
    <w:rPr>
      <w:rFonts w:eastAsiaTheme="majorEastAsia"/>
      <w:b/>
      <w:bCs/>
      <w:color w:val="4F81BD" w:themeColor="accent1"/>
    </w:rPr>
  </w:style>
  <w:style w:type="paragraph" w:customStyle="1" w:styleId="41">
    <w:name w:val="Заголовок 41"/>
    <w:basedOn w:val="a0"/>
    <w:next w:val="a0"/>
    <w:link w:val="40"/>
    <w:uiPriority w:val="9"/>
    <w:semiHidden/>
    <w:unhideWhenUsed/>
    <w:qFormat/>
    <w:rsid w:val="00DE5008"/>
    <w:pPr>
      <w:keepNext/>
      <w:keepLines/>
      <w:numPr>
        <w:ilvl w:val="3"/>
        <w:numId w:val="1"/>
      </w:numPr>
      <w:spacing w:before="200" w:after="0"/>
      <w:outlineLvl w:val="3"/>
    </w:pPr>
    <w:rPr>
      <w:rFonts w:eastAsiaTheme="majorEastAsia"/>
      <w:b/>
      <w:bCs/>
      <w:i/>
      <w:iCs/>
      <w:color w:val="4F81BD" w:themeColor="accent1"/>
    </w:rPr>
  </w:style>
  <w:style w:type="paragraph" w:customStyle="1" w:styleId="51">
    <w:name w:val="Заголовок 51"/>
    <w:basedOn w:val="a0"/>
    <w:next w:val="a0"/>
    <w:link w:val="50"/>
    <w:uiPriority w:val="9"/>
    <w:semiHidden/>
    <w:unhideWhenUsed/>
    <w:qFormat/>
    <w:rsid w:val="00DE5008"/>
    <w:pPr>
      <w:keepNext/>
      <w:keepLines/>
      <w:numPr>
        <w:ilvl w:val="4"/>
        <w:numId w:val="1"/>
      </w:numPr>
      <w:spacing w:before="200" w:after="0"/>
      <w:outlineLvl w:val="4"/>
    </w:pPr>
    <w:rPr>
      <w:rFonts w:eastAsiaTheme="majorEastAsia"/>
      <w:color w:val="243F60" w:themeColor="accent1" w:themeShade="7F"/>
    </w:rPr>
  </w:style>
  <w:style w:type="paragraph" w:customStyle="1" w:styleId="61">
    <w:name w:val="Заголовок 61"/>
    <w:basedOn w:val="a0"/>
    <w:next w:val="a0"/>
    <w:link w:val="60"/>
    <w:uiPriority w:val="9"/>
    <w:semiHidden/>
    <w:unhideWhenUsed/>
    <w:qFormat/>
    <w:rsid w:val="00DE5008"/>
    <w:pPr>
      <w:keepNext/>
      <w:keepLines/>
      <w:numPr>
        <w:ilvl w:val="5"/>
        <w:numId w:val="1"/>
      </w:numPr>
      <w:spacing w:before="200" w:after="0"/>
      <w:outlineLvl w:val="5"/>
    </w:pPr>
    <w:rPr>
      <w:rFonts w:eastAsiaTheme="majorEastAsia"/>
      <w:i/>
      <w:iCs/>
      <w:color w:val="243F60" w:themeColor="accent1" w:themeShade="7F"/>
    </w:rPr>
  </w:style>
  <w:style w:type="paragraph" w:customStyle="1" w:styleId="71">
    <w:name w:val="Заголовок 71"/>
    <w:basedOn w:val="a0"/>
    <w:next w:val="a0"/>
    <w:link w:val="70"/>
    <w:uiPriority w:val="9"/>
    <w:semiHidden/>
    <w:unhideWhenUsed/>
    <w:qFormat/>
    <w:rsid w:val="00DE5008"/>
    <w:pPr>
      <w:keepNext/>
      <w:keepLines/>
      <w:numPr>
        <w:ilvl w:val="6"/>
        <w:numId w:val="1"/>
      </w:numPr>
      <w:spacing w:before="200" w:after="0"/>
      <w:outlineLvl w:val="6"/>
    </w:pPr>
    <w:rPr>
      <w:rFonts w:eastAsiaTheme="majorEastAsia"/>
      <w:i/>
      <w:iCs/>
      <w:color w:val="404040" w:themeColor="text1" w:themeTint="BF"/>
    </w:rPr>
  </w:style>
  <w:style w:type="paragraph" w:customStyle="1" w:styleId="81">
    <w:name w:val="Заголовок 81"/>
    <w:basedOn w:val="a0"/>
    <w:next w:val="a0"/>
    <w:link w:val="80"/>
    <w:uiPriority w:val="9"/>
    <w:semiHidden/>
    <w:unhideWhenUsed/>
    <w:qFormat/>
    <w:rsid w:val="00DE5008"/>
    <w:pPr>
      <w:keepNext/>
      <w:keepLines/>
      <w:numPr>
        <w:ilvl w:val="7"/>
        <w:numId w:val="1"/>
      </w:numPr>
      <w:spacing w:before="200" w:after="0"/>
      <w:outlineLvl w:val="7"/>
    </w:pPr>
    <w:rPr>
      <w:rFonts w:eastAsiaTheme="majorEastAsia"/>
      <w:color w:val="404040" w:themeColor="text1" w:themeTint="BF"/>
      <w:sz w:val="20"/>
      <w:szCs w:val="20"/>
    </w:rPr>
  </w:style>
  <w:style w:type="paragraph" w:customStyle="1" w:styleId="91">
    <w:name w:val="Заголовок 91"/>
    <w:basedOn w:val="a0"/>
    <w:next w:val="a0"/>
    <w:link w:val="90"/>
    <w:uiPriority w:val="9"/>
    <w:semiHidden/>
    <w:unhideWhenUsed/>
    <w:qFormat/>
    <w:rsid w:val="00DE5008"/>
    <w:pPr>
      <w:keepNext/>
      <w:keepLines/>
      <w:numPr>
        <w:ilvl w:val="8"/>
        <w:numId w:val="1"/>
      </w:numPr>
      <w:spacing w:before="200" w:after="0"/>
      <w:outlineLvl w:val="8"/>
    </w:pPr>
    <w:rPr>
      <w:rFonts w:eastAsiaTheme="majorEastAsia"/>
      <w:i/>
      <w:iCs/>
      <w:color w:val="404040" w:themeColor="text1" w:themeTint="BF"/>
      <w:sz w:val="20"/>
      <w:szCs w:val="20"/>
    </w:rPr>
  </w:style>
  <w:style w:type="paragraph" w:customStyle="1" w:styleId="ReportHead">
    <w:name w:val="Report_Head"/>
    <w:basedOn w:val="a0"/>
    <w:link w:val="ReportHead0"/>
    <w:rsid w:val="00DE5008"/>
    <w:pPr>
      <w:spacing w:after="0" w:line="240" w:lineRule="auto"/>
      <w:jc w:val="center"/>
    </w:pPr>
    <w:rPr>
      <w:sz w:val="28"/>
      <w:szCs w:val="24"/>
    </w:rPr>
  </w:style>
  <w:style w:type="character" w:customStyle="1" w:styleId="ReportHead0">
    <w:name w:val="Report_Head Знак"/>
    <w:basedOn w:val="a1"/>
    <w:link w:val="ReportHead"/>
    <w:rsid w:val="00DE5008"/>
    <w:rPr>
      <w:rFonts w:ascii="Times New Roman" w:eastAsiaTheme="minorEastAsia" w:hAnsi="Times New Roman" w:cs="Times New Roman"/>
      <w:sz w:val="28"/>
      <w:szCs w:val="24"/>
      <w:lang w:eastAsia="zh-CN"/>
    </w:rPr>
  </w:style>
  <w:style w:type="character" w:customStyle="1" w:styleId="13">
    <w:name w:val="Заголовок 1 Знак"/>
    <w:basedOn w:val="a1"/>
    <w:link w:val="11"/>
    <w:uiPriority w:val="9"/>
    <w:rsid w:val="00DE5008"/>
    <w:rPr>
      <w:rFonts w:ascii="Times New Roman" w:eastAsiaTheme="majorEastAsia" w:hAnsi="Times New Roman" w:cs="Times New Roman"/>
      <w:b/>
      <w:bCs/>
      <w:color w:val="365F91" w:themeColor="accent1" w:themeShade="BF"/>
      <w:sz w:val="28"/>
      <w:szCs w:val="28"/>
      <w:lang w:eastAsia="zh-CN"/>
    </w:rPr>
  </w:style>
  <w:style w:type="character" w:customStyle="1" w:styleId="23">
    <w:name w:val="Заголовок 2 Знак"/>
    <w:basedOn w:val="a1"/>
    <w:link w:val="21"/>
    <w:uiPriority w:val="9"/>
    <w:semiHidden/>
    <w:rsid w:val="00DE5008"/>
    <w:rPr>
      <w:rFonts w:ascii="Times New Roman" w:eastAsiaTheme="majorEastAsia" w:hAnsi="Times New Roman" w:cs="Times New Roman"/>
      <w:b/>
      <w:bCs/>
      <w:color w:val="4F81BD" w:themeColor="accent1"/>
      <w:sz w:val="26"/>
      <w:szCs w:val="26"/>
      <w:lang w:eastAsia="zh-CN"/>
    </w:rPr>
  </w:style>
  <w:style w:type="character" w:customStyle="1" w:styleId="30">
    <w:name w:val="Заголовок 3 Знак"/>
    <w:basedOn w:val="a1"/>
    <w:link w:val="31"/>
    <w:uiPriority w:val="9"/>
    <w:semiHidden/>
    <w:rsid w:val="00DE5008"/>
    <w:rPr>
      <w:rFonts w:ascii="Times New Roman" w:eastAsiaTheme="majorEastAsia" w:hAnsi="Times New Roman" w:cs="Times New Roman"/>
      <w:b/>
      <w:bCs/>
      <w:color w:val="4F81BD" w:themeColor="accent1"/>
      <w:lang w:eastAsia="zh-CN"/>
    </w:rPr>
  </w:style>
  <w:style w:type="character" w:customStyle="1" w:styleId="40">
    <w:name w:val="Заголовок 4 Знак"/>
    <w:basedOn w:val="a1"/>
    <w:link w:val="41"/>
    <w:uiPriority w:val="9"/>
    <w:semiHidden/>
    <w:rsid w:val="00DE5008"/>
    <w:rPr>
      <w:rFonts w:ascii="Times New Roman" w:eastAsiaTheme="majorEastAsia" w:hAnsi="Times New Roman" w:cs="Times New Roman"/>
      <w:b/>
      <w:bCs/>
      <w:i/>
      <w:iCs/>
      <w:color w:val="4F81BD" w:themeColor="accent1"/>
      <w:lang w:eastAsia="zh-CN"/>
    </w:rPr>
  </w:style>
  <w:style w:type="character" w:customStyle="1" w:styleId="50">
    <w:name w:val="Заголовок 5 Знак"/>
    <w:basedOn w:val="a1"/>
    <w:link w:val="51"/>
    <w:uiPriority w:val="9"/>
    <w:semiHidden/>
    <w:rsid w:val="00DE5008"/>
    <w:rPr>
      <w:rFonts w:ascii="Times New Roman" w:eastAsiaTheme="majorEastAsia" w:hAnsi="Times New Roman" w:cs="Times New Roman"/>
      <w:color w:val="243F60" w:themeColor="accent1" w:themeShade="7F"/>
      <w:lang w:eastAsia="zh-CN"/>
    </w:rPr>
  </w:style>
  <w:style w:type="character" w:customStyle="1" w:styleId="60">
    <w:name w:val="Заголовок 6 Знак"/>
    <w:basedOn w:val="a1"/>
    <w:link w:val="61"/>
    <w:uiPriority w:val="9"/>
    <w:semiHidden/>
    <w:rsid w:val="00DE5008"/>
    <w:rPr>
      <w:rFonts w:ascii="Times New Roman" w:eastAsiaTheme="majorEastAsia" w:hAnsi="Times New Roman" w:cs="Times New Roman"/>
      <w:i/>
      <w:iCs/>
      <w:color w:val="243F60" w:themeColor="accent1" w:themeShade="7F"/>
      <w:lang w:eastAsia="zh-CN"/>
    </w:rPr>
  </w:style>
  <w:style w:type="character" w:customStyle="1" w:styleId="70">
    <w:name w:val="Заголовок 7 Знак"/>
    <w:basedOn w:val="a1"/>
    <w:link w:val="71"/>
    <w:uiPriority w:val="9"/>
    <w:semiHidden/>
    <w:rsid w:val="00DE5008"/>
    <w:rPr>
      <w:rFonts w:ascii="Times New Roman" w:eastAsiaTheme="majorEastAsia" w:hAnsi="Times New Roman" w:cs="Times New Roman"/>
      <w:i/>
      <w:iCs/>
      <w:color w:val="404040" w:themeColor="text1" w:themeTint="BF"/>
      <w:lang w:eastAsia="zh-CN"/>
    </w:rPr>
  </w:style>
  <w:style w:type="character" w:customStyle="1" w:styleId="80">
    <w:name w:val="Заголовок 8 Знак"/>
    <w:basedOn w:val="a1"/>
    <w:link w:val="81"/>
    <w:uiPriority w:val="9"/>
    <w:semiHidden/>
    <w:rsid w:val="00DE5008"/>
    <w:rPr>
      <w:rFonts w:ascii="Times New Roman" w:eastAsiaTheme="majorEastAsia" w:hAnsi="Times New Roman" w:cs="Times New Roman"/>
      <w:color w:val="404040" w:themeColor="text1" w:themeTint="BF"/>
      <w:sz w:val="20"/>
      <w:szCs w:val="20"/>
      <w:lang w:eastAsia="zh-CN"/>
    </w:rPr>
  </w:style>
  <w:style w:type="character" w:customStyle="1" w:styleId="90">
    <w:name w:val="Заголовок 9 Знак"/>
    <w:basedOn w:val="a1"/>
    <w:link w:val="91"/>
    <w:uiPriority w:val="9"/>
    <w:semiHidden/>
    <w:rsid w:val="00DE5008"/>
    <w:rPr>
      <w:rFonts w:ascii="Times New Roman" w:eastAsiaTheme="majorEastAsia" w:hAnsi="Times New Roman" w:cs="Times New Roman"/>
      <w:i/>
      <w:iCs/>
      <w:color w:val="404040" w:themeColor="text1" w:themeTint="BF"/>
      <w:sz w:val="20"/>
      <w:szCs w:val="20"/>
      <w:lang w:eastAsia="zh-CN"/>
    </w:rPr>
  </w:style>
  <w:style w:type="paragraph" w:customStyle="1" w:styleId="ReportMain">
    <w:name w:val="Report_Main"/>
    <w:basedOn w:val="a0"/>
    <w:link w:val="ReportMain0"/>
    <w:uiPriority w:val="99"/>
    <w:qFormat/>
    <w:rsid w:val="00DE5008"/>
    <w:pPr>
      <w:spacing w:after="0" w:line="240" w:lineRule="auto"/>
    </w:pPr>
    <w:rPr>
      <w:sz w:val="24"/>
      <w:szCs w:val="24"/>
    </w:rPr>
  </w:style>
  <w:style w:type="character" w:customStyle="1" w:styleId="ReportMain0">
    <w:name w:val="Report_Main Знак"/>
    <w:basedOn w:val="a1"/>
    <w:link w:val="ReportMain"/>
    <w:uiPriority w:val="99"/>
    <w:rsid w:val="00DE5008"/>
    <w:rPr>
      <w:rFonts w:ascii="Times New Roman" w:eastAsiaTheme="minorEastAsia" w:hAnsi="Times New Roman" w:cs="Times New Roman"/>
      <w:sz w:val="24"/>
      <w:szCs w:val="24"/>
      <w:lang w:eastAsia="zh-CN"/>
    </w:rPr>
  </w:style>
  <w:style w:type="character" w:styleId="af3">
    <w:name w:val="Hyperlink"/>
    <w:basedOn w:val="a1"/>
    <w:uiPriority w:val="99"/>
    <w:unhideWhenUsed/>
    <w:rsid w:val="00DE5008"/>
    <w:rPr>
      <w:rFonts w:ascii="Times New Roman" w:hAnsi="Times New Roman" w:cs="Times New Roman"/>
      <w:color w:val="0000FF" w:themeColor="hyperlink"/>
      <w:u w:val="single"/>
    </w:rPr>
  </w:style>
  <w:style w:type="paragraph" w:styleId="af4">
    <w:name w:val="TOC Heading"/>
    <w:basedOn w:val="11"/>
    <w:next w:val="a0"/>
    <w:uiPriority w:val="39"/>
    <w:semiHidden/>
    <w:unhideWhenUsed/>
    <w:qFormat/>
    <w:rsid w:val="00DE5008"/>
    <w:pPr>
      <w:numPr>
        <w:numId w:val="0"/>
      </w:numPr>
      <w:outlineLvl w:val="9"/>
    </w:pPr>
    <w:rPr>
      <w:rFonts w:asciiTheme="majorHAnsi" w:hAnsiTheme="majorHAnsi" w:cstheme="majorBidi"/>
    </w:rPr>
  </w:style>
  <w:style w:type="paragraph" w:styleId="af5">
    <w:name w:val="Normal (Web)"/>
    <w:basedOn w:val="a0"/>
    <w:uiPriority w:val="99"/>
    <w:unhideWhenUsed/>
    <w:rsid w:val="00DE5008"/>
    <w:rPr>
      <w:sz w:val="24"/>
      <w:szCs w:val="24"/>
    </w:rPr>
  </w:style>
  <w:style w:type="paragraph" w:styleId="14">
    <w:name w:val="toc 1"/>
    <w:basedOn w:val="a0"/>
    <w:next w:val="a0"/>
    <w:uiPriority w:val="39"/>
    <w:unhideWhenUsed/>
    <w:rsid w:val="00DE5008"/>
    <w:pPr>
      <w:tabs>
        <w:tab w:val="right" w:leader="dot" w:pos="9345"/>
      </w:tabs>
      <w:spacing w:after="100"/>
    </w:pPr>
    <w:rPr>
      <w:bCs/>
    </w:rPr>
  </w:style>
  <w:style w:type="numbering" w:styleId="a">
    <w:name w:val="Outline List 3"/>
    <w:basedOn w:val="a3"/>
    <w:uiPriority w:val="99"/>
    <w:semiHidden/>
    <w:unhideWhenUsed/>
    <w:rsid w:val="00DE5008"/>
    <w:pPr>
      <w:numPr>
        <w:numId w:val="1"/>
      </w:numPr>
    </w:pPr>
  </w:style>
  <w:style w:type="paragraph" w:customStyle="1" w:styleId="15">
    <w:name w:val="Обычный1"/>
    <w:basedOn w:val="a0"/>
    <w:rsid w:val="00DE5008"/>
    <w:pPr>
      <w:spacing w:after="240" w:line="240" w:lineRule="auto"/>
    </w:pPr>
    <w:rPr>
      <w:rFonts w:eastAsia="Times New Roman"/>
      <w:sz w:val="24"/>
      <w:szCs w:val="24"/>
      <w:lang w:eastAsia="ru-RU"/>
    </w:rPr>
  </w:style>
  <w:style w:type="paragraph" w:customStyle="1" w:styleId="Default">
    <w:name w:val="Default"/>
    <w:rsid w:val="00DE5008"/>
    <w:pPr>
      <w:spacing w:after="0" w:line="240" w:lineRule="auto"/>
    </w:pPr>
    <w:rPr>
      <w:rFonts w:ascii="Times New Roman" w:eastAsiaTheme="minorEastAsia" w:hAnsi="Times New Roman" w:cs="Times New Roman"/>
      <w:color w:val="000000"/>
      <w:sz w:val="24"/>
      <w:szCs w:val="24"/>
      <w:lang w:eastAsia="zh-CN"/>
    </w:rPr>
  </w:style>
  <w:style w:type="paragraph" w:styleId="af6">
    <w:name w:val="List Paragraph"/>
    <w:basedOn w:val="a0"/>
    <w:uiPriority w:val="34"/>
    <w:qFormat/>
    <w:rsid w:val="00DE5008"/>
    <w:pPr>
      <w:spacing w:after="0" w:line="240" w:lineRule="auto"/>
      <w:ind w:left="720"/>
      <w:contextualSpacing/>
    </w:pPr>
    <w:rPr>
      <w:sz w:val="24"/>
      <w:szCs w:val="24"/>
      <w:lang w:eastAsia="en-US"/>
    </w:rPr>
  </w:style>
  <w:style w:type="character" w:customStyle="1" w:styleId="ad">
    <w:name w:val="Текст сноски Знак"/>
    <w:link w:val="ac"/>
    <w:uiPriority w:val="99"/>
    <w:semiHidden/>
    <w:rsid w:val="00DE5008"/>
    <w:rPr>
      <w:sz w:val="20"/>
      <w:szCs w:val="20"/>
    </w:rPr>
  </w:style>
  <w:style w:type="character" w:customStyle="1" w:styleId="Fontstyle11">
    <w:name w:val="Fontstyle11"/>
    <w:basedOn w:val="a1"/>
    <w:uiPriority w:val="99"/>
    <w:rsid w:val="00DE5008"/>
    <w:rPr>
      <w:rFonts w:ascii="TimesNewRomanPSMT" w:hAnsi="TimesNewRomanPSMT" w:hint="default"/>
      <w:b w:val="0"/>
      <w:bCs w:val="0"/>
      <w:i w:val="0"/>
      <w:iCs w:val="0"/>
      <w:color w:val="000000"/>
      <w:sz w:val="24"/>
      <w:szCs w:val="24"/>
    </w:rPr>
  </w:style>
  <w:style w:type="character" w:customStyle="1" w:styleId="Fontstyle01">
    <w:name w:val="Fontstyle01"/>
    <w:basedOn w:val="a1"/>
    <w:uiPriority w:val="99"/>
    <w:rsid w:val="00DE5008"/>
    <w:rPr>
      <w:rFonts w:ascii="Times New Roman" w:hAnsi="Times New Roman" w:cs="Times New 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5008"/>
    <w:rPr>
      <w:rFonts w:ascii="Times New Roman" w:eastAsiaTheme="minorEastAsia" w:hAnsi="Times New Roman" w:cs="Times New Roman"/>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sid w:val="00DE5008"/>
    <w:rPr>
      <w:rFonts w:ascii="Arial" w:eastAsia="Arial" w:hAnsi="Arial" w:cs="Arial"/>
      <w:sz w:val="40"/>
      <w:szCs w:val="40"/>
    </w:rPr>
  </w:style>
  <w:style w:type="character" w:customStyle="1" w:styleId="Heading2Char">
    <w:name w:val="Heading 2 Char"/>
    <w:basedOn w:val="a1"/>
    <w:uiPriority w:val="9"/>
    <w:rsid w:val="00DE5008"/>
    <w:rPr>
      <w:rFonts w:ascii="Arial" w:eastAsia="Arial" w:hAnsi="Arial" w:cs="Arial"/>
      <w:sz w:val="34"/>
    </w:rPr>
  </w:style>
  <w:style w:type="character" w:customStyle="1" w:styleId="Heading3Char">
    <w:name w:val="Heading 3 Char"/>
    <w:basedOn w:val="a1"/>
    <w:uiPriority w:val="9"/>
    <w:rsid w:val="00DE5008"/>
    <w:rPr>
      <w:rFonts w:ascii="Arial" w:eastAsia="Arial" w:hAnsi="Arial" w:cs="Arial"/>
      <w:sz w:val="30"/>
      <w:szCs w:val="30"/>
    </w:rPr>
  </w:style>
  <w:style w:type="character" w:customStyle="1" w:styleId="Heading4Char">
    <w:name w:val="Heading 4 Char"/>
    <w:basedOn w:val="a1"/>
    <w:uiPriority w:val="9"/>
    <w:rsid w:val="00DE5008"/>
    <w:rPr>
      <w:rFonts w:ascii="Arial" w:eastAsia="Arial" w:hAnsi="Arial" w:cs="Arial"/>
      <w:b/>
      <w:bCs/>
      <w:sz w:val="26"/>
      <w:szCs w:val="26"/>
    </w:rPr>
  </w:style>
  <w:style w:type="character" w:customStyle="1" w:styleId="Heading5Char">
    <w:name w:val="Heading 5 Char"/>
    <w:basedOn w:val="a1"/>
    <w:uiPriority w:val="9"/>
    <w:rsid w:val="00DE5008"/>
    <w:rPr>
      <w:rFonts w:ascii="Arial" w:eastAsia="Arial" w:hAnsi="Arial" w:cs="Arial"/>
      <w:b/>
      <w:bCs/>
      <w:sz w:val="24"/>
      <w:szCs w:val="24"/>
    </w:rPr>
  </w:style>
  <w:style w:type="character" w:customStyle="1" w:styleId="Heading6Char">
    <w:name w:val="Heading 6 Char"/>
    <w:basedOn w:val="a1"/>
    <w:uiPriority w:val="9"/>
    <w:rsid w:val="00DE5008"/>
    <w:rPr>
      <w:rFonts w:ascii="Arial" w:eastAsia="Arial" w:hAnsi="Arial" w:cs="Arial"/>
      <w:b/>
      <w:bCs/>
      <w:sz w:val="22"/>
      <w:szCs w:val="22"/>
    </w:rPr>
  </w:style>
  <w:style w:type="character" w:customStyle="1" w:styleId="Heading7Char">
    <w:name w:val="Heading 7 Char"/>
    <w:basedOn w:val="a1"/>
    <w:uiPriority w:val="9"/>
    <w:rsid w:val="00DE5008"/>
    <w:rPr>
      <w:rFonts w:ascii="Arial" w:eastAsia="Arial" w:hAnsi="Arial" w:cs="Arial"/>
      <w:b/>
      <w:bCs/>
      <w:i/>
      <w:iCs/>
      <w:sz w:val="22"/>
      <w:szCs w:val="22"/>
    </w:rPr>
  </w:style>
  <w:style w:type="character" w:customStyle="1" w:styleId="Heading8Char">
    <w:name w:val="Heading 8 Char"/>
    <w:basedOn w:val="a1"/>
    <w:uiPriority w:val="9"/>
    <w:rsid w:val="00DE5008"/>
    <w:rPr>
      <w:rFonts w:ascii="Arial" w:eastAsia="Arial" w:hAnsi="Arial" w:cs="Arial"/>
      <w:i/>
      <w:iCs/>
      <w:sz w:val="22"/>
      <w:szCs w:val="22"/>
    </w:rPr>
  </w:style>
  <w:style w:type="character" w:customStyle="1" w:styleId="Heading9Char">
    <w:name w:val="Heading 9 Char"/>
    <w:basedOn w:val="a1"/>
    <w:uiPriority w:val="9"/>
    <w:rsid w:val="00DE5008"/>
    <w:rPr>
      <w:rFonts w:ascii="Arial" w:eastAsia="Arial" w:hAnsi="Arial" w:cs="Arial"/>
      <w:i/>
      <w:iCs/>
      <w:sz w:val="21"/>
      <w:szCs w:val="21"/>
    </w:rPr>
  </w:style>
  <w:style w:type="paragraph" w:styleId="a4">
    <w:name w:val="No Spacing"/>
    <w:uiPriority w:val="1"/>
    <w:qFormat/>
    <w:rsid w:val="00DE5008"/>
    <w:pPr>
      <w:spacing w:after="0" w:line="240" w:lineRule="auto"/>
    </w:pPr>
  </w:style>
  <w:style w:type="paragraph" w:styleId="a5">
    <w:name w:val="Title"/>
    <w:basedOn w:val="a0"/>
    <w:next w:val="a0"/>
    <w:link w:val="a6"/>
    <w:uiPriority w:val="10"/>
    <w:qFormat/>
    <w:rsid w:val="00DE5008"/>
    <w:pPr>
      <w:spacing w:before="300"/>
      <w:contextualSpacing/>
    </w:pPr>
    <w:rPr>
      <w:sz w:val="48"/>
      <w:szCs w:val="48"/>
    </w:rPr>
  </w:style>
  <w:style w:type="character" w:customStyle="1" w:styleId="a6">
    <w:name w:val="Название Знак"/>
    <w:basedOn w:val="a1"/>
    <w:link w:val="a5"/>
    <w:uiPriority w:val="10"/>
    <w:rsid w:val="00DE5008"/>
    <w:rPr>
      <w:sz w:val="48"/>
      <w:szCs w:val="48"/>
    </w:rPr>
  </w:style>
  <w:style w:type="paragraph" w:styleId="a7">
    <w:name w:val="Subtitle"/>
    <w:basedOn w:val="a0"/>
    <w:next w:val="a0"/>
    <w:link w:val="a8"/>
    <w:uiPriority w:val="11"/>
    <w:qFormat/>
    <w:rsid w:val="00DE5008"/>
    <w:pPr>
      <w:spacing w:before="200"/>
    </w:pPr>
    <w:rPr>
      <w:sz w:val="24"/>
      <w:szCs w:val="24"/>
    </w:rPr>
  </w:style>
  <w:style w:type="character" w:customStyle="1" w:styleId="a8">
    <w:name w:val="Подзаголовок Знак"/>
    <w:basedOn w:val="a1"/>
    <w:link w:val="a7"/>
    <w:uiPriority w:val="11"/>
    <w:rsid w:val="00DE5008"/>
    <w:rPr>
      <w:sz w:val="24"/>
      <w:szCs w:val="24"/>
    </w:rPr>
  </w:style>
  <w:style w:type="paragraph" w:styleId="2">
    <w:name w:val="Quote"/>
    <w:basedOn w:val="a0"/>
    <w:next w:val="a0"/>
    <w:link w:val="20"/>
    <w:uiPriority w:val="29"/>
    <w:qFormat/>
    <w:rsid w:val="00DE5008"/>
    <w:pPr>
      <w:ind w:left="720" w:right="720"/>
    </w:pPr>
    <w:rPr>
      <w:i/>
    </w:rPr>
  </w:style>
  <w:style w:type="character" w:customStyle="1" w:styleId="20">
    <w:name w:val="Цитата 2 Знак"/>
    <w:link w:val="2"/>
    <w:uiPriority w:val="29"/>
    <w:rsid w:val="00DE5008"/>
    <w:rPr>
      <w:i/>
    </w:rPr>
  </w:style>
  <w:style w:type="paragraph" w:styleId="a9">
    <w:name w:val="Intense Quote"/>
    <w:basedOn w:val="a0"/>
    <w:next w:val="a0"/>
    <w:link w:val="aa"/>
    <w:uiPriority w:val="30"/>
    <w:qFormat/>
    <w:rsid w:val="00DE5008"/>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DE5008"/>
    <w:rPr>
      <w:i/>
    </w:rPr>
  </w:style>
  <w:style w:type="paragraph" w:customStyle="1" w:styleId="1">
    <w:name w:val="Верхний колонтитул1"/>
    <w:basedOn w:val="a0"/>
    <w:link w:val="HeaderChar"/>
    <w:uiPriority w:val="99"/>
    <w:unhideWhenUsed/>
    <w:rsid w:val="00DE5008"/>
    <w:pPr>
      <w:tabs>
        <w:tab w:val="center" w:pos="7143"/>
        <w:tab w:val="right" w:pos="14287"/>
      </w:tabs>
      <w:spacing w:after="0" w:line="240" w:lineRule="auto"/>
    </w:pPr>
  </w:style>
  <w:style w:type="character" w:customStyle="1" w:styleId="HeaderChar">
    <w:name w:val="Header Char"/>
    <w:basedOn w:val="a1"/>
    <w:link w:val="1"/>
    <w:uiPriority w:val="99"/>
    <w:rsid w:val="00DE5008"/>
  </w:style>
  <w:style w:type="paragraph" w:customStyle="1" w:styleId="10">
    <w:name w:val="Нижний колонтитул1"/>
    <w:basedOn w:val="a0"/>
    <w:link w:val="CaptionChar"/>
    <w:uiPriority w:val="99"/>
    <w:unhideWhenUsed/>
    <w:rsid w:val="00DE5008"/>
    <w:pPr>
      <w:tabs>
        <w:tab w:val="center" w:pos="7143"/>
        <w:tab w:val="right" w:pos="14287"/>
      </w:tabs>
      <w:spacing w:after="0" w:line="240" w:lineRule="auto"/>
    </w:pPr>
  </w:style>
  <w:style w:type="character" w:customStyle="1" w:styleId="FooterChar">
    <w:name w:val="Footer Char"/>
    <w:basedOn w:val="a1"/>
    <w:uiPriority w:val="99"/>
    <w:rsid w:val="00DE5008"/>
  </w:style>
  <w:style w:type="paragraph" w:customStyle="1" w:styleId="12">
    <w:name w:val="Название объекта1"/>
    <w:basedOn w:val="a0"/>
    <w:next w:val="a0"/>
    <w:uiPriority w:val="35"/>
    <w:semiHidden/>
    <w:unhideWhenUsed/>
    <w:qFormat/>
    <w:rsid w:val="00DE5008"/>
    <w:rPr>
      <w:b/>
      <w:bCs/>
      <w:color w:val="4F81BD" w:themeColor="accent1"/>
      <w:sz w:val="18"/>
      <w:szCs w:val="18"/>
    </w:rPr>
  </w:style>
  <w:style w:type="character" w:customStyle="1" w:styleId="CaptionChar">
    <w:name w:val="Caption Char"/>
    <w:link w:val="10"/>
    <w:uiPriority w:val="99"/>
    <w:rsid w:val="00DE5008"/>
  </w:style>
  <w:style w:type="table" w:styleId="ab">
    <w:name w:val="Table Grid"/>
    <w:basedOn w:val="a2"/>
    <w:uiPriority w:val="59"/>
    <w:rsid w:val="00DE500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2"/>
    <w:uiPriority w:val="59"/>
    <w:rsid w:val="00DE5008"/>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rsid w:val="00DE5008"/>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2"/>
    <w:uiPriority w:val="59"/>
    <w:rsid w:val="00DE5008"/>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2"/>
    <w:uiPriority w:val="99"/>
    <w:rsid w:val="00DE5008"/>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DE5008"/>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DE5008"/>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DE5008"/>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DE5008"/>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DE5008"/>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DE5008"/>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rsid w:val="00DE5008"/>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DE5008"/>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sid w:val="00DE5008"/>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sid w:val="00DE5008"/>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sid w:val="00DE5008"/>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sid w:val="00DE5008"/>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sid w:val="00DE5008"/>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2"/>
    <w:uiPriority w:val="99"/>
    <w:rsid w:val="00DE5008"/>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DE5008"/>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sid w:val="00DE5008"/>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sid w:val="00DE5008"/>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sid w:val="00DE5008"/>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sid w:val="00DE5008"/>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sid w:val="00DE5008"/>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2"/>
    <w:uiPriority w:val="59"/>
    <w:rsid w:val="00DE5008"/>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DE5008"/>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sid w:val="00DE5008"/>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sid w:val="00DE5008"/>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sid w:val="00DE5008"/>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sid w:val="00DE5008"/>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sid w:val="00DE5008"/>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2"/>
    <w:uiPriority w:val="99"/>
    <w:rsid w:val="00DE50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DE50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sid w:val="00DE50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sid w:val="00DE50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sid w:val="00DE50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sid w:val="00DE50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sid w:val="00DE500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2"/>
    <w:uiPriority w:val="99"/>
    <w:rsid w:val="00DE5008"/>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DE5008"/>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DE5008"/>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DE5008"/>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DE5008"/>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DE5008"/>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DE5008"/>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rsid w:val="00DE5008"/>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DE5008"/>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DE5008"/>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DE5008"/>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DE5008"/>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DE5008"/>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DE5008"/>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sid w:val="00DE500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2"/>
    <w:uiPriority w:val="99"/>
    <w:rsid w:val="00DE5008"/>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DE5008"/>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sid w:val="00DE5008"/>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sid w:val="00DE5008"/>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sid w:val="00DE5008"/>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sid w:val="00DE5008"/>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sid w:val="00DE5008"/>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2"/>
    <w:uiPriority w:val="99"/>
    <w:rsid w:val="00DE5008"/>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DE5008"/>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DE5008"/>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DE5008"/>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DE5008"/>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DE5008"/>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DE5008"/>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rsid w:val="00DE5008"/>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DE5008"/>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sid w:val="00DE5008"/>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sid w:val="00DE5008"/>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sid w:val="00DE5008"/>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sid w:val="00DE5008"/>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sid w:val="00DE5008"/>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2"/>
    <w:uiPriority w:val="99"/>
    <w:rsid w:val="00DE5008"/>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DE5008"/>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sid w:val="00DE5008"/>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sid w:val="00DE5008"/>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sid w:val="00DE5008"/>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sid w:val="00DE5008"/>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sid w:val="00DE5008"/>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2"/>
    <w:uiPriority w:val="99"/>
    <w:rsid w:val="00DE5008"/>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DE5008"/>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DE5008"/>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DE5008"/>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DE5008"/>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DE5008"/>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DE5008"/>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rsid w:val="00DE5008"/>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DE5008"/>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DE5008"/>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DE5008"/>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DE5008"/>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DE5008"/>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DE5008"/>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DE500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DE500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sid w:val="00DE500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sid w:val="00DE500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sid w:val="00DE500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sid w:val="00DE500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sid w:val="00DE500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sid w:val="00DE5008"/>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DE5008"/>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sid w:val="00DE5008"/>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sid w:val="00DE5008"/>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sid w:val="00DE5008"/>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sid w:val="00DE5008"/>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sid w:val="00DE5008"/>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sid w:val="00DE5008"/>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DE5008"/>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DE5008"/>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DE5008"/>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DE5008"/>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DE5008"/>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DE5008"/>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0"/>
    <w:link w:val="ad"/>
    <w:uiPriority w:val="99"/>
    <w:semiHidden/>
    <w:unhideWhenUsed/>
    <w:rsid w:val="00DE5008"/>
    <w:pPr>
      <w:spacing w:after="40" w:line="240" w:lineRule="auto"/>
    </w:pPr>
    <w:rPr>
      <w:sz w:val="18"/>
    </w:rPr>
  </w:style>
  <w:style w:type="character" w:styleId="ae">
    <w:name w:val="footnote reference"/>
    <w:basedOn w:val="a1"/>
    <w:uiPriority w:val="99"/>
    <w:unhideWhenUsed/>
    <w:rsid w:val="00DE5008"/>
    <w:rPr>
      <w:vertAlign w:val="superscript"/>
    </w:rPr>
  </w:style>
  <w:style w:type="paragraph" w:styleId="af">
    <w:name w:val="endnote text"/>
    <w:basedOn w:val="a0"/>
    <w:link w:val="af0"/>
    <w:uiPriority w:val="99"/>
    <w:semiHidden/>
    <w:unhideWhenUsed/>
    <w:rsid w:val="00DE5008"/>
    <w:pPr>
      <w:spacing w:after="0" w:line="240" w:lineRule="auto"/>
    </w:pPr>
    <w:rPr>
      <w:sz w:val="20"/>
    </w:rPr>
  </w:style>
  <w:style w:type="character" w:customStyle="1" w:styleId="af0">
    <w:name w:val="Текст концевой сноски Знак"/>
    <w:link w:val="af"/>
    <w:uiPriority w:val="99"/>
    <w:rsid w:val="00DE5008"/>
    <w:rPr>
      <w:sz w:val="20"/>
    </w:rPr>
  </w:style>
  <w:style w:type="character" w:styleId="af1">
    <w:name w:val="endnote reference"/>
    <w:basedOn w:val="a1"/>
    <w:uiPriority w:val="99"/>
    <w:semiHidden/>
    <w:unhideWhenUsed/>
    <w:rsid w:val="00DE5008"/>
    <w:rPr>
      <w:vertAlign w:val="superscript"/>
    </w:rPr>
  </w:style>
  <w:style w:type="paragraph" w:styleId="22">
    <w:name w:val="toc 2"/>
    <w:basedOn w:val="a0"/>
    <w:next w:val="a0"/>
    <w:uiPriority w:val="39"/>
    <w:unhideWhenUsed/>
    <w:rsid w:val="00DE5008"/>
    <w:pPr>
      <w:spacing w:after="57"/>
      <w:ind w:left="283"/>
    </w:pPr>
  </w:style>
  <w:style w:type="paragraph" w:styleId="3">
    <w:name w:val="toc 3"/>
    <w:basedOn w:val="a0"/>
    <w:next w:val="a0"/>
    <w:uiPriority w:val="39"/>
    <w:unhideWhenUsed/>
    <w:rsid w:val="00DE5008"/>
    <w:pPr>
      <w:spacing w:after="57"/>
      <w:ind w:left="567"/>
    </w:pPr>
  </w:style>
  <w:style w:type="paragraph" w:styleId="4">
    <w:name w:val="toc 4"/>
    <w:basedOn w:val="a0"/>
    <w:next w:val="a0"/>
    <w:uiPriority w:val="39"/>
    <w:unhideWhenUsed/>
    <w:rsid w:val="00DE5008"/>
    <w:pPr>
      <w:spacing w:after="57"/>
      <w:ind w:left="850"/>
    </w:pPr>
  </w:style>
  <w:style w:type="paragraph" w:styleId="5">
    <w:name w:val="toc 5"/>
    <w:basedOn w:val="a0"/>
    <w:next w:val="a0"/>
    <w:uiPriority w:val="39"/>
    <w:unhideWhenUsed/>
    <w:rsid w:val="00DE5008"/>
    <w:pPr>
      <w:spacing w:after="57"/>
      <w:ind w:left="1134"/>
    </w:pPr>
  </w:style>
  <w:style w:type="paragraph" w:styleId="6">
    <w:name w:val="toc 6"/>
    <w:basedOn w:val="a0"/>
    <w:next w:val="a0"/>
    <w:uiPriority w:val="39"/>
    <w:unhideWhenUsed/>
    <w:rsid w:val="00DE5008"/>
    <w:pPr>
      <w:spacing w:after="57"/>
      <w:ind w:left="1417"/>
    </w:pPr>
  </w:style>
  <w:style w:type="paragraph" w:styleId="7">
    <w:name w:val="toc 7"/>
    <w:basedOn w:val="a0"/>
    <w:next w:val="a0"/>
    <w:uiPriority w:val="39"/>
    <w:unhideWhenUsed/>
    <w:rsid w:val="00DE5008"/>
    <w:pPr>
      <w:spacing w:after="57"/>
      <w:ind w:left="1701"/>
    </w:pPr>
  </w:style>
  <w:style w:type="paragraph" w:styleId="8">
    <w:name w:val="toc 8"/>
    <w:basedOn w:val="a0"/>
    <w:next w:val="a0"/>
    <w:uiPriority w:val="39"/>
    <w:unhideWhenUsed/>
    <w:rsid w:val="00DE5008"/>
    <w:pPr>
      <w:spacing w:after="57"/>
      <w:ind w:left="1984"/>
    </w:pPr>
  </w:style>
  <w:style w:type="paragraph" w:styleId="9">
    <w:name w:val="toc 9"/>
    <w:basedOn w:val="a0"/>
    <w:next w:val="a0"/>
    <w:uiPriority w:val="39"/>
    <w:unhideWhenUsed/>
    <w:rsid w:val="00DE5008"/>
    <w:pPr>
      <w:spacing w:after="57"/>
      <w:ind w:left="2268"/>
    </w:pPr>
  </w:style>
  <w:style w:type="paragraph" w:styleId="af2">
    <w:name w:val="table of figures"/>
    <w:basedOn w:val="a0"/>
    <w:next w:val="a0"/>
    <w:uiPriority w:val="99"/>
    <w:unhideWhenUsed/>
    <w:rsid w:val="00DE5008"/>
    <w:pPr>
      <w:spacing w:after="0"/>
    </w:pPr>
  </w:style>
  <w:style w:type="paragraph" w:customStyle="1" w:styleId="11">
    <w:name w:val="Заголовок 11"/>
    <w:basedOn w:val="a0"/>
    <w:next w:val="a0"/>
    <w:link w:val="13"/>
    <w:uiPriority w:val="9"/>
    <w:qFormat/>
    <w:rsid w:val="00DE5008"/>
    <w:pPr>
      <w:keepNext/>
      <w:keepLines/>
      <w:numPr>
        <w:numId w:val="1"/>
      </w:numPr>
      <w:spacing w:before="480" w:after="0"/>
      <w:outlineLvl w:val="0"/>
    </w:pPr>
    <w:rPr>
      <w:rFonts w:eastAsiaTheme="majorEastAsia"/>
      <w:b/>
      <w:bCs/>
      <w:color w:val="365F91" w:themeColor="accent1" w:themeShade="BF"/>
      <w:sz w:val="28"/>
      <w:szCs w:val="28"/>
    </w:rPr>
  </w:style>
  <w:style w:type="paragraph" w:customStyle="1" w:styleId="21">
    <w:name w:val="Заголовок 21"/>
    <w:basedOn w:val="a0"/>
    <w:next w:val="a0"/>
    <w:link w:val="23"/>
    <w:uiPriority w:val="9"/>
    <w:semiHidden/>
    <w:unhideWhenUsed/>
    <w:qFormat/>
    <w:rsid w:val="00DE5008"/>
    <w:pPr>
      <w:keepNext/>
      <w:keepLines/>
      <w:numPr>
        <w:ilvl w:val="1"/>
        <w:numId w:val="1"/>
      </w:numPr>
      <w:spacing w:before="200" w:after="0"/>
      <w:outlineLvl w:val="1"/>
    </w:pPr>
    <w:rPr>
      <w:rFonts w:eastAsiaTheme="majorEastAsia"/>
      <w:b/>
      <w:bCs/>
      <w:color w:val="4F81BD" w:themeColor="accent1"/>
      <w:sz w:val="26"/>
      <w:szCs w:val="26"/>
    </w:rPr>
  </w:style>
  <w:style w:type="paragraph" w:customStyle="1" w:styleId="31">
    <w:name w:val="Заголовок 31"/>
    <w:basedOn w:val="a0"/>
    <w:next w:val="a0"/>
    <w:link w:val="30"/>
    <w:uiPriority w:val="9"/>
    <w:semiHidden/>
    <w:unhideWhenUsed/>
    <w:qFormat/>
    <w:rsid w:val="00DE5008"/>
    <w:pPr>
      <w:keepNext/>
      <w:keepLines/>
      <w:numPr>
        <w:ilvl w:val="2"/>
        <w:numId w:val="1"/>
      </w:numPr>
      <w:spacing w:before="200" w:after="0"/>
      <w:outlineLvl w:val="2"/>
    </w:pPr>
    <w:rPr>
      <w:rFonts w:eastAsiaTheme="majorEastAsia"/>
      <w:b/>
      <w:bCs/>
      <w:color w:val="4F81BD" w:themeColor="accent1"/>
    </w:rPr>
  </w:style>
  <w:style w:type="paragraph" w:customStyle="1" w:styleId="41">
    <w:name w:val="Заголовок 41"/>
    <w:basedOn w:val="a0"/>
    <w:next w:val="a0"/>
    <w:link w:val="40"/>
    <w:uiPriority w:val="9"/>
    <w:semiHidden/>
    <w:unhideWhenUsed/>
    <w:qFormat/>
    <w:rsid w:val="00DE5008"/>
    <w:pPr>
      <w:keepNext/>
      <w:keepLines/>
      <w:numPr>
        <w:ilvl w:val="3"/>
        <w:numId w:val="1"/>
      </w:numPr>
      <w:spacing w:before="200" w:after="0"/>
      <w:outlineLvl w:val="3"/>
    </w:pPr>
    <w:rPr>
      <w:rFonts w:eastAsiaTheme="majorEastAsia"/>
      <w:b/>
      <w:bCs/>
      <w:i/>
      <w:iCs/>
      <w:color w:val="4F81BD" w:themeColor="accent1"/>
    </w:rPr>
  </w:style>
  <w:style w:type="paragraph" w:customStyle="1" w:styleId="51">
    <w:name w:val="Заголовок 51"/>
    <w:basedOn w:val="a0"/>
    <w:next w:val="a0"/>
    <w:link w:val="50"/>
    <w:uiPriority w:val="9"/>
    <w:semiHidden/>
    <w:unhideWhenUsed/>
    <w:qFormat/>
    <w:rsid w:val="00DE5008"/>
    <w:pPr>
      <w:keepNext/>
      <w:keepLines/>
      <w:numPr>
        <w:ilvl w:val="4"/>
        <w:numId w:val="1"/>
      </w:numPr>
      <w:spacing w:before="200" w:after="0"/>
      <w:outlineLvl w:val="4"/>
    </w:pPr>
    <w:rPr>
      <w:rFonts w:eastAsiaTheme="majorEastAsia"/>
      <w:color w:val="243F60" w:themeColor="accent1" w:themeShade="7F"/>
    </w:rPr>
  </w:style>
  <w:style w:type="paragraph" w:customStyle="1" w:styleId="61">
    <w:name w:val="Заголовок 61"/>
    <w:basedOn w:val="a0"/>
    <w:next w:val="a0"/>
    <w:link w:val="60"/>
    <w:uiPriority w:val="9"/>
    <w:semiHidden/>
    <w:unhideWhenUsed/>
    <w:qFormat/>
    <w:rsid w:val="00DE5008"/>
    <w:pPr>
      <w:keepNext/>
      <w:keepLines/>
      <w:numPr>
        <w:ilvl w:val="5"/>
        <w:numId w:val="1"/>
      </w:numPr>
      <w:spacing w:before="200" w:after="0"/>
      <w:outlineLvl w:val="5"/>
    </w:pPr>
    <w:rPr>
      <w:rFonts w:eastAsiaTheme="majorEastAsia"/>
      <w:i/>
      <w:iCs/>
      <w:color w:val="243F60" w:themeColor="accent1" w:themeShade="7F"/>
    </w:rPr>
  </w:style>
  <w:style w:type="paragraph" w:customStyle="1" w:styleId="71">
    <w:name w:val="Заголовок 71"/>
    <w:basedOn w:val="a0"/>
    <w:next w:val="a0"/>
    <w:link w:val="70"/>
    <w:uiPriority w:val="9"/>
    <w:semiHidden/>
    <w:unhideWhenUsed/>
    <w:qFormat/>
    <w:rsid w:val="00DE5008"/>
    <w:pPr>
      <w:keepNext/>
      <w:keepLines/>
      <w:numPr>
        <w:ilvl w:val="6"/>
        <w:numId w:val="1"/>
      </w:numPr>
      <w:spacing w:before="200" w:after="0"/>
      <w:outlineLvl w:val="6"/>
    </w:pPr>
    <w:rPr>
      <w:rFonts w:eastAsiaTheme="majorEastAsia"/>
      <w:i/>
      <w:iCs/>
      <w:color w:val="404040" w:themeColor="text1" w:themeTint="BF"/>
    </w:rPr>
  </w:style>
  <w:style w:type="paragraph" w:customStyle="1" w:styleId="81">
    <w:name w:val="Заголовок 81"/>
    <w:basedOn w:val="a0"/>
    <w:next w:val="a0"/>
    <w:link w:val="80"/>
    <w:uiPriority w:val="9"/>
    <w:semiHidden/>
    <w:unhideWhenUsed/>
    <w:qFormat/>
    <w:rsid w:val="00DE5008"/>
    <w:pPr>
      <w:keepNext/>
      <w:keepLines/>
      <w:numPr>
        <w:ilvl w:val="7"/>
        <w:numId w:val="1"/>
      </w:numPr>
      <w:spacing w:before="200" w:after="0"/>
      <w:outlineLvl w:val="7"/>
    </w:pPr>
    <w:rPr>
      <w:rFonts w:eastAsiaTheme="majorEastAsia"/>
      <w:color w:val="404040" w:themeColor="text1" w:themeTint="BF"/>
      <w:sz w:val="20"/>
      <w:szCs w:val="20"/>
    </w:rPr>
  </w:style>
  <w:style w:type="paragraph" w:customStyle="1" w:styleId="91">
    <w:name w:val="Заголовок 91"/>
    <w:basedOn w:val="a0"/>
    <w:next w:val="a0"/>
    <w:link w:val="90"/>
    <w:uiPriority w:val="9"/>
    <w:semiHidden/>
    <w:unhideWhenUsed/>
    <w:qFormat/>
    <w:rsid w:val="00DE5008"/>
    <w:pPr>
      <w:keepNext/>
      <w:keepLines/>
      <w:numPr>
        <w:ilvl w:val="8"/>
        <w:numId w:val="1"/>
      </w:numPr>
      <w:spacing w:before="200" w:after="0"/>
      <w:outlineLvl w:val="8"/>
    </w:pPr>
    <w:rPr>
      <w:rFonts w:eastAsiaTheme="majorEastAsia"/>
      <w:i/>
      <w:iCs/>
      <w:color w:val="404040" w:themeColor="text1" w:themeTint="BF"/>
      <w:sz w:val="20"/>
      <w:szCs w:val="20"/>
    </w:rPr>
  </w:style>
  <w:style w:type="paragraph" w:customStyle="1" w:styleId="ReportHead">
    <w:name w:val="Report_Head"/>
    <w:basedOn w:val="a0"/>
    <w:link w:val="ReportHead0"/>
    <w:rsid w:val="00DE5008"/>
    <w:pPr>
      <w:spacing w:after="0" w:line="240" w:lineRule="auto"/>
      <w:jc w:val="center"/>
    </w:pPr>
    <w:rPr>
      <w:sz w:val="28"/>
      <w:szCs w:val="24"/>
    </w:rPr>
  </w:style>
  <w:style w:type="character" w:customStyle="1" w:styleId="ReportHead0">
    <w:name w:val="Report_Head Знак"/>
    <w:basedOn w:val="a1"/>
    <w:link w:val="ReportHead"/>
    <w:rsid w:val="00DE5008"/>
    <w:rPr>
      <w:rFonts w:ascii="Times New Roman" w:eastAsiaTheme="minorEastAsia" w:hAnsi="Times New Roman" w:cs="Times New Roman"/>
      <w:sz w:val="28"/>
      <w:szCs w:val="24"/>
      <w:lang w:eastAsia="zh-CN"/>
    </w:rPr>
  </w:style>
  <w:style w:type="character" w:customStyle="1" w:styleId="13">
    <w:name w:val="Заголовок 1 Знак"/>
    <w:basedOn w:val="a1"/>
    <w:link w:val="11"/>
    <w:uiPriority w:val="9"/>
    <w:rsid w:val="00DE5008"/>
    <w:rPr>
      <w:rFonts w:ascii="Times New Roman" w:eastAsiaTheme="majorEastAsia" w:hAnsi="Times New Roman" w:cs="Times New Roman"/>
      <w:b/>
      <w:bCs/>
      <w:color w:val="365F91" w:themeColor="accent1" w:themeShade="BF"/>
      <w:sz w:val="28"/>
      <w:szCs w:val="28"/>
      <w:lang w:eastAsia="zh-CN"/>
    </w:rPr>
  </w:style>
  <w:style w:type="character" w:customStyle="1" w:styleId="23">
    <w:name w:val="Заголовок 2 Знак"/>
    <w:basedOn w:val="a1"/>
    <w:link w:val="21"/>
    <w:uiPriority w:val="9"/>
    <w:semiHidden/>
    <w:rsid w:val="00DE5008"/>
    <w:rPr>
      <w:rFonts w:ascii="Times New Roman" w:eastAsiaTheme="majorEastAsia" w:hAnsi="Times New Roman" w:cs="Times New Roman"/>
      <w:b/>
      <w:bCs/>
      <w:color w:val="4F81BD" w:themeColor="accent1"/>
      <w:sz w:val="26"/>
      <w:szCs w:val="26"/>
      <w:lang w:eastAsia="zh-CN"/>
    </w:rPr>
  </w:style>
  <w:style w:type="character" w:customStyle="1" w:styleId="30">
    <w:name w:val="Заголовок 3 Знак"/>
    <w:basedOn w:val="a1"/>
    <w:link w:val="31"/>
    <w:uiPriority w:val="9"/>
    <w:semiHidden/>
    <w:rsid w:val="00DE5008"/>
    <w:rPr>
      <w:rFonts w:ascii="Times New Roman" w:eastAsiaTheme="majorEastAsia" w:hAnsi="Times New Roman" w:cs="Times New Roman"/>
      <w:b/>
      <w:bCs/>
      <w:color w:val="4F81BD" w:themeColor="accent1"/>
      <w:lang w:eastAsia="zh-CN"/>
    </w:rPr>
  </w:style>
  <w:style w:type="character" w:customStyle="1" w:styleId="40">
    <w:name w:val="Заголовок 4 Знак"/>
    <w:basedOn w:val="a1"/>
    <w:link w:val="41"/>
    <w:uiPriority w:val="9"/>
    <w:semiHidden/>
    <w:rsid w:val="00DE5008"/>
    <w:rPr>
      <w:rFonts w:ascii="Times New Roman" w:eastAsiaTheme="majorEastAsia" w:hAnsi="Times New Roman" w:cs="Times New Roman"/>
      <w:b/>
      <w:bCs/>
      <w:i/>
      <w:iCs/>
      <w:color w:val="4F81BD" w:themeColor="accent1"/>
      <w:lang w:eastAsia="zh-CN"/>
    </w:rPr>
  </w:style>
  <w:style w:type="character" w:customStyle="1" w:styleId="50">
    <w:name w:val="Заголовок 5 Знак"/>
    <w:basedOn w:val="a1"/>
    <w:link w:val="51"/>
    <w:uiPriority w:val="9"/>
    <w:semiHidden/>
    <w:rsid w:val="00DE5008"/>
    <w:rPr>
      <w:rFonts w:ascii="Times New Roman" w:eastAsiaTheme="majorEastAsia" w:hAnsi="Times New Roman" w:cs="Times New Roman"/>
      <w:color w:val="243F60" w:themeColor="accent1" w:themeShade="7F"/>
      <w:lang w:eastAsia="zh-CN"/>
    </w:rPr>
  </w:style>
  <w:style w:type="character" w:customStyle="1" w:styleId="60">
    <w:name w:val="Заголовок 6 Знак"/>
    <w:basedOn w:val="a1"/>
    <w:link w:val="61"/>
    <w:uiPriority w:val="9"/>
    <w:semiHidden/>
    <w:rsid w:val="00DE5008"/>
    <w:rPr>
      <w:rFonts w:ascii="Times New Roman" w:eastAsiaTheme="majorEastAsia" w:hAnsi="Times New Roman" w:cs="Times New Roman"/>
      <w:i/>
      <w:iCs/>
      <w:color w:val="243F60" w:themeColor="accent1" w:themeShade="7F"/>
      <w:lang w:eastAsia="zh-CN"/>
    </w:rPr>
  </w:style>
  <w:style w:type="character" w:customStyle="1" w:styleId="70">
    <w:name w:val="Заголовок 7 Знак"/>
    <w:basedOn w:val="a1"/>
    <w:link w:val="71"/>
    <w:uiPriority w:val="9"/>
    <w:semiHidden/>
    <w:rsid w:val="00DE5008"/>
    <w:rPr>
      <w:rFonts w:ascii="Times New Roman" w:eastAsiaTheme="majorEastAsia" w:hAnsi="Times New Roman" w:cs="Times New Roman"/>
      <w:i/>
      <w:iCs/>
      <w:color w:val="404040" w:themeColor="text1" w:themeTint="BF"/>
      <w:lang w:eastAsia="zh-CN"/>
    </w:rPr>
  </w:style>
  <w:style w:type="character" w:customStyle="1" w:styleId="80">
    <w:name w:val="Заголовок 8 Знак"/>
    <w:basedOn w:val="a1"/>
    <w:link w:val="81"/>
    <w:uiPriority w:val="9"/>
    <w:semiHidden/>
    <w:rsid w:val="00DE5008"/>
    <w:rPr>
      <w:rFonts w:ascii="Times New Roman" w:eastAsiaTheme="majorEastAsia" w:hAnsi="Times New Roman" w:cs="Times New Roman"/>
      <w:color w:val="404040" w:themeColor="text1" w:themeTint="BF"/>
      <w:sz w:val="20"/>
      <w:szCs w:val="20"/>
      <w:lang w:eastAsia="zh-CN"/>
    </w:rPr>
  </w:style>
  <w:style w:type="character" w:customStyle="1" w:styleId="90">
    <w:name w:val="Заголовок 9 Знак"/>
    <w:basedOn w:val="a1"/>
    <w:link w:val="91"/>
    <w:uiPriority w:val="9"/>
    <w:semiHidden/>
    <w:rsid w:val="00DE5008"/>
    <w:rPr>
      <w:rFonts w:ascii="Times New Roman" w:eastAsiaTheme="majorEastAsia" w:hAnsi="Times New Roman" w:cs="Times New Roman"/>
      <w:i/>
      <w:iCs/>
      <w:color w:val="404040" w:themeColor="text1" w:themeTint="BF"/>
      <w:sz w:val="20"/>
      <w:szCs w:val="20"/>
      <w:lang w:eastAsia="zh-CN"/>
    </w:rPr>
  </w:style>
  <w:style w:type="paragraph" w:customStyle="1" w:styleId="ReportMain">
    <w:name w:val="Report_Main"/>
    <w:basedOn w:val="a0"/>
    <w:link w:val="ReportMain0"/>
    <w:uiPriority w:val="99"/>
    <w:qFormat/>
    <w:rsid w:val="00DE5008"/>
    <w:pPr>
      <w:spacing w:after="0" w:line="240" w:lineRule="auto"/>
    </w:pPr>
    <w:rPr>
      <w:sz w:val="24"/>
      <w:szCs w:val="24"/>
    </w:rPr>
  </w:style>
  <w:style w:type="character" w:customStyle="1" w:styleId="ReportMain0">
    <w:name w:val="Report_Main Знак"/>
    <w:basedOn w:val="a1"/>
    <w:link w:val="ReportMain"/>
    <w:uiPriority w:val="99"/>
    <w:rsid w:val="00DE5008"/>
    <w:rPr>
      <w:rFonts w:ascii="Times New Roman" w:eastAsiaTheme="minorEastAsia" w:hAnsi="Times New Roman" w:cs="Times New Roman"/>
      <w:sz w:val="24"/>
      <w:szCs w:val="24"/>
      <w:lang w:eastAsia="zh-CN"/>
    </w:rPr>
  </w:style>
  <w:style w:type="character" w:styleId="af3">
    <w:name w:val="Hyperlink"/>
    <w:basedOn w:val="a1"/>
    <w:uiPriority w:val="99"/>
    <w:unhideWhenUsed/>
    <w:rsid w:val="00DE5008"/>
    <w:rPr>
      <w:rFonts w:ascii="Times New Roman" w:hAnsi="Times New Roman" w:cs="Times New Roman"/>
      <w:color w:val="0000FF" w:themeColor="hyperlink"/>
      <w:u w:val="single"/>
    </w:rPr>
  </w:style>
  <w:style w:type="paragraph" w:styleId="af4">
    <w:name w:val="TOC Heading"/>
    <w:basedOn w:val="11"/>
    <w:next w:val="a0"/>
    <w:uiPriority w:val="39"/>
    <w:semiHidden/>
    <w:unhideWhenUsed/>
    <w:qFormat/>
    <w:rsid w:val="00DE5008"/>
    <w:pPr>
      <w:numPr>
        <w:numId w:val="0"/>
      </w:numPr>
      <w:outlineLvl w:val="9"/>
    </w:pPr>
    <w:rPr>
      <w:rFonts w:asciiTheme="majorHAnsi" w:hAnsiTheme="majorHAnsi" w:cstheme="majorBidi"/>
    </w:rPr>
  </w:style>
  <w:style w:type="paragraph" w:styleId="af5">
    <w:name w:val="Normal (Web)"/>
    <w:basedOn w:val="a0"/>
    <w:uiPriority w:val="99"/>
    <w:unhideWhenUsed/>
    <w:rsid w:val="00DE5008"/>
    <w:rPr>
      <w:sz w:val="24"/>
      <w:szCs w:val="24"/>
    </w:rPr>
  </w:style>
  <w:style w:type="paragraph" w:styleId="14">
    <w:name w:val="toc 1"/>
    <w:basedOn w:val="a0"/>
    <w:next w:val="a0"/>
    <w:uiPriority w:val="39"/>
    <w:unhideWhenUsed/>
    <w:rsid w:val="00DE5008"/>
    <w:pPr>
      <w:tabs>
        <w:tab w:val="right" w:leader="dot" w:pos="9345"/>
      </w:tabs>
      <w:spacing w:after="100"/>
    </w:pPr>
    <w:rPr>
      <w:bCs/>
    </w:rPr>
  </w:style>
  <w:style w:type="numbering" w:styleId="a">
    <w:name w:val="Outline List 3"/>
    <w:basedOn w:val="a3"/>
    <w:uiPriority w:val="99"/>
    <w:semiHidden/>
    <w:unhideWhenUsed/>
    <w:rsid w:val="00DE5008"/>
    <w:pPr>
      <w:numPr>
        <w:numId w:val="1"/>
      </w:numPr>
    </w:pPr>
  </w:style>
  <w:style w:type="paragraph" w:customStyle="1" w:styleId="15">
    <w:name w:val="Обычный1"/>
    <w:basedOn w:val="a0"/>
    <w:rsid w:val="00DE5008"/>
    <w:pPr>
      <w:spacing w:after="240" w:line="240" w:lineRule="auto"/>
    </w:pPr>
    <w:rPr>
      <w:rFonts w:eastAsia="Times New Roman"/>
      <w:sz w:val="24"/>
      <w:szCs w:val="24"/>
      <w:lang w:eastAsia="ru-RU"/>
    </w:rPr>
  </w:style>
  <w:style w:type="paragraph" w:customStyle="1" w:styleId="Default">
    <w:name w:val="Default"/>
    <w:rsid w:val="00DE5008"/>
    <w:pPr>
      <w:spacing w:after="0" w:line="240" w:lineRule="auto"/>
    </w:pPr>
    <w:rPr>
      <w:rFonts w:ascii="Times New Roman" w:eastAsiaTheme="minorEastAsia" w:hAnsi="Times New Roman" w:cs="Times New Roman"/>
      <w:color w:val="000000"/>
      <w:sz w:val="24"/>
      <w:szCs w:val="24"/>
      <w:lang w:eastAsia="zh-CN"/>
    </w:rPr>
  </w:style>
  <w:style w:type="paragraph" w:styleId="af6">
    <w:name w:val="List Paragraph"/>
    <w:basedOn w:val="a0"/>
    <w:uiPriority w:val="34"/>
    <w:qFormat/>
    <w:rsid w:val="00DE5008"/>
    <w:pPr>
      <w:spacing w:after="0" w:line="240" w:lineRule="auto"/>
      <w:ind w:left="720"/>
      <w:contextualSpacing/>
    </w:pPr>
    <w:rPr>
      <w:sz w:val="24"/>
      <w:szCs w:val="24"/>
      <w:lang w:eastAsia="en-US"/>
    </w:rPr>
  </w:style>
  <w:style w:type="character" w:customStyle="1" w:styleId="ad">
    <w:name w:val="Текст сноски Знак"/>
    <w:link w:val="ac"/>
    <w:uiPriority w:val="99"/>
    <w:semiHidden/>
    <w:rsid w:val="00DE5008"/>
    <w:rPr>
      <w:sz w:val="20"/>
      <w:szCs w:val="20"/>
    </w:rPr>
  </w:style>
  <w:style w:type="character" w:customStyle="1" w:styleId="Fontstyle11">
    <w:name w:val="Fontstyle11"/>
    <w:basedOn w:val="a1"/>
    <w:uiPriority w:val="99"/>
    <w:rsid w:val="00DE5008"/>
    <w:rPr>
      <w:rFonts w:ascii="TimesNewRomanPSMT" w:hAnsi="TimesNewRomanPSMT" w:hint="default"/>
      <w:b w:val="0"/>
      <w:bCs w:val="0"/>
      <w:i w:val="0"/>
      <w:iCs w:val="0"/>
      <w:color w:val="000000"/>
      <w:sz w:val="24"/>
      <w:szCs w:val="24"/>
    </w:rPr>
  </w:style>
  <w:style w:type="character" w:customStyle="1" w:styleId="Fontstyle01">
    <w:name w:val="Fontstyle01"/>
    <w:basedOn w:val="a1"/>
    <w:uiPriority w:val="99"/>
    <w:rsid w:val="00DE5008"/>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62484-2632-4F5A-BE42-0D4604484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1923</Words>
  <Characters>10962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2025-04-21T04:46:00Z</dcterms:created>
  <dcterms:modified xsi:type="dcterms:W3CDTF">2025-04-21T04:46:00Z</dcterms:modified>
</cp:coreProperties>
</file>