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959" w:rsidRPr="006009B4" w:rsidRDefault="00D96959" w:rsidP="006009B4">
      <w:pPr>
        <w:autoSpaceDE w:val="0"/>
        <w:autoSpaceDN w:val="0"/>
        <w:adjustRightInd w:val="0"/>
        <w:spacing w:after="0" w:line="240" w:lineRule="auto"/>
        <w:jc w:val="right"/>
        <w:rPr>
          <w:rFonts w:ascii="Times New Roman" w:hAnsi="Times New Roman" w:cs="Times New Roman"/>
          <w:b/>
          <w:i/>
          <w:sz w:val="28"/>
          <w:szCs w:val="28"/>
        </w:rPr>
      </w:pPr>
      <w:r w:rsidRPr="006009B4">
        <w:rPr>
          <w:rFonts w:ascii="Times New Roman" w:hAnsi="Times New Roman" w:cs="Times New Roman"/>
          <w:b/>
          <w:i/>
          <w:sz w:val="28"/>
          <w:szCs w:val="28"/>
        </w:rPr>
        <w:t>На правах рукописи</w:t>
      </w:r>
    </w:p>
    <w:p w:rsidR="006009B4" w:rsidRDefault="006009B4" w:rsidP="006009B4">
      <w:pPr>
        <w:autoSpaceDE w:val="0"/>
        <w:autoSpaceDN w:val="0"/>
        <w:adjustRightInd w:val="0"/>
        <w:spacing w:after="0" w:line="240" w:lineRule="auto"/>
        <w:jc w:val="center"/>
        <w:rPr>
          <w:rFonts w:ascii="Times New Roman" w:hAnsi="Times New Roman" w:cs="Times New Roman"/>
          <w:sz w:val="28"/>
          <w:szCs w:val="28"/>
        </w:rPr>
      </w:pPr>
    </w:p>
    <w:p w:rsidR="00D96959" w:rsidRPr="006009B4" w:rsidRDefault="00D96959" w:rsidP="006009B4">
      <w:pPr>
        <w:autoSpaceDE w:val="0"/>
        <w:autoSpaceDN w:val="0"/>
        <w:adjustRightInd w:val="0"/>
        <w:spacing w:after="0" w:line="240" w:lineRule="auto"/>
        <w:jc w:val="center"/>
        <w:rPr>
          <w:rFonts w:ascii="Times New Roman" w:hAnsi="Times New Roman" w:cs="Times New Roman"/>
          <w:sz w:val="28"/>
          <w:szCs w:val="28"/>
        </w:rPr>
      </w:pPr>
      <w:r w:rsidRPr="006009B4">
        <w:rPr>
          <w:rFonts w:ascii="Times New Roman" w:hAnsi="Times New Roman" w:cs="Times New Roman"/>
          <w:sz w:val="28"/>
          <w:szCs w:val="28"/>
        </w:rPr>
        <w:t>Минобрнауки Российской Федерации</w:t>
      </w:r>
    </w:p>
    <w:p w:rsidR="00D96959" w:rsidRPr="006009B4" w:rsidRDefault="00D96959" w:rsidP="006009B4">
      <w:pPr>
        <w:autoSpaceDE w:val="0"/>
        <w:autoSpaceDN w:val="0"/>
        <w:adjustRightInd w:val="0"/>
        <w:spacing w:after="0" w:line="240" w:lineRule="auto"/>
        <w:jc w:val="center"/>
        <w:rPr>
          <w:rFonts w:ascii="Times New Roman" w:hAnsi="Times New Roman" w:cs="Times New Roman"/>
          <w:sz w:val="28"/>
          <w:szCs w:val="28"/>
        </w:rPr>
      </w:pPr>
    </w:p>
    <w:p w:rsidR="00D96959" w:rsidRPr="006009B4" w:rsidRDefault="00D96959" w:rsidP="006009B4">
      <w:pPr>
        <w:autoSpaceDE w:val="0"/>
        <w:autoSpaceDN w:val="0"/>
        <w:adjustRightInd w:val="0"/>
        <w:spacing w:after="0" w:line="240" w:lineRule="auto"/>
        <w:jc w:val="center"/>
        <w:rPr>
          <w:rFonts w:ascii="Times New Roman" w:hAnsi="Times New Roman" w:cs="Times New Roman"/>
          <w:sz w:val="28"/>
          <w:szCs w:val="28"/>
        </w:rPr>
      </w:pPr>
      <w:r w:rsidRPr="006009B4">
        <w:rPr>
          <w:rFonts w:ascii="Times New Roman" w:hAnsi="Times New Roman" w:cs="Times New Roman"/>
          <w:sz w:val="28"/>
          <w:szCs w:val="28"/>
        </w:rPr>
        <w:t>Федеральное государственное бюджетное образовательное учреждение</w:t>
      </w:r>
    </w:p>
    <w:p w:rsidR="00D96959" w:rsidRPr="006009B4" w:rsidRDefault="00D96959" w:rsidP="006009B4">
      <w:pPr>
        <w:autoSpaceDE w:val="0"/>
        <w:autoSpaceDN w:val="0"/>
        <w:adjustRightInd w:val="0"/>
        <w:spacing w:after="0" w:line="240" w:lineRule="auto"/>
        <w:jc w:val="center"/>
        <w:rPr>
          <w:rFonts w:ascii="Times New Roman" w:hAnsi="Times New Roman" w:cs="Times New Roman"/>
          <w:sz w:val="28"/>
          <w:szCs w:val="28"/>
        </w:rPr>
      </w:pPr>
      <w:r w:rsidRPr="006009B4">
        <w:rPr>
          <w:rFonts w:ascii="Times New Roman" w:hAnsi="Times New Roman" w:cs="Times New Roman"/>
          <w:sz w:val="28"/>
          <w:szCs w:val="28"/>
        </w:rPr>
        <w:t>высшего образования</w:t>
      </w:r>
    </w:p>
    <w:p w:rsidR="00D96959" w:rsidRPr="006009B4" w:rsidRDefault="00D96959" w:rsidP="006009B4">
      <w:pPr>
        <w:autoSpaceDE w:val="0"/>
        <w:autoSpaceDN w:val="0"/>
        <w:adjustRightInd w:val="0"/>
        <w:spacing w:after="0" w:line="240" w:lineRule="auto"/>
        <w:jc w:val="center"/>
        <w:rPr>
          <w:rFonts w:ascii="Times New Roman" w:hAnsi="Times New Roman" w:cs="Times New Roman"/>
          <w:sz w:val="28"/>
          <w:szCs w:val="28"/>
        </w:rPr>
      </w:pPr>
      <w:r w:rsidRPr="006009B4">
        <w:rPr>
          <w:rFonts w:ascii="Times New Roman" w:hAnsi="Times New Roman" w:cs="Times New Roman"/>
          <w:sz w:val="28"/>
          <w:szCs w:val="28"/>
        </w:rPr>
        <w:t>«Оренбургский государственный университет»</w:t>
      </w:r>
    </w:p>
    <w:p w:rsidR="00D96959" w:rsidRPr="006009B4" w:rsidRDefault="00D96959" w:rsidP="006009B4">
      <w:pPr>
        <w:autoSpaceDE w:val="0"/>
        <w:autoSpaceDN w:val="0"/>
        <w:adjustRightInd w:val="0"/>
        <w:spacing w:after="0" w:line="240" w:lineRule="auto"/>
        <w:jc w:val="center"/>
        <w:rPr>
          <w:rFonts w:ascii="Times New Roman" w:hAnsi="Times New Roman" w:cs="Times New Roman"/>
          <w:sz w:val="28"/>
          <w:szCs w:val="28"/>
        </w:rPr>
      </w:pPr>
    </w:p>
    <w:p w:rsidR="00D96959" w:rsidRPr="006009B4" w:rsidRDefault="00D96959" w:rsidP="006009B4">
      <w:pPr>
        <w:autoSpaceDE w:val="0"/>
        <w:autoSpaceDN w:val="0"/>
        <w:adjustRightInd w:val="0"/>
        <w:spacing w:after="0" w:line="240" w:lineRule="auto"/>
        <w:jc w:val="center"/>
        <w:rPr>
          <w:rFonts w:ascii="Times New Roman" w:hAnsi="Times New Roman" w:cs="Times New Roman"/>
          <w:sz w:val="28"/>
          <w:szCs w:val="28"/>
        </w:rPr>
      </w:pPr>
    </w:p>
    <w:p w:rsidR="00D96959" w:rsidRPr="006009B4" w:rsidRDefault="00D96959" w:rsidP="006009B4">
      <w:pPr>
        <w:autoSpaceDE w:val="0"/>
        <w:autoSpaceDN w:val="0"/>
        <w:adjustRightInd w:val="0"/>
        <w:spacing w:after="0" w:line="240" w:lineRule="auto"/>
        <w:jc w:val="center"/>
        <w:rPr>
          <w:rFonts w:ascii="Times New Roman" w:hAnsi="Times New Roman" w:cs="Times New Roman"/>
          <w:sz w:val="28"/>
          <w:szCs w:val="28"/>
        </w:rPr>
      </w:pPr>
      <w:r w:rsidRPr="006009B4">
        <w:rPr>
          <w:rFonts w:ascii="Times New Roman" w:hAnsi="Times New Roman" w:cs="Times New Roman"/>
          <w:sz w:val="28"/>
          <w:szCs w:val="28"/>
        </w:rPr>
        <w:t>Кафедра статистики и эконометрики</w:t>
      </w:r>
    </w:p>
    <w:p w:rsidR="00D96959" w:rsidRPr="006009B4" w:rsidRDefault="00D96959" w:rsidP="006009B4">
      <w:pPr>
        <w:autoSpaceDE w:val="0"/>
        <w:autoSpaceDN w:val="0"/>
        <w:adjustRightInd w:val="0"/>
        <w:spacing w:after="0" w:line="240" w:lineRule="auto"/>
        <w:ind w:firstLine="709"/>
        <w:jc w:val="center"/>
        <w:rPr>
          <w:rFonts w:ascii="Times New Roman" w:hAnsi="Times New Roman" w:cs="Times New Roman"/>
          <w:sz w:val="28"/>
          <w:szCs w:val="28"/>
        </w:rPr>
      </w:pPr>
    </w:p>
    <w:p w:rsidR="00D96959" w:rsidRPr="006009B4" w:rsidRDefault="00D96959" w:rsidP="006009B4">
      <w:pPr>
        <w:autoSpaceDE w:val="0"/>
        <w:autoSpaceDN w:val="0"/>
        <w:adjustRightInd w:val="0"/>
        <w:spacing w:after="0" w:line="240" w:lineRule="auto"/>
        <w:ind w:firstLine="709"/>
        <w:jc w:val="center"/>
        <w:rPr>
          <w:rFonts w:ascii="Times New Roman" w:hAnsi="Times New Roman" w:cs="Times New Roman"/>
          <w:sz w:val="28"/>
          <w:szCs w:val="28"/>
        </w:rPr>
      </w:pPr>
    </w:p>
    <w:p w:rsidR="00D96959" w:rsidRDefault="00D96959" w:rsidP="006009B4">
      <w:pPr>
        <w:autoSpaceDE w:val="0"/>
        <w:autoSpaceDN w:val="0"/>
        <w:adjustRightInd w:val="0"/>
        <w:spacing w:after="0" w:line="240" w:lineRule="auto"/>
        <w:ind w:firstLine="709"/>
        <w:jc w:val="center"/>
        <w:rPr>
          <w:rFonts w:ascii="Times New Roman" w:hAnsi="Times New Roman" w:cs="Times New Roman"/>
          <w:sz w:val="28"/>
          <w:szCs w:val="28"/>
        </w:rPr>
      </w:pPr>
    </w:p>
    <w:p w:rsidR="006009B4" w:rsidRDefault="006009B4" w:rsidP="006009B4">
      <w:pPr>
        <w:autoSpaceDE w:val="0"/>
        <w:autoSpaceDN w:val="0"/>
        <w:adjustRightInd w:val="0"/>
        <w:spacing w:after="0" w:line="240" w:lineRule="auto"/>
        <w:ind w:firstLine="709"/>
        <w:jc w:val="center"/>
        <w:rPr>
          <w:rFonts w:ascii="Times New Roman" w:hAnsi="Times New Roman" w:cs="Times New Roman"/>
          <w:sz w:val="28"/>
          <w:szCs w:val="28"/>
        </w:rPr>
      </w:pPr>
    </w:p>
    <w:p w:rsidR="006009B4" w:rsidRPr="006009B4" w:rsidRDefault="006009B4" w:rsidP="006009B4">
      <w:pPr>
        <w:autoSpaceDE w:val="0"/>
        <w:autoSpaceDN w:val="0"/>
        <w:adjustRightInd w:val="0"/>
        <w:spacing w:after="0" w:line="240" w:lineRule="auto"/>
        <w:ind w:firstLine="709"/>
        <w:jc w:val="center"/>
        <w:rPr>
          <w:rFonts w:ascii="Times New Roman" w:hAnsi="Times New Roman" w:cs="Times New Roman"/>
          <w:sz w:val="28"/>
          <w:szCs w:val="28"/>
        </w:rPr>
      </w:pPr>
    </w:p>
    <w:p w:rsidR="00D96959" w:rsidRDefault="00D96959" w:rsidP="006009B4">
      <w:pPr>
        <w:autoSpaceDE w:val="0"/>
        <w:autoSpaceDN w:val="0"/>
        <w:adjustRightInd w:val="0"/>
        <w:spacing w:after="0" w:line="240" w:lineRule="auto"/>
        <w:ind w:firstLine="709"/>
        <w:jc w:val="center"/>
        <w:rPr>
          <w:rFonts w:ascii="Times New Roman" w:hAnsi="Times New Roman" w:cs="Times New Roman"/>
          <w:sz w:val="28"/>
          <w:szCs w:val="28"/>
        </w:rPr>
      </w:pPr>
    </w:p>
    <w:p w:rsidR="006009B4" w:rsidRPr="006009B4" w:rsidRDefault="006009B4" w:rsidP="006009B4">
      <w:pPr>
        <w:autoSpaceDE w:val="0"/>
        <w:autoSpaceDN w:val="0"/>
        <w:adjustRightInd w:val="0"/>
        <w:spacing w:after="0" w:line="240" w:lineRule="auto"/>
        <w:ind w:firstLine="709"/>
        <w:jc w:val="center"/>
        <w:rPr>
          <w:rFonts w:ascii="Times New Roman" w:hAnsi="Times New Roman" w:cs="Times New Roman"/>
          <w:sz w:val="28"/>
          <w:szCs w:val="28"/>
        </w:rPr>
      </w:pPr>
    </w:p>
    <w:p w:rsidR="00D96959" w:rsidRPr="006009B4" w:rsidRDefault="00D96959" w:rsidP="006009B4">
      <w:pPr>
        <w:pStyle w:val="ReportHead"/>
        <w:suppressAutoHyphens/>
        <w:rPr>
          <w:b/>
          <w:sz w:val="32"/>
          <w:szCs w:val="32"/>
        </w:rPr>
      </w:pPr>
      <w:r w:rsidRPr="006009B4">
        <w:rPr>
          <w:b/>
          <w:sz w:val="32"/>
          <w:szCs w:val="32"/>
        </w:rPr>
        <w:t xml:space="preserve">Методические рекомендации по дисциплине </w:t>
      </w:r>
    </w:p>
    <w:p w:rsidR="00B30141" w:rsidRPr="00B30141" w:rsidRDefault="00B30141" w:rsidP="00B30141">
      <w:pPr>
        <w:pStyle w:val="ReportHead"/>
        <w:suppressAutoHyphens/>
        <w:spacing w:before="120"/>
        <w:rPr>
          <w:i/>
          <w:szCs w:val="28"/>
        </w:rPr>
      </w:pPr>
      <w:bookmarkStart w:id="0" w:name="BookmarkWhereDelChr13"/>
      <w:bookmarkEnd w:id="0"/>
      <w:r w:rsidRPr="00B30141">
        <w:rPr>
          <w:i/>
          <w:szCs w:val="28"/>
        </w:rPr>
        <w:t>«А.1.В.ДВ.2.2 Статистическая методология в научных исследованиях»</w:t>
      </w:r>
    </w:p>
    <w:p w:rsidR="00B30141" w:rsidRPr="00B30141" w:rsidRDefault="00B30141" w:rsidP="00B30141">
      <w:pPr>
        <w:pStyle w:val="ReportHead"/>
        <w:suppressAutoHyphens/>
        <w:rPr>
          <w:szCs w:val="28"/>
        </w:rPr>
      </w:pPr>
    </w:p>
    <w:p w:rsidR="00B30141" w:rsidRPr="00B30141" w:rsidRDefault="00B30141" w:rsidP="00B30141">
      <w:pPr>
        <w:pStyle w:val="ReportHead"/>
        <w:suppressAutoHyphens/>
        <w:spacing w:line="360" w:lineRule="auto"/>
        <w:rPr>
          <w:szCs w:val="28"/>
        </w:rPr>
      </w:pPr>
      <w:r w:rsidRPr="00B30141">
        <w:rPr>
          <w:szCs w:val="28"/>
        </w:rPr>
        <w:t>Уровень высшего образования</w:t>
      </w:r>
    </w:p>
    <w:p w:rsidR="00B30141" w:rsidRPr="00B30141" w:rsidRDefault="00B30141" w:rsidP="00B30141">
      <w:pPr>
        <w:pStyle w:val="ReportHead"/>
        <w:suppressAutoHyphens/>
        <w:spacing w:line="360" w:lineRule="auto"/>
        <w:rPr>
          <w:szCs w:val="28"/>
        </w:rPr>
      </w:pPr>
      <w:r w:rsidRPr="00B30141">
        <w:rPr>
          <w:szCs w:val="28"/>
        </w:rPr>
        <w:t>ПОДГОТОВКА КАДРОВ ВЫСШЕЙ КВАЛИФИКАЦИИ</w:t>
      </w:r>
    </w:p>
    <w:p w:rsidR="00B30141" w:rsidRPr="00B30141" w:rsidRDefault="00B30141" w:rsidP="00B30141">
      <w:pPr>
        <w:pStyle w:val="ReportHead"/>
        <w:suppressAutoHyphens/>
        <w:rPr>
          <w:szCs w:val="28"/>
        </w:rPr>
      </w:pPr>
      <w:r w:rsidRPr="00B30141">
        <w:rPr>
          <w:szCs w:val="28"/>
        </w:rPr>
        <w:t>Направление подготовки</w:t>
      </w:r>
    </w:p>
    <w:p w:rsidR="00B30141" w:rsidRPr="00B30141" w:rsidRDefault="00B30141" w:rsidP="00B30141">
      <w:pPr>
        <w:pStyle w:val="ReportHead"/>
        <w:suppressAutoHyphens/>
        <w:rPr>
          <w:i/>
          <w:szCs w:val="28"/>
          <w:u w:val="single"/>
        </w:rPr>
      </w:pPr>
      <w:r w:rsidRPr="00B30141">
        <w:rPr>
          <w:i/>
          <w:szCs w:val="28"/>
          <w:u w:val="single"/>
        </w:rPr>
        <w:t>38.06.01 Экономика</w:t>
      </w:r>
    </w:p>
    <w:p w:rsidR="00B30141" w:rsidRPr="00B30141" w:rsidRDefault="00B30141" w:rsidP="00B30141">
      <w:pPr>
        <w:pStyle w:val="ReportHead"/>
        <w:suppressAutoHyphens/>
        <w:rPr>
          <w:szCs w:val="28"/>
          <w:vertAlign w:val="superscript"/>
        </w:rPr>
      </w:pPr>
      <w:r w:rsidRPr="00B30141">
        <w:rPr>
          <w:szCs w:val="28"/>
          <w:vertAlign w:val="superscript"/>
        </w:rPr>
        <w:t>(код и наименование направления подготовки)</w:t>
      </w:r>
    </w:p>
    <w:p w:rsidR="00B30141" w:rsidRPr="00B30141" w:rsidRDefault="00B30141" w:rsidP="00B30141">
      <w:pPr>
        <w:pStyle w:val="ReportHead"/>
        <w:suppressAutoHyphens/>
        <w:rPr>
          <w:i/>
          <w:szCs w:val="28"/>
          <w:u w:val="single"/>
        </w:rPr>
      </w:pPr>
      <w:r w:rsidRPr="00B30141">
        <w:rPr>
          <w:i/>
          <w:szCs w:val="28"/>
          <w:u w:val="single"/>
        </w:rPr>
        <w:t>Экономика и управление народным хозяйством</w:t>
      </w:r>
    </w:p>
    <w:p w:rsidR="00B30141" w:rsidRPr="00B30141" w:rsidRDefault="00B30141" w:rsidP="00B30141">
      <w:pPr>
        <w:pStyle w:val="ReportHead"/>
        <w:suppressAutoHyphens/>
        <w:rPr>
          <w:szCs w:val="28"/>
          <w:vertAlign w:val="superscript"/>
        </w:rPr>
      </w:pPr>
      <w:r w:rsidRPr="00B30141">
        <w:rPr>
          <w:szCs w:val="28"/>
          <w:vertAlign w:val="superscript"/>
        </w:rPr>
        <w:t xml:space="preserve"> (наименование направленности (профиля) образовательной программы)</w:t>
      </w:r>
    </w:p>
    <w:p w:rsidR="00B30141" w:rsidRPr="00B30141" w:rsidRDefault="00B30141" w:rsidP="00B30141">
      <w:pPr>
        <w:pStyle w:val="ReportHead"/>
        <w:suppressAutoHyphens/>
        <w:rPr>
          <w:szCs w:val="28"/>
        </w:rPr>
      </w:pPr>
    </w:p>
    <w:p w:rsidR="00B30141" w:rsidRPr="00B30141" w:rsidRDefault="00B30141" w:rsidP="00B30141">
      <w:pPr>
        <w:pStyle w:val="ReportHead"/>
        <w:suppressAutoHyphens/>
        <w:rPr>
          <w:szCs w:val="28"/>
        </w:rPr>
      </w:pPr>
      <w:r w:rsidRPr="00B30141">
        <w:rPr>
          <w:szCs w:val="28"/>
        </w:rPr>
        <w:t>Квалификация</w:t>
      </w:r>
    </w:p>
    <w:p w:rsidR="00B30141" w:rsidRPr="00B30141" w:rsidRDefault="00B30141" w:rsidP="00B30141">
      <w:pPr>
        <w:pStyle w:val="ReportHead"/>
        <w:suppressAutoHyphens/>
        <w:rPr>
          <w:i/>
          <w:szCs w:val="28"/>
          <w:u w:val="single"/>
        </w:rPr>
      </w:pPr>
      <w:r w:rsidRPr="00B30141">
        <w:rPr>
          <w:i/>
          <w:szCs w:val="28"/>
          <w:u w:val="single"/>
        </w:rPr>
        <w:t>Исследователь. Преподаватель-исследователь</w:t>
      </w:r>
    </w:p>
    <w:p w:rsidR="00B30141" w:rsidRDefault="00B30141" w:rsidP="006009B4">
      <w:pPr>
        <w:pStyle w:val="ReportHead"/>
        <w:suppressAutoHyphens/>
        <w:rPr>
          <w:szCs w:val="28"/>
        </w:rPr>
      </w:pPr>
    </w:p>
    <w:p w:rsidR="00D96959" w:rsidRPr="00B30141" w:rsidRDefault="00D96959" w:rsidP="006009B4">
      <w:pPr>
        <w:pStyle w:val="ReportHead"/>
        <w:suppressAutoHyphens/>
        <w:rPr>
          <w:szCs w:val="28"/>
        </w:rPr>
      </w:pPr>
      <w:r w:rsidRPr="00B30141">
        <w:rPr>
          <w:szCs w:val="28"/>
        </w:rPr>
        <w:t>Форма обучения</w:t>
      </w:r>
    </w:p>
    <w:p w:rsidR="00D96959" w:rsidRPr="006009B4" w:rsidRDefault="006009B4" w:rsidP="006009B4">
      <w:pPr>
        <w:pStyle w:val="ReportHead"/>
        <w:suppressAutoHyphens/>
        <w:rPr>
          <w:i/>
          <w:szCs w:val="28"/>
          <w:u w:val="single"/>
        </w:rPr>
      </w:pPr>
      <w:r>
        <w:rPr>
          <w:i/>
          <w:szCs w:val="28"/>
          <w:u w:val="single"/>
        </w:rPr>
        <w:t>Зао</w:t>
      </w:r>
      <w:r w:rsidR="00D96959" w:rsidRPr="006009B4">
        <w:rPr>
          <w:i/>
          <w:szCs w:val="28"/>
          <w:u w:val="single"/>
        </w:rPr>
        <w:t>чная</w:t>
      </w:r>
    </w:p>
    <w:p w:rsidR="00D96959" w:rsidRPr="006009B4" w:rsidRDefault="00D96959" w:rsidP="006009B4">
      <w:pPr>
        <w:pStyle w:val="ReportHead"/>
        <w:suppressAutoHyphens/>
        <w:rPr>
          <w:szCs w:val="28"/>
        </w:rPr>
      </w:pPr>
    </w:p>
    <w:p w:rsidR="00D96959" w:rsidRPr="006009B4" w:rsidRDefault="00D96959" w:rsidP="006009B4">
      <w:pPr>
        <w:pStyle w:val="ReportHead"/>
        <w:suppressAutoHyphens/>
        <w:rPr>
          <w:szCs w:val="28"/>
        </w:rPr>
      </w:pPr>
    </w:p>
    <w:p w:rsidR="00D96959" w:rsidRPr="006009B4" w:rsidRDefault="00D96959" w:rsidP="006009B4">
      <w:pPr>
        <w:pStyle w:val="ReportHead"/>
        <w:suppressAutoHyphens/>
        <w:rPr>
          <w:szCs w:val="28"/>
        </w:rPr>
      </w:pPr>
    </w:p>
    <w:p w:rsidR="00D96959" w:rsidRPr="006009B4" w:rsidRDefault="00D96959" w:rsidP="006009B4">
      <w:pPr>
        <w:pStyle w:val="ReportHead"/>
        <w:suppressAutoHyphens/>
        <w:rPr>
          <w:szCs w:val="28"/>
        </w:rPr>
      </w:pPr>
    </w:p>
    <w:p w:rsidR="006009B4" w:rsidRDefault="006009B4" w:rsidP="006009B4">
      <w:pPr>
        <w:pStyle w:val="ReportHead"/>
        <w:suppressAutoHyphens/>
        <w:rPr>
          <w:szCs w:val="28"/>
        </w:rPr>
      </w:pPr>
    </w:p>
    <w:p w:rsidR="006009B4" w:rsidRDefault="006009B4" w:rsidP="006009B4">
      <w:pPr>
        <w:pStyle w:val="ReportHead"/>
        <w:suppressAutoHyphens/>
        <w:rPr>
          <w:szCs w:val="28"/>
        </w:rPr>
      </w:pPr>
    </w:p>
    <w:p w:rsidR="006009B4" w:rsidRPr="006009B4" w:rsidRDefault="006009B4" w:rsidP="006009B4">
      <w:pPr>
        <w:pStyle w:val="ReportHead"/>
        <w:suppressAutoHyphens/>
        <w:rPr>
          <w:szCs w:val="28"/>
        </w:rPr>
      </w:pPr>
    </w:p>
    <w:p w:rsidR="00F961C7" w:rsidRPr="006009B4" w:rsidRDefault="00F961C7" w:rsidP="006009B4">
      <w:pPr>
        <w:pStyle w:val="ReportHead"/>
        <w:suppressAutoHyphens/>
        <w:rPr>
          <w:szCs w:val="28"/>
        </w:rPr>
      </w:pPr>
    </w:p>
    <w:p w:rsidR="00F961C7" w:rsidRDefault="00F961C7" w:rsidP="006009B4">
      <w:pPr>
        <w:pStyle w:val="ReportHead"/>
        <w:suppressAutoHyphens/>
        <w:rPr>
          <w:szCs w:val="28"/>
        </w:rPr>
      </w:pPr>
    </w:p>
    <w:p w:rsidR="00B30141" w:rsidRDefault="00B30141" w:rsidP="006009B4">
      <w:pPr>
        <w:pStyle w:val="ReportHead"/>
        <w:suppressAutoHyphens/>
        <w:rPr>
          <w:szCs w:val="28"/>
        </w:rPr>
      </w:pPr>
    </w:p>
    <w:p w:rsidR="00B30141" w:rsidRPr="006009B4" w:rsidRDefault="00B30141" w:rsidP="006009B4">
      <w:pPr>
        <w:pStyle w:val="ReportHead"/>
        <w:suppressAutoHyphens/>
        <w:rPr>
          <w:szCs w:val="28"/>
        </w:rPr>
      </w:pPr>
    </w:p>
    <w:p w:rsidR="00D96959" w:rsidRPr="006009B4" w:rsidRDefault="00D96959" w:rsidP="006009B4">
      <w:pPr>
        <w:pStyle w:val="ReportHead"/>
        <w:suppressAutoHyphens/>
        <w:rPr>
          <w:szCs w:val="28"/>
        </w:rPr>
        <w:sectPr w:rsidR="00D96959" w:rsidRPr="006009B4" w:rsidSect="00FA1E8C">
          <w:footerReference w:type="default" r:id="rId7"/>
          <w:pgSz w:w="11906" w:h="16838"/>
          <w:pgMar w:top="510" w:right="567" w:bottom="510" w:left="850" w:header="0" w:footer="510" w:gutter="0"/>
          <w:cols w:space="708"/>
          <w:docGrid w:linePitch="360"/>
        </w:sectPr>
      </w:pPr>
      <w:r w:rsidRPr="006009B4">
        <w:rPr>
          <w:noProof/>
          <w:szCs w:val="28"/>
          <w:lang w:eastAsia="ru-RU"/>
        </w:rPr>
        <mc:AlternateContent>
          <mc:Choice Requires="wps">
            <w:drawing>
              <wp:anchor distT="0" distB="0" distL="114300" distR="114300" simplePos="0" relativeHeight="251659264" behindDoc="0" locked="0" layoutInCell="1" allowOverlap="1" wp14:anchorId="42E6C9F9" wp14:editId="2ADF2436">
                <wp:simplePos x="0" y="0"/>
                <wp:positionH relativeFrom="column">
                  <wp:posOffset>3041650</wp:posOffset>
                </wp:positionH>
                <wp:positionV relativeFrom="paragraph">
                  <wp:posOffset>496570</wp:posOffset>
                </wp:positionV>
                <wp:extent cx="581025" cy="37147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581025" cy="3714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1539A6" id="Прямоугольник 2" o:spid="_x0000_s1026" style="position:absolute;margin-left:239.5pt;margin-top:39.1pt;width:45.7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" fillcolor="white [3212]" strokecolor="white [3212]" strokeweight="2pt"/>
            </w:pict>
          </mc:Fallback>
        </mc:AlternateContent>
      </w:r>
      <w:r w:rsidR="001F19DB">
        <w:rPr>
          <w:szCs w:val="28"/>
        </w:rPr>
        <w:t>Год набора 202</w:t>
      </w:r>
      <w:r w:rsidR="00585E43">
        <w:rPr>
          <w:szCs w:val="28"/>
        </w:rPr>
        <w:t>3</w:t>
      </w:r>
      <w:bookmarkStart w:id="1" w:name="_GoBack"/>
      <w:bookmarkEnd w:id="1"/>
    </w:p>
    <w:p w:rsidR="00EE379C" w:rsidRPr="006009B4" w:rsidRDefault="00D96959" w:rsidP="006009B4">
      <w:pPr>
        <w:spacing w:after="0" w:line="240" w:lineRule="auto"/>
        <w:jc w:val="both"/>
        <w:rPr>
          <w:rFonts w:ascii="Times New Roman" w:eastAsia="Calibri" w:hAnsi="Times New Roman" w:cs="Times New Roman"/>
          <w:sz w:val="28"/>
          <w:szCs w:val="28"/>
        </w:rPr>
      </w:pPr>
      <w:r w:rsidRPr="006009B4">
        <w:rPr>
          <w:rFonts w:ascii="Times New Roman" w:eastAsia="Calibri" w:hAnsi="Times New Roman" w:cs="Times New Roman"/>
          <w:sz w:val="28"/>
          <w:szCs w:val="28"/>
        </w:rPr>
        <w:lastRenderedPageBreak/>
        <w:t xml:space="preserve">Составитель </w:t>
      </w:r>
      <w:r w:rsidR="00EE379C" w:rsidRPr="006009B4">
        <w:rPr>
          <w:rFonts w:ascii="Times New Roman" w:eastAsia="Calibri" w:hAnsi="Times New Roman" w:cs="Times New Roman"/>
          <w:sz w:val="28"/>
          <w:szCs w:val="28"/>
        </w:rPr>
        <w:t>_____________________Афанасьев В.Н.</w:t>
      </w:r>
    </w:p>
    <w:p w:rsidR="00D96959" w:rsidRPr="006009B4" w:rsidRDefault="00EE379C" w:rsidP="006009B4">
      <w:pPr>
        <w:spacing w:after="0" w:line="240" w:lineRule="auto"/>
        <w:jc w:val="both"/>
        <w:rPr>
          <w:rFonts w:ascii="Times New Roman" w:eastAsia="Calibri" w:hAnsi="Times New Roman" w:cs="Times New Roman"/>
          <w:sz w:val="28"/>
          <w:szCs w:val="28"/>
        </w:rPr>
      </w:pPr>
      <w:r w:rsidRPr="006009B4">
        <w:rPr>
          <w:rFonts w:ascii="Times New Roman" w:eastAsia="Calibri" w:hAnsi="Times New Roman" w:cs="Times New Roman"/>
          <w:sz w:val="28"/>
          <w:szCs w:val="28"/>
        </w:rPr>
        <w:t xml:space="preserve">                      </w:t>
      </w:r>
      <w:r w:rsidR="00D96959" w:rsidRPr="006009B4">
        <w:rPr>
          <w:rFonts w:ascii="Times New Roman" w:eastAsia="Calibri" w:hAnsi="Times New Roman" w:cs="Times New Roman"/>
          <w:sz w:val="28"/>
          <w:szCs w:val="28"/>
        </w:rPr>
        <w:t>_____________________Еремеева Н.С.</w:t>
      </w:r>
    </w:p>
    <w:p w:rsidR="00D96959" w:rsidRPr="006009B4" w:rsidRDefault="00D96959" w:rsidP="006009B4">
      <w:pPr>
        <w:spacing w:after="0" w:line="240" w:lineRule="auto"/>
        <w:jc w:val="both"/>
        <w:rPr>
          <w:rFonts w:ascii="Times New Roman" w:eastAsia="Calibri" w:hAnsi="Times New Roman" w:cs="Times New Roman"/>
          <w:sz w:val="28"/>
          <w:szCs w:val="28"/>
        </w:rPr>
      </w:pPr>
    </w:p>
    <w:p w:rsidR="00D96959" w:rsidRPr="006009B4" w:rsidRDefault="00D96959" w:rsidP="006009B4">
      <w:pPr>
        <w:spacing w:after="0" w:line="240" w:lineRule="auto"/>
        <w:jc w:val="both"/>
        <w:rPr>
          <w:rFonts w:ascii="Times New Roman" w:eastAsia="Calibri" w:hAnsi="Times New Roman" w:cs="Times New Roman"/>
          <w:sz w:val="28"/>
          <w:szCs w:val="28"/>
        </w:rPr>
      </w:pPr>
    </w:p>
    <w:p w:rsidR="00D96959" w:rsidRPr="006009B4" w:rsidRDefault="00D96959" w:rsidP="006009B4">
      <w:pPr>
        <w:spacing w:after="0" w:line="240" w:lineRule="auto"/>
        <w:jc w:val="both"/>
        <w:rPr>
          <w:rFonts w:ascii="Times New Roman" w:eastAsia="Calibri" w:hAnsi="Times New Roman" w:cs="Times New Roman"/>
          <w:sz w:val="28"/>
          <w:szCs w:val="28"/>
        </w:rPr>
      </w:pPr>
    </w:p>
    <w:p w:rsidR="00D96959" w:rsidRPr="006009B4" w:rsidRDefault="00D96959" w:rsidP="006009B4">
      <w:pPr>
        <w:spacing w:after="0" w:line="240" w:lineRule="auto"/>
        <w:jc w:val="both"/>
        <w:rPr>
          <w:rFonts w:ascii="Times New Roman" w:eastAsia="Calibri" w:hAnsi="Times New Roman" w:cs="Times New Roman"/>
          <w:sz w:val="28"/>
          <w:szCs w:val="28"/>
        </w:rPr>
      </w:pPr>
      <w:r w:rsidRPr="006009B4">
        <w:rPr>
          <w:rFonts w:ascii="Times New Roman" w:eastAsia="Calibri" w:hAnsi="Times New Roman" w:cs="Times New Roman"/>
          <w:sz w:val="28"/>
          <w:szCs w:val="28"/>
        </w:rPr>
        <w:t>Методические указания рассмотрены и одобрены на заседании кафедры статистики и эконометрики</w:t>
      </w:r>
    </w:p>
    <w:p w:rsidR="00D96959" w:rsidRPr="006009B4" w:rsidRDefault="00D96959" w:rsidP="006009B4">
      <w:pPr>
        <w:spacing w:after="0" w:line="240" w:lineRule="auto"/>
        <w:jc w:val="both"/>
        <w:rPr>
          <w:rFonts w:ascii="Times New Roman" w:eastAsia="Calibri" w:hAnsi="Times New Roman" w:cs="Times New Roman"/>
          <w:sz w:val="28"/>
          <w:szCs w:val="28"/>
        </w:rPr>
      </w:pPr>
    </w:p>
    <w:p w:rsidR="00D96959" w:rsidRPr="006009B4" w:rsidRDefault="00D96959" w:rsidP="006009B4">
      <w:pPr>
        <w:spacing w:after="0" w:line="240" w:lineRule="auto"/>
        <w:jc w:val="both"/>
        <w:rPr>
          <w:rFonts w:ascii="Times New Roman" w:eastAsia="Calibri" w:hAnsi="Times New Roman" w:cs="Times New Roman"/>
          <w:sz w:val="28"/>
          <w:szCs w:val="28"/>
        </w:rPr>
      </w:pPr>
    </w:p>
    <w:p w:rsidR="00D96959" w:rsidRPr="006009B4" w:rsidRDefault="00D96959" w:rsidP="006009B4">
      <w:pPr>
        <w:spacing w:after="0" w:line="240" w:lineRule="auto"/>
        <w:jc w:val="both"/>
        <w:rPr>
          <w:rFonts w:ascii="Times New Roman" w:eastAsia="Calibri" w:hAnsi="Times New Roman" w:cs="Times New Roman"/>
          <w:sz w:val="28"/>
          <w:szCs w:val="28"/>
        </w:rPr>
      </w:pPr>
    </w:p>
    <w:p w:rsidR="00D96959" w:rsidRPr="006009B4" w:rsidRDefault="00D96959" w:rsidP="006009B4">
      <w:pPr>
        <w:spacing w:after="0" w:line="240" w:lineRule="auto"/>
        <w:jc w:val="both"/>
        <w:rPr>
          <w:rFonts w:ascii="Times New Roman" w:eastAsia="Calibri" w:hAnsi="Times New Roman" w:cs="Times New Roman"/>
          <w:sz w:val="28"/>
          <w:szCs w:val="28"/>
        </w:rPr>
      </w:pPr>
    </w:p>
    <w:p w:rsidR="00D96959" w:rsidRPr="006009B4" w:rsidRDefault="00D96959" w:rsidP="006009B4">
      <w:pPr>
        <w:spacing w:after="0" w:line="240" w:lineRule="auto"/>
        <w:jc w:val="both"/>
        <w:rPr>
          <w:rFonts w:ascii="Times New Roman" w:eastAsia="Calibri" w:hAnsi="Times New Roman" w:cs="Times New Roman"/>
          <w:sz w:val="28"/>
          <w:szCs w:val="28"/>
        </w:rPr>
      </w:pPr>
    </w:p>
    <w:p w:rsidR="00D96959" w:rsidRPr="006009B4" w:rsidRDefault="00D96959" w:rsidP="006009B4">
      <w:pPr>
        <w:spacing w:after="0" w:line="240" w:lineRule="auto"/>
        <w:jc w:val="both"/>
        <w:rPr>
          <w:rFonts w:ascii="Times New Roman" w:eastAsia="Calibri" w:hAnsi="Times New Roman" w:cs="Times New Roman"/>
          <w:sz w:val="28"/>
          <w:szCs w:val="28"/>
        </w:rPr>
      </w:pPr>
      <w:r w:rsidRPr="006009B4">
        <w:rPr>
          <w:rFonts w:ascii="Times New Roman" w:eastAsia="Calibri" w:hAnsi="Times New Roman" w:cs="Times New Roman"/>
          <w:sz w:val="28"/>
          <w:szCs w:val="28"/>
        </w:rPr>
        <w:t>Заведующий кафедрой ___________________ Афанасьев В.Н.</w:t>
      </w:r>
    </w:p>
    <w:p w:rsidR="00D96959" w:rsidRPr="006009B4" w:rsidRDefault="00D96959" w:rsidP="006009B4">
      <w:pPr>
        <w:spacing w:after="0" w:line="240" w:lineRule="auto"/>
        <w:jc w:val="both"/>
        <w:rPr>
          <w:rFonts w:ascii="Times New Roman" w:hAnsi="Times New Roman" w:cs="Times New Roman"/>
          <w:snapToGrid w:val="0"/>
          <w:sz w:val="28"/>
          <w:szCs w:val="28"/>
        </w:rPr>
      </w:pPr>
    </w:p>
    <w:p w:rsidR="00D96959" w:rsidRPr="006009B4" w:rsidRDefault="00D96959" w:rsidP="006009B4">
      <w:pPr>
        <w:spacing w:after="0" w:line="240" w:lineRule="auto"/>
        <w:jc w:val="both"/>
        <w:rPr>
          <w:rFonts w:ascii="Times New Roman" w:hAnsi="Times New Roman" w:cs="Times New Roman"/>
          <w:snapToGrid w:val="0"/>
          <w:sz w:val="28"/>
          <w:szCs w:val="28"/>
        </w:rPr>
      </w:pPr>
    </w:p>
    <w:p w:rsidR="00D96959" w:rsidRPr="006009B4" w:rsidRDefault="00D96959" w:rsidP="006009B4">
      <w:pPr>
        <w:spacing w:after="0" w:line="240" w:lineRule="auto"/>
        <w:jc w:val="both"/>
        <w:rPr>
          <w:rFonts w:ascii="Times New Roman" w:hAnsi="Times New Roman" w:cs="Times New Roman"/>
          <w:snapToGrid w:val="0"/>
          <w:sz w:val="28"/>
          <w:szCs w:val="28"/>
        </w:rPr>
      </w:pPr>
    </w:p>
    <w:p w:rsidR="00D96959" w:rsidRPr="006009B4" w:rsidRDefault="00D96959" w:rsidP="006009B4">
      <w:pPr>
        <w:spacing w:after="0" w:line="240" w:lineRule="auto"/>
        <w:jc w:val="both"/>
        <w:rPr>
          <w:rFonts w:ascii="Times New Roman" w:hAnsi="Times New Roman" w:cs="Times New Roman"/>
          <w:snapToGrid w:val="0"/>
          <w:sz w:val="28"/>
          <w:szCs w:val="28"/>
        </w:rPr>
      </w:pPr>
    </w:p>
    <w:p w:rsidR="00D96959" w:rsidRPr="006009B4" w:rsidRDefault="00D96959" w:rsidP="006009B4">
      <w:pPr>
        <w:spacing w:after="0" w:line="240" w:lineRule="auto"/>
        <w:jc w:val="both"/>
        <w:rPr>
          <w:rFonts w:ascii="Times New Roman" w:hAnsi="Times New Roman" w:cs="Times New Roman"/>
          <w:snapToGrid w:val="0"/>
          <w:sz w:val="28"/>
          <w:szCs w:val="28"/>
        </w:rPr>
      </w:pPr>
    </w:p>
    <w:p w:rsidR="00D96959" w:rsidRPr="006009B4" w:rsidRDefault="00D96959" w:rsidP="006009B4">
      <w:pPr>
        <w:spacing w:after="0" w:line="240" w:lineRule="auto"/>
        <w:jc w:val="both"/>
        <w:rPr>
          <w:rFonts w:ascii="Times New Roman" w:hAnsi="Times New Roman" w:cs="Times New Roman"/>
          <w:sz w:val="28"/>
          <w:szCs w:val="28"/>
        </w:rPr>
      </w:pPr>
      <w:r w:rsidRPr="006009B4">
        <w:rPr>
          <w:rFonts w:ascii="Times New Roman" w:eastAsia="Calibri" w:hAnsi="Times New Roman" w:cs="Times New Roman"/>
          <w:sz w:val="28"/>
          <w:szCs w:val="28"/>
        </w:rPr>
        <w:t>Методические указания являются приложением к рабочей программе по дисциплине «</w:t>
      </w:r>
      <w:r w:rsidRPr="006009B4">
        <w:rPr>
          <w:rFonts w:ascii="Times New Roman" w:hAnsi="Times New Roman" w:cs="Times New Roman"/>
          <w:sz w:val="28"/>
          <w:szCs w:val="28"/>
        </w:rPr>
        <w:t>Статистическая методология в научных исследованиях»</w:t>
      </w:r>
      <w:r w:rsidRPr="006009B4">
        <w:rPr>
          <w:rFonts w:ascii="Times New Roman" w:eastAsia="Calibri" w:hAnsi="Times New Roman" w:cs="Times New Roman"/>
          <w:sz w:val="28"/>
          <w:szCs w:val="28"/>
        </w:rPr>
        <w:t xml:space="preserve">, зарегистрированной в ЦИТ под учетным номером_____________. </w:t>
      </w:r>
      <w:r w:rsidRPr="006009B4">
        <w:rPr>
          <w:rFonts w:ascii="Times New Roman" w:hAnsi="Times New Roman" w:cs="Times New Roman"/>
          <w:sz w:val="28"/>
          <w:szCs w:val="28"/>
        </w:rPr>
        <w:t xml:space="preserve"> </w:t>
      </w:r>
    </w:p>
    <w:p w:rsidR="00D96959" w:rsidRPr="006009B4" w:rsidRDefault="00D96959" w:rsidP="006009B4">
      <w:pPr>
        <w:spacing w:after="0" w:line="240" w:lineRule="auto"/>
        <w:jc w:val="center"/>
        <w:rPr>
          <w:rFonts w:ascii="Times New Roman" w:hAnsi="Times New Roman" w:cs="Times New Roman"/>
          <w:b/>
          <w:sz w:val="32"/>
          <w:szCs w:val="32"/>
          <w:lang w:eastAsia="ru-RU"/>
        </w:rPr>
      </w:pPr>
      <w:r w:rsidRPr="006009B4">
        <w:rPr>
          <w:rFonts w:ascii="Times New Roman" w:hAnsi="Times New Roman" w:cs="Times New Roman"/>
          <w:b/>
          <w:sz w:val="32"/>
          <w:szCs w:val="32"/>
          <w:lang w:eastAsia="ru-RU"/>
        </w:rPr>
        <w:br w:type="page"/>
      </w:r>
    </w:p>
    <w:p w:rsidR="00CC3661" w:rsidRPr="006009B4" w:rsidRDefault="00CC3661" w:rsidP="006009B4">
      <w:pPr>
        <w:spacing w:after="0" w:line="360" w:lineRule="auto"/>
        <w:jc w:val="center"/>
        <w:rPr>
          <w:rFonts w:ascii="Times New Roman" w:hAnsi="Times New Roman" w:cs="Times New Roman"/>
          <w:b/>
          <w:sz w:val="32"/>
          <w:szCs w:val="32"/>
          <w:lang w:eastAsia="ru-RU"/>
        </w:rPr>
      </w:pPr>
      <w:r w:rsidRPr="006009B4">
        <w:rPr>
          <w:rFonts w:ascii="Times New Roman" w:hAnsi="Times New Roman" w:cs="Times New Roman"/>
          <w:b/>
          <w:sz w:val="32"/>
          <w:szCs w:val="32"/>
          <w:lang w:eastAsia="ru-RU"/>
        </w:rPr>
        <w:lastRenderedPageBreak/>
        <w:t>Содержание</w:t>
      </w:r>
    </w:p>
    <w:p w:rsidR="00CC3661" w:rsidRPr="006009B4" w:rsidRDefault="00CC3661" w:rsidP="006009B4">
      <w:pPr>
        <w:spacing w:after="0" w:line="360" w:lineRule="auto"/>
        <w:jc w:val="center"/>
        <w:rPr>
          <w:rFonts w:ascii="Times New Roman" w:hAnsi="Times New Roman" w:cs="Times New Roman"/>
          <w:b/>
          <w:sz w:val="32"/>
          <w:szCs w:val="32"/>
          <w:lang w:eastAsia="ru-RU"/>
        </w:rPr>
      </w:pPr>
    </w:p>
    <w:tbl>
      <w:tblPr>
        <w:tblStyle w:val="a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2"/>
        <w:gridCol w:w="623"/>
      </w:tblGrid>
      <w:tr w:rsidR="00801B7D" w:rsidRPr="006009B4" w:rsidTr="00E468EB">
        <w:tc>
          <w:tcPr>
            <w:tcW w:w="4695" w:type="pct"/>
          </w:tcPr>
          <w:p w:rsidR="00801B7D" w:rsidRPr="006009B4" w:rsidRDefault="00801B7D" w:rsidP="006009B4">
            <w:pPr>
              <w:spacing w:line="360" w:lineRule="auto"/>
              <w:jc w:val="both"/>
              <w:rPr>
                <w:rFonts w:ascii="Times New Roman" w:hAnsi="Times New Roman"/>
                <w:sz w:val="28"/>
                <w:szCs w:val="28"/>
              </w:rPr>
            </w:pPr>
            <w:r w:rsidRPr="006009B4">
              <w:rPr>
                <w:rFonts w:ascii="Times New Roman" w:hAnsi="Times New Roman"/>
                <w:sz w:val="28"/>
                <w:szCs w:val="28"/>
              </w:rPr>
              <w:t>Введение</w:t>
            </w:r>
            <w:r w:rsidR="00D96959" w:rsidRPr="006009B4">
              <w:rPr>
                <w:rFonts w:ascii="Times New Roman" w:hAnsi="Times New Roman"/>
                <w:sz w:val="28"/>
                <w:szCs w:val="28"/>
              </w:rPr>
              <w:t xml:space="preserve"> ……………………………………………………………………………</w:t>
            </w:r>
          </w:p>
        </w:tc>
        <w:tc>
          <w:tcPr>
            <w:tcW w:w="305" w:type="pct"/>
          </w:tcPr>
          <w:p w:rsidR="00801B7D" w:rsidRPr="006009B4" w:rsidRDefault="00E468EB" w:rsidP="006009B4">
            <w:pPr>
              <w:spacing w:line="360" w:lineRule="auto"/>
              <w:rPr>
                <w:rFonts w:ascii="Times New Roman" w:hAnsi="Times New Roman"/>
                <w:sz w:val="28"/>
                <w:szCs w:val="28"/>
              </w:rPr>
            </w:pPr>
            <w:r w:rsidRPr="006009B4">
              <w:rPr>
                <w:rFonts w:ascii="Times New Roman" w:hAnsi="Times New Roman"/>
                <w:sz w:val="28"/>
                <w:szCs w:val="28"/>
              </w:rPr>
              <w:t>4</w:t>
            </w:r>
          </w:p>
        </w:tc>
      </w:tr>
      <w:tr w:rsidR="00801B7D" w:rsidRPr="006009B4" w:rsidTr="00E468EB">
        <w:tc>
          <w:tcPr>
            <w:tcW w:w="4695" w:type="pct"/>
          </w:tcPr>
          <w:p w:rsidR="00801B7D" w:rsidRPr="006009B4" w:rsidRDefault="00801B7D" w:rsidP="006009B4">
            <w:pPr>
              <w:spacing w:line="360" w:lineRule="auto"/>
              <w:jc w:val="both"/>
              <w:rPr>
                <w:rFonts w:ascii="Times New Roman" w:hAnsi="Times New Roman"/>
                <w:sz w:val="28"/>
                <w:szCs w:val="28"/>
              </w:rPr>
            </w:pPr>
            <w:r w:rsidRPr="006009B4">
              <w:rPr>
                <w:rFonts w:ascii="Times New Roman" w:hAnsi="Times New Roman"/>
                <w:sz w:val="28"/>
                <w:szCs w:val="28"/>
              </w:rPr>
              <w:t>1 Методические указания по подготовке к практическим занятиям ……………</w:t>
            </w:r>
          </w:p>
        </w:tc>
        <w:tc>
          <w:tcPr>
            <w:tcW w:w="305" w:type="pct"/>
          </w:tcPr>
          <w:p w:rsidR="00801B7D" w:rsidRPr="006009B4" w:rsidRDefault="000B0AC3" w:rsidP="006009B4">
            <w:pPr>
              <w:spacing w:line="360" w:lineRule="auto"/>
              <w:rPr>
                <w:rFonts w:ascii="Times New Roman" w:hAnsi="Times New Roman"/>
                <w:sz w:val="28"/>
                <w:szCs w:val="28"/>
              </w:rPr>
            </w:pPr>
            <w:r>
              <w:rPr>
                <w:rFonts w:ascii="Times New Roman" w:hAnsi="Times New Roman"/>
                <w:sz w:val="28"/>
                <w:szCs w:val="28"/>
              </w:rPr>
              <w:t>6</w:t>
            </w:r>
          </w:p>
        </w:tc>
      </w:tr>
      <w:tr w:rsidR="00801B7D" w:rsidRPr="006009B4" w:rsidTr="00E468EB">
        <w:tc>
          <w:tcPr>
            <w:tcW w:w="4695" w:type="pct"/>
          </w:tcPr>
          <w:p w:rsidR="00801B7D" w:rsidRPr="006009B4" w:rsidRDefault="006009B4" w:rsidP="006009B4">
            <w:pPr>
              <w:pStyle w:val="a3"/>
              <w:shd w:val="clear" w:color="auto" w:fill="FFFFFF"/>
              <w:spacing w:before="0" w:beforeAutospacing="0" w:after="0" w:afterAutospacing="0" w:line="360" w:lineRule="auto"/>
              <w:jc w:val="both"/>
              <w:rPr>
                <w:sz w:val="28"/>
                <w:szCs w:val="28"/>
              </w:rPr>
            </w:pPr>
            <w:r>
              <w:rPr>
                <w:sz w:val="28"/>
                <w:szCs w:val="28"/>
              </w:rPr>
              <w:t>2 Самоподготовка по разделам дисциплины</w:t>
            </w:r>
            <w:r w:rsidR="000B0AC3">
              <w:rPr>
                <w:sz w:val="28"/>
                <w:szCs w:val="28"/>
              </w:rPr>
              <w:t xml:space="preserve"> ……………………………………..</w:t>
            </w:r>
          </w:p>
        </w:tc>
        <w:tc>
          <w:tcPr>
            <w:tcW w:w="305" w:type="pct"/>
          </w:tcPr>
          <w:p w:rsidR="00801B7D" w:rsidRPr="006009B4" w:rsidRDefault="000B0AC3" w:rsidP="006009B4">
            <w:pPr>
              <w:spacing w:line="360" w:lineRule="auto"/>
              <w:rPr>
                <w:rFonts w:ascii="Times New Roman" w:hAnsi="Times New Roman"/>
                <w:sz w:val="28"/>
                <w:szCs w:val="28"/>
              </w:rPr>
            </w:pPr>
            <w:r>
              <w:rPr>
                <w:rFonts w:ascii="Times New Roman" w:hAnsi="Times New Roman"/>
                <w:sz w:val="28"/>
                <w:szCs w:val="28"/>
              </w:rPr>
              <w:t>8</w:t>
            </w:r>
          </w:p>
        </w:tc>
      </w:tr>
      <w:tr w:rsidR="00801B7D" w:rsidRPr="006009B4" w:rsidTr="00E468EB">
        <w:tc>
          <w:tcPr>
            <w:tcW w:w="4695" w:type="pct"/>
          </w:tcPr>
          <w:p w:rsidR="00801B7D" w:rsidRPr="006009B4" w:rsidRDefault="000B0AC3" w:rsidP="006009B4">
            <w:pPr>
              <w:pStyle w:val="a4"/>
              <w:spacing w:line="360" w:lineRule="auto"/>
              <w:ind w:left="0" w:firstLine="0"/>
              <w:jc w:val="both"/>
              <w:rPr>
                <w:sz w:val="28"/>
                <w:szCs w:val="28"/>
              </w:rPr>
            </w:pPr>
            <w:r>
              <w:rPr>
                <w:bCs/>
                <w:sz w:val="28"/>
                <w:szCs w:val="28"/>
              </w:rPr>
              <w:t>3</w:t>
            </w:r>
            <w:r w:rsidR="00801B7D" w:rsidRPr="006009B4">
              <w:rPr>
                <w:bCs/>
                <w:sz w:val="28"/>
                <w:szCs w:val="28"/>
              </w:rPr>
              <w:t xml:space="preserve"> Методические рекомендации по выполнению творческого задания…………..</w:t>
            </w:r>
          </w:p>
        </w:tc>
        <w:tc>
          <w:tcPr>
            <w:tcW w:w="305" w:type="pct"/>
          </w:tcPr>
          <w:p w:rsidR="00801B7D" w:rsidRPr="006009B4" w:rsidRDefault="00E468EB" w:rsidP="000B0AC3">
            <w:pPr>
              <w:spacing w:line="360" w:lineRule="auto"/>
              <w:rPr>
                <w:rFonts w:ascii="Times New Roman" w:hAnsi="Times New Roman"/>
                <w:sz w:val="28"/>
                <w:szCs w:val="28"/>
              </w:rPr>
            </w:pPr>
            <w:r w:rsidRPr="006009B4">
              <w:rPr>
                <w:rFonts w:ascii="Times New Roman" w:hAnsi="Times New Roman"/>
                <w:sz w:val="28"/>
                <w:szCs w:val="28"/>
              </w:rPr>
              <w:t>2</w:t>
            </w:r>
            <w:r w:rsidR="000B0AC3">
              <w:rPr>
                <w:rFonts w:ascii="Times New Roman" w:hAnsi="Times New Roman"/>
                <w:sz w:val="28"/>
                <w:szCs w:val="28"/>
              </w:rPr>
              <w:t>5</w:t>
            </w:r>
          </w:p>
        </w:tc>
      </w:tr>
      <w:tr w:rsidR="00801B7D" w:rsidRPr="006009B4" w:rsidTr="00E468EB">
        <w:tc>
          <w:tcPr>
            <w:tcW w:w="4695" w:type="pct"/>
          </w:tcPr>
          <w:p w:rsidR="00801B7D" w:rsidRPr="006009B4" w:rsidRDefault="000B0AC3" w:rsidP="006009B4">
            <w:pPr>
              <w:spacing w:line="360" w:lineRule="auto"/>
              <w:jc w:val="both"/>
              <w:rPr>
                <w:rFonts w:ascii="Times New Roman" w:hAnsi="Times New Roman"/>
                <w:sz w:val="28"/>
                <w:szCs w:val="28"/>
              </w:rPr>
            </w:pPr>
            <w:r>
              <w:rPr>
                <w:rFonts w:ascii="Times New Roman" w:hAnsi="Times New Roman"/>
                <w:sz w:val="28"/>
                <w:szCs w:val="28"/>
              </w:rPr>
              <w:t>4</w:t>
            </w:r>
            <w:r w:rsidR="00801B7D" w:rsidRPr="006009B4">
              <w:rPr>
                <w:rFonts w:ascii="Times New Roman" w:hAnsi="Times New Roman"/>
                <w:sz w:val="28"/>
                <w:szCs w:val="28"/>
              </w:rPr>
              <w:t xml:space="preserve"> Методические указания по работе с литературой …………………………….</w:t>
            </w:r>
          </w:p>
        </w:tc>
        <w:tc>
          <w:tcPr>
            <w:tcW w:w="305" w:type="pct"/>
          </w:tcPr>
          <w:p w:rsidR="00801B7D" w:rsidRPr="006009B4" w:rsidRDefault="000B0AC3" w:rsidP="006009B4">
            <w:pPr>
              <w:spacing w:line="360" w:lineRule="auto"/>
              <w:rPr>
                <w:rFonts w:ascii="Times New Roman" w:hAnsi="Times New Roman"/>
                <w:sz w:val="28"/>
                <w:szCs w:val="28"/>
              </w:rPr>
            </w:pPr>
            <w:r>
              <w:rPr>
                <w:rFonts w:ascii="Times New Roman" w:hAnsi="Times New Roman"/>
                <w:sz w:val="28"/>
                <w:szCs w:val="28"/>
              </w:rPr>
              <w:t>32</w:t>
            </w:r>
          </w:p>
        </w:tc>
      </w:tr>
      <w:tr w:rsidR="00E468EB" w:rsidRPr="006009B4" w:rsidTr="00E468EB">
        <w:tc>
          <w:tcPr>
            <w:tcW w:w="4695" w:type="pct"/>
          </w:tcPr>
          <w:p w:rsidR="00E468EB" w:rsidRPr="006009B4" w:rsidRDefault="000B0AC3" w:rsidP="006009B4">
            <w:pPr>
              <w:spacing w:line="360" w:lineRule="auto"/>
              <w:jc w:val="both"/>
              <w:rPr>
                <w:rFonts w:ascii="Times New Roman" w:hAnsi="Times New Roman"/>
                <w:sz w:val="28"/>
                <w:szCs w:val="28"/>
              </w:rPr>
            </w:pPr>
            <w:r>
              <w:rPr>
                <w:rFonts w:ascii="Times New Roman" w:hAnsi="Times New Roman"/>
                <w:sz w:val="28"/>
                <w:szCs w:val="28"/>
              </w:rPr>
              <w:t>5</w:t>
            </w:r>
            <w:r w:rsidR="00E468EB" w:rsidRPr="006009B4">
              <w:rPr>
                <w:rFonts w:ascii="Times New Roman" w:hAnsi="Times New Roman"/>
                <w:sz w:val="28"/>
                <w:szCs w:val="28"/>
              </w:rPr>
              <w:t xml:space="preserve"> Вопросы к дифференцированному зачету</w:t>
            </w:r>
          </w:p>
        </w:tc>
        <w:tc>
          <w:tcPr>
            <w:tcW w:w="305" w:type="pct"/>
          </w:tcPr>
          <w:p w:rsidR="00E468EB" w:rsidRPr="006009B4" w:rsidRDefault="00E468EB" w:rsidP="000B0AC3">
            <w:pPr>
              <w:spacing w:line="360" w:lineRule="auto"/>
              <w:rPr>
                <w:rFonts w:ascii="Times New Roman" w:hAnsi="Times New Roman"/>
                <w:sz w:val="28"/>
                <w:szCs w:val="28"/>
              </w:rPr>
            </w:pPr>
            <w:r w:rsidRPr="006009B4">
              <w:rPr>
                <w:rFonts w:ascii="Times New Roman" w:hAnsi="Times New Roman"/>
                <w:sz w:val="28"/>
                <w:szCs w:val="28"/>
              </w:rPr>
              <w:t>3</w:t>
            </w:r>
            <w:r w:rsidR="000B0AC3">
              <w:rPr>
                <w:rFonts w:ascii="Times New Roman" w:hAnsi="Times New Roman"/>
                <w:sz w:val="28"/>
                <w:szCs w:val="28"/>
              </w:rPr>
              <w:t>4</w:t>
            </w:r>
          </w:p>
        </w:tc>
      </w:tr>
    </w:tbl>
    <w:p w:rsidR="00CC3661" w:rsidRPr="006009B4" w:rsidRDefault="00CC3661" w:rsidP="006009B4">
      <w:pPr>
        <w:spacing w:after="0" w:line="360" w:lineRule="auto"/>
        <w:jc w:val="center"/>
        <w:rPr>
          <w:rFonts w:ascii="Times New Roman" w:hAnsi="Times New Roman" w:cs="Times New Roman"/>
          <w:b/>
          <w:sz w:val="32"/>
          <w:szCs w:val="32"/>
          <w:lang w:eastAsia="ru-RU"/>
        </w:rPr>
      </w:pPr>
    </w:p>
    <w:p w:rsidR="00CC3661" w:rsidRPr="006009B4" w:rsidRDefault="00CC3661" w:rsidP="006009B4">
      <w:pPr>
        <w:spacing w:after="0" w:line="360" w:lineRule="auto"/>
        <w:ind w:firstLine="709"/>
        <w:jc w:val="center"/>
        <w:rPr>
          <w:rFonts w:ascii="Times New Roman" w:hAnsi="Times New Roman" w:cs="Times New Roman"/>
          <w:b/>
          <w:sz w:val="32"/>
          <w:szCs w:val="32"/>
        </w:rPr>
      </w:pPr>
      <w:r w:rsidRPr="006009B4">
        <w:rPr>
          <w:rFonts w:ascii="Times New Roman" w:hAnsi="Times New Roman" w:cs="Times New Roman"/>
          <w:b/>
          <w:sz w:val="32"/>
          <w:szCs w:val="32"/>
        </w:rPr>
        <w:br w:type="page"/>
      </w:r>
    </w:p>
    <w:p w:rsidR="001A5E6E" w:rsidRPr="006009B4" w:rsidRDefault="001A5E6E" w:rsidP="006009B4">
      <w:pPr>
        <w:spacing w:after="0" w:line="360" w:lineRule="auto"/>
        <w:ind w:firstLine="709"/>
        <w:jc w:val="center"/>
        <w:rPr>
          <w:rFonts w:ascii="Times New Roman" w:hAnsi="Times New Roman" w:cs="Times New Roman"/>
          <w:b/>
          <w:sz w:val="32"/>
          <w:szCs w:val="32"/>
        </w:rPr>
      </w:pPr>
      <w:r w:rsidRPr="006009B4">
        <w:rPr>
          <w:rFonts w:ascii="Times New Roman" w:hAnsi="Times New Roman" w:cs="Times New Roman"/>
          <w:b/>
          <w:sz w:val="32"/>
          <w:szCs w:val="32"/>
        </w:rPr>
        <w:lastRenderedPageBreak/>
        <w:t>Введение</w:t>
      </w:r>
    </w:p>
    <w:p w:rsidR="001A5E6E" w:rsidRPr="006009B4" w:rsidRDefault="001A5E6E" w:rsidP="006009B4">
      <w:pPr>
        <w:spacing w:after="0" w:line="360" w:lineRule="auto"/>
        <w:ind w:firstLine="709"/>
        <w:jc w:val="both"/>
        <w:rPr>
          <w:rFonts w:ascii="Times New Roman" w:hAnsi="Times New Roman" w:cs="Times New Roman"/>
          <w:sz w:val="28"/>
          <w:szCs w:val="28"/>
        </w:rPr>
      </w:pPr>
    </w:p>
    <w:p w:rsidR="001A5E6E" w:rsidRPr="006009B4" w:rsidRDefault="001A5E6E" w:rsidP="006009B4">
      <w:pPr>
        <w:spacing w:after="0" w:line="360" w:lineRule="auto"/>
        <w:ind w:firstLine="709"/>
        <w:jc w:val="both"/>
        <w:rPr>
          <w:rFonts w:ascii="Times New Roman" w:hAnsi="Times New Roman" w:cs="Times New Roman"/>
          <w:sz w:val="28"/>
          <w:szCs w:val="28"/>
        </w:rPr>
      </w:pPr>
    </w:p>
    <w:p w:rsidR="00566CD4" w:rsidRPr="006009B4" w:rsidRDefault="00566CD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Методические указания предназначены для аспирантов, обучающихся для следующих областей образования: математические и естественные науки; инженерное дело, технологии и технические науки; науки об обществе; образование и педагогические науки; гуманитарные науки и др. по дисциплине «Статистическая методология в научных исследованиях»</w:t>
      </w:r>
    </w:p>
    <w:p w:rsidR="00566CD4" w:rsidRPr="006009B4" w:rsidRDefault="00566CD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Целью дисциплины является формирование у аспирантов системы знаний, умений и навыков в области организации и проведения статистического исследования, которые позволят сформировать компетенции, определяемые стандартами подготовки аспирантуры. </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Задачи дисциплины:</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1) сформировать идею единой статистической методологии исследования массовых явлений в обществе и природе;</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2) понять содержание распределения качественных и количественных признаков. Уметь формировать числовые характеристики статистических распределений;</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3) изучить условия формирования статистических закономерностей в исследуемых совокупностях;</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4) знать особенности статистической теории выборки;</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5) научиться осуществлять статистическую проверку гипотез и определять достоверность статистических показателей.</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6) рассмотреть общую схему планирования эксперимента и дисперсионного анализа. По возможности, в зависимости от направления и объекта исследования, наложить общую схему на объект исследования;</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7) осознать и использовать в научных исследованиях основные направления развития теории корреляции и регрессии;</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rPr>
        <w:t>8) определить и изучить особенности статистического анализа временных рядов;</w:t>
      </w:r>
    </w:p>
    <w:p w:rsidR="00566CD4" w:rsidRPr="006009B4" w:rsidRDefault="00566CD4" w:rsidP="006009B4">
      <w:pPr>
        <w:pStyle w:val="ReportMain"/>
        <w:suppressAutoHyphens/>
        <w:spacing w:line="360" w:lineRule="auto"/>
        <w:ind w:firstLine="709"/>
        <w:jc w:val="both"/>
        <w:rPr>
          <w:i/>
          <w:sz w:val="28"/>
          <w:szCs w:val="28"/>
        </w:rPr>
      </w:pPr>
      <w:r w:rsidRPr="006009B4">
        <w:rPr>
          <w:sz w:val="28"/>
          <w:szCs w:val="28"/>
        </w:rPr>
        <w:lastRenderedPageBreak/>
        <w:t>9) научиться применять статистические методы в прогнозировании явлений и процессов</w:t>
      </w:r>
      <w:r w:rsidRPr="006009B4">
        <w:rPr>
          <w:i/>
          <w:sz w:val="28"/>
          <w:szCs w:val="28"/>
        </w:rPr>
        <w:t xml:space="preserve">. </w:t>
      </w:r>
    </w:p>
    <w:p w:rsidR="00566CD4" w:rsidRPr="006009B4" w:rsidRDefault="00566CD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В результате освоения данного курса аспирант должен:</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lang w:eastAsia="en-US"/>
        </w:rPr>
        <w:t xml:space="preserve">- знать </w:t>
      </w:r>
      <w:r w:rsidRPr="006009B4">
        <w:rPr>
          <w:sz w:val="28"/>
          <w:szCs w:val="28"/>
        </w:rPr>
        <w:t>методы научно-исследовательской деятельности, в том числе статистические методы и подходы к проведению статистических расчетов; основные источники и методы поиска научной информации;</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lang w:eastAsia="en-US"/>
        </w:rPr>
        <w:t xml:space="preserve">- уметь </w:t>
      </w:r>
      <w:r w:rsidRPr="006009B4">
        <w:rPr>
          <w:sz w:val="28"/>
          <w:szCs w:val="28"/>
        </w:rPr>
        <w:t>использовать методы научного познания</w:t>
      </w:r>
      <w:r w:rsidRPr="006009B4">
        <w:rPr>
          <w:i/>
          <w:sz w:val="28"/>
          <w:szCs w:val="28"/>
        </w:rPr>
        <w:t xml:space="preserve"> </w:t>
      </w:r>
      <w:r w:rsidRPr="006009B4">
        <w:rPr>
          <w:sz w:val="28"/>
          <w:szCs w:val="28"/>
        </w:rPr>
        <w:t>с учетом их возможностей в решении познавательных и исследовательских задач, проводить статистические расчеты, используя инновационные методы; выделять и обосновывать авторский вклад в проводимое исследование, оценивать его научную новизну и практическую значимость, отличие от результатов исследований других ученых при соблюдении научной этики и авторских прав;</w:t>
      </w:r>
    </w:p>
    <w:p w:rsidR="00566CD4" w:rsidRPr="006009B4" w:rsidRDefault="00566CD4" w:rsidP="006009B4">
      <w:pPr>
        <w:pStyle w:val="ReportMain"/>
        <w:suppressAutoHyphens/>
        <w:spacing w:line="360" w:lineRule="auto"/>
        <w:ind w:firstLine="709"/>
        <w:jc w:val="both"/>
        <w:rPr>
          <w:sz w:val="28"/>
          <w:szCs w:val="28"/>
        </w:rPr>
      </w:pPr>
      <w:r w:rsidRPr="006009B4">
        <w:rPr>
          <w:sz w:val="28"/>
          <w:szCs w:val="28"/>
          <w:lang w:eastAsia="en-US"/>
        </w:rPr>
        <w:t xml:space="preserve">- владеть </w:t>
      </w:r>
      <w:r w:rsidRPr="006009B4">
        <w:rPr>
          <w:sz w:val="28"/>
          <w:szCs w:val="28"/>
        </w:rPr>
        <w:t>навыками выявления и описания закономерностей развития профессиональной деятельности, моделирования и прогнозирования последствий выявленных закономерностей; навыками публикации результатов научных исследований в рецензируемых научных изданиях.</w:t>
      </w:r>
    </w:p>
    <w:p w:rsidR="00566CD4" w:rsidRPr="006009B4" w:rsidRDefault="00566CD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Для усвоения дисциплины аспиранты должны самостоятельно проработать рекомендуемую литературу и в целях закрепления теоретических знаний и приобретения практических навыков выполнить следующие виды самостоятельной работы: индивидуальное творческое задание, доклады и эссе. За консультацией по вопросам, возникшим в процессе самоподготовки по дисциплине, выполнения индивидуального творческого задания, следует обращаться на кафедру статистики и эконометрики.</w:t>
      </w:r>
    </w:p>
    <w:p w:rsidR="00566CD4" w:rsidRPr="006009B4" w:rsidRDefault="00566CD4" w:rsidP="006009B4">
      <w:pPr>
        <w:spacing w:after="0" w:line="360" w:lineRule="auto"/>
        <w:ind w:firstLine="709"/>
        <w:jc w:val="both"/>
        <w:rPr>
          <w:rFonts w:ascii="Times New Roman" w:hAnsi="Times New Roman" w:cs="Times New Roman"/>
          <w:b/>
          <w:sz w:val="32"/>
          <w:szCs w:val="32"/>
        </w:rPr>
      </w:pPr>
      <w:r w:rsidRPr="006009B4">
        <w:rPr>
          <w:rFonts w:ascii="Times New Roman" w:hAnsi="Times New Roman" w:cs="Times New Roman"/>
          <w:b/>
          <w:sz w:val="32"/>
          <w:szCs w:val="32"/>
        </w:rPr>
        <w:br w:type="page"/>
      </w:r>
    </w:p>
    <w:p w:rsidR="00816C86" w:rsidRPr="006009B4" w:rsidRDefault="00816C86" w:rsidP="006009B4">
      <w:pPr>
        <w:spacing w:after="0" w:line="360" w:lineRule="auto"/>
        <w:ind w:firstLine="709"/>
        <w:jc w:val="both"/>
        <w:rPr>
          <w:rFonts w:ascii="Times New Roman" w:hAnsi="Times New Roman" w:cs="Times New Roman"/>
          <w:b/>
          <w:sz w:val="32"/>
          <w:szCs w:val="32"/>
        </w:rPr>
      </w:pPr>
      <w:r w:rsidRPr="006009B4">
        <w:rPr>
          <w:rFonts w:ascii="Times New Roman" w:hAnsi="Times New Roman" w:cs="Times New Roman"/>
          <w:b/>
          <w:sz w:val="32"/>
          <w:szCs w:val="32"/>
        </w:rPr>
        <w:lastRenderedPageBreak/>
        <w:t xml:space="preserve">1 Методические указания по подготовке к практическим занятиям </w:t>
      </w:r>
    </w:p>
    <w:p w:rsidR="00816C86" w:rsidRPr="006009B4" w:rsidRDefault="00816C86" w:rsidP="006009B4">
      <w:pPr>
        <w:spacing w:after="0" w:line="360" w:lineRule="auto"/>
        <w:ind w:firstLine="709"/>
        <w:jc w:val="both"/>
        <w:rPr>
          <w:rFonts w:ascii="Times New Roman" w:hAnsi="Times New Roman" w:cs="Times New Roman"/>
          <w:sz w:val="28"/>
          <w:szCs w:val="28"/>
        </w:rPr>
      </w:pPr>
    </w:p>
    <w:p w:rsidR="00816C86" w:rsidRPr="006009B4" w:rsidRDefault="00816C86" w:rsidP="006009B4">
      <w:pPr>
        <w:spacing w:after="0" w:line="360" w:lineRule="auto"/>
        <w:ind w:firstLine="709"/>
        <w:jc w:val="both"/>
        <w:rPr>
          <w:rFonts w:ascii="Times New Roman" w:hAnsi="Times New Roman" w:cs="Times New Roman"/>
          <w:sz w:val="28"/>
          <w:szCs w:val="28"/>
        </w:rPr>
      </w:pP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Одной из важных форм самостоятельной работы является подготовка к практическим занятиям. Цель практических занятий – научить аспирантов самостоятельно анализировать учебную и научную литературу и вырабатывать у них опыт самостоятельного мышления по проблемам курса. </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Практические занятия направлены на использование аспирантами знаний в учебных условиях и на овладение языком соответствующей науки. Они прививают будущему специалисту навыки содержательных устных выступлений, умение составлять план выступления, подбирать нужную литературу, давать чёткие и ясные ответы на поставленные вопросы, решать интеллектуальные задачи, уметь обобщать, формировать выводы и аргументировать. </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Самостоятельная работа аспирантов начинается с изучения плана практических занятий. В плане практик обычно указывают основные вопросы, подлежащие рассмотрению; литературу, рекомендуемую всем и отдельным докладчикам; формы работы на занятии. </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По формам и способам проведения различаются следующие практические занятия: </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выступления аспирантов с последующим обсуждением;</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обсуждение рефератов и докладов;</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развернутая беседа;</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 решение задач и упражнений на самостоятельность мышления; </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 коллоквиум; </w:t>
      </w:r>
    </w:p>
    <w:p w:rsidR="00816C86"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 контрольная (письменная) работа по отдельным вопросам (темам) с последующим обсуждением, комментирование актуальных проблем современного научного знания, в том числе по направлению подготовки основной образовательной программы кадров высшей квалификации. </w:t>
      </w:r>
    </w:p>
    <w:p w:rsidR="00CE06CE"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lastRenderedPageBreak/>
        <w:t>Форма практи</w:t>
      </w:r>
      <w:r w:rsidR="00CE06CE" w:rsidRPr="006009B4">
        <w:rPr>
          <w:rFonts w:ascii="Times New Roman" w:hAnsi="Times New Roman" w:cs="Times New Roman"/>
          <w:sz w:val="28"/>
          <w:szCs w:val="28"/>
        </w:rPr>
        <w:t>ческого занятия</w:t>
      </w:r>
      <w:r w:rsidRPr="006009B4">
        <w:rPr>
          <w:rFonts w:ascii="Times New Roman" w:hAnsi="Times New Roman" w:cs="Times New Roman"/>
          <w:sz w:val="28"/>
          <w:szCs w:val="28"/>
        </w:rPr>
        <w:t xml:space="preserve"> призвана способствовать наиболее полному раскрытию содержания и структуры обсуждаемой на нем темы, обеспечить наибольшую творческую активность аспирантов, решение познавательных и воспитательных задач. </w:t>
      </w:r>
    </w:p>
    <w:p w:rsidR="00CE06CE"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Вопросы, выдвинутые на рассмотрение должны соответствовать определённым критериям: охватывать содержание темы семинара; быть проблемными, побуждать аспирантов работать с учебной и научной литературой. </w:t>
      </w:r>
    </w:p>
    <w:p w:rsidR="00CE06CE"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Работу над основными вопросами целесообразно начинать с прочтения лекций или учебника с тем, чтобы в целом охватить тему. Дополнить подготовку по вопросам следует материалами первоисточников, монографий, научных статей. Поиск литературы следует начать с базы данных, с информационно-справочных и поисковых систем, обозначенных в учебно-методических комплексах дисциплины. Далее необходимо глубоко изучить источники, сделать конспект, внимательно его проработать и составить план выступления. </w:t>
      </w:r>
    </w:p>
    <w:p w:rsidR="00CE06CE"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Тщательное предварительное продумывание плана по основному вопросуоблегчит понимание внутренней логики проблемы, обеспечит усвоение ключевых положений, формирование чётких суждений. При изложении материала необходимо осветить постановку обсуждаемого вопроса и попытки его решения в истории научного знания, показать современную трактовку. При этом следует акцентировать внимание на определении, раскрытии сущности основных понятий, принципов, методов фигурирующих в материале. </w:t>
      </w:r>
    </w:p>
    <w:p w:rsidR="00CE06CE"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Неплохо, если по теоретическим сообщениям будет происходить развёрнутое оппонирование: высказано собственное аргументированное мнение по данному вопросу, своё отношение к нему. </w:t>
      </w:r>
    </w:p>
    <w:p w:rsidR="00CE06CE"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В заключение необходимо сделать обобщения и выводы, вытекающие из содержания изложенного материала. </w:t>
      </w:r>
    </w:p>
    <w:p w:rsidR="00CE06CE" w:rsidRPr="006009B4" w:rsidRDefault="00816C86"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В организационно-методическом плане важным элементом является правильное распределение времени по вопросам и выступлениям. Соблюдение регламента выступления приучает к умению отбирать наиболее существенное в материале. </w:t>
      </w:r>
    </w:p>
    <w:p w:rsidR="00CE06CE" w:rsidRPr="006009B4" w:rsidRDefault="00CE06CE"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lastRenderedPageBreak/>
        <w:t>Практическое занятие</w:t>
      </w:r>
      <w:r w:rsidR="00816C86" w:rsidRPr="006009B4">
        <w:rPr>
          <w:rFonts w:ascii="Times New Roman" w:hAnsi="Times New Roman" w:cs="Times New Roman"/>
          <w:sz w:val="28"/>
          <w:szCs w:val="28"/>
        </w:rPr>
        <w:t xml:space="preserve"> позволяет определить уровень усвоения материала на теоретическом и практическом уровнях.</w:t>
      </w:r>
    </w:p>
    <w:p w:rsidR="00816C86" w:rsidRPr="006009B4" w:rsidRDefault="00816C86" w:rsidP="006009B4">
      <w:pPr>
        <w:spacing w:after="0" w:line="360" w:lineRule="auto"/>
        <w:ind w:firstLine="709"/>
        <w:jc w:val="both"/>
        <w:rPr>
          <w:rFonts w:ascii="Times New Roman" w:hAnsi="Times New Roman" w:cs="Times New Roman"/>
          <w:b/>
          <w:color w:val="28251F"/>
          <w:sz w:val="28"/>
          <w:szCs w:val="28"/>
        </w:rPr>
      </w:pPr>
      <w:r w:rsidRPr="006009B4">
        <w:rPr>
          <w:rFonts w:ascii="Times New Roman" w:hAnsi="Times New Roman" w:cs="Times New Roman"/>
          <w:sz w:val="28"/>
          <w:szCs w:val="28"/>
        </w:rPr>
        <w:t xml:space="preserve">Необходимо ответить на вопросы, не освещённые на семинарах, заблаговременно вручить аспирантам план </w:t>
      </w:r>
      <w:r w:rsidR="00CE06CE" w:rsidRPr="006009B4">
        <w:rPr>
          <w:rFonts w:ascii="Times New Roman" w:hAnsi="Times New Roman" w:cs="Times New Roman"/>
          <w:sz w:val="28"/>
          <w:szCs w:val="28"/>
        </w:rPr>
        <w:t>практического</w:t>
      </w:r>
      <w:r w:rsidRPr="006009B4">
        <w:rPr>
          <w:rFonts w:ascii="Times New Roman" w:hAnsi="Times New Roman" w:cs="Times New Roman"/>
          <w:sz w:val="28"/>
          <w:szCs w:val="28"/>
        </w:rPr>
        <w:t xml:space="preserve"> занятия, определить их роль, цель, задачи </w:t>
      </w:r>
      <w:r w:rsidR="00CE06CE" w:rsidRPr="006009B4">
        <w:rPr>
          <w:rFonts w:ascii="Times New Roman" w:hAnsi="Times New Roman" w:cs="Times New Roman"/>
          <w:sz w:val="28"/>
          <w:szCs w:val="28"/>
        </w:rPr>
        <w:t xml:space="preserve">и </w:t>
      </w:r>
      <w:r w:rsidRPr="006009B4">
        <w:rPr>
          <w:rFonts w:ascii="Times New Roman" w:hAnsi="Times New Roman" w:cs="Times New Roman"/>
          <w:sz w:val="28"/>
          <w:szCs w:val="28"/>
        </w:rPr>
        <w:t xml:space="preserve">указать литературу. </w:t>
      </w:r>
    </w:p>
    <w:p w:rsidR="00816C86" w:rsidRPr="006009B4" w:rsidRDefault="00816C86" w:rsidP="006009B4">
      <w:pPr>
        <w:pStyle w:val="a3"/>
        <w:shd w:val="clear" w:color="auto" w:fill="FFFFFF"/>
        <w:spacing w:before="0" w:beforeAutospacing="0" w:after="0" w:afterAutospacing="0" w:line="360" w:lineRule="auto"/>
        <w:ind w:left="709" w:right="-1"/>
        <w:jc w:val="both"/>
        <w:rPr>
          <w:b/>
          <w:color w:val="28251F"/>
          <w:sz w:val="28"/>
          <w:szCs w:val="28"/>
        </w:rPr>
      </w:pPr>
    </w:p>
    <w:p w:rsidR="006009B4" w:rsidRPr="006009B4" w:rsidRDefault="006009B4" w:rsidP="006009B4">
      <w:pPr>
        <w:spacing w:after="0" w:line="360" w:lineRule="auto"/>
        <w:ind w:firstLine="709"/>
        <w:jc w:val="both"/>
        <w:rPr>
          <w:rFonts w:ascii="Times New Roman" w:hAnsi="Times New Roman" w:cs="Times New Roman"/>
          <w:b/>
          <w:sz w:val="32"/>
          <w:szCs w:val="32"/>
        </w:rPr>
      </w:pPr>
      <w:r>
        <w:rPr>
          <w:rFonts w:ascii="Times New Roman" w:hAnsi="Times New Roman" w:cs="Times New Roman"/>
          <w:b/>
          <w:sz w:val="32"/>
          <w:szCs w:val="32"/>
        </w:rPr>
        <w:t>2</w:t>
      </w:r>
      <w:r w:rsidRPr="006009B4">
        <w:rPr>
          <w:rFonts w:ascii="Times New Roman" w:hAnsi="Times New Roman" w:cs="Times New Roman"/>
          <w:b/>
          <w:sz w:val="32"/>
          <w:szCs w:val="32"/>
        </w:rPr>
        <w:t xml:space="preserve"> Самоподготовка по разделам дисциплины </w:t>
      </w:r>
    </w:p>
    <w:p w:rsidR="006009B4" w:rsidRPr="006009B4" w:rsidRDefault="006009B4" w:rsidP="006009B4">
      <w:pPr>
        <w:widowControl w:val="0"/>
        <w:shd w:val="clear" w:color="auto" w:fill="FFFFFF"/>
        <w:tabs>
          <w:tab w:val="left" w:pos="567"/>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Раздел 1</w:t>
      </w:r>
      <w:r w:rsidRPr="006009B4">
        <w:rPr>
          <w:rFonts w:ascii="Times New Roman" w:hAnsi="Times New Roman" w:cs="Times New Roman"/>
          <w:b/>
          <w:sz w:val="28"/>
          <w:szCs w:val="28"/>
        </w:rPr>
        <w:t xml:space="preserve"> Единая статистическая методология исследования массовых явлений в обществе и природе</w:t>
      </w:r>
    </w:p>
    <w:p w:rsidR="006009B4" w:rsidRPr="006009B4" w:rsidRDefault="006009B4" w:rsidP="006009B4">
      <w:pPr>
        <w:spacing w:after="0" w:line="360" w:lineRule="auto"/>
        <w:ind w:left="1159" w:firstLine="709"/>
        <w:jc w:val="both"/>
        <w:rPr>
          <w:rFonts w:ascii="Times New Roman" w:hAnsi="Times New Roman" w:cs="Times New Roman"/>
          <w:sz w:val="28"/>
          <w:szCs w:val="28"/>
        </w:rPr>
      </w:pPr>
    </w:p>
    <w:p w:rsidR="006009B4" w:rsidRPr="006009B4" w:rsidRDefault="006009B4" w:rsidP="006009B4">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lang w:eastAsia="ru-RU"/>
        </w:rPr>
        <w:t xml:space="preserve">При изучении раздела 1.1 особое внимание необходимо уделить составлению схемы проведения статистического наблюдения. </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Схема (план) проведения статистического наблюдения может быть реализована в следующей последовательности:</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1) формулировка цели статистического наблюдения;</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2) определение объекта статистического наблюдения, единицы наблюдения, отчетной единицы;</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3) разработка программы статистического наблюдения;</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4) проектирование статистического формуляра, инструкции по заполнению статистического формуляра;</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5) построение макетов статистических таблиц для подведения итогов статистического наблюдения;</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6) определение критического момента, выбор места и времени наблюдения;</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7) установление в</w:t>
      </w:r>
      <w:r w:rsidRPr="006009B4">
        <w:rPr>
          <w:rFonts w:ascii="Times New Roman" w:hAnsi="Times New Roman" w:cs="Times New Roman"/>
          <w:bCs/>
          <w:sz w:val="28"/>
          <w:szCs w:val="28"/>
        </w:rPr>
        <w:t>ида статистического наблюдения:</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а) по степени охвата единиц совокупности</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bCs/>
          <w:sz w:val="28"/>
          <w:szCs w:val="28"/>
        </w:rPr>
        <w:t>б) по учету факторов во времени</w:t>
      </w:r>
    </w:p>
    <w:p w:rsidR="006009B4" w:rsidRPr="006009B4" w:rsidRDefault="006009B4" w:rsidP="006009B4">
      <w:pPr>
        <w:pStyle w:val="31"/>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8) выбор способа статистического наблюдения: непосредственное,  документальное, </w:t>
      </w:r>
      <w:r w:rsidRPr="006009B4">
        <w:rPr>
          <w:rFonts w:ascii="Times New Roman" w:hAnsi="Times New Roman" w:cs="Times New Roman"/>
          <w:bCs/>
          <w:sz w:val="28"/>
          <w:szCs w:val="28"/>
        </w:rPr>
        <w:t>опрос;</w:t>
      </w:r>
      <w:r w:rsidRPr="006009B4">
        <w:rPr>
          <w:rFonts w:ascii="Times New Roman" w:hAnsi="Times New Roman" w:cs="Times New Roman"/>
          <w:sz w:val="28"/>
          <w:szCs w:val="28"/>
        </w:rPr>
        <w:t xml:space="preserve"> </w:t>
      </w:r>
    </w:p>
    <w:p w:rsidR="006009B4" w:rsidRPr="006009B4" w:rsidRDefault="006009B4" w:rsidP="006009B4">
      <w:pPr>
        <w:pStyle w:val="31"/>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9) указание формы статистического наблюдения</w:t>
      </w:r>
    </w:p>
    <w:p w:rsidR="006009B4" w:rsidRPr="006009B4" w:rsidRDefault="006009B4" w:rsidP="006009B4">
      <w:pPr>
        <w:pStyle w:val="31"/>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10) обозначение вопросов организационного характера.</w:t>
      </w:r>
    </w:p>
    <w:p w:rsidR="006009B4" w:rsidRPr="006009B4" w:rsidRDefault="006009B4" w:rsidP="006009B4">
      <w:pPr>
        <w:widowControl w:val="0"/>
        <w:shd w:val="clear" w:color="auto" w:fill="FFFFFF"/>
        <w:tabs>
          <w:tab w:val="left" w:pos="0"/>
        </w:tabs>
        <w:spacing w:after="0" w:line="360" w:lineRule="auto"/>
        <w:ind w:left="709"/>
        <w:jc w:val="both"/>
        <w:rPr>
          <w:rFonts w:ascii="Times New Roman" w:hAnsi="Times New Roman" w:cs="Times New Roman"/>
          <w:b/>
          <w:sz w:val="28"/>
          <w:szCs w:val="28"/>
        </w:rPr>
      </w:pPr>
      <w:r w:rsidRPr="006009B4">
        <w:rPr>
          <w:rFonts w:ascii="Times New Roman" w:hAnsi="Times New Roman" w:cs="Times New Roman"/>
          <w:b/>
          <w:sz w:val="28"/>
          <w:szCs w:val="28"/>
        </w:rPr>
        <w:lastRenderedPageBreak/>
        <w:t xml:space="preserve">Контрольные вопросы </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Что понимается под статистическим наблюдением?</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Какие этапы включает план (схема) статистического наблюдения?</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Назовите и поясните основные программно – методологические вопросы статистического наблюдения.</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 xml:space="preserve">Могут ли отчетная единица и единица наблюдения совпадать? </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 xml:space="preserve">Дайте определение программы наблюдения. Какие требования предъявляются к программе статистического наблюдения? </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Укажите организационные вопросы статистического наблюдения.</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Какие виды статистического наблюдения используются для сбора данных?</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 xml:space="preserve">Укажите какими способами может быть получена статистическая информация. </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 xml:space="preserve">Охарактеризуйте формы статистического наблюдения.  </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Назовите ошибки наблюдения и причины их возникновения.</w:t>
      </w:r>
    </w:p>
    <w:p w:rsidR="006009B4" w:rsidRPr="006009B4" w:rsidRDefault="006009B4" w:rsidP="00FE1063">
      <w:pPr>
        <w:pStyle w:val="a4"/>
        <w:numPr>
          <w:ilvl w:val="0"/>
          <w:numId w:val="6"/>
        </w:numPr>
        <w:spacing w:line="360" w:lineRule="auto"/>
        <w:ind w:left="0" w:firstLine="709"/>
        <w:jc w:val="both"/>
        <w:rPr>
          <w:sz w:val="28"/>
          <w:szCs w:val="28"/>
        </w:rPr>
      </w:pPr>
      <w:r w:rsidRPr="006009B4">
        <w:rPr>
          <w:sz w:val="28"/>
          <w:szCs w:val="28"/>
        </w:rPr>
        <w:t>Какие применяют способы контроля точности статистического наблюдения?</w:t>
      </w:r>
    </w:p>
    <w:p w:rsidR="006009B4" w:rsidRPr="006009B4" w:rsidRDefault="006009B4" w:rsidP="006009B4">
      <w:pPr>
        <w:spacing w:after="0" w:line="360" w:lineRule="auto"/>
        <w:jc w:val="both"/>
        <w:rPr>
          <w:rFonts w:ascii="Times New Roman" w:hAnsi="Times New Roman" w:cs="Times New Roman"/>
          <w:b/>
          <w:sz w:val="28"/>
          <w:szCs w:val="28"/>
        </w:rPr>
      </w:pPr>
    </w:p>
    <w:p w:rsidR="006009B4" w:rsidRPr="006009B4" w:rsidRDefault="006009B4" w:rsidP="006009B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Литература к разделу </w:t>
      </w:r>
      <w:r w:rsidRPr="006009B4">
        <w:rPr>
          <w:rFonts w:ascii="Times New Roman" w:hAnsi="Times New Roman" w:cs="Times New Roman"/>
          <w:b/>
          <w:sz w:val="28"/>
          <w:szCs w:val="28"/>
        </w:rPr>
        <w:t>1</w:t>
      </w:r>
    </w:p>
    <w:p w:rsidR="006009B4" w:rsidRPr="006009B4" w:rsidRDefault="006009B4" w:rsidP="006009B4">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Основной литературой рекомендуемой для изучения раздела 1 является:</w:t>
      </w:r>
    </w:p>
    <w:p w:rsidR="006009B4" w:rsidRPr="006009B4" w:rsidRDefault="006009B4" w:rsidP="00FE1063">
      <w:pPr>
        <w:numPr>
          <w:ilvl w:val="0"/>
          <w:numId w:val="14"/>
        </w:numPr>
        <w:spacing w:after="0" w:line="360" w:lineRule="auto"/>
        <w:ind w:left="0" w:firstLine="709"/>
        <w:jc w:val="both"/>
        <w:rPr>
          <w:rFonts w:ascii="Times New Roman" w:hAnsi="Times New Roman" w:cs="Times New Roman"/>
          <w:b/>
          <w:sz w:val="28"/>
          <w:szCs w:val="28"/>
        </w:rPr>
      </w:pPr>
      <w:r w:rsidRPr="006009B4">
        <w:rPr>
          <w:rFonts w:ascii="Times New Roman" w:hAnsi="Times New Roman" w:cs="Times New Roman"/>
          <w:sz w:val="28"/>
          <w:szCs w:val="28"/>
          <w:shd w:val="clear" w:color="auto" w:fill="FFFFFF"/>
        </w:rPr>
        <w:t>Брин, В.И. Статистическое наблюдение : учебное пособие / В.И. Брин. - Омск : Омский государственный университет, 2011. - 40 с. - ISBN 978-5-7779-1287-9 ; То же [Электронный ресурс]. - URL:</w:t>
      </w:r>
      <w:r w:rsidRPr="006009B4">
        <w:rPr>
          <w:rStyle w:val="apple-converted-space"/>
          <w:rFonts w:ascii="Times New Roman" w:hAnsi="Times New Roman" w:cs="Times New Roman"/>
          <w:shd w:val="clear" w:color="auto" w:fill="FFFFFF"/>
        </w:rPr>
        <w:t> </w:t>
      </w:r>
      <w:hyperlink r:id="rId8" w:history="1">
        <w:r w:rsidRPr="006009B4">
          <w:rPr>
            <w:rStyle w:val="af1"/>
            <w:rFonts w:ascii="Times New Roman" w:hAnsi="Times New Roman" w:cs="Times New Roman"/>
            <w:sz w:val="28"/>
            <w:shd w:val="clear" w:color="auto" w:fill="FFFFFF"/>
          </w:rPr>
          <w:t>http://biblioclub.ru/index.php?page=book&amp;id=237220</w:t>
        </w:r>
      </w:hyperlink>
    </w:p>
    <w:p w:rsidR="006009B4" w:rsidRPr="006009B4" w:rsidRDefault="006009B4" w:rsidP="00FE1063">
      <w:pPr>
        <w:numPr>
          <w:ilvl w:val="0"/>
          <w:numId w:val="14"/>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Пасхавер, И.С. Общая теория статистики : для программированного обучения: учеб. пособие / И.С. Пасхавер, А.Л. Яблочник; под ред. проф. М.М. Юзбашева. – М. : Финансы и статистика, 1983. – 432 с.</w:t>
      </w:r>
    </w:p>
    <w:p w:rsidR="006009B4" w:rsidRPr="006009B4" w:rsidRDefault="006009B4" w:rsidP="00FE1063">
      <w:pPr>
        <w:numPr>
          <w:ilvl w:val="0"/>
          <w:numId w:val="14"/>
        </w:numPr>
        <w:spacing w:after="0" w:line="360" w:lineRule="auto"/>
        <w:ind w:left="0" w:firstLine="709"/>
        <w:jc w:val="both"/>
        <w:rPr>
          <w:rFonts w:ascii="Times New Roman" w:hAnsi="Times New Roman" w:cs="Times New Roman"/>
          <w:b/>
          <w:sz w:val="28"/>
          <w:szCs w:val="28"/>
        </w:rPr>
      </w:pPr>
      <w:r w:rsidRPr="006009B4">
        <w:rPr>
          <w:rFonts w:ascii="Times New Roman" w:hAnsi="Times New Roman" w:cs="Times New Roman"/>
          <w:sz w:val="28"/>
          <w:szCs w:val="28"/>
        </w:rPr>
        <w:t>Снедекор, Дж. У. Статистические методы в применении к исследованиям в сельском хозяйстве и биологии / Дж.У. Снедекор. – М. : Сельхозиздат, 1961. – 503 с.</w:t>
      </w:r>
    </w:p>
    <w:p w:rsidR="006009B4" w:rsidRPr="006009B4" w:rsidRDefault="006009B4" w:rsidP="00FE1063">
      <w:pPr>
        <w:numPr>
          <w:ilvl w:val="0"/>
          <w:numId w:val="14"/>
        </w:numPr>
        <w:spacing w:after="0" w:line="360" w:lineRule="auto"/>
        <w:ind w:left="0" w:firstLine="709"/>
        <w:jc w:val="both"/>
        <w:rPr>
          <w:rFonts w:ascii="Times New Roman" w:hAnsi="Times New Roman" w:cs="Times New Roman"/>
          <w:b/>
          <w:sz w:val="28"/>
          <w:szCs w:val="28"/>
        </w:rPr>
      </w:pPr>
      <w:r w:rsidRPr="006009B4">
        <w:rPr>
          <w:rFonts w:ascii="Times New Roman" w:hAnsi="Times New Roman" w:cs="Times New Roman"/>
          <w:sz w:val="28"/>
          <w:szCs w:val="28"/>
        </w:rPr>
        <w:lastRenderedPageBreak/>
        <w:t>Айвазян, С.А., Мхитарян В.С. Прикладная статистика и основы эконометрики. – М.: ЮНИТИ, 1998. – 1022 с.</w:t>
      </w:r>
    </w:p>
    <w:p w:rsidR="006009B4" w:rsidRPr="006009B4" w:rsidRDefault="006009B4" w:rsidP="00FE1063">
      <w:pPr>
        <w:numPr>
          <w:ilvl w:val="0"/>
          <w:numId w:val="14"/>
        </w:numPr>
        <w:spacing w:after="0" w:line="360" w:lineRule="auto"/>
        <w:ind w:left="0" w:firstLine="709"/>
        <w:jc w:val="both"/>
        <w:rPr>
          <w:rFonts w:ascii="Times New Roman" w:hAnsi="Times New Roman" w:cs="Times New Roman"/>
          <w:b/>
          <w:sz w:val="28"/>
          <w:szCs w:val="28"/>
        </w:rPr>
      </w:pPr>
      <w:r w:rsidRPr="006009B4">
        <w:rPr>
          <w:rFonts w:ascii="Times New Roman" w:hAnsi="Times New Roman" w:cs="Times New Roman"/>
          <w:sz w:val="28"/>
          <w:szCs w:val="28"/>
        </w:rPr>
        <w:t>Миллс, Ф. Статистические методы : пер. с англ. / Ф. Миллс. – М. : Госстатиздат, 1958. – 589 с.</w:t>
      </w:r>
    </w:p>
    <w:p w:rsidR="006009B4" w:rsidRPr="006009B4" w:rsidRDefault="006009B4" w:rsidP="00FE1063">
      <w:pPr>
        <w:numPr>
          <w:ilvl w:val="0"/>
          <w:numId w:val="14"/>
        </w:numPr>
        <w:spacing w:after="0" w:line="360" w:lineRule="auto"/>
        <w:ind w:left="0" w:firstLine="709"/>
        <w:jc w:val="both"/>
        <w:rPr>
          <w:rFonts w:ascii="Times New Roman" w:hAnsi="Times New Roman" w:cs="Times New Roman"/>
          <w:b/>
          <w:sz w:val="28"/>
          <w:szCs w:val="28"/>
        </w:rPr>
      </w:pPr>
      <w:r w:rsidRPr="006009B4">
        <w:rPr>
          <w:rFonts w:ascii="Times New Roman" w:hAnsi="Times New Roman" w:cs="Times New Roman"/>
          <w:sz w:val="28"/>
          <w:szCs w:val="28"/>
        </w:rPr>
        <w:t>Эренберг, А. Анализ и интепретация статистических данных : пер. с англ. / А. Эренберг – М. : Финансы и статистика, 1981. – 406 с.</w:t>
      </w:r>
    </w:p>
    <w:p w:rsidR="006009B4" w:rsidRPr="006009B4" w:rsidRDefault="006009B4" w:rsidP="006009B4">
      <w:pPr>
        <w:spacing w:after="0" w:line="360" w:lineRule="auto"/>
        <w:jc w:val="both"/>
        <w:rPr>
          <w:rFonts w:ascii="Times New Roman" w:hAnsi="Times New Roman" w:cs="Times New Roman"/>
          <w:b/>
          <w:sz w:val="28"/>
          <w:szCs w:val="28"/>
        </w:rPr>
      </w:pPr>
    </w:p>
    <w:p w:rsidR="006009B4" w:rsidRPr="006009B4" w:rsidRDefault="006009B4" w:rsidP="006009B4">
      <w:pPr>
        <w:spacing w:after="0"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Раздел 2 </w:t>
      </w:r>
      <w:r w:rsidRPr="006009B4">
        <w:rPr>
          <w:rFonts w:ascii="Times New Roman" w:hAnsi="Times New Roman" w:cs="Times New Roman"/>
          <w:b/>
          <w:sz w:val="28"/>
          <w:szCs w:val="28"/>
        </w:rPr>
        <w:t>Статистические распределения и статистические закономерности</w:t>
      </w:r>
    </w:p>
    <w:p w:rsidR="006009B4" w:rsidRPr="006009B4" w:rsidRDefault="006009B4" w:rsidP="006009B4">
      <w:pPr>
        <w:spacing w:after="0" w:line="360" w:lineRule="auto"/>
        <w:jc w:val="both"/>
        <w:rPr>
          <w:rFonts w:ascii="Times New Roman" w:hAnsi="Times New Roman" w:cs="Times New Roman"/>
          <w:sz w:val="28"/>
          <w:szCs w:val="28"/>
        </w:rPr>
      </w:pPr>
    </w:p>
    <w:p w:rsidR="006009B4" w:rsidRPr="006009B4" w:rsidRDefault="006009B4"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При изучении раздела 2 следует обратить внимание на построение рядов распределения наблюдений; на вычисление статистических характеристик, применение условных моментов для упрощенного вычисления средней арифметической, дисперсии, коэффициентов асимметрии и эксцесса; на свойства арифметической и выборочной дисперсии. Необходимо обратить внимание на различие задания законов распределения дискретной и непрерывной случайных величин. Необходимо четко представить разницу в нахождении математического ожидания и дисперсии дискретной и непрерывной случайных величин. </w:t>
      </w:r>
    </w:p>
    <w:p w:rsidR="006009B4" w:rsidRPr="006009B4" w:rsidRDefault="006009B4"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Необходимо разобраться в свойствах дифференциального и интегрального законов распределения и их взаимосвязи.</w:t>
      </w:r>
    </w:p>
    <w:p w:rsidR="006009B4" w:rsidRPr="006009B4" w:rsidRDefault="006009B4" w:rsidP="006009B4">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sz w:val="28"/>
          <w:szCs w:val="28"/>
        </w:rPr>
        <w:t xml:space="preserve">При изучении законов распределения следует обратить внимание на форму задания изучаемых законов распределения, их графическое изображение, на выражения числовых характеристик случайных величин, подчиняющихся различным законам распределения. При изучении нормального закона необходимо обратить внимание на использование интеграла Лапласа для расчета теоретической кривой распределения. Расчет вероятности частоты появления события при биномиальном законе распределения производится по формуле Бернулли, а при достаточно больших значениях </w:t>
      </w:r>
      <w:r w:rsidRPr="006009B4">
        <w:rPr>
          <w:rFonts w:ascii="Times New Roman" w:hAnsi="Times New Roman" w:cs="Times New Roman"/>
          <w:sz w:val="28"/>
          <w:szCs w:val="28"/>
          <w:lang w:val="en-US"/>
        </w:rPr>
        <w:t>n</w:t>
      </w:r>
      <w:r w:rsidRPr="006009B4">
        <w:rPr>
          <w:rFonts w:ascii="Times New Roman" w:hAnsi="Times New Roman" w:cs="Times New Roman"/>
          <w:sz w:val="28"/>
          <w:szCs w:val="28"/>
        </w:rPr>
        <w:t xml:space="preserve"> используется локальная или интегральная теоремы Лапласа. Формула Пуассона используется для расчета вероятности частоты появления редких событий.</w:t>
      </w:r>
    </w:p>
    <w:p w:rsidR="006009B4" w:rsidRPr="006009B4" w:rsidRDefault="006009B4" w:rsidP="006009B4">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rPr>
        <w:t xml:space="preserve">При изучении закона больших чисел следует обратить внимание на формулировки их теорем. Теоремы закона больших чисел, к которым относятся </w:t>
      </w:r>
      <w:r w:rsidRPr="006009B4">
        <w:rPr>
          <w:rFonts w:ascii="Times New Roman" w:hAnsi="Times New Roman" w:cs="Times New Roman"/>
          <w:sz w:val="28"/>
          <w:szCs w:val="28"/>
        </w:rPr>
        <w:lastRenderedPageBreak/>
        <w:t>теоремы Чебышева и Бернулли, касаются вопросов приближения некоторых случайных величин к определенным предельным значениям.</w:t>
      </w:r>
    </w:p>
    <w:p w:rsidR="006009B4" w:rsidRPr="006009B4" w:rsidRDefault="006009B4" w:rsidP="006009B4">
      <w:pPr>
        <w:spacing w:after="0" w:line="360" w:lineRule="auto"/>
        <w:ind w:firstLine="709"/>
        <w:jc w:val="both"/>
        <w:rPr>
          <w:rFonts w:ascii="Times New Roman" w:hAnsi="Times New Roman" w:cs="Times New Roman"/>
          <w:sz w:val="28"/>
          <w:szCs w:val="28"/>
        </w:rPr>
      </w:pPr>
    </w:p>
    <w:p w:rsidR="006009B4" w:rsidRPr="006009B4" w:rsidRDefault="006009B4" w:rsidP="006009B4">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Контрольные вопросы</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Дайте определение статистической сводки, группировки.</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Какие основные задачи решаются с помощью метода группировок?</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Охарактеризуйте типологическую и структурную группировки.</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Назовите особенности, присущие аналитической группировке.</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Что понимается под группировочным признаком?</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Как следует определять число групп при построении группировки по качественному признаку, количественному признаку?</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Дайте определение интервала группировки. Какие различают интервалы по их величине и обозначению границ?</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Запишите формулу, по которой определяется величина равного интервала.</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Что понимается под рядом распределения?</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Какие выделяют рады распределения?</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Для изображения каких рядов распределения применяются полигон и гистограмма?</w:t>
      </w:r>
    </w:p>
    <w:p w:rsidR="006009B4" w:rsidRPr="006009B4" w:rsidRDefault="006009B4" w:rsidP="00FE1063">
      <w:pPr>
        <w:pStyle w:val="a4"/>
        <w:numPr>
          <w:ilvl w:val="0"/>
          <w:numId w:val="7"/>
        </w:numPr>
        <w:spacing w:line="360" w:lineRule="auto"/>
        <w:ind w:left="0" w:firstLine="709"/>
        <w:jc w:val="both"/>
        <w:rPr>
          <w:sz w:val="28"/>
          <w:szCs w:val="28"/>
        </w:rPr>
      </w:pPr>
      <w:r w:rsidRPr="006009B4">
        <w:rPr>
          <w:sz w:val="28"/>
          <w:szCs w:val="28"/>
        </w:rPr>
        <w:t>Каким образом гистограмма может быть преобразована в полигон распределения?</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Законы распределения, используемые для описания генерации механизмов реальных социально-экономических данных.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Распределения, возникающие при анализе последовательности испытаний Бернулли: биномиальное и отрицательное биномиальное.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Гипергеометрическое распределение.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Распределение Пуассона.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Полиномиальное (мультиномиальное) распределение.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Нормальное (гауссовское) распределение.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Логарифмически-нормальное распределение.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lastRenderedPageBreak/>
        <w:t xml:space="preserve">Равномерное (прямоугольное) распределение.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Распределения Вейбулла и экспоненциальное (показательное).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Распределение Парето. Распределение Коши.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Законы распределения вероятностей, используемые при реализации техники статистических вычислений. χ</w:t>
      </w:r>
      <w:r w:rsidRPr="006009B4">
        <w:rPr>
          <w:rFonts w:ascii="Times New Roman" w:hAnsi="Times New Roman" w:cs="Times New Roman"/>
          <w:bCs/>
          <w:sz w:val="28"/>
          <w:szCs w:val="28"/>
          <w:vertAlign w:val="superscript"/>
        </w:rPr>
        <w:t xml:space="preserve">2 </w:t>
      </w:r>
      <w:r w:rsidRPr="006009B4">
        <w:rPr>
          <w:rFonts w:ascii="Times New Roman" w:hAnsi="Times New Roman" w:cs="Times New Roman"/>
          <w:bCs/>
          <w:sz w:val="28"/>
          <w:szCs w:val="28"/>
        </w:rPr>
        <w:t xml:space="preserve">– распределение.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Распределение Стьюдента. </w:t>
      </w:r>
    </w:p>
    <w:p w:rsidR="006009B4" w:rsidRPr="006009B4" w:rsidRDefault="006009B4" w:rsidP="00FE1063">
      <w:pPr>
        <w:numPr>
          <w:ilvl w:val="0"/>
          <w:numId w:val="7"/>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Распределение </w:t>
      </w:r>
      <w:r w:rsidRPr="006009B4">
        <w:rPr>
          <w:rFonts w:ascii="Times New Roman" w:hAnsi="Times New Roman" w:cs="Times New Roman"/>
          <w:sz w:val="28"/>
          <w:szCs w:val="28"/>
        </w:rPr>
        <w:t>Фишера-Снедекора</w:t>
      </w:r>
      <w:r w:rsidRPr="006009B4">
        <w:rPr>
          <w:rFonts w:ascii="Times New Roman" w:hAnsi="Times New Roman" w:cs="Times New Roman"/>
          <w:bCs/>
          <w:sz w:val="28"/>
          <w:szCs w:val="28"/>
        </w:rPr>
        <w:t xml:space="preserve">. </w:t>
      </w:r>
    </w:p>
    <w:p w:rsidR="006009B4" w:rsidRPr="006009B4" w:rsidRDefault="006009B4" w:rsidP="006009B4">
      <w:pPr>
        <w:spacing w:after="0" w:line="360" w:lineRule="auto"/>
        <w:jc w:val="both"/>
        <w:rPr>
          <w:rFonts w:ascii="Times New Roman" w:hAnsi="Times New Roman" w:cs="Times New Roman"/>
          <w:bCs/>
          <w:sz w:val="28"/>
          <w:szCs w:val="28"/>
        </w:rPr>
      </w:pPr>
    </w:p>
    <w:p w:rsidR="006009B4" w:rsidRPr="006009B4" w:rsidRDefault="006009B4" w:rsidP="006009B4">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 xml:space="preserve">Литература к разделу </w:t>
      </w:r>
      <w:r>
        <w:rPr>
          <w:rFonts w:ascii="Times New Roman" w:hAnsi="Times New Roman" w:cs="Times New Roman"/>
          <w:b/>
          <w:sz w:val="28"/>
          <w:szCs w:val="28"/>
        </w:rPr>
        <w:t>1</w:t>
      </w:r>
      <w:r w:rsidRPr="006009B4">
        <w:rPr>
          <w:rFonts w:ascii="Times New Roman" w:hAnsi="Times New Roman" w:cs="Times New Roman"/>
          <w:b/>
          <w:sz w:val="28"/>
          <w:szCs w:val="28"/>
        </w:rPr>
        <w:t>2</w:t>
      </w:r>
    </w:p>
    <w:p w:rsidR="006009B4" w:rsidRPr="006009B4" w:rsidRDefault="006009B4" w:rsidP="006009B4">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Основной литературой рекомендуемой для изучения раздела 2 является:</w:t>
      </w:r>
    </w:p>
    <w:p w:rsidR="006009B4" w:rsidRPr="006009B4" w:rsidRDefault="006009B4" w:rsidP="00FE1063">
      <w:pPr>
        <w:numPr>
          <w:ilvl w:val="0"/>
          <w:numId w:val="15"/>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Пасхавер, И.С. Общая теория статистики : для программированного обучения: учеб. пособие / И.С. Пасхавер, А.Л. Яблочник; под ред. проф. М.М. Юзбашева. – М. : Финансы и статистика, 1983. – 432 с.</w:t>
      </w:r>
    </w:p>
    <w:p w:rsidR="006009B4" w:rsidRPr="006009B4" w:rsidRDefault="006009B4" w:rsidP="00FE1063">
      <w:pPr>
        <w:numPr>
          <w:ilvl w:val="0"/>
          <w:numId w:val="15"/>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Снедекор, Дж. У. Статистические методы в применении к исследованиям в сельском хозяйстве и биологии / Дж.У. Снедекор. – М. : Сельхозиздат, 1961. – 503 с.</w:t>
      </w:r>
    </w:p>
    <w:p w:rsidR="006009B4" w:rsidRPr="006009B4" w:rsidRDefault="006009B4" w:rsidP="00FE1063">
      <w:pPr>
        <w:numPr>
          <w:ilvl w:val="0"/>
          <w:numId w:val="15"/>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Айвазян, С.А., Мхитарян В.С. Прикладная статистика и основы эконометрики. – М.: ЮНИТИ, 1998. – 1022 с.</w:t>
      </w:r>
    </w:p>
    <w:p w:rsidR="006009B4" w:rsidRPr="006009B4" w:rsidRDefault="006009B4" w:rsidP="00FE1063">
      <w:pPr>
        <w:numPr>
          <w:ilvl w:val="0"/>
          <w:numId w:val="15"/>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Миллс, Ф. Статистические методы : пер. с англ. / Ф. Миллс. – М. : Госстатиздат, 1958. – 589 с.</w:t>
      </w:r>
    </w:p>
    <w:p w:rsidR="006009B4" w:rsidRPr="006009B4" w:rsidRDefault="006009B4" w:rsidP="00FE1063">
      <w:pPr>
        <w:numPr>
          <w:ilvl w:val="0"/>
          <w:numId w:val="15"/>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Дружинин, Н.К. Математическая статистика в экономике / Н.К. Дружинин. – М. : Статистика, 1971. – 264 с.</w:t>
      </w:r>
    </w:p>
    <w:p w:rsidR="006009B4" w:rsidRPr="006009B4" w:rsidRDefault="006009B4" w:rsidP="00FE1063">
      <w:pPr>
        <w:numPr>
          <w:ilvl w:val="0"/>
          <w:numId w:val="15"/>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Четыркин, Е.М. Вероятность и статистика / Е.М. Четыркин, И.Л. Калихман. – М. : Финансы и статистика, 1982. – 319 с.</w:t>
      </w:r>
    </w:p>
    <w:p w:rsidR="006009B4" w:rsidRPr="006009B4" w:rsidRDefault="006009B4" w:rsidP="006009B4">
      <w:pPr>
        <w:spacing w:after="0" w:line="360" w:lineRule="auto"/>
        <w:rPr>
          <w:rFonts w:ascii="Times New Roman" w:hAnsi="Times New Roman" w:cs="Times New Roman"/>
          <w:sz w:val="28"/>
          <w:szCs w:val="28"/>
        </w:rPr>
      </w:pPr>
    </w:p>
    <w:p w:rsidR="006009B4" w:rsidRPr="006009B4" w:rsidRDefault="006009B4" w:rsidP="006009B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Раздел 3 </w:t>
      </w:r>
      <w:r w:rsidRPr="006009B4">
        <w:rPr>
          <w:rFonts w:ascii="Times New Roman" w:hAnsi="Times New Roman" w:cs="Times New Roman"/>
          <w:b/>
          <w:sz w:val="28"/>
          <w:szCs w:val="28"/>
        </w:rPr>
        <w:t>Статистическая теория выборки. Статистическая проверка гипотез</w:t>
      </w:r>
    </w:p>
    <w:p w:rsidR="006009B4" w:rsidRDefault="006009B4" w:rsidP="006009B4">
      <w:pPr>
        <w:pStyle w:val="a8"/>
        <w:spacing w:after="0" w:line="360" w:lineRule="auto"/>
        <w:ind w:left="0"/>
        <w:jc w:val="both"/>
        <w:rPr>
          <w:rFonts w:ascii="Times New Roman" w:hAnsi="Times New Roman" w:cs="Times New Roman"/>
          <w:sz w:val="28"/>
          <w:szCs w:val="28"/>
        </w:rPr>
      </w:pPr>
    </w:p>
    <w:p w:rsidR="006009B4" w:rsidRPr="006009B4" w:rsidRDefault="006009B4"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При изучении раздела 3 следует обратить внимание на тот факт, что оценка неизвестного параметра генеральной совокупности может быть задана одним числом </w:t>
      </w:r>
      <w:r w:rsidRPr="006009B4">
        <w:rPr>
          <w:rFonts w:ascii="Times New Roman" w:hAnsi="Times New Roman" w:cs="Times New Roman"/>
          <w:sz w:val="28"/>
          <w:szCs w:val="28"/>
        </w:rPr>
        <w:lastRenderedPageBreak/>
        <w:t>(точечная оценка) или парой чисел, интервалом (интервальная оценка, доверительный интервал). Для нахождения интервальной оценки генеральной доли при достаточно большом объеме выборки обычно используют нормальный закон распределения. При небольших объемах выборки и при неизвестной генеральной дисперсии для нахождения интервальной оценки генерального среднего нормально распределенной совокупности используется распределение Стьюдента. При известной генеральной дисперсии (при любом объеме выборки) нормально распределенной совокупности для нахождения интервальной оценки генеральной средней используется нормальный закон распределения вероятностей.</w:t>
      </w:r>
    </w:p>
    <w:p w:rsidR="006009B4" w:rsidRPr="006009B4" w:rsidRDefault="006009B4"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При изучении вариационных рядов следует обратить внимание на построение рядов распределения наблюдений; на вычисление статистических характеристик, применение условных моментов для упрощенного вычисления средней арифметической, дисперсии, коэффициентов асимметрии и эксцесса; на свойства арифметической и выборочной дисперсии.</w:t>
      </w:r>
    </w:p>
    <w:p w:rsidR="006009B4" w:rsidRPr="006009B4" w:rsidRDefault="006009B4" w:rsidP="006009B4">
      <w:pPr>
        <w:spacing w:after="0" w:line="360" w:lineRule="auto"/>
        <w:ind w:firstLine="709"/>
        <w:jc w:val="both"/>
        <w:rPr>
          <w:rFonts w:ascii="Times New Roman" w:hAnsi="Times New Roman" w:cs="Times New Roman"/>
          <w:sz w:val="28"/>
          <w:szCs w:val="28"/>
        </w:rPr>
      </w:pPr>
    </w:p>
    <w:p w:rsidR="006009B4" w:rsidRPr="006009B4" w:rsidRDefault="006009B4" w:rsidP="006009B4">
      <w:pPr>
        <w:spacing w:after="0" w:line="360" w:lineRule="auto"/>
        <w:ind w:firstLine="709"/>
        <w:jc w:val="both"/>
        <w:rPr>
          <w:rFonts w:ascii="Times New Roman" w:hAnsi="Times New Roman" w:cs="Times New Roman"/>
          <w:b/>
          <w:bCs/>
          <w:sz w:val="28"/>
          <w:szCs w:val="28"/>
        </w:rPr>
      </w:pPr>
      <w:r w:rsidRPr="006009B4">
        <w:rPr>
          <w:rFonts w:ascii="Times New Roman" w:hAnsi="Times New Roman" w:cs="Times New Roman"/>
          <w:b/>
          <w:bCs/>
          <w:sz w:val="28"/>
          <w:szCs w:val="28"/>
        </w:rPr>
        <w:t>Контрольные вопросы</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Назовите этапы выборочного наблюдения.</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Какие способы применяются для определения приближенного значения дисперсии?</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На какую величину рекомендуется увеличивать объем многоступенчатой выборки по отношению к  рассчитанной численности?</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Назовите методы распространения результатов выборочного наблюдения на генеральную совокупность.</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В чем заключается метод прямого пересчета?</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В каком случае используется поправка на недоучет?</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Назовите методы восстановления данных.</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Что такое полный неответ?</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В чем состоит метод замены единиц наблюдения?</w:t>
      </w:r>
    </w:p>
    <w:p w:rsidR="006009B4" w:rsidRPr="006009B4" w:rsidRDefault="006009B4" w:rsidP="00FE1063">
      <w:pPr>
        <w:pStyle w:val="a4"/>
        <w:numPr>
          <w:ilvl w:val="0"/>
          <w:numId w:val="8"/>
        </w:numPr>
        <w:spacing w:line="360" w:lineRule="auto"/>
        <w:ind w:left="0" w:firstLine="709"/>
        <w:jc w:val="both"/>
        <w:rPr>
          <w:iCs/>
          <w:color w:val="000000"/>
          <w:sz w:val="28"/>
          <w:szCs w:val="28"/>
        </w:rPr>
      </w:pPr>
      <w:r w:rsidRPr="006009B4">
        <w:rPr>
          <w:sz w:val="28"/>
          <w:szCs w:val="28"/>
        </w:rPr>
        <w:t>На чем базируется м</w:t>
      </w:r>
      <w:r w:rsidRPr="006009B4">
        <w:rPr>
          <w:iCs/>
          <w:color w:val="000000"/>
          <w:sz w:val="28"/>
          <w:szCs w:val="28"/>
        </w:rPr>
        <w:t>етод случайного подбора донора для замещения?</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lastRenderedPageBreak/>
        <w:t xml:space="preserve">Назовите критерий, применяющийся для определения возможных пределов </w:t>
      </w:r>
      <w:r w:rsidRPr="006009B4">
        <w:rPr>
          <w:position w:val="-6"/>
          <w:sz w:val="28"/>
          <w:szCs w:val="2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1.25pt" o:ole="">
            <v:imagedata r:id="rId9" o:title=""/>
          </v:shape>
          <o:OLEObject Type="Embed" ProgID="Equation.3" ShapeID="_x0000_i1025" DrawAspect="Content" ObjectID="_1831708429" r:id="rId10"/>
        </w:object>
      </w:r>
      <w:r w:rsidRPr="006009B4">
        <w:rPr>
          <w:sz w:val="28"/>
          <w:szCs w:val="28"/>
        </w:rPr>
        <w:t>ошибки в малой выборке.</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По какой формуле определяется мера случайных колебаний выборочной средней в малой выборке?</w:t>
      </w:r>
    </w:p>
    <w:p w:rsidR="006009B4" w:rsidRPr="006009B4" w:rsidRDefault="006009B4" w:rsidP="00FE1063">
      <w:pPr>
        <w:pStyle w:val="a4"/>
        <w:numPr>
          <w:ilvl w:val="0"/>
          <w:numId w:val="8"/>
        </w:numPr>
        <w:spacing w:line="360" w:lineRule="auto"/>
        <w:ind w:left="0" w:firstLine="709"/>
        <w:jc w:val="both"/>
        <w:rPr>
          <w:sz w:val="28"/>
          <w:szCs w:val="28"/>
        </w:rPr>
      </w:pPr>
      <w:r w:rsidRPr="006009B4">
        <w:rPr>
          <w:sz w:val="28"/>
          <w:szCs w:val="28"/>
        </w:rPr>
        <w:t>При каком условии выводы по результатам малой выборки имеют практическое значение?</w:t>
      </w:r>
    </w:p>
    <w:p w:rsidR="006009B4" w:rsidRPr="006009B4" w:rsidRDefault="006009B4" w:rsidP="00FE1063">
      <w:pPr>
        <w:pStyle w:val="a4"/>
        <w:numPr>
          <w:ilvl w:val="0"/>
          <w:numId w:val="8"/>
        </w:numPr>
        <w:spacing w:line="360" w:lineRule="auto"/>
        <w:ind w:left="0" w:firstLine="709"/>
        <w:jc w:val="both"/>
        <w:rPr>
          <w:color w:val="000000"/>
          <w:spacing w:val="-2"/>
          <w:sz w:val="28"/>
          <w:szCs w:val="28"/>
        </w:rPr>
      </w:pPr>
      <w:r w:rsidRPr="006009B4">
        <w:rPr>
          <w:sz w:val="28"/>
          <w:szCs w:val="28"/>
        </w:rPr>
        <w:t>В каком случае д</w:t>
      </w:r>
      <w:r w:rsidRPr="006009B4">
        <w:rPr>
          <w:color w:val="000000"/>
          <w:spacing w:val="-2"/>
          <w:sz w:val="28"/>
          <w:szCs w:val="28"/>
        </w:rPr>
        <w:t xml:space="preserve">ля расчета средней ошибки выборки используют формулу </w:t>
      </w:r>
      <w:r w:rsidRPr="006009B4">
        <w:rPr>
          <w:position w:val="-28"/>
          <w:sz w:val="28"/>
          <w:szCs w:val="28"/>
        </w:rPr>
        <w:object w:dxaOrig="1140" w:dyaOrig="660">
          <v:shape id="_x0000_i1026" type="#_x0000_t75" style="width:57pt;height:33pt" o:ole="">
            <v:imagedata r:id="rId11" o:title=""/>
          </v:shape>
          <o:OLEObject Type="Embed" ProgID="Equation.3" ShapeID="_x0000_i1026" DrawAspect="Content" ObjectID="_1831708430" r:id="rId12"/>
        </w:object>
      </w:r>
      <w:r w:rsidRPr="006009B4">
        <w:rPr>
          <w:color w:val="000000"/>
          <w:spacing w:val="-2"/>
          <w:sz w:val="28"/>
          <w:szCs w:val="28"/>
        </w:rPr>
        <w:t>?</w:t>
      </w:r>
    </w:p>
    <w:p w:rsidR="006009B4" w:rsidRPr="006009B4" w:rsidRDefault="006009B4" w:rsidP="00FE1063">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Что такое критическая область? Какие критические области выделяют в зависимости от сформулированной альтернативной гипотезы?</w:t>
      </w:r>
    </w:p>
    <w:p w:rsidR="006009B4" w:rsidRPr="006009B4" w:rsidRDefault="006009B4" w:rsidP="00FE1063">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Какие критерии применяются при проверке статистических гипотез?</w:t>
      </w:r>
    </w:p>
    <w:p w:rsidR="006009B4" w:rsidRPr="006009B4" w:rsidRDefault="006009B4" w:rsidP="00FE1063">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В каком случае могут применяться непараметрические критерии?</w:t>
      </w:r>
    </w:p>
    <w:p w:rsidR="006009B4" w:rsidRPr="006009B4" w:rsidRDefault="006009B4" w:rsidP="00FE1063">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Назовите два вида гипотез о средних величинах, которые наиболее часто проверяются в статистической практике.</w:t>
      </w:r>
    </w:p>
    <w:p w:rsidR="006009B4" w:rsidRPr="006009B4" w:rsidRDefault="006009B4" w:rsidP="00FE1063">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Какие критерии могут применяться для сравнения двух долей?</w:t>
      </w:r>
    </w:p>
    <w:p w:rsidR="006009B4" w:rsidRPr="006009B4" w:rsidRDefault="006009B4" w:rsidP="00FE1063">
      <w:pPr>
        <w:pStyle w:val="a4"/>
        <w:numPr>
          <w:ilvl w:val="0"/>
          <w:numId w:val="8"/>
        </w:numPr>
        <w:spacing w:line="360" w:lineRule="auto"/>
        <w:ind w:left="0" w:firstLine="709"/>
        <w:jc w:val="both"/>
        <w:rPr>
          <w:color w:val="000000"/>
          <w:spacing w:val="-2"/>
          <w:sz w:val="28"/>
          <w:szCs w:val="28"/>
        </w:rPr>
      </w:pPr>
      <w:r w:rsidRPr="006009B4">
        <w:rPr>
          <w:color w:val="000000"/>
          <w:spacing w:val="-2"/>
          <w:sz w:val="28"/>
          <w:szCs w:val="28"/>
        </w:rPr>
        <w:t>С какой целью часто выдвигается гипотеза о равенстве средних значений признака двух совокупностей?</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Основные понятия. Статистическая гипотеза.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Нулевая и конкурирующая гипотезы. Простые и сложные гипотезы.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Статистический критерий.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Ошибки первого и второго рода.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Уровень значимости.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Мощность критерия.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Лемма Неймана-Пирсона.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Критические области.</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Основные типы гипотез, проверяемых в ходе статистического анализа и моделирования.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Гипотезы о типе закона распределения исследуемой случайной величины.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lastRenderedPageBreak/>
        <w:t xml:space="preserve">Гипотезы об однородности двух или нескольких обрабатываемых выборок или некоторых характеристик анализируемых совокупностей.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Гипотезы о числовых значениях параметров исследуемой генеральной совокупности.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Гипотезы об общем виде модели, описывающей статистическую зависимость между признаками.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Общая логическая схема статистического критерия.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Проверка гипотез о равенстве параметров генеральной совокупности заданным значениям.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Проверка гипотезы о равенстве вероятностей (генеральных долей) нескольких совокупностей.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Проверка гипотезы о равенстве дисперсий двух и нескольких нормально распределенных генеральных совокупностей.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Проверка гипотезы о равенстве генеральных средних двух нормально распределенных генеральных совокупностей.</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Критерии согласия. Выбор вида и оценка параметров эмпирического закона распределения. </w:t>
      </w:r>
    </w:p>
    <w:p w:rsidR="006009B4" w:rsidRPr="006009B4" w:rsidRDefault="006009B4" w:rsidP="00FE1063">
      <w:pPr>
        <w:numPr>
          <w:ilvl w:val="0"/>
          <w:numId w:val="8"/>
        </w:numPr>
        <w:tabs>
          <w:tab w:val="left" w:pos="-1620"/>
        </w:tabs>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Проверка гипотез о соответствии наблюдений предполагаемому распределению вероятностей. Критерий χ2- Пирсона; критерий Колмогорова</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Точечные оценки параметров распределения случайных величин и их свойства.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Несмещенность, состоятельность и эффективность.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Выборочное среднее, его математическое ожидание и дисперсия.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Выборочная дисперсия и ее числовые характеристики.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Смещенная и несмещенная оценки дисперсии генеральной совокупности.</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Методы статистического оценивания неизвестных параметров.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Метод максимального (наибольшего) правдоподобия.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Метод моментов.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Оценивание с помощью «взвешенных» статистик; цензурирование, урезание выборок и порядковые статистики как частный случай взвешивания.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lastRenderedPageBreak/>
        <w:t xml:space="preserve">Оценка параметров биномиального, пуассоновского, нормального и равномерного распределений.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Интервальное оценивание параметров распределения случайных величин.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Общий подход к построению интервальных оценок и требования к ним. </w:t>
      </w:r>
    </w:p>
    <w:p w:rsidR="006009B4" w:rsidRPr="006009B4" w:rsidRDefault="006009B4" w:rsidP="00FE1063">
      <w:pPr>
        <w:numPr>
          <w:ilvl w:val="0"/>
          <w:numId w:val="8"/>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Интервальные оценки параметров: вероятности (генеральной доли), математического ожидания, дисперсии и среднего квадратического отклонения</w:t>
      </w:r>
    </w:p>
    <w:p w:rsidR="006009B4" w:rsidRPr="006009B4" w:rsidRDefault="006009B4" w:rsidP="006009B4">
      <w:pPr>
        <w:spacing w:after="0" w:line="360" w:lineRule="auto"/>
        <w:jc w:val="both"/>
        <w:rPr>
          <w:rFonts w:ascii="Times New Roman" w:hAnsi="Times New Roman" w:cs="Times New Roman"/>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Литература к разделу 3</w:t>
      </w: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Основной литературой рекомендуемой для изучения раздела 3 является:</w:t>
      </w:r>
    </w:p>
    <w:p w:rsidR="006009B4" w:rsidRPr="006009B4" w:rsidRDefault="006009B4" w:rsidP="00FE1063">
      <w:pPr>
        <w:numPr>
          <w:ilvl w:val="0"/>
          <w:numId w:val="16"/>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Пасхавер, И.С. Общая теория статистики : для программированного обучения: учеб. пособие / И.С. Пасхавер, А.Л. Яблочник; под ред. проф. М.М. Юзбашева. – М. : Финансы и статистика, 1983. – 432 с.</w:t>
      </w:r>
    </w:p>
    <w:p w:rsidR="006009B4" w:rsidRPr="006009B4" w:rsidRDefault="006009B4" w:rsidP="00FE1063">
      <w:pPr>
        <w:numPr>
          <w:ilvl w:val="0"/>
          <w:numId w:val="16"/>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Айвазян, С.А., Мхитарян В.С. Прикладная статистика и основы эконометрики. – М.: ЮНИТИ, 1998. – 1022с.</w:t>
      </w:r>
    </w:p>
    <w:p w:rsidR="006009B4" w:rsidRPr="006009B4" w:rsidRDefault="006009B4" w:rsidP="00FE1063">
      <w:pPr>
        <w:numPr>
          <w:ilvl w:val="0"/>
          <w:numId w:val="16"/>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Миллс, Ф. Статистические методы : пер. с англ. / Ф. Миллс. – М. : Госстатиздат, 1958. – 589 с.</w:t>
      </w:r>
    </w:p>
    <w:p w:rsidR="006009B4" w:rsidRPr="006009B4" w:rsidRDefault="006009B4" w:rsidP="00FE1063">
      <w:pPr>
        <w:numPr>
          <w:ilvl w:val="0"/>
          <w:numId w:val="16"/>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Дружинин, Н.К. Математическая статистика в экономике / Н.К. Дружинин. – М. : Статистика, 1971. – 264 с.</w:t>
      </w:r>
    </w:p>
    <w:p w:rsidR="006009B4" w:rsidRPr="006009B4" w:rsidRDefault="006009B4" w:rsidP="00FE1063">
      <w:pPr>
        <w:numPr>
          <w:ilvl w:val="0"/>
          <w:numId w:val="16"/>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Четыркин, Е.М. Вероятность и статистика / Е.М. Четыркин, И.Л. Калихман. – М. : Финансы и статистика, 1982. – 319 с.</w:t>
      </w:r>
    </w:p>
    <w:p w:rsidR="006009B4" w:rsidRPr="006009B4" w:rsidRDefault="006009B4" w:rsidP="00FE1063">
      <w:pPr>
        <w:numPr>
          <w:ilvl w:val="0"/>
          <w:numId w:val="16"/>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Эренберг, А. Анализ и интепретация статистических данных : пер. с англ. / А. Эренберг – М. : Финансы и статистика, 1981. – 406 с.</w:t>
      </w:r>
    </w:p>
    <w:p w:rsidR="006009B4" w:rsidRPr="006009B4" w:rsidRDefault="006009B4" w:rsidP="00FE1063">
      <w:pPr>
        <w:numPr>
          <w:ilvl w:val="0"/>
          <w:numId w:val="16"/>
        </w:numPr>
        <w:spacing w:after="0" w:line="360" w:lineRule="auto"/>
        <w:ind w:left="0" w:firstLine="709"/>
        <w:jc w:val="both"/>
        <w:rPr>
          <w:rFonts w:ascii="Times New Roman" w:hAnsi="Times New Roman" w:cs="Times New Roman"/>
          <w:b/>
          <w:sz w:val="28"/>
          <w:szCs w:val="28"/>
        </w:rPr>
      </w:pPr>
      <w:r w:rsidRPr="006009B4">
        <w:rPr>
          <w:rFonts w:ascii="Times New Roman" w:hAnsi="Times New Roman" w:cs="Times New Roman"/>
          <w:sz w:val="28"/>
          <w:szCs w:val="28"/>
        </w:rPr>
        <w:t>Афифи, А. Статистический анализ : подход с использованием ЭВМ : пер. с англ. / А. Афифи, С. Эйзен. – М. : Мир, 1982. – 488 с.</w:t>
      </w:r>
    </w:p>
    <w:p w:rsidR="000B0AC3" w:rsidRDefault="000B0AC3" w:rsidP="000B0AC3">
      <w:pPr>
        <w:spacing w:after="0" w:line="360" w:lineRule="auto"/>
        <w:ind w:left="1159"/>
        <w:jc w:val="both"/>
        <w:rPr>
          <w:rFonts w:ascii="Times New Roman" w:hAnsi="Times New Roman" w:cs="Times New Roman"/>
          <w:b/>
          <w:sz w:val="28"/>
          <w:szCs w:val="28"/>
        </w:rPr>
      </w:pPr>
    </w:p>
    <w:p w:rsidR="006009B4" w:rsidRPr="006009B4" w:rsidRDefault="000B0AC3" w:rsidP="000B0AC3">
      <w:pPr>
        <w:spacing w:after="0" w:line="360" w:lineRule="auto"/>
        <w:ind w:left="1159" w:hanging="450"/>
        <w:jc w:val="both"/>
        <w:rPr>
          <w:rFonts w:ascii="Times New Roman" w:hAnsi="Times New Roman" w:cs="Times New Roman"/>
          <w:b/>
          <w:sz w:val="28"/>
          <w:szCs w:val="28"/>
        </w:rPr>
      </w:pPr>
      <w:r>
        <w:rPr>
          <w:rFonts w:ascii="Times New Roman" w:hAnsi="Times New Roman" w:cs="Times New Roman"/>
          <w:b/>
          <w:sz w:val="28"/>
          <w:szCs w:val="28"/>
        </w:rPr>
        <w:t xml:space="preserve">Раздел 4 </w:t>
      </w:r>
      <w:r w:rsidR="006009B4" w:rsidRPr="006009B4">
        <w:rPr>
          <w:rFonts w:ascii="Times New Roman" w:hAnsi="Times New Roman" w:cs="Times New Roman"/>
          <w:b/>
          <w:sz w:val="28"/>
          <w:szCs w:val="28"/>
        </w:rPr>
        <w:t>Планирование эксперимента и дисперсионный анализ</w:t>
      </w:r>
    </w:p>
    <w:p w:rsidR="006009B4" w:rsidRPr="006009B4" w:rsidRDefault="006009B4" w:rsidP="006009B4">
      <w:pPr>
        <w:spacing w:after="0" w:line="360" w:lineRule="auto"/>
        <w:jc w:val="both"/>
        <w:rPr>
          <w:rFonts w:ascii="Times New Roman" w:hAnsi="Times New Roman" w:cs="Times New Roman"/>
          <w:sz w:val="28"/>
          <w:szCs w:val="28"/>
        </w:rPr>
      </w:pPr>
    </w:p>
    <w:p w:rsidR="006009B4" w:rsidRPr="006009B4" w:rsidRDefault="006009B4" w:rsidP="000B0AC3">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lang w:eastAsia="ru-RU"/>
        </w:rPr>
        <w:t xml:space="preserve">При изучении раздела 4 необходимо различать виды дисперсий, уметь применять правило их сложения. Знать основные предпосылки дисперсионного </w:t>
      </w:r>
      <w:r w:rsidRPr="006009B4">
        <w:rPr>
          <w:rFonts w:ascii="Times New Roman" w:hAnsi="Times New Roman" w:cs="Times New Roman"/>
          <w:sz w:val="28"/>
          <w:szCs w:val="28"/>
          <w:lang w:eastAsia="ru-RU"/>
        </w:rPr>
        <w:lastRenderedPageBreak/>
        <w:t xml:space="preserve">анализа, а также алгоритм проведения однофакторного дисперсионного анализа. При решении задач на проверку однородности двух дисперсий необходимо применять критерии </w:t>
      </w:r>
      <w:r w:rsidRPr="006009B4">
        <w:rPr>
          <w:rFonts w:ascii="Times New Roman" w:hAnsi="Times New Roman" w:cs="Times New Roman"/>
          <w:bCs/>
          <w:sz w:val="28"/>
          <w:szCs w:val="28"/>
        </w:rPr>
        <w:t>Бартлетта и Кохрана.</w:t>
      </w:r>
    </w:p>
    <w:p w:rsidR="006009B4" w:rsidRPr="006009B4" w:rsidRDefault="006009B4" w:rsidP="006009B4">
      <w:pPr>
        <w:spacing w:after="0" w:line="360" w:lineRule="auto"/>
        <w:jc w:val="both"/>
        <w:rPr>
          <w:rFonts w:ascii="Times New Roman" w:hAnsi="Times New Roman" w:cs="Times New Roman"/>
          <w:sz w:val="28"/>
          <w:szCs w:val="28"/>
        </w:rPr>
      </w:pPr>
    </w:p>
    <w:p w:rsidR="006009B4" w:rsidRPr="006009B4" w:rsidRDefault="006009B4" w:rsidP="000B0AC3">
      <w:pPr>
        <w:spacing w:after="0" w:line="360" w:lineRule="auto"/>
        <w:ind w:firstLine="709"/>
        <w:jc w:val="both"/>
        <w:rPr>
          <w:rFonts w:ascii="Times New Roman" w:hAnsi="Times New Roman" w:cs="Times New Roman"/>
          <w:b/>
          <w:bCs/>
          <w:sz w:val="28"/>
          <w:szCs w:val="28"/>
        </w:rPr>
      </w:pPr>
      <w:r w:rsidRPr="006009B4">
        <w:rPr>
          <w:rFonts w:ascii="Times New Roman" w:hAnsi="Times New Roman" w:cs="Times New Roman"/>
          <w:b/>
          <w:bCs/>
          <w:sz w:val="28"/>
          <w:szCs w:val="28"/>
        </w:rPr>
        <w:t>Контрольные вопросы</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Основные понятия дисперсионного анализа.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Однофакторный дисперсионный анализ.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Случайная и детерминированная модели.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Формула разложения дисперсии.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Проверка гипотез о значении генеральной средней и равенстве нескольких средних.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Оценка параметров однофакторной дисперсионной модели.</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Двухфакторный дисперсионный анализ.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Случайная, детерминированная и смешанная модели.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Формула разложения дисперсии.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Оценка параметров двухфакторной дисперсионной модели. </w:t>
      </w:r>
    </w:p>
    <w:p w:rsidR="006009B4" w:rsidRPr="006009B4" w:rsidRDefault="006009B4" w:rsidP="00FE1063">
      <w:pPr>
        <w:numPr>
          <w:ilvl w:val="0"/>
          <w:numId w:val="9"/>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Понятие о трехфакторном анализе</w:t>
      </w:r>
    </w:p>
    <w:p w:rsidR="006009B4" w:rsidRPr="006009B4" w:rsidRDefault="006009B4" w:rsidP="006009B4">
      <w:pPr>
        <w:tabs>
          <w:tab w:val="left" w:pos="-1620"/>
        </w:tabs>
        <w:spacing w:after="0" w:line="360" w:lineRule="auto"/>
        <w:jc w:val="both"/>
        <w:rPr>
          <w:rFonts w:ascii="Times New Roman" w:hAnsi="Times New Roman" w:cs="Times New Roman"/>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Литература к разделу 4</w:t>
      </w:r>
    </w:p>
    <w:p w:rsidR="006009B4" w:rsidRPr="006009B4" w:rsidRDefault="006009B4" w:rsidP="006009B4">
      <w:pPr>
        <w:spacing w:after="0" w:line="360" w:lineRule="auto"/>
        <w:rPr>
          <w:rFonts w:ascii="Times New Roman" w:hAnsi="Times New Roman" w:cs="Times New Roman"/>
          <w:b/>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Основной литературой рекомендуемой для изучения раздела 4 является:</w:t>
      </w:r>
    </w:p>
    <w:p w:rsidR="006009B4" w:rsidRPr="006009B4" w:rsidRDefault="006009B4" w:rsidP="00FE1063">
      <w:pPr>
        <w:numPr>
          <w:ilvl w:val="0"/>
          <w:numId w:val="17"/>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Справочник по прикладной статистике: в 2-х т. / под ред. Э. Ллойда, У. Ледермана, С.А. Айвазяна, Ю.Н. Тюрина : пер. с англ. – М. : Финансы и статистика, 1990. – Т. 2. – 525 с.</w:t>
      </w:r>
    </w:p>
    <w:p w:rsidR="006009B4" w:rsidRPr="006009B4" w:rsidRDefault="006009B4" w:rsidP="00FE1063">
      <w:pPr>
        <w:numPr>
          <w:ilvl w:val="0"/>
          <w:numId w:val="17"/>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color w:val="000000"/>
          <w:sz w:val="28"/>
          <w:szCs w:val="28"/>
        </w:rPr>
        <w:t>Джонсон, Н. Статистика и планирование эксперемента в технике и науке. Методы обработки данных: Пер. с англ. / Джонсон Н., Лион Ф.; Под ред. Э.К.Лецкого. - М. : Мир, 1980. – 616 с.</w:t>
      </w:r>
    </w:p>
    <w:p w:rsidR="006009B4" w:rsidRPr="006009B4" w:rsidRDefault="006009B4" w:rsidP="00FE1063">
      <w:pPr>
        <w:numPr>
          <w:ilvl w:val="0"/>
          <w:numId w:val="17"/>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Дружинин, Н.К. Математическая статистика в экономике / Н.К. Дружинин. – М. : Статистика, 1971. – 264 с.</w:t>
      </w:r>
    </w:p>
    <w:p w:rsidR="006009B4" w:rsidRPr="006009B4" w:rsidRDefault="006009B4" w:rsidP="00FE1063">
      <w:pPr>
        <w:numPr>
          <w:ilvl w:val="0"/>
          <w:numId w:val="17"/>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lastRenderedPageBreak/>
        <w:t>Четыркин, Е.М. Вероятность и статистика / Е.М. Четыркин, И.Л. Калихман. – М. : Финансы и статистика, 1982. – 319 с.</w:t>
      </w:r>
    </w:p>
    <w:p w:rsidR="006009B4" w:rsidRPr="006009B4" w:rsidRDefault="006009B4" w:rsidP="006009B4">
      <w:pPr>
        <w:spacing w:after="0" w:line="360" w:lineRule="auto"/>
        <w:jc w:val="both"/>
        <w:rPr>
          <w:rFonts w:ascii="Times New Roman" w:hAnsi="Times New Roman" w:cs="Times New Roman"/>
          <w:b/>
          <w:sz w:val="28"/>
          <w:szCs w:val="28"/>
        </w:rPr>
      </w:pPr>
    </w:p>
    <w:p w:rsidR="006009B4" w:rsidRPr="006009B4" w:rsidRDefault="000B0AC3" w:rsidP="000B0AC3">
      <w:pPr>
        <w:spacing w:after="0"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Раздел</w:t>
      </w:r>
      <w:r w:rsidRPr="006009B4">
        <w:rPr>
          <w:rFonts w:ascii="Times New Roman" w:hAnsi="Times New Roman" w:cs="Times New Roman"/>
          <w:b/>
          <w:sz w:val="28"/>
          <w:szCs w:val="28"/>
        </w:rPr>
        <w:t xml:space="preserve"> </w:t>
      </w:r>
      <w:r>
        <w:rPr>
          <w:rFonts w:ascii="Times New Roman" w:hAnsi="Times New Roman" w:cs="Times New Roman"/>
          <w:b/>
          <w:sz w:val="28"/>
          <w:szCs w:val="28"/>
        </w:rPr>
        <w:t xml:space="preserve">5 </w:t>
      </w:r>
      <w:r w:rsidR="006009B4" w:rsidRPr="006009B4">
        <w:rPr>
          <w:rFonts w:ascii="Times New Roman" w:hAnsi="Times New Roman" w:cs="Times New Roman"/>
          <w:b/>
          <w:sz w:val="28"/>
          <w:szCs w:val="28"/>
        </w:rPr>
        <w:t>Теория корреляции и регрессии. Парная корреляция и регрессия</w:t>
      </w:r>
    </w:p>
    <w:p w:rsidR="006009B4" w:rsidRPr="006009B4" w:rsidRDefault="006009B4" w:rsidP="000B0AC3">
      <w:pPr>
        <w:spacing w:after="0" w:line="360" w:lineRule="auto"/>
        <w:ind w:left="851" w:firstLine="709"/>
        <w:jc w:val="both"/>
        <w:rPr>
          <w:rFonts w:ascii="Times New Roman" w:hAnsi="Times New Roman" w:cs="Times New Roman"/>
          <w:sz w:val="28"/>
          <w:szCs w:val="28"/>
        </w:rPr>
      </w:pPr>
    </w:p>
    <w:p w:rsidR="006009B4" w:rsidRPr="006009B4" w:rsidRDefault="006009B4" w:rsidP="000B0AC3">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При изучении раздела 5 следует обратить внимание на предпосылки корреляционной модели, в которой все величины являются случайными и их совместное распределение подчиняется многомерному нормальному закону; на отличие коэффициента корреляции от корреляционного отношения. Следует также уяснить, в чем заключается отличия между параметрическими и непараметрическими методами обнаружения взаимосвязей.</w:t>
      </w:r>
    </w:p>
    <w:p w:rsidR="006009B4" w:rsidRPr="006009B4" w:rsidRDefault="006009B4" w:rsidP="000B0AC3">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Следует обратить внимание на различие регрессионного анализа и корреляционного. В чем заключается сущность метода наименьших квадратов. Каким образом проводится оценка значимости уравнения в целом, а также ее параметры. В чем заключается сущность построения нелинейных уравнений регрессий.</w:t>
      </w:r>
    </w:p>
    <w:p w:rsidR="006009B4" w:rsidRPr="006009B4" w:rsidRDefault="006009B4" w:rsidP="000B0AC3">
      <w:pPr>
        <w:spacing w:after="0" w:line="360" w:lineRule="auto"/>
        <w:ind w:left="851" w:firstLine="709"/>
        <w:jc w:val="both"/>
        <w:rPr>
          <w:rFonts w:ascii="Times New Roman" w:hAnsi="Times New Roman" w:cs="Times New Roman"/>
          <w:sz w:val="28"/>
          <w:szCs w:val="28"/>
        </w:rPr>
      </w:pPr>
    </w:p>
    <w:p w:rsidR="006009B4" w:rsidRPr="006009B4" w:rsidRDefault="006009B4" w:rsidP="000B0AC3">
      <w:pPr>
        <w:spacing w:after="0" w:line="360" w:lineRule="auto"/>
        <w:ind w:left="709"/>
        <w:jc w:val="both"/>
        <w:rPr>
          <w:rFonts w:ascii="Times New Roman" w:hAnsi="Times New Roman" w:cs="Times New Roman"/>
          <w:b/>
          <w:sz w:val="28"/>
          <w:szCs w:val="28"/>
        </w:rPr>
      </w:pPr>
      <w:r w:rsidRPr="006009B4">
        <w:rPr>
          <w:rFonts w:ascii="Times New Roman" w:hAnsi="Times New Roman" w:cs="Times New Roman"/>
          <w:b/>
          <w:sz w:val="28"/>
          <w:szCs w:val="28"/>
        </w:rPr>
        <w:t>Контрольные вопросы</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Основные понятия и постановки задач статистического исследования зависимостей.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Назначение и место корреляционного анализа в  статистическом исследовании.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 xml:space="preserve">Корреляционный анализ количественных признаков. </w:t>
      </w:r>
    </w:p>
    <w:p w:rsidR="006009B4" w:rsidRPr="006009B4" w:rsidRDefault="006009B4" w:rsidP="00FE1063">
      <w:pPr>
        <w:numPr>
          <w:ilvl w:val="0"/>
          <w:numId w:val="10"/>
        </w:numPr>
        <w:tabs>
          <w:tab w:val="left" w:pos="1185"/>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Корреляционный анализ порядковых (ординальных)  переменных: ранговая корреляция.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Корреляционный анализ категоризованных переменных: таблицы сопряженности.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Исходные статистические данные (таблицы сопряженности).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sz w:val="28"/>
          <w:szCs w:val="28"/>
        </w:rPr>
        <w:t>Основные измерители степени тесноты статистической связи между двумя категоризованными переменными.</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lastRenderedPageBreak/>
        <w:t xml:space="preserve">Задачи и предпосылки регрессионного анализа.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Модель регрессионного анализа.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Метод наименьших квадратов (МНК) для нахождения оценок коэффициентов уравнения регрессии.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Статистические свойства оценок параметров, полученных методом наименьших квадратов.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Теорема Гаусса – Маркова.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Проверка адекватности регрессии.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Фиктивные переменные и их использование.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Прогнозирование с помощью регрессионной модели.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Нелинейные модели регрессии и их линеаризация.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Основные виды нелинейных регрессионных моделей. Линеаризация нелинейных моделей.</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Выбор формы модели. Подбор линеаризующего преобразования (Тест Бокса-Кокса). Виды ошибок спецификации.</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Обобщенная линейная модель регрессии.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Нарушения предпосылок построения классической линейной модели.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Обобщенный метод наименьших квадратов.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Линейная регрессионная модель в условиях гетероскедастичности остатков.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Применение тестов Уайта, Годфелда–Квандта, Спирмена для диагностирования гетероскедастичности. </w:t>
      </w:r>
    </w:p>
    <w:p w:rsidR="006009B4" w:rsidRPr="006009B4" w:rsidRDefault="006009B4" w:rsidP="00FE1063">
      <w:pPr>
        <w:numPr>
          <w:ilvl w:val="0"/>
          <w:numId w:val="10"/>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Взвешенный метод наименьших квадратов</w:t>
      </w:r>
    </w:p>
    <w:p w:rsidR="006009B4" w:rsidRPr="006009B4" w:rsidRDefault="006009B4" w:rsidP="006009B4">
      <w:pPr>
        <w:spacing w:after="0" w:line="360" w:lineRule="auto"/>
        <w:jc w:val="both"/>
        <w:rPr>
          <w:rFonts w:ascii="Times New Roman" w:hAnsi="Times New Roman" w:cs="Times New Roman"/>
          <w:b/>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Литература к разделу 5</w:t>
      </w:r>
    </w:p>
    <w:p w:rsidR="006009B4" w:rsidRPr="006009B4" w:rsidRDefault="006009B4" w:rsidP="000B0AC3">
      <w:pPr>
        <w:spacing w:after="0" w:line="360" w:lineRule="auto"/>
        <w:ind w:firstLine="709"/>
        <w:rPr>
          <w:rFonts w:ascii="Times New Roman" w:hAnsi="Times New Roman" w:cs="Times New Roman"/>
          <w:b/>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Основной литературой рекомендуемой для изучения раздела 5 является:</w:t>
      </w:r>
    </w:p>
    <w:p w:rsidR="006009B4" w:rsidRPr="006009B4" w:rsidRDefault="006009B4" w:rsidP="00FE1063">
      <w:pPr>
        <w:numPr>
          <w:ilvl w:val="0"/>
          <w:numId w:val="18"/>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Миллс, Ф. Статистические методы : пер. с англ. / Ф. Миллс. – М. : Госстатиздат, 1958. – 589 с.</w:t>
      </w:r>
    </w:p>
    <w:p w:rsidR="006009B4" w:rsidRPr="006009B4" w:rsidRDefault="006009B4" w:rsidP="00FE1063">
      <w:pPr>
        <w:pStyle w:val="af2"/>
        <w:numPr>
          <w:ilvl w:val="0"/>
          <w:numId w:val="18"/>
        </w:numPr>
        <w:spacing w:line="360" w:lineRule="auto"/>
        <w:ind w:left="0" w:firstLine="709"/>
        <w:jc w:val="both"/>
        <w:rPr>
          <w:sz w:val="28"/>
          <w:szCs w:val="28"/>
        </w:rPr>
      </w:pPr>
      <w:r w:rsidRPr="006009B4">
        <w:rPr>
          <w:sz w:val="28"/>
          <w:szCs w:val="28"/>
        </w:rPr>
        <w:lastRenderedPageBreak/>
        <w:t>Крастинь, О.П. Разработка и интерпретация моделей корреляционных связей в экономике / О.П. Крастинь. – Рига : Зинате, 1983. – 302 с.</w:t>
      </w:r>
    </w:p>
    <w:p w:rsidR="006009B4" w:rsidRPr="006009B4" w:rsidRDefault="006009B4" w:rsidP="00FE1063">
      <w:pPr>
        <w:pStyle w:val="af2"/>
        <w:numPr>
          <w:ilvl w:val="0"/>
          <w:numId w:val="18"/>
        </w:numPr>
        <w:spacing w:line="360" w:lineRule="auto"/>
        <w:ind w:left="0" w:firstLine="709"/>
        <w:jc w:val="both"/>
        <w:rPr>
          <w:sz w:val="28"/>
          <w:szCs w:val="28"/>
        </w:rPr>
      </w:pPr>
      <w:r w:rsidRPr="006009B4">
        <w:rPr>
          <w:sz w:val="28"/>
          <w:szCs w:val="28"/>
        </w:rPr>
        <w:t>Четыркин, Е.М. Вероятность и статистика / Е.М. Четыркин, И.Л. Калихман. – М. : Финансы и статистика, 1982. – 319 с.</w:t>
      </w:r>
    </w:p>
    <w:p w:rsidR="006009B4" w:rsidRPr="006009B4" w:rsidRDefault="006009B4" w:rsidP="00FE1063">
      <w:pPr>
        <w:pStyle w:val="af2"/>
        <w:numPr>
          <w:ilvl w:val="0"/>
          <w:numId w:val="18"/>
        </w:numPr>
        <w:spacing w:line="360" w:lineRule="auto"/>
        <w:ind w:left="0" w:firstLine="709"/>
        <w:jc w:val="both"/>
        <w:rPr>
          <w:sz w:val="28"/>
          <w:szCs w:val="28"/>
        </w:rPr>
      </w:pPr>
      <w:r w:rsidRPr="006009B4">
        <w:rPr>
          <w:sz w:val="28"/>
          <w:szCs w:val="28"/>
        </w:rPr>
        <w:t xml:space="preserve">Ферстер, Э. Методы корреляционного и регрессионного анализа : </w:t>
      </w:r>
      <w:r w:rsidRPr="006009B4">
        <w:rPr>
          <w:snapToGrid w:val="0"/>
          <w:sz w:val="28"/>
          <w:szCs w:val="28"/>
        </w:rPr>
        <w:t>Руководство для экономистов</w:t>
      </w:r>
      <w:r w:rsidRPr="006009B4">
        <w:rPr>
          <w:sz w:val="28"/>
          <w:szCs w:val="28"/>
        </w:rPr>
        <w:t xml:space="preserve"> : пер. с нем. / Э. Ферстер, Б. Ренц. – М. : Финансы и статистика, 1983. – 302 с.</w:t>
      </w:r>
    </w:p>
    <w:p w:rsidR="006009B4" w:rsidRPr="006009B4" w:rsidRDefault="006009B4" w:rsidP="00FE1063">
      <w:pPr>
        <w:pStyle w:val="af2"/>
        <w:numPr>
          <w:ilvl w:val="0"/>
          <w:numId w:val="18"/>
        </w:numPr>
        <w:spacing w:line="360" w:lineRule="auto"/>
        <w:ind w:left="0" w:firstLine="709"/>
        <w:jc w:val="both"/>
        <w:rPr>
          <w:sz w:val="28"/>
          <w:szCs w:val="28"/>
        </w:rPr>
      </w:pPr>
      <w:r w:rsidRPr="006009B4">
        <w:rPr>
          <w:sz w:val="28"/>
          <w:szCs w:val="28"/>
        </w:rPr>
        <w:t>Бард, Й. Нелинейное оценивание параметров : пер. с англ. / Й. Бард; под ред. и с предисл. В.Г. Горского – М. : Статистика, 1979. – 349 с.</w:t>
      </w:r>
    </w:p>
    <w:p w:rsidR="006009B4" w:rsidRPr="006009B4" w:rsidRDefault="006009B4" w:rsidP="00FE1063">
      <w:pPr>
        <w:pStyle w:val="af2"/>
        <w:numPr>
          <w:ilvl w:val="0"/>
          <w:numId w:val="18"/>
        </w:numPr>
        <w:spacing w:line="360" w:lineRule="auto"/>
        <w:ind w:left="0" w:firstLine="709"/>
        <w:jc w:val="both"/>
        <w:rPr>
          <w:sz w:val="28"/>
          <w:szCs w:val="28"/>
        </w:rPr>
      </w:pPr>
      <w:r w:rsidRPr="006009B4">
        <w:rPr>
          <w:sz w:val="28"/>
          <w:szCs w:val="28"/>
        </w:rPr>
        <w:t>Дрейпер, Н. Прикладной регрессионный анализ : в 2-х кн. / Н. Дрейпер, Г. Смит : пер. с англ. – 2- е изд., перераб. и доп.. – М : Финансы и статистика, 1986. – Кн. 1. - 366 с. : ил. - (Математико-статистические методы за рубежом).</w:t>
      </w:r>
    </w:p>
    <w:p w:rsidR="006009B4" w:rsidRPr="006009B4" w:rsidRDefault="006009B4" w:rsidP="006009B4">
      <w:pPr>
        <w:spacing w:after="0" w:line="360" w:lineRule="auto"/>
        <w:rPr>
          <w:rFonts w:ascii="Times New Roman" w:hAnsi="Times New Roman" w:cs="Times New Roman"/>
          <w:b/>
          <w:sz w:val="28"/>
          <w:szCs w:val="28"/>
        </w:rPr>
      </w:pPr>
    </w:p>
    <w:p w:rsidR="006009B4" w:rsidRPr="006009B4" w:rsidRDefault="000B0AC3" w:rsidP="000B0AC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Раздел</w:t>
      </w:r>
      <w:r w:rsidRPr="006009B4">
        <w:rPr>
          <w:rFonts w:ascii="Times New Roman" w:hAnsi="Times New Roman" w:cs="Times New Roman"/>
          <w:b/>
          <w:sz w:val="28"/>
          <w:szCs w:val="28"/>
        </w:rPr>
        <w:t xml:space="preserve"> </w:t>
      </w:r>
      <w:r>
        <w:rPr>
          <w:rFonts w:ascii="Times New Roman" w:hAnsi="Times New Roman" w:cs="Times New Roman"/>
          <w:b/>
          <w:sz w:val="28"/>
          <w:szCs w:val="28"/>
        </w:rPr>
        <w:t xml:space="preserve">6 </w:t>
      </w:r>
      <w:r w:rsidR="006009B4" w:rsidRPr="006009B4">
        <w:rPr>
          <w:rFonts w:ascii="Times New Roman" w:hAnsi="Times New Roman" w:cs="Times New Roman"/>
          <w:b/>
          <w:sz w:val="28"/>
          <w:szCs w:val="28"/>
        </w:rPr>
        <w:t>Множественная регрессия</w:t>
      </w:r>
    </w:p>
    <w:p w:rsidR="006009B4" w:rsidRPr="006009B4" w:rsidRDefault="006009B4" w:rsidP="000B0AC3">
      <w:pPr>
        <w:spacing w:after="0" w:line="360" w:lineRule="auto"/>
        <w:ind w:left="720" w:firstLine="709"/>
        <w:jc w:val="both"/>
        <w:rPr>
          <w:rFonts w:ascii="Times New Roman" w:hAnsi="Times New Roman" w:cs="Times New Roman"/>
          <w:bCs/>
          <w:sz w:val="28"/>
          <w:szCs w:val="28"/>
        </w:rPr>
      </w:pPr>
    </w:p>
    <w:p w:rsidR="006009B4" w:rsidRPr="006009B4" w:rsidRDefault="006009B4" w:rsidP="000B0AC3">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При изучении раздела 1.6 следует обратить внимание на предпосылки корреляционной модели, в которой все величины являются случайными и их совместное распределение подчиняется многомерному нормальному закону; в чем заключается сущность метода наименьших квадратов. Каким образом проводится оценка значимости уравнения в целом, а также ее параметры.</w:t>
      </w:r>
    </w:p>
    <w:p w:rsidR="006009B4" w:rsidRPr="006009B4" w:rsidRDefault="006009B4" w:rsidP="000B0AC3">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Необходимо разобраться каким образом проводится отбор факторов при построении уравнения множественной линейной регрессии. Немало важным вопросом также является проверка оценки точности построенного уравнения, на основе которого в дальнейшем строятся доверительные интервалы для функции регрессии.</w:t>
      </w:r>
    </w:p>
    <w:p w:rsidR="006009B4" w:rsidRPr="006009B4" w:rsidRDefault="006009B4" w:rsidP="006009B4">
      <w:pPr>
        <w:spacing w:after="0" w:line="360" w:lineRule="auto"/>
        <w:ind w:left="720"/>
        <w:jc w:val="both"/>
        <w:rPr>
          <w:rFonts w:ascii="Times New Roman" w:hAnsi="Times New Roman" w:cs="Times New Roman"/>
          <w:bCs/>
          <w:sz w:val="28"/>
          <w:szCs w:val="28"/>
        </w:rPr>
      </w:pPr>
    </w:p>
    <w:p w:rsidR="006009B4" w:rsidRPr="006009B4" w:rsidRDefault="006009B4" w:rsidP="006009B4">
      <w:pPr>
        <w:spacing w:after="0" w:line="360" w:lineRule="auto"/>
        <w:ind w:left="720"/>
        <w:jc w:val="both"/>
        <w:rPr>
          <w:rFonts w:ascii="Times New Roman" w:hAnsi="Times New Roman" w:cs="Times New Roman"/>
          <w:b/>
          <w:bCs/>
          <w:sz w:val="28"/>
          <w:szCs w:val="28"/>
        </w:rPr>
      </w:pPr>
      <w:r w:rsidRPr="006009B4">
        <w:rPr>
          <w:rFonts w:ascii="Times New Roman" w:hAnsi="Times New Roman" w:cs="Times New Roman"/>
          <w:b/>
          <w:bCs/>
          <w:sz w:val="28"/>
          <w:szCs w:val="28"/>
        </w:rPr>
        <w:t>Контрольные вопросы</w:t>
      </w:r>
    </w:p>
    <w:p w:rsidR="006009B4" w:rsidRPr="006009B4" w:rsidRDefault="006009B4" w:rsidP="00FE1063">
      <w:pPr>
        <w:numPr>
          <w:ilvl w:val="0"/>
          <w:numId w:val="11"/>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Классическая множественная линейная регрессия. </w:t>
      </w:r>
    </w:p>
    <w:p w:rsidR="006009B4" w:rsidRPr="006009B4" w:rsidRDefault="006009B4" w:rsidP="00FE1063">
      <w:pPr>
        <w:numPr>
          <w:ilvl w:val="0"/>
          <w:numId w:val="11"/>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Проверка гипотез о значимости коэффициентов множественной регрессии. Доверительные интервалы для коэффициентов регрессии. </w:t>
      </w:r>
    </w:p>
    <w:p w:rsidR="006009B4" w:rsidRPr="006009B4" w:rsidRDefault="006009B4" w:rsidP="00FE1063">
      <w:pPr>
        <w:numPr>
          <w:ilvl w:val="0"/>
          <w:numId w:val="11"/>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lastRenderedPageBreak/>
        <w:t xml:space="preserve">Коэффициент множественной детерминации и его свойства. </w:t>
      </w:r>
    </w:p>
    <w:p w:rsidR="006009B4" w:rsidRPr="006009B4" w:rsidRDefault="006009B4" w:rsidP="00FE1063">
      <w:pPr>
        <w:numPr>
          <w:ilvl w:val="0"/>
          <w:numId w:val="11"/>
        </w:numPr>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 xml:space="preserve">Множественная линейная модель регрессии в условиях мультиколлинеарности. </w:t>
      </w:r>
    </w:p>
    <w:p w:rsidR="006009B4" w:rsidRPr="006009B4" w:rsidRDefault="006009B4" w:rsidP="00FE1063">
      <w:pPr>
        <w:numPr>
          <w:ilvl w:val="0"/>
          <w:numId w:val="11"/>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bCs/>
          <w:sz w:val="28"/>
          <w:szCs w:val="28"/>
        </w:rPr>
        <w:t>Виды мультиколлинеарности и ее последствия.</w:t>
      </w:r>
      <w:r w:rsidRPr="006009B4">
        <w:rPr>
          <w:rFonts w:ascii="Times New Roman" w:hAnsi="Times New Roman" w:cs="Times New Roman"/>
          <w:sz w:val="28"/>
          <w:szCs w:val="28"/>
        </w:rPr>
        <w:t xml:space="preserve"> </w:t>
      </w:r>
    </w:p>
    <w:p w:rsidR="006009B4" w:rsidRPr="006009B4" w:rsidRDefault="006009B4" w:rsidP="00FE1063">
      <w:pPr>
        <w:numPr>
          <w:ilvl w:val="0"/>
          <w:numId w:val="11"/>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Диагностика и последствия наличия мультиколлинеарности для оценок параметров регрессионной модели. </w:t>
      </w:r>
    </w:p>
    <w:p w:rsidR="006009B4" w:rsidRPr="006009B4" w:rsidRDefault="006009B4" w:rsidP="00FE1063">
      <w:pPr>
        <w:numPr>
          <w:ilvl w:val="0"/>
          <w:numId w:val="11"/>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Методы борьбы с мультиколлинеарностью.</w:t>
      </w:r>
    </w:p>
    <w:p w:rsidR="006009B4" w:rsidRPr="006009B4" w:rsidRDefault="006009B4" w:rsidP="006009B4">
      <w:pPr>
        <w:spacing w:after="0" w:line="360" w:lineRule="auto"/>
        <w:jc w:val="both"/>
        <w:rPr>
          <w:rFonts w:ascii="Times New Roman" w:hAnsi="Times New Roman" w:cs="Times New Roman"/>
          <w:b/>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Литература к разделу 6</w:t>
      </w:r>
    </w:p>
    <w:p w:rsidR="006009B4" w:rsidRPr="006009B4" w:rsidRDefault="006009B4" w:rsidP="000B0AC3">
      <w:pPr>
        <w:spacing w:after="0" w:line="360" w:lineRule="auto"/>
        <w:ind w:firstLine="709"/>
        <w:rPr>
          <w:rFonts w:ascii="Times New Roman" w:hAnsi="Times New Roman" w:cs="Times New Roman"/>
          <w:b/>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Основной литературой рекомендуемой для изучения раздела 6 является:</w:t>
      </w:r>
    </w:p>
    <w:p w:rsidR="006009B4" w:rsidRPr="006009B4" w:rsidRDefault="006009B4" w:rsidP="00FE1063">
      <w:pPr>
        <w:numPr>
          <w:ilvl w:val="0"/>
          <w:numId w:val="19"/>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Миллс, Ф. Статистические методы : пер. с англ. / Ф. Миллс. – М. : Госстатиздат, 1958. – 589 с.</w:t>
      </w:r>
    </w:p>
    <w:p w:rsidR="006009B4" w:rsidRPr="006009B4" w:rsidRDefault="006009B4" w:rsidP="00FE1063">
      <w:pPr>
        <w:pStyle w:val="af2"/>
        <w:numPr>
          <w:ilvl w:val="0"/>
          <w:numId w:val="19"/>
        </w:numPr>
        <w:spacing w:line="360" w:lineRule="auto"/>
        <w:ind w:left="0" w:firstLine="709"/>
        <w:jc w:val="both"/>
        <w:rPr>
          <w:sz w:val="28"/>
          <w:szCs w:val="28"/>
        </w:rPr>
      </w:pPr>
      <w:r w:rsidRPr="006009B4">
        <w:rPr>
          <w:sz w:val="28"/>
          <w:szCs w:val="28"/>
        </w:rPr>
        <w:t>Крастинь, О.П. Разработка и интерпретация моделей корреляционных связей в экономике / О.П. Крастинь. – Рига : Зинате, 1983. – 302 с.</w:t>
      </w:r>
    </w:p>
    <w:p w:rsidR="006009B4" w:rsidRPr="006009B4" w:rsidRDefault="006009B4" w:rsidP="00FE1063">
      <w:pPr>
        <w:pStyle w:val="af2"/>
        <w:numPr>
          <w:ilvl w:val="0"/>
          <w:numId w:val="19"/>
        </w:numPr>
        <w:spacing w:line="360" w:lineRule="auto"/>
        <w:ind w:left="0" w:firstLine="709"/>
        <w:jc w:val="both"/>
        <w:rPr>
          <w:sz w:val="28"/>
          <w:szCs w:val="28"/>
        </w:rPr>
      </w:pPr>
      <w:r w:rsidRPr="006009B4">
        <w:rPr>
          <w:sz w:val="28"/>
          <w:szCs w:val="28"/>
        </w:rPr>
        <w:t>Четыркин, Е.М. Вероятность и статистика / Е.М. Четыркин, И.Л. Калихман. – М. : Финансы и статистика, 1982. – 319 с.</w:t>
      </w:r>
    </w:p>
    <w:p w:rsidR="006009B4" w:rsidRPr="006009B4" w:rsidRDefault="006009B4" w:rsidP="00FE1063">
      <w:pPr>
        <w:pStyle w:val="af2"/>
        <w:numPr>
          <w:ilvl w:val="0"/>
          <w:numId w:val="19"/>
        </w:numPr>
        <w:spacing w:line="360" w:lineRule="auto"/>
        <w:ind w:left="0" w:firstLine="709"/>
        <w:jc w:val="both"/>
        <w:rPr>
          <w:sz w:val="28"/>
          <w:szCs w:val="28"/>
        </w:rPr>
      </w:pPr>
      <w:r w:rsidRPr="006009B4">
        <w:rPr>
          <w:sz w:val="28"/>
          <w:szCs w:val="28"/>
        </w:rPr>
        <w:t xml:space="preserve">Ферстер, Э. Методы корреляционного и регрессионного анализа : </w:t>
      </w:r>
      <w:r w:rsidRPr="006009B4">
        <w:rPr>
          <w:snapToGrid w:val="0"/>
          <w:sz w:val="28"/>
          <w:szCs w:val="28"/>
        </w:rPr>
        <w:t>Руководство для экономистов</w:t>
      </w:r>
      <w:r w:rsidRPr="006009B4">
        <w:rPr>
          <w:sz w:val="28"/>
          <w:szCs w:val="28"/>
        </w:rPr>
        <w:t xml:space="preserve"> : пер. с нем. / Э. Ферстер, Б. Ренц. – М. : Финансы и статистика, 1983. – 302 с.</w:t>
      </w:r>
    </w:p>
    <w:p w:rsidR="006009B4" w:rsidRPr="006009B4" w:rsidRDefault="006009B4" w:rsidP="00FE1063">
      <w:pPr>
        <w:pStyle w:val="af2"/>
        <w:numPr>
          <w:ilvl w:val="0"/>
          <w:numId w:val="19"/>
        </w:numPr>
        <w:spacing w:line="360" w:lineRule="auto"/>
        <w:ind w:left="0" w:firstLine="709"/>
        <w:jc w:val="both"/>
        <w:rPr>
          <w:sz w:val="28"/>
          <w:szCs w:val="28"/>
        </w:rPr>
      </w:pPr>
      <w:r w:rsidRPr="006009B4">
        <w:rPr>
          <w:sz w:val="28"/>
          <w:szCs w:val="28"/>
        </w:rPr>
        <w:t>Бард, Й. Нелинейное оценивание параметров : пер. с англ. / Й. Бард; под ред. и с предисл. В.Г. Горского – М. : Статистика, 1979. – 349 с.</w:t>
      </w:r>
    </w:p>
    <w:p w:rsidR="006009B4" w:rsidRPr="006009B4" w:rsidRDefault="006009B4" w:rsidP="00FE1063">
      <w:pPr>
        <w:pStyle w:val="af2"/>
        <w:numPr>
          <w:ilvl w:val="0"/>
          <w:numId w:val="19"/>
        </w:numPr>
        <w:spacing w:line="360" w:lineRule="auto"/>
        <w:ind w:left="0" w:firstLine="709"/>
        <w:jc w:val="both"/>
        <w:rPr>
          <w:sz w:val="28"/>
          <w:szCs w:val="28"/>
        </w:rPr>
      </w:pPr>
      <w:r w:rsidRPr="006009B4">
        <w:rPr>
          <w:sz w:val="28"/>
          <w:szCs w:val="28"/>
        </w:rPr>
        <w:t>Дрейпер, Н. Прикладной регрессионный анализ : в 2-х кн. / Н. Дрейпер, Г. Смит : пер. с англ. – 2- е изд., перераб. и доп.. – М : Финансы и статистика, 1986. – Кн. 1. - 366 с. : ил. - (Математико-статистические методы за рубежом).</w:t>
      </w:r>
    </w:p>
    <w:p w:rsidR="006009B4" w:rsidRPr="006009B4" w:rsidRDefault="006009B4" w:rsidP="006009B4">
      <w:pPr>
        <w:spacing w:after="0" w:line="360" w:lineRule="auto"/>
        <w:rPr>
          <w:rFonts w:ascii="Times New Roman" w:hAnsi="Times New Roman" w:cs="Times New Roman"/>
          <w:b/>
          <w:sz w:val="28"/>
          <w:szCs w:val="28"/>
        </w:rPr>
      </w:pPr>
    </w:p>
    <w:p w:rsidR="006009B4" w:rsidRPr="006009B4" w:rsidRDefault="000B0AC3" w:rsidP="000B0AC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Раздел</w:t>
      </w:r>
      <w:r w:rsidRPr="006009B4">
        <w:rPr>
          <w:rFonts w:ascii="Times New Roman" w:hAnsi="Times New Roman" w:cs="Times New Roman"/>
          <w:b/>
          <w:sz w:val="28"/>
          <w:szCs w:val="28"/>
        </w:rPr>
        <w:t xml:space="preserve"> </w:t>
      </w:r>
      <w:r>
        <w:rPr>
          <w:rFonts w:ascii="Times New Roman" w:hAnsi="Times New Roman" w:cs="Times New Roman"/>
          <w:b/>
          <w:sz w:val="28"/>
          <w:szCs w:val="28"/>
        </w:rPr>
        <w:t xml:space="preserve">7. </w:t>
      </w:r>
      <w:r w:rsidR="006009B4" w:rsidRPr="006009B4">
        <w:rPr>
          <w:rFonts w:ascii="Times New Roman" w:hAnsi="Times New Roman" w:cs="Times New Roman"/>
          <w:b/>
          <w:sz w:val="28"/>
          <w:szCs w:val="28"/>
        </w:rPr>
        <w:t>Анализ временных рядов. Особенности корреляции и регрессии временных рядов</w:t>
      </w:r>
    </w:p>
    <w:p w:rsidR="006009B4" w:rsidRPr="006009B4" w:rsidRDefault="006009B4" w:rsidP="006009B4">
      <w:pPr>
        <w:spacing w:after="0" w:line="360" w:lineRule="auto"/>
        <w:jc w:val="both"/>
        <w:rPr>
          <w:rFonts w:ascii="Times New Roman" w:hAnsi="Times New Roman" w:cs="Times New Roman"/>
          <w:bCs/>
          <w:sz w:val="28"/>
          <w:szCs w:val="28"/>
        </w:rPr>
      </w:pPr>
    </w:p>
    <w:p w:rsidR="006009B4" w:rsidRPr="006009B4" w:rsidRDefault="006009B4" w:rsidP="000B0AC3">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color w:val="000000"/>
          <w:spacing w:val="-1"/>
          <w:sz w:val="28"/>
          <w:szCs w:val="28"/>
        </w:rPr>
        <w:lastRenderedPageBreak/>
        <w:t>При изучении раздела 1.7 необходимо рассмотреть основные понятия, классификацию и компонентный состав временных рядов. Понять сущность, способы расчета и экономическую интерпретацию основных аналитических и средних показатели динамики.</w:t>
      </w:r>
    </w:p>
    <w:p w:rsidR="006009B4" w:rsidRPr="006009B4" w:rsidRDefault="006009B4" w:rsidP="000B0AC3">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color w:val="000000"/>
          <w:spacing w:val="-1"/>
          <w:sz w:val="28"/>
          <w:szCs w:val="28"/>
        </w:rPr>
        <w:t>Научится</w:t>
      </w:r>
      <w:r w:rsidRPr="006009B4">
        <w:rPr>
          <w:rFonts w:ascii="Times New Roman" w:hAnsi="Times New Roman" w:cs="Times New Roman"/>
          <w:b/>
          <w:color w:val="000000"/>
          <w:spacing w:val="-1"/>
          <w:sz w:val="28"/>
          <w:szCs w:val="28"/>
        </w:rPr>
        <w:t xml:space="preserve"> </w:t>
      </w:r>
      <w:r w:rsidRPr="006009B4">
        <w:rPr>
          <w:rFonts w:ascii="Times New Roman" w:hAnsi="Times New Roman" w:cs="Times New Roman"/>
          <w:color w:val="000000"/>
          <w:spacing w:val="-1"/>
          <w:sz w:val="28"/>
          <w:szCs w:val="28"/>
        </w:rPr>
        <w:t>оценивать тесноту и направление связи между показателями, представленными временными рядами. Строить модели регрессии по временным рядам имеющим тенденцию, и прогнозировать на их основе.</w:t>
      </w:r>
    </w:p>
    <w:p w:rsidR="006009B4" w:rsidRPr="006009B4" w:rsidRDefault="006009B4" w:rsidP="000B0AC3">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lang w:eastAsia="ru-RU"/>
        </w:rPr>
        <w:t>При решении задач, необходимо уделить внимание на</w:t>
      </w:r>
      <w:r w:rsidRPr="006009B4">
        <w:rPr>
          <w:rFonts w:ascii="Times New Roman" w:hAnsi="Times New Roman" w:cs="Times New Roman"/>
          <w:color w:val="000000"/>
          <w:sz w:val="28"/>
          <w:szCs w:val="28"/>
        </w:rPr>
        <w:t xml:space="preserve"> наличии тенденции во временных рядах, к подбору вида кривых роста и к оцениванию параметров кривых роста и точности полученных моделей.</w:t>
      </w:r>
    </w:p>
    <w:p w:rsidR="006009B4" w:rsidRPr="006009B4" w:rsidRDefault="006009B4" w:rsidP="000B0AC3">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bCs/>
          <w:sz w:val="28"/>
          <w:szCs w:val="28"/>
        </w:rPr>
        <w:t>При изучении  вопроса колеблемости временных рядов необходимо научиться</w:t>
      </w:r>
      <w:r w:rsidRPr="006009B4">
        <w:rPr>
          <w:rFonts w:ascii="Times New Roman" w:hAnsi="Times New Roman" w:cs="Times New Roman"/>
          <w:b/>
          <w:bCs/>
          <w:sz w:val="28"/>
          <w:szCs w:val="28"/>
        </w:rPr>
        <w:t xml:space="preserve"> </w:t>
      </w:r>
      <w:r w:rsidRPr="006009B4">
        <w:rPr>
          <w:rFonts w:ascii="Times New Roman" w:hAnsi="Times New Roman" w:cs="Times New Roman"/>
          <w:bCs/>
          <w:sz w:val="28"/>
          <w:szCs w:val="28"/>
        </w:rPr>
        <w:t>оценивать силу и интенсивность колебаний во временных рядах, а также давать сравнительную оценку колеблемости временных рядов</w:t>
      </w:r>
    </w:p>
    <w:p w:rsidR="006009B4" w:rsidRPr="006009B4" w:rsidRDefault="006009B4" w:rsidP="006009B4">
      <w:pPr>
        <w:spacing w:after="0" w:line="360" w:lineRule="auto"/>
        <w:jc w:val="both"/>
        <w:rPr>
          <w:rFonts w:ascii="Times New Roman" w:hAnsi="Times New Roman" w:cs="Times New Roman"/>
          <w:bCs/>
          <w:sz w:val="28"/>
          <w:szCs w:val="28"/>
        </w:rPr>
      </w:pPr>
    </w:p>
    <w:p w:rsidR="006009B4" w:rsidRPr="006009B4" w:rsidRDefault="006009B4" w:rsidP="000B0AC3">
      <w:pPr>
        <w:spacing w:after="0" w:line="360" w:lineRule="auto"/>
        <w:ind w:firstLine="709"/>
        <w:jc w:val="both"/>
        <w:rPr>
          <w:rFonts w:ascii="Times New Roman" w:hAnsi="Times New Roman" w:cs="Times New Roman"/>
          <w:b/>
          <w:bCs/>
          <w:sz w:val="28"/>
          <w:szCs w:val="28"/>
        </w:rPr>
      </w:pPr>
      <w:r w:rsidRPr="006009B4">
        <w:rPr>
          <w:rFonts w:ascii="Times New Roman" w:hAnsi="Times New Roman" w:cs="Times New Roman"/>
          <w:b/>
          <w:bCs/>
          <w:sz w:val="28"/>
          <w:szCs w:val="28"/>
        </w:rPr>
        <w:t>Контрольные вопросы</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Охарактеризуйте основные типы кривых роста, наиболее часто используемые на практике при построении трендовых моделей.</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Назовите важнейшие характеристики точности моделей прогнозирования.</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Какова интерпретация коэффициентов линейной трендовой модели?</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Какова интерпретация коэффициентов показательной трендовой модели?</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Какие методы проверки ряда на стационарность вы знаете?</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Что понимается под сезонными колебаниями?</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Назовите основные этапы построения аддитивной модели сезонности.</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Назовите основные этапы построения мультипликативной модели сезонности.</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bCs/>
          <w:sz w:val="28"/>
          <w:szCs w:val="28"/>
        </w:rPr>
      </w:pPr>
      <w:r w:rsidRPr="006009B4">
        <w:rPr>
          <w:rFonts w:ascii="Times New Roman" w:hAnsi="Times New Roman" w:cs="Times New Roman"/>
          <w:bCs/>
          <w:sz w:val="28"/>
          <w:szCs w:val="28"/>
        </w:rPr>
        <w:t>Как проводится моделирование сезонных колебаний с помощью фиктивных переменных?</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Что такое автокорреляционная функция и в чем ее назначение?</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В чем специфика построения регрессионной модели по рядам динамики?</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lastRenderedPageBreak/>
        <w:t>Перечислите основные способы построения регрессионных моделей по рядам динамики. Какой способ применяется на практике чаще?</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Назовите основные способы оценки тесноты и направления связи по рядам динамики.</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В чем суть построения модели регрессии первых разностей?</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В чем суть построения модели регрессии по отклонениям от тренда?</w:t>
      </w:r>
    </w:p>
    <w:p w:rsidR="006009B4" w:rsidRPr="006009B4" w:rsidRDefault="006009B4" w:rsidP="00FE1063">
      <w:pPr>
        <w:numPr>
          <w:ilvl w:val="0"/>
          <w:numId w:val="12"/>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В чем суть построения модели регрессии с включением фактора времени?</w:t>
      </w:r>
    </w:p>
    <w:p w:rsidR="006009B4" w:rsidRPr="006009B4" w:rsidRDefault="006009B4" w:rsidP="006009B4">
      <w:pPr>
        <w:spacing w:after="0" w:line="360" w:lineRule="auto"/>
        <w:jc w:val="both"/>
        <w:rPr>
          <w:rFonts w:ascii="Times New Roman" w:hAnsi="Times New Roman" w:cs="Times New Roman"/>
          <w:b/>
          <w:sz w:val="28"/>
          <w:szCs w:val="28"/>
        </w:rPr>
      </w:pPr>
    </w:p>
    <w:p w:rsidR="006009B4" w:rsidRPr="006009B4" w:rsidRDefault="006009B4" w:rsidP="000B0AC3">
      <w:pPr>
        <w:tabs>
          <w:tab w:val="left" w:pos="567"/>
        </w:tabs>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Литература к разделу 7</w:t>
      </w:r>
    </w:p>
    <w:p w:rsidR="006009B4" w:rsidRPr="006009B4" w:rsidRDefault="006009B4" w:rsidP="000B0AC3">
      <w:pPr>
        <w:tabs>
          <w:tab w:val="left" w:pos="567"/>
        </w:tabs>
        <w:spacing w:after="0" w:line="360" w:lineRule="auto"/>
        <w:ind w:firstLine="709"/>
        <w:rPr>
          <w:rFonts w:ascii="Times New Roman" w:hAnsi="Times New Roman" w:cs="Times New Roman"/>
          <w:b/>
          <w:sz w:val="28"/>
          <w:szCs w:val="28"/>
        </w:rPr>
      </w:pPr>
    </w:p>
    <w:p w:rsidR="006009B4" w:rsidRPr="006009B4" w:rsidRDefault="006009B4" w:rsidP="000B0AC3">
      <w:pPr>
        <w:tabs>
          <w:tab w:val="left" w:pos="567"/>
        </w:tabs>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Основной литературой рекомендуемой для изучения раздела 7 является:</w:t>
      </w:r>
    </w:p>
    <w:p w:rsidR="006009B4" w:rsidRPr="006009B4" w:rsidRDefault="006009B4" w:rsidP="00FE1063">
      <w:pPr>
        <w:numPr>
          <w:ilvl w:val="0"/>
          <w:numId w:val="2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Афанасьев, В.Н. Анализ временных рядов и прогнозирование: учебник / В.Н. Афанасьев, М.М. Юзбашев. – М.: Финансы и статистика, 2010. – 320 с. </w:t>
      </w:r>
      <w:r w:rsidRPr="006009B4">
        <w:rPr>
          <w:rFonts w:ascii="Times New Roman" w:hAnsi="Times New Roman" w:cs="Times New Roman"/>
          <w:sz w:val="28"/>
          <w:szCs w:val="28"/>
          <w:lang w:val="en-US"/>
        </w:rPr>
        <w:t>ISBN</w:t>
      </w:r>
      <w:r w:rsidRPr="006009B4">
        <w:rPr>
          <w:rFonts w:ascii="Times New Roman" w:hAnsi="Times New Roman" w:cs="Times New Roman"/>
          <w:sz w:val="28"/>
          <w:szCs w:val="28"/>
        </w:rPr>
        <w:t xml:space="preserve"> 978-5-279-03400-0.</w:t>
      </w:r>
    </w:p>
    <w:p w:rsidR="006009B4" w:rsidRPr="006009B4" w:rsidRDefault="006009B4" w:rsidP="00FE1063">
      <w:pPr>
        <w:numPr>
          <w:ilvl w:val="0"/>
          <w:numId w:val="2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Афанасьев, В.Н. Статистические методы прогнозирования в экономике: учеб.-метод. пособие для вузов / В.Н. Афанасьев, Т.В. Лебедева. - М. Финансы и статистика, 2009. -180 с.</w:t>
      </w:r>
    </w:p>
    <w:p w:rsidR="006009B4" w:rsidRPr="006009B4" w:rsidRDefault="006009B4" w:rsidP="00FE1063">
      <w:pPr>
        <w:numPr>
          <w:ilvl w:val="0"/>
          <w:numId w:val="2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Афанасьев, В.Н. Моделирование и прогнозирование временных рядов: учеб.-метод. пособие для вузов / Афанасьев В.Н., Лебедева Т.В. – М.: Финансы и статистка, 2009. – 292 с.</w:t>
      </w:r>
    </w:p>
    <w:p w:rsidR="006009B4" w:rsidRPr="006009B4" w:rsidRDefault="006009B4" w:rsidP="00FE1063">
      <w:pPr>
        <w:numPr>
          <w:ilvl w:val="0"/>
          <w:numId w:val="20"/>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color w:val="000000"/>
          <w:sz w:val="28"/>
          <w:szCs w:val="28"/>
        </w:rPr>
        <w:t>Симчера, В.М. Статистические методы и анализ социально - экономических процессов. - М.: Финансы и статистика, 1998. – 248 с.</w:t>
      </w:r>
    </w:p>
    <w:p w:rsidR="006009B4" w:rsidRPr="006009B4" w:rsidRDefault="006009B4" w:rsidP="006009B4">
      <w:pPr>
        <w:spacing w:after="0" w:line="360" w:lineRule="auto"/>
        <w:rPr>
          <w:rFonts w:ascii="Times New Roman" w:hAnsi="Times New Roman" w:cs="Times New Roman"/>
          <w:sz w:val="28"/>
          <w:szCs w:val="28"/>
        </w:rPr>
      </w:pPr>
    </w:p>
    <w:p w:rsidR="006009B4" w:rsidRPr="006009B4" w:rsidRDefault="000B0AC3" w:rsidP="000B0AC3">
      <w:pPr>
        <w:spacing w:after="0"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Раздел</w:t>
      </w:r>
      <w:r w:rsidRPr="006009B4">
        <w:rPr>
          <w:rFonts w:ascii="Times New Roman" w:hAnsi="Times New Roman" w:cs="Times New Roman"/>
          <w:b/>
          <w:sz w:val="28"/>
          <w:szCs w:val="28"/>
        </w:rPr>
        <w:t xml:space="preserve"> </w:t>
      </w:r>
      <w:r w:rsidR="006009B4" w:rsidRPr="006009B4">
        <w:rPr>
          <w:rFonts w:ascii="Times New Roman" w:hAnsi="Times New Roman" w:cs="Times New Roman"/>
          <w:b/>
          <w:sz w:val="28"/>
          <w:szCs w:val="28"/>
        </w:rPr>
        <w:t>8</w:t>
      </w:r>
      <w:r>
        <w:rPr>
          <w:rFonts w:ascii="Times New Roman" w:hAnsi="Times New Roman" w:cs="Times New Roman"/>
          <w:b/>
          <w:sz w:val="28"/>
          <w:szCs w:val="28"/>
        </w:rPr>
        <w:t>.</w:t>
      </w:r>
      <w:r w:rsidR="006009B4" w:rsidRPr="006009B4">
        <w:rPr>
          <w:rFonts w:ascii="Times New Roman" w:hAnsi="Times New Roman" w:cs="Times New Roman"/>
          <w:b/>
          <w:sz w:val="28"/>
          <w:szCs w:val="28"/>
        </w:rPr>
        <w:t xml:space="preserve"> Статистические методы в прогнозировании явлений и процессов</w:t>
      </w:r>
    </w:p>
    <w:p w:rsidR="006009B4" w:rsidRPr="006009B4" w:rsidRDefault="006009B4" w:rsidP="000B0AC3">
      <w:pPr>
        <w:spacing w:after="0" w:line="360" w:lineRule="auto"/>
        <w:ind w:firstLine="709"/>
        <w:jc w:val="both"/>
        <w:rPr>
          <w:rFonts w:ascii="Times New Roman" w:hAnsi="Times New Roman" w:cs="Times New Roman"/>
          <w:bCs/>
          <w:sz w:val="28"/>
          <w:szCs w:val="28"/>
        </w:rPr>
      </w:pPr>
    </w:p>
    <w:p w:rsidR="006009B4" w:rsidRPr="006009B4" w:rsidRDefault="006009B4" w:rsidP="000B0AC3">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bCs/>
          <w:sz w:val="28"/>
          <w:szCs w:val="28"/>
        </w:rPr>
        <w:t>При изучении раздела 8 необходимо обратить внимание на методы, позволяющие выявить наличие периодической составляющей во временном ряду. Необходимо научиться оценивать уровень сезонности, осуществлять фильтрацию периодических составляющих временного ряда и их моделирование.</w:t>
      </w:r>
    </w:p>
    <w:p w:rsidR="006009B4" w:rsidRPr="006009B4" w:rsidRDefault="006009B4" w:rsidP="000B0AC3">
      <w:pPr>
        <w:spacing w:after="0" w:line="360" w:lineRule="auto"/>
        <w:ind w:firstLine="709"/>
        <w:jc w:val="both"/>
        <w:rPr>
          <w:rFonts w:ascii="Times New Roman" w:hAnsi="Times New Roman" w:cs="Times New Roman"/>
          <w:bCs/>
          <w:sz w:val="28"/>
          <w:szCs w:val="28"/>
        </w:rPr>
      </w:pPr>
      <w:r w:rsidRPr="006009B4">
        <w:rPr>
          <w:rFonts w:ascii="Times New Roman" w:hAnsi="Times New Roman" w:cs="Times New Roman"/>
          <w:bCs/>
          <w:sz w:val="28"/>
          <w:szCs w:val="28"/>
        </w:rPr>
        <w:lastRenderedPageBreak/>
        <w:t xml:space="preserve">Особое внимание уделить вопросу, каким образом задаются значения параметра адаптации </w:t>
      </w:r>
      <w:r w:rsidRPr="006009B4">
        <w:rPr>
          <w:rFonts w:ascii="Times New Roman" w:hAnsi="Times New Roman" w:cs="Times New Roman"/>
          <w:bCs/>
          <w:position w:val="-6"/>
          <w:sz w:val="28"/>
          <w:szCs w:val="28"/>
        </w:rPr>
        <w:object w:dxaOrig="240" w:dyaOrig="220">
          <v:shape id="_x0000_i1027" type="#_x0000_t75" style="width:12pt;height:11.25pt" o:ole="">
            <v:imagedata r:id="rId13" o:title=""/>
          </v:shape>
          <o:OLEObject Type="Embed" ProgID="Equation.3" ShapeID="_x0000_i1027" DrawAspect="Content" ObjectID="_1831708431" r:id="rId14"/>
        </w:object>
      </w:r>
      <w:r w:rsidRPr="006009B4">
        <w:rPr>
          <w:rFonts w:ascii="Times New Roman" w:hAnsi="Times New Roman" w:cs="Times New Roman"/>
          <w:bCs/>
          <w:sz w:val="28"/>
          <w:szCs w:val="28"/>
        </w:rPr>
        <w:t xml:space="preserve"> в зависимости от целей прогнозирования, как строить адаптивные модели для стационарных и нестационарных временных рядов и оценивать точность полученных моделей.</w:t>
      </w:r>
    </w:p>
    <w:p w:rsidR="006009B4" w:rsidRPr="006009B4" w:rsidRDefault="006009B4" w:rsidP="006009B4">
      <w:pPr>
        <w:spacing w:after="0" w:line="360" w:lineRule="auto"/>
        <w:jc w:val="both"/>
        <w:rPr>
          <w:rFonts w:ascii="Times New Roman" w:hAnsi="Times New Roman" w:cs="Times New Roman"/>
          <w:bCs/>
          <w:sz w:val="28"/>
          <w:szCs w:val="28"/>
        </w:rPr>
      </w:pPr>
    </w:p>
    <w:p w:rsidR="006009B4" w:rsidRPr="006009B4" w:rsidRDefault="006009B4" w:rsidP="006009B4">
      <w:pPr>
        <w:spacing w:after="0" w:line="360" w:lineRule="auto"/>
        <w:ind w:left="709"/>
        <w:jc w:val="both"/>
        <w:rPr>
          <w:rFonts w:ascii="Times New Roman" w:hAnsi="Times New Roman" w:cs="Times New Roman"/>
          <w:b/>
          <w:bCs/>
          <w:sz w:val="28"/>
          <w:szCs w:val="28"/>
        </w:rPr>
      </w:pPr>
      <w:r w:rsidRPr="006009B4">
        <w:rPr>
          <w:rFonts w:ascii="Times New Roman" w:hAnsi="Times New Roman" w:cs="Times New Roman"/>
          <w:b/>
          <w:bCs/>
          <w:sz w:val="28"/>
          <w:szCs w:val="28"/>
        </w:rPr>
        <w:t>Контрольные вопросы</w:t>
      </w:r>
    </w:p>
    <w:p w:rsidR="006009B4" w:rsidRPr="006009B4" w:rsidRDefault="006009B4" w:rsidP="00FE1063">
      <w:pPr>
        <w:pStyle w:val="a4"/>
        <w:numPr>
          <w:ilvl w:val="0"/>
          <w:numId w:val="13"/>
        </w:numPr>
        <w:tabs>
          <w:tab w:val="left" w:pos="-567"/>
        </w:tabs>
        <w:spacing w:line="360" w:lineRule="auto"/>
        <w:ind w:left="0" w:firstLine="709"/>
        <w:jc w:val="both"/>
        <w:rPr>
          <w:color w:val="000000"/>
          <w:spacing w:val="-1"/>
          <w:sz w:val="28"/>
          <w:szCs w:val="28"/>
        </w:rPr>
      </w:pPr>
      <w:r w:rsidRPr="006009B4">
        <w:rPr>
          <w:color w:val="000000"/>
          <w:spacing w:val="-1"/>
          <w:sz w:val="28"/>
          <w:szCs w:val="28"/>
        </w:rPr>
        <w:t>Дайте классификацию основных методов прогнозирования.</w:t>
      </w:r>
    </w:p>
    <w:p w:rsidR="006009B4" w:rsidRPr="006009B4" w:rsidRDefault="006009B4" w:rsidP="00FE1063">
      <w:pPr>
        <w:numPr>
          <w:ilvl w:val="0"/>
          <w:numId w:val="13"/>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В каких случаях целесообразно применять интуитивные (экспертные) методы прогнозирования?</w:t>
      </w:r>
    </w:p>
    <w:p w:rsidR="006009B4" w:rsidRPr="006009B4" w:rsidRDefault="006009B4" w:rsidP="00FE1063">
      <w:pPr>
        <w:numPr>
          <w:ilvl w:val="0"/>
          <w:numId w:val="13"/>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Что представляет собой метод построения сценариев?</w:t>
      </w:r>
    </w:p>
    <w:p w:rsidR="006009B4" w:rsidRPr="006009B4" w:rsidRDefault="006009B4" w:rsidP="00FE1063">
      <w:pPr>
        <w:numPr>
          <w:ilvl w:val="0"/>
          <w:numId w:val="13"/>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Охарактеризуйте основные методы прогнозирования при использовании коллективных экспертных оценок.</w:t>
      </w:r>
    </w:p>
    <w:p w:rsidR="006009B4" w:rsidRPr="006009B4" w:rsidRDefault="006009B4" w:rsidP="00FE1063">
      <w:pPr>
        <w:numPr>
          <w:ilvl w:val="0"/>
          <w:numId w:val="13"/>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Охарактеризуйте основные методы прогнозирования при использовании индивидуальных экспертных оценок.</w:t>
      </w:r>
    </w:p>
    <w:p w:rsidR="006009B4" w:rsidRPr="006009B4" w:rsidRDefault="006009B4" w:rsidP="00FE1063">
      <w:pPr>
        <w:numPr>
          <w:ilvl w:val="0"/>
          <w:numId w:val="13"/>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В чем заключается сущность метода Дельфи?</w:t>
      </w:r>
    </w:p>
    <w:p w:rsidR="006009B4" w:rsidRPr="006009B4" w:rsidRDefault="006009B4" w:rsidP="00FE1063">
      <w:pPr>
        <w:numPr>
          <w:ilvl w:val="0"/>
          <w:numId w:val="13"/>
        </w:numPr>
        <w:tabs>
          <w:tab w:val="left" w:pos="-567"/>
        </w:tabs>
        <w:spacing w:after="0" w:line="360" w:lineRule="auto"/>
        <w:ind w:left="0" w:firstLine="709"/>
        <w:jc w:val="both"/>
        <w:rPr>
          <w:rFonts w:ascii="Times New Roman" w:hAnsi="Times New Roman" w:cs="Times New Roman"/>
          <w:color w:val="000000"/>
          <w:spacing w:val="-1"/>
          <w:sz w:val="28"/>
          <w:szCs w:val="28"/>
        </w:rPr>
      </w:pPr>
      <w:r w:rsidRPr="006009B4">
        <w:rPr>
          <w:rFonts w:ascii="Times New Roman" w:hAnsi="Times New Roman" w:cs="Times New Roman"/>
          <w:color w:val="000000"/>
          <w:spacing w:val="-1"/>
          <w:sz w:val="28"/>
          <w:szCs w:val="28"/>
        </w:rPr>
        <w:t>В чем заключается сущность метода эвристического прогнозирования?</w:t>
      </w:r>
    </w:p>
    <w:p w:rsidR="006009B4" w:rsidRPr="006009B4" w:rsidRDefault="006009B4" w:rsidP="006009B4">
      <w:pPr>
        <w:spacing w:after="0" w:line="360" w:lineRule="auto"/>
        <w:jc w:val="center"/>
        <w:rPr>
          <w:rFonts w:ascii="Times New Roman" w:hAnsi="Times New Roman" w:cs="Times New Roman"/>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Литература к разделу 8</w:t>
      </w:r>
    </w:p>
    <w:p w:rsidR="006009B4" w:rsidRPr="006009B4" w:rsidRDefault="006009B4" w:rsidP="000B0AC3">
      <w:pPr>
        <w:spacing w:after="0" w:line="360" w:lineRule="auto"/>
        <w:ind w:firstLine="709"/>
        <w:rPr>
          <w:rFonts w:ascii="Times New Roman" w:hAnsi="Times New Roman" w:cs="Times New Roman"/>
          <w:b/>
          <w:sz w:val="28"/>
          <w:szCs w:val="28"/>
        </w:rPr>
      </w:pPr>
    </w:p>
    <w:p w:rsidR="006009B4" w:rsidRPr="006009B4" w:rsidRDefault="006009B4" w:rsidP="000B0AC3">
      <w:pPr>
        <w:spacing w:after="0" w:line="360" w:lineRule="auto"/>
        <w:ind w:firstLine="709"/>
        <w:jc w:val="both"/>
        <w:rPr>
          <w:rFonts w:ascii="Times New Roman" w:hAnsi="Times New Roman" w:cs="Times New Roman"/>
          <w:b/>
          <w:sz w:val="28"/>
          <w:szCs w:val="28"/>
        </w:rPr>
      </w:pPr>
      <w:r w:rsidRPr="006009B4">
        <w:rPr>
          <w:rFonts w:ascii="Times New Roman" w:hAnsi="Times New Roman" w:cs="Times New Roman"/>
          <w:b/>
          <w:sz w:val="28"/>
          <w:szCs w:val="28"/>
        </w:rPr>
        <w:t>Основной литературой рекомендуемой для изучения раздела 8 является:</w:t>
      </w:r>
    </w:p>
    <w:p w:rsidR="006009B4" w:rsidRPr="006009B4" w:rsidRDefault="006009B4" w:rsidP="00FE1063">
      <w:pPr>
        <w:numPr>
          <w:ilvl w:val="0"/>
          <w:numId w:val="21"/>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Афанасьев, В.Н. Анализ временных рядов и прогнозирование: учебник / В.Н. Афанасьев, М.М. Юзбашев. – М.: Финансы и статистика, 2010. – 320 с. </w:t>
      </w:r>
      <w:r w:rsidRPr="006009B4">
        <w:rPr>
          <w:rFonts w:ascii="Times New Roman" w:hAnsi="Times New Roman" w:cs="Times New Roman"/>
          <w:sz w:val="28"/>
          <w:szCs w:val="28"/>
          <w:lang w:val="en-US"/>
        </w:rPr>
        <w:t>ISBN</w:t>
      </w:r>
      <w:r w:rsidRPr="006009B4">
        <w:rPr>
          <w:rFonts w:ascii="Times New Roman" w:hAnsi="Times New Roman" w:cs="Times New Roman"/>
          <w:sz w:val="28"/>
          <w:szCs w:val="28"/>
        </w:rPr>
        <w:t xml:space="preserve"> 978-5-279-03400-0.</w:t>
      </w:r>
    </w:p>
    <w:p w:rsidR="006009B4" w:rsidRPr="006009B4" w:rsidRDefault="006009B4" w:rsidP="00FE1063">
      <w:pPr>
        <w:numPr>
          <w:ilvl w:val="0"/>
          <w:numId w:val="21"/>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Афанасьев, В.Н. Статистические методы прогнозирования в экономике: учеб.-метод. пособие для вузов / В.Н. Афанасьев, Т.В. Лебедева. - М. Финансы и статистика, 2009. -180 с.</w:t>
      </w:r>
    </w:p>
    <w:p w:rsidR="006009B4" w:rsidRPr="006009B4" w:rsidRDefault="006009B4" w:rsidP="00FE1063">
      <w:pPr>
        <w:numPr>
          <w:ilvl w:val="0"/>
          <w:numId w:val="21"/>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Афанасьев, В.Н. Моделирование и прогнозирование временных рядов: учеб.-метод. пособие для вузов / Афанасьев В.Н., Лебедева Т.В. – М.: Финансы и статистка, 2009. – 292 с.</w:t>
      </w:r>
    </w:p>
    <w:p w:rsidR="006009B4" w:rsidRPr="006009B4" w:rsidRDefault="006009B4" w:rsidP="00FE1063">
      <w:pPr>
        <w:numPr>
          <w:ilvl w:val="0"/>
          <w:numId w:val="21"/>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color w:val="000000"/>
          <w:sz w:val="28"/>
          <w:szCs w:val="28"/>
        </w:rPr>
        <w:lastRenderedPageBreak/>
        <w:t>Симчера, В.М. Статистические методы и анализ социально - экономических процессов. - М.: Финансы и статистика, 1998. – 248 с.</w:t>
      </w:r>
    </w:p>
    <w:p w:rsidR="000B0AC3" w:rsidRDefault="000B0AC3" w:rsidP="006009B4">
      <w:pPr>
        <w:spacing w:after="0" w:line="360" w:lineRule="auto"/>
        <w:ind w:firstLine="709"/>
        <w:jc w:val="both"/>
        <w:rPr>
          <w:rFonts w:ascii="Times New Roman" w:hAnsi="Times New Roman" w:cs="Times New Roman"/>
          <w:b/>
          <w:bCs/>
          <w:sz w:val="32"/>
          <w:szCs w:val="32"/>
        </w:rPr>
      </w:pPr>
    </w:p>
    <w:p w:rsidR="0074665E" w:rsidRPr="006009B4" w:rsidRDefault="000B0AC3" w:rsidP="006009B4">
      <w:pPr>
        <w:spacing w:after="0" w:line="360" w:lineRule="auto"/>
        <w:ind w:firstLine="709"/>
        <w:jc w:val="both"/>
        <w:rPr>
          <w:rFonts w:ascii="Times New Roman" w:hAnsi="Times New Roman" w:cs="Times New Roman"/>
          <w:b/>
          <w:bCs/>
          <w:sz w:val="32"/>
          <w:szCs w:val="32"/>
        </w:rPr>
      </w:pPr>
      <w:r>
        <w:rPr>
          <w:rFonts w:ascii="Times New Roman" w:hAnsi="Times New Roman" w:cs="Times New Roman"/>
          <w:b/>
          <w:bCs/>
          <w:sz w:val="32"/>
          <w:szCs w:val="32"/>
        </w:rPr>
        <w:t>3</w:t>
      </w:r>
      <w:r w:rsidR="0074665E" w:rsidRPr="006009B4">
        <w:rPr>
          <w:rFonts w:ascii="Times New Roman" w:hAnsi="Times New Roman" w:cs="Times New Roman"/>
          <w:b/>
          <w:bCs/>
          <w:sz w:val="32"/>
          <w:szCs w:val="32"/>
        </w:rPr>
        <w:t xml:space="preserve"> Методические рекомендации по выполнению творческого задания</w:t>
      </w:r>
    </w:p>
    <w:p w:rsidR="0074665E" w:rsidRPr="006009B4" w:rsidRDefault="0074665E" w:rsidP="006009B4">
      <w:pPr>
        <w:pStyle w:val="a4"/>
        <w:spacing w:line="360" w:lineRule="auto"/>
        <w:ind w:left="0"/>
        <w:jc w:val="both"/>
        <w:rPr>
          <w:b/>
          <w:sz w:val="32"/>
          <w:szCs w:val="32"/>
        </w:rPr>
      </w:pPr>
    </w:p>
    <w:p w:rsidR="00BF7F8B" w:rsidRPr="006009B4" w:rsidRDefault="0074665E"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Творческие задания – одна из форм самостоятельной работы аспирантов, способствующая углублению знаний, выработке устойчивых навыков самостоятельной работы. Творческое задание – задание, которое содержит больший или меньший элемент неизвестности и имеет, как правило, несколько подходов. В качестве главных признаков творческих заданий аспирантов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74665E" w:rsidRPr="006009B4" w:rsidRDefault="0074665E"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Аспиранту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 При этом творческое задание по дисциплине </w:t>
      </w:r>
      <w:r w:rsidR="00E468EB" w:rsidRPr="006009B4">
        <w:rPr>
          <w:rFonts w:ascii="Times New Roman" w:hAnsi="Times New Roman" w:cs="Times New Roman"/>
          <w:sz w:val="28"/>
          <w:szCs w:val="28"/>
        </w:rPr>
        <w:t>«Статистическая методология в научных исследованиях»</w:t>
      </w:r>
      <w:r w:rsidRPr="006009B4">
        <w:rPr>
          <w:rFonts w:ascii="Times New Roman" w:hAnsi="Times New Roman" w:cs="Times New Roman"/>
          <w:sz w:val="28"/>
          <w:szCs w:val="28"/>
        </w:rPr>
        <w:t xml:space="preserve"> должно содержать анализ социо-экономической ситуации по выбранной проблеме. Вычленить «рациональное зерно» помогут статистические, справочные и специализированные источники информации (данные социологических исследований).</w:t>
      </w:r>
    </w:p>
    <w:p w:rsidR="0074665E"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Начальным этапом выполнения творческого задания является поиск литературы, ее подбор и изучение, составление плана работы. Приступая к поиску литературных источников по выбранной теме, аспирант должен иметь в виду, что им могут быть использованы монографии, научные статьи, учебные пособия, различного рода справочники, статистические ежегодники и т.д. Поиск научной и учебной литературы, статистического материала, а также составление библиографии аспирант </w:t>
      </w:r>
      <w:r w:rsidRPr="006009B4">
        <w:rPr>
          <w:rFonts w:ascii="Times New Roman" w:hAnsi="Times New Roman" w:cs="Times New Roman"/>
          <w:sz w:val="28"/>
          <w:szCs w:val="28"/>
        </w:rPr>
        <w:lastRenderedPageBreak/>
        <w:t xml:space="preserve">производит самостоятельно, прибегая в случаях затруднений к помощи преподавателя, осуществляющего руководство выполнением творческого задания. </w:t>
      </w:r>
    </w:p>
    <w:p w:rsidR="0074665E"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Сбор практического материала представляет важный этап выполнения задания. </w:t>
      </w:r>
    </w:p>
    <w:p w:rsidR="0074665E"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Практический материал может быть собран из официальных изданий Федеральной службы государственной статистики РФ: статистических ежегодников: «Российский статистический ежегодник», «Регионы России. Социально-экономические показатели», «Регионы России. Основные характеристики субъектов Российской Федерации», «Демографический ежегодник России», «Социальное положение и уровень жизни населения России», «Цены в России», «Торговля в России», «Платное обслуживание населения в России» и др.;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При выполнении задания могут быть использованы официальные публикации Территориального органа Федеральной службы государственной статистики по Оренбургской области, материалы конкретной организации, данные, полученные с помощью сети Интернет, а также в ходе самостоятельно проведенного статистического наблюдения.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Сбор данных производится за ряд лет в сопоставимых показателях, чтобы выявить закономерности исследуемого явления или процесса. На основе собранных данных выполняются расчеты, составляются таблицы, графики. Здесь </w:t>
      </w:r>
      <w:r w:rsidR="004B0073" w:rsidRPr="006009B4">
        <w:rPr>
          <w:rFonts w:ascii="Times New Roman" w:hAnsi="Times New Roman" w:cs="Times New Roman"/>
          <w:sz w:val="28"/>
          <w:szCs w:val="28"/>
        </w:rPr>
        <w:t>аспирант</w:t>
      </w:r>
      <w:r w:rsidRPr="006009B4">
        <w:rPr>
          <w:rFonts w:ascii="Times New Roman" w:hAnsi="Times New Roman" w:cs="Times New Roman"/>
          <w:sz w:val="28"/>
          <w:szCs w:val="28"/>
        </w:rPr>
        <w:t xml:space="preserve"> должен показать умение проводить группировки статистических данных, строить таблицы, применять математико-статистические методы.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Обработку исходной информации необходимо выполнять с использованием электронной таблицы Excel, пакета прикладных программ Statistica, что позволит повысить наглядность и убедительность проводимого исследования.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Работа должна состоять из введения, основной части, заключения, списка использованных источников, приложений (при необходимости).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Примерный объем работы – 20-25 страниц.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Во введении раскрывается актуальность выбранной темы, формулируются цель и задачи исследования, определяются предмет, объект, информационная и методологическая базы исследования.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lastRenderedPageBreak/>
        <w:t xml:space="preserve">В основной части работы необходимо рассмотреть систему показателей, характеризующих исследуемый процесс или явление, и обосновать выбор тех или иных показателей для проведения анализа. Также важно раскрыть статистические методы, которые были применены при анализе исследуемого явления или процесса, показав их особенности и целесообразность применения. При этом необязательно приводить формулы, содержащиеся в специальной литературе, но должна быть ссылка на использованную литературу.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Анализ статистической информации осуществляется с учетом специфики объекта исследования и имеющихся исходных данных.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В заключении формулируются общие выводы и рекомендации по результатам проведенного анализа.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Список использованных источников включает в себя специальную научную и учебную литературу, периодические издания, официальные статистические материалы, другие использованные в ходе выполнения задания материалы.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Список литературы должен включать в себя не менее 20 источников. </w:t>
      </w:r>
    </w:p>
    <w:p w:rsidR="004B0073"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Приложения могут содержать исходные данные, промежуточные вычисления показателей, расчеты, выполненные с использованием современных статистических пакетов прикладных программ, справочные материалы. </w:t>
      </w:r>
    </w:p>
    <w:p w:rsidR="00FB4DAA" w:rsidRPr="006009B4" w:rsidRDefault="0074665E"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Оформление индивидуального творческого задания следует выполнять, руководствуясь положениями стандарта организации СТО 02069024. 101-2015 «РАБОТЫ СТУДЕНЧЕСКИЕ. Общие требования и правила оформления».</w:t>
      </w:r>
    </w:p>
    <w:p w:rsidR="000B0AC3" w:rsidRDefault="000B0AC3" w:rsidP="006009B4">
      <w:pPr>
        <w:pStyle w:val="a4"/>
        <w:spacing w:line="360" w:lineRule="auto"/>
        <w:ind w:left="709" w:right="-1" w:firstLine="0"/>
        <w:jc w:val="both"/>
        <w:rPr>
          <w:b/>
          <w:sz w:val="28"/>
          <w:szCs w:val="28"/>
        </w:rPr>
      </w:pPr>
    </w:p>
    <w:p w:rsidR="004B0073" w:rsidRPr="006009B4" w:rsidRDefault="004B0073" w:rsidP="006009B4">
      <w:pPr>
        <w:pStyle w:val="a4"/>
        <w:spacing w:line="360" w:lineRule="auto"/>
        <w:ind w:left="709" w:right="-1" w:firstLine="0"/>
        <w:jc w:val="both"/>
        <w:rPr>
          <w:b/>
          <w:sz w:val="28"/>
          <w:szCs w:val="28"/>
        </w:rPr>
      </w:pPr>
      <w:r w:rsidRPr="006009B4">
        <w:rPr>
          <w:b/>
          <w:sz w:val="28"/>
          <w:szCs w:val="28"/>
        </w:rPr>
        <w:t>Темы индивидуальных творческих заданий</w:t>
      </w:r>
      <w:r w:rsidR="00D96959" w:rsidRPr="006009B4">
        <w:rPr>
          <w:b/>
          <w:sz w:val="28"/>
          <w:szCs w:val="28"/>
        </w:rPr>
        <w:t>.</w:t>
      </w:r>
    </w:p>
    <w:p w:rsidR="000F440D" w:rsidRPr="006009B4" w:rsidRDefault="000F440D"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Раздел 1. </w:t>
      </w:r>
      <w:r w:rsidRPr="006009B4">
        <w:rPr>
          <w:rFonts w:ascii="Times New Roman" w:hAnsi="Times New Roman" w:cs="Times New Roman"/>
          <w:sz w:val="28"/>
          <w:szCs w:val="28"/>
          <w:lang w:eastAsia="ru-RU"/>
        </w:rPr>
        <w:t>Единая статистическая методология исследования массовых явлений в обществе и природе</w:t>
      </w:r>
    </w:p>
    <w:p w:rsidR="000F440D" w:rsidRPr="006009B4" w:rsidRDefault="000F440D" w:rsidP="00FE1063">
      <w:pPr>
        <w:pStyle w:val="a4"/>
        <w:numPr>
          <w:ilvl w:val="1"/>
          <w:numId w:val="2"/>
        </w:numPr>
        <w:spacing w:line="360" w:lineRule="auto"/>
        <w:ind w:left="0" w:firstLine="709"/>
        <w:jc w:val="both"/>
        <w:rPr>
          <w:sz w:val="28"/>
          <w:szCs w:val="28"/>
        </w:rPr>
      </w:pPr>
      <w:r w:rsidRPr="006009B4">
        <w:rPr>
          <w:sz w:val="28"/>
          <w:szCs w:val="28"/>
        </w:rPr>
        <w:t>По теме научного исследования выбрать объект статистического наблюдения. Обосновать актуальность его изучения. Сформулировать проблему.</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1.2 Определить перечень признаков единицы совокупности, которые необходимо включить в программу сбора данных и проанализировать при изучении данной проблемы, определите вид каждого из них.</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lastRenderedPageBreak/>
        <w:t xml:space="preserve">1.3 Провести статистическое наблюдение. Сформировать массив статистической совокупности. </w:t>
      </w:r>
    </w:p>
    <w:p w:rsidR="000F440D" w:rsidRPr="006009B4" w:rsidRDefault="000F440D" w:rsidP="006009B4">
      <w:pPr>
        <w:spacing w:after="0" w:line="360" w:lineRule="auto"/>
        <w:ind w:firstLine="709"/>
        <w:rPr>
          <w:rFonts w:ascii="Times New Roman" w:hAnsi="Times New Roman" w:cs="Times New Roman"/>
          <w:color w:val="000000"/>
          <w:sz w:val="28"/>
          <w:szCs w:val="28"/>
        </w:rPr>
      </w:pPr>
      <w:r w:rsidRPr="006009B4">
        <w:rPr>
          <w:rFonts w:ascii="Times New Roman" w:hAnsi="Times New Roman" w:cs="Times New Roman"/>
          <w:sz w:val="28"/>
          <w:szCs w:val="28"/>
        </w:rPr>
        <w:t>1.4 П</w:t>
      </w:r>
      <w:r w:rsidRPr="006009B4">
        <w:rPr>
          <w:rFonts w:ascii="Times New Roman" w:hAnsi="Times New Roman" w:cs="Times New Roman"/>
          <w:color w:val="000000"/>
          <w:sz w:val="28"/>
          <w:szCs w:val="28"/>
        </w:rPr>
        <w:t>остроить систему макетов статистических таблиц.</w:t>
      </w:r>
    </w:p>
    <w:p w:rsidR="004B0073" w:rsidRPr="006009B4" w:rsidRDefault="004B0073"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Раздел 2. Статистические распределения и статистические закономерности</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2.1 По собранному в разделе 1 статистическому массиву данных </w:t>
      </w:r>
      <w:r w:rsidRPr="006009B4">
        <w:rPr>
          <w:rFonts w:ascii="Times New Roman" w:hAnsi="Times New Roman" w:cs="Times New Roman"/>
          <w:color w:val="000000"/>
          <w:sz w:val="28"/>
          <w:szCs w:val="28"/>
        </w:rPr>
        <w:t>постройте дискретный вариационный ряд распределения. Изобразите полученный ряд распределения графически.</w:t>
      </w:r>
    </w:p>
    <w:p w:rsidR="000F440D" w:rsidRPr="006009B4" w:rsidRDefault="000F440D" w:rsidP="006009B4">
      <w:pPr>
        <w:spacing w:after="0" w:line="360" w:lineRule="auto"/>
        <w:ind w:firstLine="709"/>
        <w:jc w:val="both"/>
        <w:rPr>
          <w:rFonts w:ascii="Times New Roman" w:hAnsi="Times New Roman" w:cs="Times New Roman"/>
          <w:color w:val="000000"/>
          <w:sz w:val="28"/>
          <w:szCs w:val="28"/>
        </w:rPr>
      </w:pPr>
      <w:r w:rsidRPr="006009B4">
        <w:rPr>
          <w:rFonts w:ascii="Times New Roman" w:hAnsi="Times New Roman" w:cs="Times New Roman"/>
          <w:sz w:val="28"/>
          <w:szCs w:val="28"/>
        </w:rPr>
        <w:t>2.2 По данным п. 2.1</w:t>
      </w:r>
      <w:r w:rsidRPr="006009B4">
        <w:rPr>
          <w:rFonts w:ascii="Times New Roman" w:hAnsi="Times New Roman" w:cs="Times New Roman"/>
          <w:color w:val="000000"/>
          <w:sz w:val="28"/>
          <w:szCs w:val="28"/>
        </w:rPr>
        <w:t xml:space="preserve"> постройте интервальный вариационный ряд распределения. Изобразите полученный ряд распределения графически.</w:t>
      </w:r>
    </w:p>
    <w:p w:rsidR="000F440D" w:rsidRPr="006009B4" w:rsidRDefault="000F440D" w:rsidP="006009B4">
      <w:pPr>
        <w:spacing w:after="0" w:line="360" w:lineRule="auto"/>
        <w:ind w:firstLine="709"/>
        <w:jc w:val="both"/>
        <w:rPr>
          <w:rFonts w:ascii="Times New Roman" w:hAnsi="Times New Roman" w:cs="Times New Roman"/>
          <w:color w:val="000000"/>
          <w:sz w:val="28"/>
          <w:szCs w:val="28"/>
        </w:rPr>
      </w:pPr>
      <w:r w:rsidRPr="006009B4">
        <w:rPr>
          <w:rFonts w:ascii="Times New Roman" w:hAnsi="Times New Roman" w:cs="Times New Roman"/>
          <w:color w:val="000000"/>
          <w:sz w:val="28"/>
          <w:szCs w:val="28"/>
        </w:rPr>
        <w:t>2.3 Вычислите основные характеристики вариационного ряда распределения.</w:t>
      </w:r>
    </w:p>
    <w:p w:rsidR="000F440D" w:rsidRPr="006009B4" w:rsidRDefault="000F440D" w:rsidP="006009B4">
      <w:pPr>
        <w:spacing w:after="0" w:line="360" w:lineRule="auto"/>
        <w:ind w:firstLine="709"/>
        <w:jc w:val="both"/>
        <w:rPr>
          <w:rFonts w:ascii="Times New Roman" w:hAnsi="Times New Roman" w:cs="Times New Roman"/>
          <w:color w:val="000000"/>
          <w:sz w:val="28"/>
          <w:szCs w:val="28"/>
        </w:rPr>
      </w:pPr>
      <w:r w:rsidRPr="006009B4">
        <w:rPr>
          <w:rFonts w:ascii="Times New Roman" w:hAnsi="Times New Roman" w:cs="Times New Roman"/>
          <w:color w:val="000000"/>
          <w:sz w:val="28"/>
          <w:szCs w:val="28"/>
        </w:rPr>
        <w:t>2.4 Используя результаты п.2.2, постройте структурную и аналитическую группировки. Результаты представьте в табличной форме. Сформулируйте выводы.</w:t>
      </w:r>
    </w:p>
    <w:p w:rsidR="000F440D" w:rsidRPr="006009B4" w:rsidRDefault="000F440D" w:rsidP="006009B4">
      <w:pPr>
        <w:spacing w:after="0" w:line="360" w:lineRule="auto"/>
        <w:ind w:firstLine="709"/>
        <w:jc w:val="both"/>
        <w:rPr>
          <w:rFonts w:ascii="Times New Roman" w:hAnsi="Times New Roman" w:cs="Times New Roman"/>
          <w:color w:val="000000"/>
          <w:sz w:val="28"/>
          <w:szCs w:val="28"/>
        </w:rPr>
      </w:pPr>
      <w:r w:rsidRPr="006009B4">
        <w:rPr>
          <w:rFonts w:ascii="Times New Roman" w:hAnsi="Times New Roman" w:cs="Times New Roman"/>
          <w:color w:val="000000"/>
          <w:sz w:val="28"/>
          <w:szCs w:val="28"/>
        </w:rPr>
        <w:t>2.5 Постройте комбинационную группировку по указанным признакам. Результаты представьте в табличной форме. Сформулируйте выводы.</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color w:val="000000"/>
          <w:sz w:val="28"/>
          <w:szCs w:val="28"/>
        </w:rPr>
        <w:t>2.6</w:t>
      </w:r>
      <w:r w:rsidRPr="006009B4">
        <w:rPr>
          <w:rFonts w:ascii="Times New Roman" w:hAnsi="Times New Roman" w:cs="Times New Roman"/>
          <w:sz w:val="28"/>
          <w:szCs w:val="28"/>
        </w:rPr>
        <w:t>По выборочным значениям из генеральной совокупности оценить закон распределения данной совокупности, для этого:</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построить интервальный вариационный ряд частот (относительных частот);</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построить гистограмму плотности относительных частот;</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построить кумулятивную функцию (статистическую функцию) распределения относительных частот;</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2.7 На основе полученных оценок в п.2.6 выдвинуть и проверить гипотезу о характере распределения с помощью:</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проверки нулевой гипотезы соответствия нормальному распределению (если есть основание) по коэффициентам асимметрии и эксцесса;</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критерия согласия Пирсона (χ</w:t>
      </w:r>
      <w:r w:rsidRPr="006009B4">
        <w:rPr>
          <w:rFonts w:ascii="Times New Roman" w:hAnsi="Times New Roman" w:cs="Times New Roman"/>
          <w:sz w:val="28"/>
          <w:szCs w:val="28"/>
          <w:vertAlign w:val="superscript"/>
        </w:rPr>
        <w:t>2</w:t>
      </w:r>
      <w:r w:rsidRPr="006009B4">
        <w:rPr>
          <w:rFonts w:ascii="Times New Roman" w:hAnsi="Times New Roman" w:cs="Times New Roman"/>
          <w:sz w:val="28"/>
          <w:szCs w:val="28"/>
        </w:rPr>
        <w:t>).</w:t>
      </w:r>
    </w:p>
    <w:p w:rsidR="000F440D" w:rsidRPr="006009B4" w:rsidRDefault="000F440D" w:rsidP="006009B4">
      <w:pPr>
        <w:spacing w:after="0" w:line="360" w:lineRule="auto"/>
        <w:ind w:firstLine="709"/>
        <w:jc w:val="both"/>
        <w:rPr>
          <w:rFonts w:ascii="Times New Roman" w:hAnsi="Times New Roman" w:cs="Times New Roman"/>
          <w:color w:val="000000"/>
          <w:sz w:val="28"/>
          <w:szCs w:val="28"/>
        </w:rPr>
      </w:pPr>
      <w:r w:rsidRPr="006009B4">
        <w:rPr>
          <w:rFonts w:ascii="Times New Roman" w:hAnsi="Times New Roman" w:cs="Times New Roman"/>
          <w:sz w:val="28"/>
          <w:szCs w:val="28"/>
        </w:rPr>
        <w:t>2.8 Для одной из выборок с помощью критерия Пирсона проверить гипотезу согласия эмпирического распределения с равномерным распределением.</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Раздел 3. Статистическая теория выборки. Статистическая проверка гипотез</w:t>
      </w:r>
    </w:p>
    <w:p w:rsidR="000F440D" w:rsidRPr="006009B4" w:rsidRDefault="000F440D" w:rsidP="006009B4">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lang w:eastAsia="ru-RU"/>
        </w:rPr>
        <w:lastRenderedPageBreak/>
        <w:t>3.1</w:t>
      </w:r>
      <w:r w:rsidRPr="006009B4">
        <w:rPr>
          <w:rFonts w:ascii="Times New Roman" w:hAnsi="Times New Roman" w:cs="Times New Roman"/>
          <w:sz w:val="28"/>
          <w:szCs w:val="28"/>
        </w:rPr>
        <w:t>По выборочным данным полученных в разделе 1 вычислить точечные и интервальные оценки числовых характеристик положения, вариации и формы генеральной совокупности (среднюю арифметическую, ошибку среднего, характеризующую точность вычисленного среднего значения), оценку дисперсии, оценку среднего квадратического отклонения, ошибку среднего квадратического отклонения (характеристика точности найденного значения), оценки асимметрии и эксцесса, доверительные интервалы для генеральной средней и дисперсии и др. Проанализировать полученные результаты. Сделать выводы о распределении генеральной совокупности.</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3.2 На основе полученных точечных оценок в п.3.1 построить их интервальные оценки.</w:t>
      </w:r>
    </w:p>
    <w:p w:rsidR="000F440D" w:rsidRPr="006009B4" w:rsidRDefault="000F440D" w:rsidP="006009B4">
      <w:pPr>
        <w:spacing w:after="0" w:line="360" w:lineRule="auto"/>
        <w:ind w:firstLine="709"/>
        <w:jc w:val="both"/>
        <w:rPr>
          <w:rFonts w:ascii="Times New Roman" w:hAnsi="Times New Roman" w:cs="Times New Roman"/>
          <w:color w:val="000000"/>
          <w:sz w:val="28"/>
          <w:szCs w:val="28"/>
        </w:rPr>
      </w:pPr>
      <w:r w:rsidRPr="006009B4">
        <w:rPr>
          <w:rFonts w:ascii="Times New Roman" w:hAnsi="Times New Roman" w:cs="Times New Roman"/>
          <w:color w:val="000000"/>
          <w:sz w:val="28"/>
          <w:szCs w:val="28"/>
        </w:rPr>
        <w:t>3.3 Провести проверку возможных статистических гипотез вычисленных числовых значений в п.3.1 генеральной совокупности.</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Раздел 4. Планирование эксперимента и дисперсионный анализ</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4.1 По данным индивидуального задания проверить:</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нулевую гипотезу об отсутствии влияния фактора (уровней фактора) на результативный признак.</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4.2 Если нулевая гипотеза отвергнута:</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проверить гипотезу о равенстве средних двух выбранных уровней;</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 проверить гипотезу относительно равенства общей средней заданному номиналу.</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4.3 Провести проверку однородности двух дисперсий применяя критерии Бартлетта и Кохрана.</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Раздел 5. Теория корреляции и регрессии. Парная корреляция и регрессия</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lang w:eastAsia="ru-RU"/>
        </w:rPr>
      </w:pPr>
      <w:r w:rsidRPr="006009B4">
        <w:rPr>
          <w:rFonts w:ascii="Times New Roman" w:hAnsi="Times New Roman" w:cs="Times New Roman"/>
          <w:sz w:val="28"/>
          <w:szCs w:val="28"/>
          <w:lang w:eastAsia="ru-RU"/>
        </w:rPr>
        <w:t>5.1</w:t>
      </w:r>
      <w:r w:rsidRPr="006009B4">
        <w:rPr>
          <w:rFonts w:ascii="Times New Roman" w:hAnsi="Times New Roman" w:cs="Times New Roman"/>
          <w:sz w:val="28"/>
          <w:szCs w:val="28"/>
        </w:rPr>
        <w:t>Сформировать самостоятельно массив данных в соответствии с темой научного исследования.</w:t>
      </w:r>
    </w:p>
    <w:p w:rsidR="000F440D" w:rsidRPr="006009B4" w:rsidRDefault="000F440D" w:rsidP="006009B4">
      <w:pPr>
        <w:pStyle w:val="a8"/>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5.2 По данному массиву провести регрессионный анализ:</w:t>
      </w:r>
    </w:p>
    <w:p w:rsidR="000F440D" w:rsidRPr="006009B4" w:rsidRDefault="000F440D" w:rsidP="00FE1063">
      <w:pPr>
        <w:pStyle w:val="a8"/>
        <w:numPr>
          <w:ilvl w:val="0"/>
          <w:numId w:val="3"/>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lastRenderedPageBreak/>
        <w:t>подобрать и оценить функцию регрессии, наилучшую по качеству подготовки;</w:t>
      </w:r>
    </w:p>
    <w:p w:rsidR="000F440D" w:rsidRPr="006009B4" w:rsidRDefault="000F440D" w:rsidP="00FE1063">
      <w:pPr>
        <w:pStyle w:val="a8"/>
        <w:numPr>
          <w:ilvl w:val="0"/>
          <w:numId w:val="3"/>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исследовать уравнение регрессии на значимость;</w:t>
      </w:r>
    </w:p>
    <w:p w:rsidR="000F440D" w:rsidRPr="006009B4" w:rsidRDefault="000F440D" w:rsidP="00FE1063">
      <w:pPr>
        <w:pStyle w:val="a8"/>
        <w:numPr>
          <w:ilvl w:val="0"/>
          <w:numId w:val="3"/>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для значимой модели регрессии исследовать значимость коэффициентов;</w:t>
      </w:r>
    </w:p>
    <w:p w:rsidR="000F440D" w:rsidRPr="006009B4" w:rsidRDefault="000F440D" w:rsidP="00FE1063">
      <w:pPr>
        <w:pStyle w:val="a8"/>
        <w:numPr>
          <w:ilvl w:val="0"/>
          <w:numId w:val="3"/>
        </w:numPr>
        <w:spacing w:after="0" w:line="360" w:lineRule="auto"/>
        <w:ind w:left="0" w:firstLine="709"/>
        <w:jc w:val="both"/>
        <w:rPr>
          <w:rFonts w:ascii="Times New Roman" w:hAnsi="Times New Roman" w:cs="Times New Roman"/>
          <w:sz w:val="28"/>
          <w:szCs w:val="28"/>
        </w:rPr>
      </w:pPr>
      <w:r w:rsidRPr="006009B4">
        <w:rPr>
          <w:rFonts w:ascii="Times New Roman" w:hAnsi="Times New Roman" w:cs="Times New Roman"/>
          <w:sz w:val="28"/>
          <w:szCs w:val="28"/>
        </w:rPr>
        <w:t>построить доверительные интервалы для значимых параметров связи;</w:t>
      </w:r>
    </w:p>
    <w:p w:rsidR="000F440D" w:rsidRPr="006009B4" w:rsidRDefault="000F440D" w:rsidP="006009B4">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rPr>
        <w:t>провести экономический анализ результатов.</w:t>
      </w:r>
    </w:p>
    <w:p w:rsidR="000F440D" w:rsidRPr="006009B4" w:rsidRDefault="000F440D" w:rsidP="006009B4">
      <w:pPr>
        <w:spacing w:after="0" w:line="360" w:lineRule="auto"/>
        <w:ind w:firstLine="709"/>
        <w:jc w:val="both"/>
        <w:rPr>
          <w:rFonts w:ascii="Times New Roman" w:hAnsi="Times New Roman" w:cs="Times New Roman"/>
          <w:sz w:val="28"/>
          <w:szCs w:val="28"/>
          <w:lang w:eastAsia="ru-RU"/>
        </w:rPr>
      </w:pPr>
    </w:p>
    <w:p w:rsidR="000F440D" w:rsidRPr="006009B4" w:rsidRDefault="000F440D"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Раздел 6. Множественная регрессия</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lang w:eastAsia="ru-RU"/>
        </w:rPr>
        <w:t>6.1</w:t>
      </w:r>
      <w:r w:rsidRPr="006009B4">
        <w:rPr>
          <w:rFonts w:ascii="Times New Roman" w:hAnsi="Times New Roman" w:cs="Times New Roman"/>
          <w:sz w:val="28"/>
          <w:szCs w:val="28"/>
        </w:rPr>
        <w:t>Сформировать самостоятельно массив данных в соответствии с темой научного исследования.</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6.2 Рассчитайте параметры линейного уравнения множественной регрессии с полным перечнем факторов по собранному массиву данных. </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6.3 Рассчитайте матрицу парных коэффициентов корреляции и отберите информативные факторы в модели. Проверьте значимость парных коэффициентов корреляции. Укажите коллинеарные факторы.</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6.4 Постройте модель в естественной форме только с информативными факторами. Оцените качество построенного уравнения регрессии.</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6.5 Оцените с помощью </w:t>
      </w:r>
      <w:r w:rsidRPr="006009B4">
        <w:rPr>
          <w:rFonts w:ascii="Times New Roman" w:hAnsi="Times New Roman" w:cs="Times New Roman"/>
          <w:sz w:val="28"/>
          <w:szCs w:val="28"/>
          <w:lang w:val="en-US"/>
        </w:rPr>
        <w:t>F</w:t>
      </w:r>
      <w:r w:rsidRPr="006009B4">
        <w:rPr>
          <w:rFonts w:ascii="Times New Roman" w:hAnsi="Times New Roman" w:cs="Times New Roman"/>
          <w:sz w:val="28"/>
          <w:szCs w:val="28"/>
        </w:rPr>
        <w:t>-критерия Фишера-Снедекора значимость уравнения линейной регрессии и показателя тесноты связи.</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6.6 Оцените статистическую значимость коэффициентов регрессии с помощью </w:t>
      </w:r>
      <w:r w:rsidRPr="006009B4">
        <w:rPr>
          <w:rFonts w:ascii="Times New Roman" w:hAnsi="Times New Roman" w:cs="Times New Roman"/>
          <w:sz w:val="28"/>
          <w:szCs w:val="28"/>
          <w:lang w:val="en-US"/>
        </w:rPr>
        <w:t>t</w:t>
      </w:r>
      <w:r w:rsidRPr="006009B4">
        <w:rPr>
          <w:rFonts w:ascii="Times New Roman" w:hAnsi="Times New Roman" w:cs="Times New Roman"/>
          <w:sz w:val="28"/>
          <w:szCs w:val="28"/>
        </w:rPr>
        <w:t>- критерия Стьюдента.</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6.7 Проверти остатки на подчиненность нормальному закону распределения.</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6.8 Оцените качество уравнения через среднюю ошибку аппроксимации.</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6.9 Постройте модель в стандартизованном масштабе и проинтерпретируйте ее параметры.</w:t>
      </w:r>
    </w:p>
    <w:p w:rsidR="000F440D" w:rsidRPr="006009B4" w:rsidRDefault="000F440D" w:rsidP="006009B4">
      <w:pPr>
        <w:shd w:val="clear" w:color="auto" w:fill="FFFFFF"/>
        <w:tabs>
          <w:tab w:val="left" w:pos="360"/>
        </w:tabs>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6.10 Рассчитайте прогнозное значение результата, если прогнозное значение факторов составляют 80 % от их максимальных значений.</w:t>
      </w:r>
    </w:p>
    <w:p w:rsidR="000F440D" w:rsidRPr="006009B4" w:rsidRDefault="000F440D" w:rsidP="006009B4">
      <w:pPr>
        <w:shd w:val="clear" w:color="auto" w:fill="FFFFFF"/>
        <w:tabs>
          <w:tab w:val="left" w:pos="360"/>
        </w:tabs>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6.11 Рассчитайте ошибки и доверительный интервал прогноза для уровня значимости </w:t>
      </w:r>
      <w:r w:rsidRPr="006009B4">
        <w:rPr>
          <w:rFonts w:ascii="Times New Roman" w:eastAsia="Times New Roman" w:hAnsi="Times New Roman" w:cs="Times New Roman"/>
          <w:position w:val="-10"/>
          <w:sz w:val="28"/>
          <w:szCs w:val="28"/>
        </w:rPr>
        <w:object w:dxaOrig="885" w:dyaOrig="315">
          <v:shape id="_x0000_i1028" type="#_x0000_t75" style="width:44.25pt;height:15.75pt" o:ole="">
            <v:imagedata r:id="rId15" o:title=""/>
          </v:shape>
          <o:OLEObject Type="Embed" ProgID="Equation.3" ShapeID="_x0000_i1028" DrawAspect="Content" ObjectID="_1831708432" r:id="rId16"/>
        </w:object>
      </w:r>
      <w:r w:rsidRPr="006009B4">
        <w:rPr>
          <w:rFonts w:ascii="Times New Roman" w:hAnsi="Times New Roman" w:cs="Times New Roman"/>
          <w:sz w:val="28"/>
          <w:szCs w:val="28"/>
        </w:rPr>
        <w:t xml:space="preserve">. </w:t>
      </w:r>
    </w:p>
    <w:p w:rsidR="000F440D" w:rsidRPr="006009B4" w:rsidRDefault="000F440D" w:rsidP="006009B4">
      <w:pPr>
        <w:shd w:val="clear" w:color="auto" w:fill="FFFFFF"/>
        <w:tabs>
          <w:tab w:val="left" w:pos="360"/>
        </w:tabs>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6.12 По полученным результатам сделайте экономический вывод.</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Раздел 7. Анализ временных рядов. Особенности корреляции и регрессии временных рядов</w:t>
      </w:r>
    </w:p>
    <w:p w:rsidR="000F440D" w:rsidRPr="006009B4" w:rsidRDefault="000F440D" w:rsidP="00FE1063">
      <w:pPr>
        <w:pStyle w:val="a4"/>
        <w:numPr>
          <w:ilvl w:val="1"/>
          <w:numId w:val="1"/>
        </w:numPr>
        <w:spacing w:line="360" w:lineRule="auto"/>
        <w:ind w:left="0" w:firstLine="709"/>
        <w:jc w:val="both"/>
        <w:rPr>
          <w:sz w:val="28"/>
          <w:szCs w:val="28"/>
          <w:lang w:eastAsia="ru-RU"/>
        </w:rPr>
      </w:pPr>
      <w:r w:rsidRPr="006009B4">
        <w:rPr>
          <w:sz w:val="28"/>
          <w:szCs w:val="28"/>
          <w:lang w:eastAsia="ru-RU"/>
        </w:rPr>
        <w:t>Сформировать временной ряд с учетом объекта научного исследования.</w:t>
      </w:r>
    </w:p>
    <w:p w:rsidR="000F440D" w:rsidRPr="006009B4" w:rsidRDefault="000F440D" w:rsidP="00FE1063">
      <w:pPr>
        <w:pStyle w:val="a4"/>
        <w:numPr>
          <w:ilvl w:val="1"/>
          <w:numId w:val="1"/>
        </w:numPr>
        <w:spacing w:line="360" w:lineRule="auto"/>
        <w:ind w:left="0" w:firstLine="709"/>
        <w:jc w:val="both"/>
        <w:rPr>
          <w:sz w:val="28"/>
          <w:szCs w:val="28"/>
          <w:lang w:eastAsia="ru-RU"/>
        </w:rPr>
      </w:pPr>
      <w:r w:rsidRPr="006009B4">
        <w:rPr>
          <w:sz w:val="28"/>
          <w:szCs w:val="28"/>
          <w:lang w:eastAsia="ru-RU"/>
        </w:rPr>
        <w:t>Рассчитать показатели динамики и дать интерпретацию полученным результатам.</w:t>
      </w:r>
    </w:p>
    <w:p w:rsidR="000F440D" w:rsidRPr="006009B4" w:rsidRDefault="000F440D" w:rsidP="00FE1063">
      <w:pPr>
        <w:pStyle w:val="a4"/>
        <w:numPr>
          <w:ilvl w:val="1"/>
          <w:numId w:val="1"/>
        </w:numPr>
        <w:spacing w:line="360" w:lineRule="auto"/>
        <w:ind w:left="0" w:firstLine="709"/>
        <w:jc w:val="both"/>
        <w:rPr>
          <w:sz w:val="28"/>
          <w:szCs w:val="28"/>
          <w:lang w:eastAsia="ru-RU"/>
        </w:rPr>
      </w:pPr>
      <w:r w:rsidRPr="006009B4">
        <w:rPr>
          <w:sz w:val="28"/>
          <w:szCs w:val="28"/>
          <w:lang w:eastAsia="ru-RU"/>
        </w:rPr>
        <w:t>Проверить утверждение об отсутствии тенденции во временном ряду, используя известные критерии.</w:t>
      </w:r>
    </w:p>
    <w:p w:rsidR="000F440D" w:rsidRPr="006009B4" w:rsidRDefault="000F440D" w:rsidP="00FE1063">
      <w:pPr>
        <w:pStyle w:val="a4"/>
        <w:numPr>
          <w:ilvl w:val="1"/>
          <w:numId w:val="1"/>
        </w:numPr>
        <w:spacing w:line="360" w:lineRule="auto"/>
        <w:ind w:left="0" w:firstLine="709"/>
        <w:jc w:val="both"/>
        <w:rPr>
          <w:sz w:val="28"/>
          <w:szCs w:val="28"/>
          <w:lang w:eastAsia="ru-RU"/>
        </w:rPr>
      </w:pPr>
      <w:r w:rsidRPr="006009B4">
        <w:rPr>
          <w:sz w:val="28"/>
          <w:szCs w:val="28"/>
          <w:lang w:eastAsia="ru-RU"/>
        </w:rPr>
        <w:t>Оцените параметры кривых роста и дайте интерпретацию параметров выбранной кривой роста.</w:t>
      </w:r>
    </w:p>
    <w:p w:rsidR="000F440D" w:rsidRPr="006009B4" w:rsidRDefault="000F440D" w:rsidP="00FE1063">
      <w:pPr>
        <w:pStyle w:val="a4"/>
        <w:numPr>
          <w:ilvl w:val="1"/>
          <w:numId w:val="1"/>
        </w:numPr>
        <w:spacing w:line="360" w:lineRule="auto"/>
        <w:ind w:left="0" w:firstLine="709"/>
        <w:jc w:val="both"/>
        <w:rPr>
          <w:sz w:val="28"/>
          <w:szCs w:val="28"/>
          <w:lang w:eastAsia="ru-RU"/>
        </w:rPr>
      </w:pPr>
      <w:r w:rsidRPr="006009B4">
        <w:rPr>
          <w:sz w:val="28"/>
          <w:szCs w:val="28"/>
          <w:lang w:eastAsia="ru-RU"/>
        </w:rPr>
        <w:t>Оцените точность моделей с помощью критерия Дарбина-Уотсона, средней ошибки аппроксимации.</w:t>
      </w:r>
    </w:p>
    <w:p w:rsidR="000F440D" w:rsidRPr="006009B4" w:rsidRDefault="000F440D" w:rsidP="00FE1063">
      <w:pPr>
        <w:pStyle w:val="a4"/>
        <w:numPr>
          <w:ilvl w:val="1"/>
          <w:numId w:val="1"/>
        </w:numPr>
        <w:spacing w:line="360" w:lineRule="auto"/>
        <w:ind w:left="0" w:firstLine="709"/>
        <w:jc w:val="both"/>
        <w:rPr>
          <w:sz w:val="28"/>
          <w:szCs w:val="28"/>
          <w:lang w:eastAsia="ru-RU"/>
        </w:rPr>
      </w:pPr>
      <w:r w:rsidRPr="006009B4">
        <w:rPr>
          <w:sz w:val="28"/>
          <w:szCs w:val="28"/>
          <w:lang w:eastAsia="ru-RU"/>
        </w:rPr>
        <w:t>Определите тип колеблемости построенного временного ряда.</w:t>
      </w:r>
    </w:p>
    <w:p w:rsidR="000F440D" w:rsidRPr="006009B4" w:rsidRDefault="000F440D" w:rsidP="00FE1063">
      <w:pPr>
        <w:pStyle w:val="a4"/>
        <w:numPr>
          <w:ilvl w:val="1"/>
          <w:numId w:val="1"/>
        </w:numPr>
        <w:spacing w:line="360" w:lineRule="auto"/>
        <w:ind w:left="0" w:firstLine="709"/>
        <w:jc w:val="both"/>
        <w:rPr>
          <w:sz w:val="28"/>
          <w:szCs w:val="28"/>
          <w:lang w:eastAsia="ru-RU"/>
        </w:rPr>
      </w:pPr>
      <w:r w:rsidRPr="006009B4">
        <w:rPr>
          <w:sz w:val="28"/>
          <w:szCs w:val="28"/>
          <w:lang w:eastAsia="ru-RU"/>
        </w:rPr>
        <w:t>Рассчитайте абсолютные и относительные показатели колеблемости. На основе полученных данных сделайте выводы о силе и интенсивности колебаний.</w:t>
      </w:r>
    </w:p>
    <w:p w:rsidR="000F440D" w:rsidRPr="006009B4" w:rsidRDefault="000F440D" w:rsidP="006009B4">
      <w:pPr>
        <w:pStyle w:val="a4"/>
        <w:spacing w:line="360" w:lineRule="auto"/>
        <w:ind w:left="0" w:right="-1"/>
        <w:jc w:val="both"/>
        <w:rPr>
          <w:sz w:val="28"/>
          <w:szCs w:val="28"/>
        </w:rPr>
      </w:pPr>
    </w:p>
    <w:p w:rsidR="000F440D" w:rsidRPr="006009B4" w:rsidRDefault="000F440D" w:rsidP="006009B4">
      <w:pPr>
        <w:spacing w:after="0" w:line="360" w:lineRule="auto"/>
        <w:ind w:right="-1" w:firstLine="709"/>
        <w:jc w:val="both"/>
        <w:rPr>
          <w:rFonts w:ascii="Times New Roman" w:hAnsi="Times New Roman" w:cs="Times New Roman"/>
          <w:sz w:val="28"/>
          <w:szCs w:val="28"/>
        </w:rPr>
      </w:pPr>
      <w:r w:rsidRPr="006009B4">
        <w:rPr>
          <w:rFonts w:ascii="Times New Roman" w:hAnsi="Times New Roman" w:cs="Times New Roman"/>
          <w:sz w:val="28"/>
          <w:szCs w:val="28"/>
        </w:rPr>
        <w:t>Раздел 8. Статистические методы в прогнозировании явлений и процессов</w:t>
      </w:r>
    </w:p>
    <w:p w:rsidR="000F440D" w:rsidRPr="006009B4" w:rsidRDefault="000F440D" w:rsidP="006009B4">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lang w:eastAsia="ru-RU"/>
        </w:rPr>
        <w:t>8.1 На основе графического анализ провести исследование компонентного состава полученного в разделе 7 временного ряда.</w:t>
      </w:r>
    </w:p>
    <w:p w:rsidR="000F440D" w:rsidRPr="006009B4" w:rsidRDefault="000F440D" w:rsidP="006009B4">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lang w:eastAsia="ru-RU"/>
        </w:rPr>
        <w:t>8.2 Построить ряд Фурье с четырьмя гармониками и дать прогноз.</w:t>
      </w:r>
    </w:p>
    <w:p w:rsidR="000F440D" w:rsidRPr="006009B4" w:rsidRDefault="000F440D" w:rsidP="006009B4">
      <w:pPr>
        <w:spacing w:after="0" w:line="360" w:lineRule="auto"/>
        <w:ind w:firstLine="709"/>
        <w:jc w:val="both"/>
        <w:rPr>
          <w:rFonts w:ascii="Times New Roman" w:hAnsi="Times New Roman" w:cs="Times New Roman"/>
          <w:sz w:val="28"/>
          <w:szCs w:val="28"/>
          <w:lang w:eastAsia="ru-RU"/>
        </w:rPr>
      </w:pPr>
      <w:r w:rsidRPr="006009B4">
        <w:rPr>
          <w:rFonts w:ascii="Times New Roman" w:hAnsi="Times New Roman" w:cs="Times New Roman"/>
          <w:sz w:val="28"/>
          <w:szCs w:val="28"/>
          <w:lang w:eastAsia="ru-RU"/>
        </w:rPr>
        <w:t>8.3 По поквартальным данным построить модель регрессии с включением фактора времени и фиктивных переменных. На основе полученных моделей дать поквартальный прогноз.</w:t>
      </w:r>
    </w:p>
    <w:p w:rsidR="000F440D" w:rsidRPr="006009B4" w:rsidRDefault="000F440D" w:rsidP="006009B4">
      <w:pPr>
        <w:spacing w:after="0" w:line="360" w:lineRule="auto"/>
        <w:ind w:firstLine="709"/>
        <w:jc w:val="both"/>
        <w:rPr>
          <w:rFonts w:ascii="Times New Roman" w:hAnsi="Times New Roman" w:cs="Times New Roman"/>
          <w:bCs/>
          <w:sz w:val="28"/>
          <w:szCs w:val="28"/>
        </w:rPr>
      </w:pPr>
      <w:r w:rsidRPr="006009B4">
        <w:rPr>
          <w:rFonts w:ascii="Times New Roman" w:hAnsi="Times New Roman" w:cs="Times New Roman"/>
          <w:sz w:val="28"/>
          <w:szCs w:val="28"/>
          <w:lang w:eastAsia="ru-RU"/>
        </w:rPr>
        <w:t>8.4 Постройте адаптивную полиномиальную модель.</w:t>
      </w:r>
      <w:r w:rsidRPr="006009B4">
        <w:rPr>
          <w:rFonts w:ascii="Times New Roman" w:eastAsia="Times New Roman" w:hAnsi="Times New Roman" w:cs="Times New Roman"/>
          <w:position w:val="-6"/>
          <w:sz w:val="28"/>
          <w:szCs w:val="28"/>
        </w:rPr>
        <w:object w:dxaOrig="240" w:dyaOrig="225">
          <v:shape id="_x0000_i1029" type="#_x0000_t75" style="width:12pt;height:11.25pt" o:ole="">
            <v:imagedata r:id="rId17" o:title=""/>
          </v:shape>
          <o:OLEObject Type="Embed" ProgID="Equation.3" ShapeID="_x0000_i1029" DrawAspect="Content" ObjectID="_1831708433" r:id="rId18"/>
        </w:object>
      </w:r>
      <w:r w:rsidRPr="006009B4">
        <w:rPr>
          <w:rFonts w:ascii="Times New Roman" w:hAnsi="Times New Roman" w:cs="Times New Roman"/>
          <w:sz w:val="28"/>
          <w:szCs w:val="28"/>
          <w:lang w:eastAsia="ru-RU"/>
        </w:rPr>
        <w:t xml:space="preserve">определите по формуле: </w:t>
      </w:r>
      <w:r w:rsidRPr="006009B4">
        <w:rPr>
          <w:rFonts w:ascii="Times New Roman" w:eastAsia="Times New Roman" w:hAnsi="Times New Roman" w:cs="Times New Roman"/>
          <w:bCs/>
          <w:position w:val="-24"/>
          <w:sz w:val="28"/>
          <w:szCs w:val="28"/>
        </w:rPr>
        <w:object w:dxaOrig="990" w:dyaOrig="615">
          <v:shape id="_x0000_i1030" type="#_x0000_t75" style="width:49.5pt;height:30.75pt" o:ole="">
            <v:imagedata r:id="rId19" o:title=""/>
          </v:shape>
          <o:OLEObject Type="Embed" ProgID="Equation.3" ShapeID="_x0000_i1030" DrawAspect="Content" ObjectID="_1831708434" r:id="rId20"/>
        </w:object>
      </w:r>
      <w:r w:rsidRPr="006009B4">
        <w:rPr>
          <w:rFonts w:ascii="Times New Roman" w:hAnsi="Times New Roman" w:cs="Times New Roman"/>
          <w:bCs/>
          <w:position w:val="-6"/>
          <w:sz w:val="28"/>
          <w:szCs w:val="28"/>
        </w:rPr>
        <w:t xml:space="preserve">. </w:t>
      </w:r>
      <w:r w:rsidRPr="006009B4">
        <w:rPr>
          <w:rFonts w:ascii="Times New Roman" w:hAnsi="Times New Roman" w:cs="Times New Roman"/>
          <w:bCs/>
          <w:sz w:val="28"/>
          <w:szCs w:val="28"/>
        </w:rPr>
        <w:t>Дайте прогноз на следующий год.</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8.5 Для построенного временного ряда выполните следующие действия:</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проверьте гипотезу о стационарности ряда;</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xml:space="preserve">- на основе анализа АКФ и ЧАКФ выберите порядок моделей </w:t>
      </w:r>
      <w:r w:rsidRPr="006009B4">
        <w:rPr>
          <w:rFonts w:ascii="Times New Roman" w:hAnsi="Times New Roman" w:cs="Times New Roman"/>
          <w:sz w:val="28"/>
          <w:szCs w:val="28"/>
          <w:lang w:val="en-US"/>
        </w:rPr>
        <w:t>AR</w:t>
      </w:r>
      <w:r w:rsidRPr="006009B4">
        <w:rPr>
          <w:rFonts w:ascii="Times New Roman" w:hAnsi="Times New Roman" w:cs="Times New Roman"/>
          <w:sz w:val="28"/>
          <w:szCs w:val="28"/>
        </w:rPr>
        <w:t>(</w:t>
      </w:r>
      <w:r w:rsidRPr="006009B4">
        <w:rPr>
          <w:rFonts w:ascii="Times New Roman" w:hAnsi="Times New Roman" w:cs="Times New Roman"/>
          <w:sz w:val="28"/>
          <w:szCs w:val="28"/>
          <w:lang w:val="en-US"/>
        </w:rPr>
        <w:t>p</w:t>
      </w:r>
      <w:r w:rsidRPr="006009B4">
        <w:rPr>
          <w:rFonts w:ascii="Times New Roman" w:hAnsi="Times New Roman" w:cs="Times New Roman"/>
          <w:sz w:val="28"/>
          <w:szCs w:val="28"/>
        </w:rPr>
        <w:t xml:space="preserve">), </w:t>
      </w:r>
      <w:r w:rsidRPr="006009B4">
        <w:rPr>
          <w:rFonts w:ascii="Times New Roman" w:hAnsi="Times New Roman" w:cs="Times New Roman"/>
          <w:sz w:val="28"/>
          <w:szCs w:val="28"/>
          <w:lang w:val="en-US"/>
        </w:rPr>
        <w:t>MA</w:t>
      </w:r>
      <w:r w:rsidRPr="006009B4">
        <w:rPr>
          <w:rFonts w:ascii="Times New Roman" w:hAnsi="Times New Roman" w:cs="Times New Roman"/>
          <w:sz w:val="28"/>
          <w:szCs w:val="28"/>
        </w:rPr>
        <w:t>(</w:t>
      </w:r>
      <w:r w:rsidRPr="006009B4">
        <w:rPr>
          <w:rFonts w:ascii="Times New Roman" w:hAnsi="Times New Roman" w:cs="Times New Roman"/>
          <w:sz w:val="28"/>
          <w:szCs w:val="28"/>
          <w:lang w:val="en-US"/>
        </w:rPr>
        <w:t>q</w:t>
      </w:r>
      <w:r w:rsidRPr="006009B4">
        <w:rPr>
          <w:rFonts w:ascii="Times New Roman" w:hAnsi="Times New Roman" w:cs="Times New Roman"/>
          <w:sz w:val="28"/>
          <w:szCs w:val="28"/>
        </w:rPr>
        <w:t xml:space="preserve">), </w:t>
      </w:r>
      <w:r w:rsidRPr="006009B4">
        <w:rPr>
          <w:rFonts w:ascii="Times New Roman" w:hAnsi="Times New Roman" w:cs="Times New Roman"/>
          <w:sz w:val="28"/>
          <w:szCs w:val="28"/>
          <w:lang w:val="en-US"/>
        </w:rPr>
        <w:t>ARMA</w:t>
      </w:r>
      <w:r w:rsidRPr="006009B4">
        <w:rPr>
          <w:rFonts w:ascii="Times New Roman" w:hAnsi="Times New Roman" w:cs="Times New Roman"/>
          <w:sz w:val="28"/>
          <w:szCs w:val="28"/>
        </w:rPr>
        <w:t>(</w:t>
      </w:r>
      <w:r w:rsidRPr="006009B4">
        <w:rPr>
          <w:rFonts w:ascii="Times New Roman" w:hAnsi="Times New Roman" w:cs="Times New Roman"/>
          <w:sz w:val="28"/>
          <w:szCs w:val="28"/>
          <w:lang w:val="en-US"/>
        </w:rPr>
        <w:t>p</w:t>
      </w:r>
      <w:r w:rsidRPr="006009B4">
        <w:rPr>
          <w:rFonts w:ascii="Times New Roman" w:hAnsi="Times New Roman" w:cs="Times New Roman"/>
          <w:sz w:val="28"/>
          <w:szCs w:val="28"/>
        </w:rPr>
        <w:t>,</w:t>
      </w:r>
      <w:r w:rsidRPr="006009B4">
        <w:rPr>
          <w:rFonts w:ascii="Times New Roman" w:hAnsi="Times New Roman" w:cs="Times New Roman"/>
          <w:sz w:val="28"/>
          <w:szCs w:val="28"/>
          <w:lang w:val="en-US"/>
        </w:rPr>
        <w:t>q</w:t>
      </w:r>
      <w:r w:rsidRPr="006009B4">
        <w:rPr>
          <w:rFonts w:ascii="Times New Roman" w:hAnsi="Times New Roman" w:cs="Times New Roman"/>
          <w:sz w:val="28"/>
          <w:szCs w:val="28"/>
        </w:rPr>
        <w:t xml:space="preserve">), </w:t>
      </w:r>
      <w:r w:rsidRPr="006009B4">
        <w:rPr>
          <w:rFonts w:ascii="Times New Roman" w:hAnsi="Times New Roman" w:cs="Times New Roman"/>
          <w:sz w:val="28"/>
          <w:szCs w:val="28"/>
          <w:lang w:val="en-US"/>
        </w:rPr>
        <w:t>ARIMA</w:t>
      </w:r>
      <w:r w:rsidRPr="006009B4">
        <w:rPr>
          <w:rFonts w:ascii="Times New Roman" w:hAnsi="Times New Roman" w:cs="Times New Roman"/>
          <w:sz w:val="28"/>
          <w:szCs w:val="28"/>
        </w:rPr>
        <w:t>(</w:t>
      </w:r>
      <w:r w:rsidRPr="006009B4">
        <w:rPr>
          <w:rFonts w:ascii="Times New Roman" w:hAnsi="Times New Roman" w:cs="Times New Roman"/>
          <w:sz w:val="28"/>
          <w:szCs w:val="28"/>
          <w:lang w:val="en-US"/>
        </w:rPr>
        <w:t>p</w:t>
      </w:r>
      <w:r w:rsidRPr="006009B4">
        <w:rPr>
          <w:rFonts w:ascii="Times New Roman" w:hAnsi="Times New Roman" w:cs="Times New Roman"/>
          <w:sz w:val="28"/>
          <w:szCs w:val="28"/>
        </w:rPr>
        <w:t>,</w:t>
      </w:r>
      <w:r w:rsidRPr="006009B4">
        <w:rPr>
          <w:rFonts w:ascii="Times New Roman" w:hAnsi="Times New Roman" w:cs="Times New Roman"/>
          <w:sz w:val="28"/>
          <w:szCs w:val="28"/>
          <w:lang w:val="en-US"/>
        </w:rPr>
        <w:t>q</w:t>
      </w:r>
      <w:r w:rsidRPr="006009B4">
        <w:rPr>
          <w:rFonts w:ascii="Times New Roman" w:hAnsi="Times New Roman" w:cs="Times New Roman"/>
          <w:sz w:val="28"/>
          <w:szCs w:val="28"/>
        </w:rPr>
        <w:t>);</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lastRenderedPageBreak/>
        <w:t>- оцените параметры выбранной модели;</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с помощью средней относительной ошибки аппроксимации оцените качество построенных моделей и выберите наилучшую для прогнозирования;</w:t>
      </w:r>
    </w:p>
    <w:p w:rsidR="000F440D" w:rsidRPr="006009B4" w:rsidRDefault="000F440D" w:rsidP="006009B4">
      <w:pPr>
        <w:spacing w:after="0" w:line="360" w:lineRule="auto"/>
        <w:ind w:firstLine="709"/>
        <w:jc w:val="both"/>
        <w:rPr>
          <w:rFonts w:ascii="Times New Roman" w:hAnsi="Times New Roman" w:cs="Times New Roman"/>
          <w:sz w:val="28"/>
          <w:szCs w:val="28"/>
        </w:rPr>
      </w:pPr>
      <w:r w:rsidRPr="006009B4">
        <w:rPr>
          <w:rFonts w:ascii="Times New Roman" w:hAnsi="Times New Roman" w:cs="Times New Roman"/>
          <w:sz w:val="28"/>
          <w:szCs w:val="28"/>
        </w:rPr>
        <w:t>- дайте прогноз на следующие два периода.</w:t>
      </w:r>
    </w:p>
    <w:p w:rsidR="000F440D" w:rsidRPr="006009B4" w:rsidRDefault="000F440D" w:rsidP="006009B4">
      <w:pPr>
        <w:pStyle w:val="a4"/>
        <w:spacing w:line="360" w:lineRule="auto"/>
        <w:ind w:left="0" w:right="-1"/>
        <w:jc w:val="both"/>
        <w:rPr>
          <w:sz w:val="28"/>
          <w:szCs w:val="28"/>
        </w:rPr>
      </w:pPr>
    </w:p>
    <w:p w:rsidR="00743F57" w:rsidRPr="006009B4" w:rsidRDefault="00743F57" w:rsidP="00FE1063">
      <w:pPr>
        <w:pStyle w:val="a4"/>
        <w:numPr>
          <w:ilvl w:val="0"/>
          <w:numId w:val="22"/>
        </w:numPr>
        <w:spacing w:line="360" w:lineRule="auto"/>
        <w:ind w:right="-1"/>
        <w:jc w:val="both"/>
        <w:rPr>
          <w:b/>
          <w:sz w:val="32"/>
          <w:szCs w:val="32"/>
        </w:rPr>
      </w:pPr>
      <w:r w:rsidRPr="006009B4">
        <w:rPr>
          <w:b/>
          <w:sz w:val="32"/>
          <w:szCs w:val="32"/>
        </w:rPr>
        <w:t xml:space="preserve">Методические указания по работе с литературой </w:t>
      </w:r>
    </w:p>
    <w:p w:rsidR="00743F57" w:rsidRPr="006009B4" w:rsidRDefault="00743F57" w:rsidP="006009B4">
      <w:pPr>
        <w:pStyle w:val="a4"/>
        <w:spacing w:line="360" w:lineRule="auto"/>
        <w:ind w:left="709" w:right="-1" w:firstLine="0"/>
        <w:jc w:val="both"/>
        <w:rPr>
          <w:sz w:val="28"/>
          <w:szCs w:val="28"/>
        </w:rPr>
      </w:pPr>
    </w:p>
    <w:p w:rsidR="00743F57" w:rsidRPr="006009B4" w:rsidRDefault="00743F57" w:rsidP="006009B4">
      <w:pPr>
        <w:pStyle w:val="a4"/>
        <w:spacing w:line="360" w:lineRule="auto"/>
        <w:ind w:left="0" w:right="-1"/>
        <w:jc w:val="both"/>
        <w:rPr>
          <w:sz w:val="28"/>
          <w:szCs w:val="28"/>
        </w:rPr>
      </w:pPr>
      <w:r w:rsidRPr="006009B4">
        <w:rPr>
          <w:sz w:val="28"/>
          <w:szCs w:val="28"/>
        </w:rPr>
        <w:t xml:space="preserve">Учебная литература представлена учебниками и учебными пособиями. </w:t>
      </w:r>
    </w:p>
    <w:p w:rsidR="00743F57" w:rsidRPr="006009B4" w:rsidRDefault="00743F57" w:rsidP="006009B4">
      <w:pPr>
        <w:pStyle w:val="a4"/>
        <w:spacing w:line="360" w:lineRule="auto"/>
        <w:ind w:left="0" w:right="-1"/>
        <w:jc w:val="both"/>
        <w:rPr>
          <w:sz w:val="28"/>
          <w:szCs w:val="28"/>
        </w:rPr>
      </w:pPr>
      <w:r w:rsidRPr="006009B4">
        <w:rPr>
          <w:sz w:val="28"/>
          <w:szCs w:val="28"/>
        </w:rPr>
        <w:t xml:space="preserve">Учебник – это книжное издание, содержащее систематическое изложение учебной дисциплины (её раздел, часть), соответствующее учебной программе, и официально утвержденное в качестве данного вида издания. Материал учебника может быть использован при подготовке к семинарским занятиям, промежуточному и итоговому контролю по изучаемой дисциплине. </w:t>
      </w:r>
    </w:p>
    <w:p w:rsidR="00743F57" w:rsidRPr="006009B4" w:rsidRDefault="00743F57" w:rsidP="006009B4">
      <w:pPr>
        <w:pStyle w:val="a4"/>
        <w:spacing w:line="360" w:lineRule="auto"/>
        <w:ind w:left="0" w:right="-1"/>
        <w:jc w:val="both"/>
        <w:rPr>
          <w:sz w:val="28"/>
          <w:szCs w:val="28"/>
        </w:rPr>
      </w:pPr>
      <w:r w:rsidRPr="006009B4">
        <w:rPr>
          <w:sz w:val="28"/>
          <w:szCs w:val="28"/>
        </w:rPr>
        <w:t xml:space="preserve">Учебное пособие – это учебное издание, дополняющее или частично (полностью) заменяющее учебник, официально утвержденное в качестве данного вида издания. Учебное пособие содержит в краткой форме материал всего курса и необходимо при подготовке к тестированию и экзамену. При выборе учебника и учебного пособия необходимо руководствоваться рекомендациями преподавателя и тематическим списком учебной литературы, приведенным в методических указаниях. </w:t>
      </w:r>
    </w:p>
    <w:p w:rsidR="00743F57" w:rsidRPr="006009B4" w:rsidRDefault="00743F57" w:rsidP="006009B4">
      <w:pPr>
        <w:pStyle w:val="a4"/>
        <w:spacing w:line="360" w:lineRule="auto"/>
        <w:ind w:left="0" w:right="-1"/>
        <w:jc w:val="both"/>
        <w:rPr>
          <w:sz w:val="28"/>
          <w:szCs w:val="28"/>
        </w:rPr>
      </w:pPr>
      <w:r w:rsidRPr="006009B4">
        <w:rPr>
          <w:sz w:val="28"/>
          <w:szCs w:val="28"/>
        </w:rPr>
        <w:t xml:space="preserve">К первоисточникам следует отнести оригинальные или переводные тексты. Изучение первоисточников следует начинать с выявления исторических условий создания работы. Об этом можно прочитать в предисловии, примечаниях. Далее следует познакомиться со структурой работы в целом, опираясь на название глав и параграфов. Приступая к чтению текста, следует ставить перед собой следующие задачи: вычленить и изучить основные и главные теоретические выводы, полученные автором произведения; выявить значение главных теоретических понятий, найти у автора или в справочной литературе по юриспруденции их определения. Из этих рекомендаций следуют определённые требования, предъявляемые к составлению конспекта. </w:t>
      </w:r>
    </w:p>
    <w:p w:rsidR="00743F57" w:rsidRPr="006009B4" w:rsidRDefault="00743F57" w:rsidP="006009B4">
      <w:pPr>
        <w:pStyle w:val="a4"/>
        <w:spacing w:line="360" w:lineRule="auto"/>
        <w:ind w:left="0" w:right="-1"/>
        <w:jc w:val="both"/>
        <w:rPr>
          <w:sz w:val="28"/>
          <w:szCs w:val="28"/>
        </w:rPr>
      </w:pPr>
      <w:r w:rsidRPr="006009B4">
        <w:rPr>
          <w:sz w:val="28"/>
          <w:szCs w:val="28"/>
        </w:rPr>
        <w:lastRenderedPageBreak/>
        <w:t xml:space="preserve">Научная литература может быть представлена монографией; сборником научных статей; научным периодическим изданием. </w:t>
      </w:r>
    </w:p>
    <w:p w:rsidR="00743F57" w:rsidRPr="006009B4" w:rsidRDefault="00743F57" w:rsidP="006009B4">
      <w:pPr>
        <w:pStyle w:val="a4"/>
        <w:spacing w:line="360" w:lineRule="auto"/>
        <w:ind w:left="0" w:right="-1"/>
        <w:jc w:val="both"/>
        <w:rPr>
          <w:sz w:val="28"/>
          <w:szCs w:val="28"/>
        </w:rPr>
      </w:pPr>
      <w:r w:rsidRPr="006009B4">
        <w:rPr>
          <w:sz w:val="28"/>
          <w:szCs w:val="28"/>
        </w:rPr>
        <w:t xml:space="preserve">Монография - книжное издание, содержащее полное и всестороннее исследование одной проблемы или темы и принадлежащее одному или нескольким авторам Изучение научной литературы следует начинать с базы данных информационно-справочных и поисковых систем. В базе данных можно найти автора книги, статьи, журнала согласно тематике исследования. Получив интересующую книгу, нужно выявить её структуру и содержание по оглавлению, уяснить цель и смысл написания произведения. Далее начинается чтение определённых глав и параграфов с выписыванием основных идей автора. При чтении неизбежно возникают вопросы, их следует также фиксировать. Исследование монографии является творческим, индивидуальным процессом, однако общим требованием выступает стремление выявить сущность рассматриваемой проблемы, своё личное отношение к позиции автора и его произведению. </w:t>
      </w:r>
    </w:p>
    <w:p w:rsidR="00743F57" w:rsidRPr="006009B4" w:rsidRDefault="00743F57" w:rsidP="006009B4">
      <w:pPr>
        <w:pStyle w:val="a4"/>
        <w:spacing w:line="360" w:lineRule="auto"/>
        <w:ind w:left="0" w:right="-1"/>
        <w:jc w:val="both"/>
        <w:rPr>
          <w:sz w:val="28"/>
          <w:szCs w:val="28"/>
        </w:rPr>
      </w:pPr>
      <w:r w:rsidRPr="006009B4">
        <w:rPr>
          <w:sz w:val="28"/>
          <w:szCs w:val="28"/>
        </w:rPr>
        <w:t xml:space="preserve">Согласно новой образовательной парадигме независимо от содержания и характера работы любой начинающий специалист должен уметь пользоваться новыми технологиями и извлекать их них материалы для формирования компетенций и навыков. Речь должна идти о грамотном использовании новых технологий. </w:t>
      </w:r>
    </w:p>
    <w:p w:rsidR="00743F57" w:rsidRPr="006009B4" w:rsidRDefault="00743F57" w:rsidP="006009B4">
      <w:pPr>
        <w:pStyle w:val="a4"/>
        <w:spacing w:line="360" w:lineRule="auto"/>
        <w:ind w:left="0" w:right="-1"/>
        <w:jc w:val="both"/>
        <w:rPr>
          <w:sz w:val="28"/>
          <w:szCs w:val="28"/>
        </w:rPr>
      </w:pPr>
      <w:r w:rsidRPr="006009B4">
        <w:rPr>
          <w:sz w:val="28"/>
          <w:szCs w:val="28"/>
        </w:rPr>
        <w:t xml:space="preserve">Необходимо чётко отличать сбор тех или иных материалов для собственной работы от перепечатки и выдачи за свой чужого реферата. С этой целью преподаватель вправе потребовать от аспиранта не только план работы, но и постановку проблемы, цели, задач исследования. </w:t>
      </w:r>
    </w:p>
    <w:p w:rsidR="000F440D" w:rsidRPr="006009B4" w:rsidRDefault="00743F57" w:rsidP="006009B4">
      <w:pPr>
        <w:pStyle w:val="a4"/>
        <w:spacing w:line="360" w:lineRule="auto"/>
        <w:ind w:left="0" w:right="-1"/>
        <w:jc w:val="both"/>
        <w:rPr>
          <w:sz w:val="28"/>
          <w:szCs w:val="28"/>
        </w:rPr>
      </w:pPr>
      <w:r w:rsidRPr="006009B4">
        <w:rPr>
          <w:sz w:val="28"/>
          <w:szCs w:val="28"/>
        </w:rPr>
        <w:t>Преподаватель выясняет знание аспирантом исходных материалов, например, книг, указанных в библиографическом списке. И если аспирант не умеет выделить актуальность, сформулировать цель и задачи, проблему, не знает использованных книг и статей, а также не может объяснить сделанные в реферате выводы и обоснования, то работа оценивается минусовой оценкой.</w:t>
      </w:r>
    </w:p>
    <w:p w:rsidR="00E468EB" w:rsidRDefault="00E468EB" w:rsidP="006009B4">
      <w:pPr>
        <w:pStyle w:val="a4"/>
        <w:spacing w:line="360" w:lineRule="auto"/>
        <w:ind w:left="0" w:right="-1"/>
        <w:jc w:val="both"/>
        <w:rPr>
          <w:sz w:val="28"/>
          <w:szCs w:val="28"/>
        </w:rPr>
      </w:pPr>
    </w:p>
    <w:p w:rsidR="000B0AC3" w:rsidRDefault="000B0AC3" w:rsidP="006009B4">
      <w:pPr>
        <w:pStyle w:val="a4"/>
        <w:spacing w:line="360" w:lineRule="auto"/>
        <w:ind w:left="0" w:right="-1"/>
        <w:jc w:val="both"/>
        <w:rPr>
          <w:sz w:val="28"/>
          <w:szCs w:val="28"/>
        </w:rPr>
      </w:pPr>
    </w:p>
    <w:p w:rsidR="000B0AC3" w:rsidRPr="006009B4" w:rsidRDefault="000B0AC3" w:rsidP="006009B4">
      <w:pPr>
        <w:pStyle w:val="a4"/>
        <w:spacing w:line="360" w:lineRule="auto"/>
        <w:ind w:left="0" w:right="-1"/>
        <w:jc w:val="both"/>
        <w:rPr>
          <w:sz w:val="28"/>
          <w:szCs w:val="28"/>
        </w:rPr>
      </w:pPr>
    </w:p>
    <w:p w:rsidR="00E468EB" w:rsidRPr="006009B4" w:rsidRDefault="00E468EB" w:rsidP="00FE1063">
      <w:pPr>
        <w:pStyle w:val="a4"/>
        <w:numPr>
          <w:ilvl w:val="0"/>
          <w:numId w:val="22"/>
        </w:numPr>
        <w:spacing w:line="360" w:lineRule="auto"/>
        <w:ind w:right="-1"/>
        <w:jc w:val="both"/>
        <w:rPr>
          <w:b/>
          <w:sz w:val="32"/>
          <w:szCs w:val="32"/>
        </w:rPr>
      </w:pPr>
      <w:r w:rsidRPr="006009B4">
        <w:rPr>
          <w:b/>
          <w:sz w:val="32"/>
          <w:szCs w:val="32"/>
        </w:rPr>
        <w:lastRenderedPageBreak/>
        <w:t>Вопросы к дифференцированному зачету</w:t>
      </w:r>
    </w:p>
    <w:p w:rsidR="00E468EB" w:rsidRPr="006009B4" w:rsidRDefault="00E468EB" w:rsidP="006009B4">
      <w:pPr>
        <w:spacing w:after="0" w:line="360" w:lineRule="auto"/>
        <w:ind w:firstLine="709"/>
        <w:jc w:val="center"/>
        <w:rPr>
          <w:rFonts w:ascii="Times New Roman" w:hAnsi="Times New Roman" w:cs="Times New Roman"/>
          <w:b/>
          <w:sz w:val="28"/>
          <w:szCs w:val="28"/>
        </w:rPr>
      </w:pPr>
    </w:p>
    <w:p w:rsidR="00E468EB" w:rsidRPr="006009B4" w:rsidRDefault="00E468EB" w:rsidP="00FE1063">
      <w:pPr>
        <w:pStyle w:val="a4"/>
        <w:numPr>
          <w:ilvl w:val="6"/>
          <w:numId w:val="4"/>
        </w:numPr>
        <w:spacing w:line="360" w:lineRule="auto"/>
        <w:ind w:left="0" w:firstLine="709"/>
        <w:jc w:val="both"/>
        <w:rPr>
          <w:sz w:val="28"/>
          <w:szCs w:val="28"/>
        </w:rPr>
      </w:pPr>
      <w:r w:rsidRPr="006009B4">
        <w:rPr>
          <w:sz w:val="28"/>
          <w:szCs w:val="28"/>
        </w:rPr>
        <w:t>Понятие статистического наблюдения.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Программно – методологические вопросы статистического наблюдения.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Организационные вопросы статистического наблюдения.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Виды, способы и формы статистического наблюдения используются для сбора данных.</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Ошибки статистического наблюдения и причины их возникновения.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Статистическая сводка и ее задачи.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Статистическая группировка – основа сводки.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Ряды распределения.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Случайные величины. Характеристики дискретной случайной величины.</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Основные законы распределения.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Непрерывные случайные величины. Функция и плотность распределения. Числовые характеристики.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Понятие о выборочном наблюдении.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Виды и способы отбора выборочной совокупности.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Ошибки выборки.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Определение необходимой численности выборки.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Точечные и интервальные оценки параметров.</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Проверка гипотез относительно средней: случайно йодной генеральной совокупности.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Проверка гипотез относительно разности средних двух генеральных совокупностей.</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Схема однофакторного анализа.</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Виды дисперсий.</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Линейная корреляция.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Парная линейная регрессия.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Множественная линейная регрессия.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Временные ряды и их предварительный анализ.</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lastRenderedPageBreak/>
        <w:t>Исследование тенденции временных рядов.</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Статистическое изучение колеблемости во временных рядах.</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Вероятностная оценка существенности параметров тренда и коэффициента колеблемости.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Моделирование и прогнозирование временных рядов с периодическими колебаниями.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Моделирование и прогнозирование временного ряда с помощью адаптивных методов прогнозирования.</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Прогнозирование на основе системы рядов динамики.</w:t>
      </w:r>
    </w:p>
    <w:p w:rsidR="00E468EB" w:rsidRPr="006009B4" w:rsidRDefault="00E468EB" w:rsidP="00FE1063">
      <w:pPr>
        <w:pStyle w:val="a4"/>
        <w:numPr>
          <w:ilvl w:val="0"/>
          <w:numId w:val="4"/>
        </w:numPr>
        <w:spacing w:line="360" w:lineRule="auto"/>
        <w:ind w:left="0" w:firstLine="709"/>
        <w:jc w:val="both"/>
        <w:rPr>
          <w:sz w:val="28"/>
          <w:szCs w:val="28"/>
        </w:rPr>
      </w:pPr>
      <w:r w:rsidRPr="006009B4">
        <w:rPr>
          <w:sz w:val="28"/>
          <w:szCs w:val="28"/>
        </w:rPr>
        <w:t>Эвристические методы прогнозирования.</w:t>
      </w:r>
    </w:p>
    <w:p w:rsidR="00E468EB" w:rsidRPr="006009B4" w:rsidRDefault="00E468EB" w:rsidP="006009B4">
      <w:pPr>
        <w:pStyle w:val="a4"/>
        <w:spacing w:line="360" w:lineRule="auto"/>
        <w:ind w:left="0" w:right="-1"/>
        <w:jc w:val="both"/>
        <w:rPr>
          <w:sz w:val="28"/>
          <w:szCs w:val="28"/>
        </w:rPr>
      </w:pPr>
    </w:p>
    <w:sectPr w:rsidR="00E468EB" w:rsidRPr="006009B4" w:rsidSect="00FB4DAA">
      <w:footerReference w:type="default" r:id="rId2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425C" w:rsidRDefault="0028425C" w:rsidP="00CC3661">
      <w:pPr>
        <w:spacing w:after="0" w:line="240" w:lineRule="auto"/>
      </w:pPr>
      <w:r>
        <w:separator/>
      </w:r>
    </w:p>
  </w:endnote>
  <w:endnote w:type="continuationSeparator" w:id="0">
    <w:p w:rsidR="0028425C" w:rsidRDefault="0028425C" w:rsidP="00CC3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9822331"/>
      <w:docPartObj>
        <w:docPartGallery w:val="Page Numbers (Bottom of Page)"/>
        <w:docPartUnique/>
      </w:docPartObj>
    </w:sdtPr>
    <w:sdtEndPr>
      <w:rPr>
        <w:sz w:val="20"/>
        <w:szCs w:val="20"/>
      </w:rPr>
    </w:sdtEndPr>
    <w:sdtContent>
      <w:p w:rsidR="00D96959" w:rsidRPr="00C65F84" w:rsidRDefault="00D96959">
        <w:pPr>
          <w:pStyle w:val="ae"/>
          <w:jc w:val="center"/>
          <w:rPr>
            <w:sz w:val="20"/>
            <w:szCs w:val="20"/>
          </w:rPr>
        </w:pPr>
        <w:r w:rsidRPr="00C65F84">
          <w:rPr>
            <w:sz w:val="20"/>
            <w:szCs w:val="20"/>
          </w:rPr>
          <w:fldChar w:fldCharType="begin"/>
        </w:r>
        <w:r w:rsidRPr="00C65F84">
          <w:rPr>
            <w:sz w:val="20"/>
            <w:szCs w:val="20"/>
          </w:rPr>
          <w:instrText>PAGE   \* MERGEFORMAT</w:instrText>
        </w:r>
        <w:r w:rsidRPr="00C65F84">
          <w:rPr>
            <w:sz w:val="20"/>
            <w:szCs w:val="20"/>
          </w:rPr>
          <w:fldChar w:fldCharType="separate"/>
        </w:r>
        <w:r w:rsidR="00B30141">
          <w:rPr>
            <w:noProof/>
            <w:sz w:val="20"/>
            <w:szCs w:val="20"/>
          </w:rPr>
          <w:t>1</w:t>
        </w:r>
        <w:r w:rsidRPr="00C65F84">
          <w:rPr>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5532623"/>
      <w:docPartObj>
        <w:docPartGallery w:val="Page Numbers (Bottom of Page)"/>
        <w:docPartUnique/>
      </w:docPartObj>
    </w:sdtPr>
    <w:sdtEndPr>
      <w:rPr>
        <w:rFonts w:ascii="Times New Roman" w:hAnsi="Times New Roman" w:cs="Times New Roman"/>
      </w:rPr>
    </w:sdtEndPr>
    <w:sdtContent>
      <w:p w:rsidR="00801B7D" w:rsidRPr="00CC3661" w:rsidRDefault="00801B7D">
        <w:pPr>
          <w:pStyle w:val="ae"/>
          <w:jc w:val="center"/>
          <w:rPr>
            <w:rFonts w:ascii="Times New Roman" w:hAnsi="Times New Roman" w:cs="Times New Roman"/>
          </w:rPr>
        </w:pPr>
        <w:r w:rsidRPr="00CC3661">
          <w:rPr>
            <w:rFonts w:ascii="Times New Roman" w:hAnsi="Times New Roman" w:cs="Times New Roman"/>
          </w:rPr>
          <w:fldChar w:fldCharType="begin"/>
        </w:r>
        <w:r w:rsidRPr="00CC3661">
          <w:rPr>
            <w:rFonts w:ascii="Times New Roman" w:hAnsi="Times New Roman" w:cs="Times New Roman"/>
          </w:rPr>
          <w:instrText>PAGE   \* MERGEFORMAT</w:instrText>
        </w:r>
        <w:r w:rsidRPr="00CC3661">
          <w:rPr>
            <w:rFonts w:ascii="Times New Roman" w:hAnsi="Times New Roman" w:cs="Times New Roman"/>
          </w:rPr>
          <w:fldChar w:fldCharType="separate"/>
        </w:r>
        <w:r w:rsidR="00B30141">
          <w:rPr>
            <w:rFonts w:ascii="Times New Roman" w:hAnsi="Times New Roman" w:cs="Times New Roman"/>
            <w:noProof/>
          </w:rPr>
          <w:t>3</w:t>
        </w:r>
        <w:r w:rsidRPr="00CC366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425C" w:rsidRDefault="0028425C" w:rsidP="00CC3661">
      <w:pPr>
        <w:spacing w:after="0" w:line="240" w:lineRule="auto"/>
      </w:pPr>
      <w:r>
        <w:separator/>
      </w:r>
    </w:p>
  </w:footnote>
  <w:footnote w:type="continuationSeparator" w:id="0">
    <w:p w:rsidR="0028425C" w:rsidRDefault="0028425C" w:rsidP="00CC3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A078A"/>
    <w:multiLevelType w:val="multilevel"/>
    <w:tmpl w:val="AF364C7E"/>
    <w:lvl w:ilvl="0">
      <w:start w:val="1"/>
      <w:numFmt w:val="decimal"/>
      <w:lvlText w:val="%1"/>
      <w:lvlJc w:val="left"/>
      <w:pPr>
        <w:ind w:left="720" w:hanging="360"/>
      </w:pPr>
      <w:rPr>
        <w:rFonts w:hint="default"/>
      </w:rPr>
    </w:lvl>
    <w:lvl w:ilvl="1">
      <w:start w:val="2"/>
      <w:numFmt w:val="decimal"/>
      <w:isLgl/>
      <w:lvlText w:val="%1.%2"/>
      <w:lvlJc w:val="left"/>
      <w:pPr>
        <w:ind w:left="1159" w:hanging="45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1" w15:restartNumberingAfterBreak="0">
    <w:nsid w:val="0DFE0243"/>
    <w:multiLevelType w:val="multilevel"/>
    <w:tmpl w:val="B2BC844E"/>
    <w:lvl w:ilvl="0">
      <w:start w:val="1"/>
      <w:numFmt w:val="decimal"/>
      <w:lvlText w:val="%1"/>
      <w:lvlJc w:val="left"/>
      <w:pPr>
        <w:ind w:left="1429" w:hanging="360"/>
      </w:pPr>
      <w:rPr>
        <w:rFonts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15:restartNumberingAfterBreak="0">
    <w:nsid w:val="108A37F4"/>
    <w:multiLevelType w:val="multilevel"/>
    <w:tmpl w:val="00C62884"/>
    <w:lvl w:ilvl="0">
      <w:start w:val="1"/>
      <w:numFmt w:val="decimal"/>
      <w:lvlText w:val="%1"/>
      <w:lvlJc w:val="left"/>
      <w:pPr>
        <w:ind w:left="432" w:hanging="432"/>
      </w:pPr>
    </w:lvl>
    <w:lvl w:ilvl="1">
      <w:start w:val="1"/>
      <w:numFmt w:val="decimal"/>
      <w:pStyle w:val="2"/>
      <w:lvlText w:val="%1.%2"/>
      <w:lvlJc w:val="left"/>
      <w:pPr>
        <w:ind w:left="128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0A827EC"/>
    <w:multiLevelType w:val="hybridMultilevel"/>
    <w:tmpl w:val="640C81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A970B47"/>
    <w:multiLevelType w:val="singleLevel"/>
    <w:tmpl w:val="9D6CD980"/>
    <w:lvl w:ilvl="0">
      <w:start w:val="4"/>
      <w:numFmt w:val="bullet"/>
      <w:lvlText w:val="-"/>
      <w:lvlJc w:val="left"/>
      <w:pPr>
        <w:tabs>
          <w:tab w:val="num" w:pos="360"/>
        </w:tabs>
        <w:ind w:left="360" w:hanging="360"/>
      </w:pPr>
    </w:lvl>
  </w:abstractNum>
  <w:abstractNum w:abstractNumId="5" w15:restartNumberingAfterBreak="0">
    <w:nsid w:val="36B16F75"/>
    <w:multiLevelType w:val="hybridMultilevel"/>
    <w:tmpl w:val="3402AAC4"/>
    <w:lvl w:ilvl="0" w:tplc="9F6ED5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94835F4"/>
    <w:multiLevelType w:val="hybridMultilevel"/>
    <w:tmpl w:val="1C9A8D7A"/>
    <w:lvl w:ilvl="0" w:tplc="1F38052E">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20E4BFD"/>
    <w:multiLevelType w:val="multilevel"/>
    <w:tmpl w:val="BC7C9C20"/>
    <w:lvl w:ilvl="0">
      <w:start w:val="1"/>
      <w:numFmt w:val="decimal"/>
      <w:lvlText w:val="%1"/>
      <w:lvlJc w:val="left"/>
      <w:pPr>
        <w:ind w:left="1275" w:hanging="1275"/>
      </w:pPr>
      <w:rPr>
        <w:b/>
      </w:rPr>
    </w:lvl>
    <w:lvl w:ilvl="1">
      <w:start w:val="1"/>
      <w:numFmt w:val="decimal"/>
      <w:lvlText w:val="%1.%2"/>
      <w:lvlJc w:val="left"/>
      <w:pPr>
        <w:ind w:left="1984" w:hanging="1275"/>
      </w:pPr>
      <w:rPr>
        <w:b w:val="0"/>
      </w:rPr>
    </w:lvl>
    <w:lvl w:ilvl="2">
      <w:start w:val="1"/>
      <w:numFmt w:val="decimal"/>
      <w:lvlText w:val="%1.%2.%3"/>
      <w:lvlJc w:val="left"/>
      <w:pPr>
        <w:ind w:left="2693" w:hanging="1275"/>
      </w:pPr>
      <w:rPr>
        <w:b/>
      </w:rPr>
    </w:lvl>
    <w:lvl w:ilvl="3">
      <w:start w:val="1"/>
      <w:numFmt w:val="decimal"/>
      <w:lvlText w:val="%1.%2.%3.%4"/>
      <w:lvlJc w:val="left"/>
      <w:pPr>
        <w:ind w:left="3402" w:hanging="1275"/>
      </w:pPr>
      <w:rPr>
        <w:b/>
      </w:rPr>
    </w:lvl>
    <w:lvl w:ilvl="4">
      <w:start w:val="1"/>
      <w:numFmt w:val="decimal"/>
      <w:lvlText w:val="%1.%2.%3.%4.%5"/>
      <w:lvlJc w:val="left"/>
      <w:pPr>
        <w:ind w:left="4111" w:hanging="1275"/>
      </w:pPr>
      <w:rPr>
        <w:b/>
      </w:rPr>
    </w:lvl>
    <w:lvl w:ilvl="5">
      <w:start w:val="1"/>
      <w:numFmt w:val="decimal"/>
      <w:lvlText w:val="%1.%2.%3.%4.%5.%6"/>
      <w:lvlJc w:val="left"/>
      <w:pPr>
        <w:ind w:left="4985" w:hanging="1440"/>
      </w:pPr>
      <w:rPr>
        <w:b/>
      </w:rPr>
    </w:lvl>
    <w:lvl w:ilvl="6">
      <w:start w:val="1"/>
      <w:numFmt w:val="decimal"/>
      <w:lvlText w:val="%1.%2.%3.%4.%5.%6.%7"/>
      <w:lvlJc w:val="left"/>
      <w:pPr>
        <w:ind w:left="5694" w:hanging="1440"/>
      </w:pPr>
      <w:rPr>
        <w:b/>
      </w:rPr>
    </w:lvl>
    <w:lvl w:ilvl="7">
      <w:start w:val="1"/>
      <w:numFmt w:val="decimal"/>
      <w:lvlText w:val="%1.%2.%3.%4.%5.%6.%7.%8"/>
      <w:lvlJc w:val="left"/>
      <w:pPr>
        <w:ind w:left="6763" w:hanging="1800"/>
      </w:pPr>
      <w:rPr>
        <w:b/>
      </w:rPr>
    </w:lvl>
    <w:lvl w:ilvl="8">
      <w:start w:val="1"/>
      <w:numFmt w:val="decimal"/>
      <w:lvlText w:val="%1.%2.%3.%4.%5.%6.%7.%8.%9"/>
      <w:lvlJc w:val="left"/>
      <w:pPr>
        <w:ind w:left="7832" w:hanging="2160"/>
      </w:pPr>
      <w:rPr>
        <w:b/>
      </w:rPr>
    </w:lvl>
  </w:abstractNum>
  <w:abstractNum w:abstractNumId="8" w15:restartNumberingAfterBreak="0">
    <w:nsid w:val="43090213"/>
    <w:multiLevelType w:val="hybridMultilevel"/>
    <w:tmpl w:val="6090E28A"/>
    <w:lvl w:ilvl="0" w:tplc="9F6ED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5C3AF9"/>
    <w:multiLevelType w:val="hybridMultilevel"/>
    <w:tmpl w:val="4EBCE792"/>
    <w:lvl w:ilvl="0" w:tplc="946EA3B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4831029"/>
    <w:multiLevelType w:val="hybridMultilevel"/>
    <w:tmpl w:val="4048596A"/>
    <w:lvl w:ilvl="0" w:tplc="9F6ED5D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493B2736"/>
    <w:multiLevelType w:val="multilevel"/>
    <w:tmpl w:val="1B20F6DE"/>
    <w:lvl w:ilvl="0">
      <w:start w:val="1"/>
      <w:numFmt w:val="decimal"/>
      <w:lvlText w:val="%1"/>
      <w:lvlJc w:val="left"/>
      <w:pPr>
        <w:ind w:left="1571" w:hanging="360"/>
      </w:pPr>
      <w:rPr>
        <w:rFonts w:hint="default"/>
      </w:rPr>
    </w:lvl>
    <w:lvl w:ilvl="1">
      <w:start w:val="7"/>
      <w:numFmt w:val="decimal"/>
      <w:isLgl/>
      <w:lvlText w:val="%1.%2"/>
      <w:lvlJc w:val="left"/>
      <w:pPr>
        <w:ind w:left="1886" w:hanging="675"/>
      </w:pPr>
      <w:rPr>
        <w:rFonts w:hint="default"/>
      </w:rPr>
    </w:lvl>
    <w:lvl w:ilvl="2">
      <w:start w:val="2"/>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2" w15:restartNumberingAfterBreak="0">
    <w:nsid w:val="49DF3C63"/>
    <w:multiLevelType w:val="hybridMultilevel"/>
    <w:tmpl w:val="CBC4B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364598"/>
    <w:multiLevelType w:val="hybridMultilevel"/>
    <w:tmpl w:val="5A2CB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B338D4"/>
    <w:multiLevelType w:val="hybridMultilevel"/>
    <w:tmpl w:val="90C2D8AA"/>
    <w:lvl w:ilvl="0" w:tplc="3998DF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A3F770F"/>
    <w:multiLevelType w:val="hybridMultilevel"/>
    <w:tmpl w:val="6ABC457E"/>
    <w:lvl w:ilvl="0" w:tplc="E6C4916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4B53EE2"/>
    <w:multiLevelType w:val="hybridMultilevel"/>
    <w:tmpl w:val="66AC2E3C"/>
    <w:lvl w:ilvl="0" w:tplc="3A88E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213DF"/>
    <w:multiLevelType w:val="hybridMultilevel"/>
    <w:tmpl w:val="1564FE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DBC26B1"/>
    <w:multiLevelType w:val="hybridMultilevel"/>
    <w:tmpl w:val="1FD0EB9A"/>
    <w:lvl w:ilvl="0" w:tplc="9F6ED5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6DC02FB3"/>
    <w:multiLevelType w:val="hybridMultilevel"/>
    <w:tmpl w:val="650848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DD14408"/>
    <w:multiLevelType w:val="hybridMultilevel"/>
    <w:tmpl w:val="57548A1E"/>
    <w:lvl w:ilvl="0" w:tplc="9F6ED5D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77EF6C77"/>
    <w:multiLevelType w:val="hybridMultilevel"/>
    <w:tmpl w:val="A2FC437A"/>
    <w:lvl w:ilvl="0" w:tplc="9F6ED5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6"/>
  </w:num>
  <w:num w:numId="5">
    <w:abstractNumId w:val="2"/>
  </w:num>
  <w:num w:numId="6">
    <w:abstractNumId w:val="5"/>
  </w:num>
  <w:num w:numId="7">
    <w:abstractNumId w:val="0"/>
  </w:num>
  <w:num w:numId="8">
    <w:abstractNumId w:val="8"/>
  </w:num>
  <w:num w:numId="9">
    <w:abstractNumId w:val="10"/>
  </w:num>
  <w:num w:numId="10">
    <w:abstractNumId w:val="20"/>
  </w:num>
  <w:num w:numId="11">
    <w:abstractNumId w:val="21"/>
  </w:num>
  <w:num w:numId="12">
    <w:abstractNumId w:val="11"/>
  </w:num>
  <w:num w:numId="13">
    <w:abstractNumId w:val="18"/>
  </w:num>
  <w:num w:numId="14">
    <w:abstractNumId w:val="9"/>
  </w:num>
  <w:num w:numId="15">
    <w:abstractNumId w:val="17"/>
  </w:num>
  <w:num w:numId="16">
    <w:abstractNumId w:val="19"/>
  </w:num>
  <w:num w:numId="17">
    <w:abstractNumId w:val="6"/>
  </w:num>
  <w:num w:numId="18">
    <w:abstractNumId w:val="13"/>
  </w:num>
  <w:num w:numId="19">
    <w:abstractNumId w:val="12"/>
  </w:num>
  <w:num w:numId="20">
    <w:abstractNumId w:val="14"/>
  </w:num>
  <w:num w:numId="21">
    <w:abstractNumId w:val="3"/>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DAA"/>
    <w:rsid w:val="000B0AC3"/>
    <w:rsid w:val="000F440D"/>
    <w:rsid w:val="001A5E6E"/>
    <w:rsid w:val="001F19DB"/>
    <w:rsid w:val="0028425C"/>
    <w:rsid w:val="00336A5A"/>
    <w:rsid w:val="003620FB"/>
    <w:rsid w:val="003A0CBC"/>
    <w:rsid w:val="003F46FB"/>
    <w:rsid w:val="004B0073"/>
    <w:rsid w:val="00540BF7"/>
    <w:rsid w:val="0056262E"/>
    <w:rsid w:val="00566CD4"/>
    <w:rsid w:val="00585E43"/>
    <w:rsid w:val="005A0E5F"/>
    <w:rsid w:val="005D5C7B"/>
    <w:rsid w:val="006009B4"/>
    <w:rsid w:val="006E38D6"/>
    <w:rsid w:val="00702B30"/>
    <w:rsid w:val="00703426"/>
    <w:rsid w:val="0073745F"/>
    <w:rsid w:val="00743F57"/>
    <w:rsid w:val="0074665E"/>
    <w:rsid w:val="0080126C"/>
    <w:rsid w:val="00801B7D"/>
    <w:rsid w:val="0081453D"/>
    <w:rsid w:val="00816C86"/>
    <w:rsid w:val="00826272"/>
    <w:rsid w:val="00B30141"/>
    <w:rsid w:val="00B959C9"/>
    <w:rsid w:val="00BF7F8B"/>
    <w:rsid w:val="00C425AA"/>
    <w:rsid w:val="00C83A16"/>
    <w:rsid w:val="00C87C89"/>
    <w:rsid w:val="00CC3661"/>
    <w:rsid w:val="00CE06CE"/>
    <w:rsid w:val="00D437BB"/>
    <w:rsid w:val="00D96959"/>
    <w:rsid w:val="00DE3CA1"/>
    <w:rsid w:val="00E468EB"/>
    <w:rsid w:val="00EE379C"/>
    <w:rsid w:val="00F70A7F"/>
    <w:rsid w:val="00F87535"/>
    <w:rsid w:val="00F961C7"/>
    <w:rsid w:val="00FB4DAA"/>
    <w:rsid w:val="00FE1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46F8"/>
  <w15:docId w15:val="{3A78378B-A8D7-49D6-997F-16E3227BE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5C7B"/>
  </w:style>
  <w:style w:type="paragraph" w:styleId="1">
    <w:name w:val="heading 1"/>
    <w:basedOn w:val="a"/>
    <w:next w:val="a"/>
    <w:link w:val="10"/>
    <w:autoRedefine/>
    <w:uiPriority w:val="99"/>
    <w:qFormat/>
    <w:rsid w:val="006009B4"/>
    <w:pPr>
      <w:keepNext/>
      <w:spacing w:after="0" w:line="360" w:lineRule="auto"/>
      <w:ind w:left="360"/>
      <w:jc w:val="center"/>
      <w:outlineLvl w:val="0"/>
    </w:pPr>
    <w:rPr>
      <w:rFonts w:ascii="Times New Roman" w:eastAsia="Times New Roman" w:hAnsi="Times New Roman" w:cs="Times New Roman"/>
      <w:b/>
      <w:bCs/>
      <w:kern w:val="32"/>
      <w:sz w:val="32"/>
      <w:szCs w:val="32"/>
      <w:lang w:val="x-none" w:eastAsia="x-none"/>
    </w:rPr>
  </w:style>
  <w:style w:type="paragraph" w:styleId="2">
    <w:name w:val="heading 2"/>
    <w:basedOn w:val="a"/>
    <w:next w:val="a"/>
    <w:link w:val="20"/>
    <w:uiPriority w:val="99"/>
    <w:qFormat/>
    <w:rsid w:val="006009B4"/>
    <w:pPr>
      <w:keepNext/>
      <w:numPr>
        <w:ilvl w:val="1"/>
        <w:numId w:val="5"/>
      </w:numPr>
      <w:spacing w:before="120" w:after="60" w:line="240" w:lineRule="auto"/>
      <w:outlineLvl w:val="1"/>
    </w:pPr>
    <w:rPr>
      <w:rFonts w:ascii="Times New Roman" w:eastAsia="Times New Roman" w:hAnsi="Times New Roman" w:cs="Times New Roman"/>
      <w:b/>
      <w:bCs/>
      <w:iCs/>
      <w:sz w:val="24"/>
      <w:szCs w:val="28"/>
      <w:lang w:val="x-none"/>
    </w:rPr>
  </w:style>
  <w:style w:type="paragraph" w:styleId="3">
    <w:name w:val="heading 3"/>
    <w:basedOn w:val="a"/>
    <w:next w:val="a"/>
    <w:link w:val="30"/>
    <w:uiPriority w:val="99"/>
    <w:qFormat/>
    <w:rsid w:val="006009B4"/>
    <w:pPr>
      <w:keepNext/>
      <w:numPr>
        <w:ilvl w:val="2"/>
        <w:numId w:val="5"/>
      </w:numPr>
      <w:spacing w:before="240" w:after="60" w:line="240" w:lineRule="auto"/>
      <w:outlineLvl w:val="2"/>
    </w:pPr>
    <w:rPr>
      <w:rFonts w:ascii="Cambria" w:eastAsia="Times New Roman" w:hAnsi="Cambria" w:cs="Times New Roman"/>
      <w:b/>
      <w:bCs/>
      <w:sz w:val="26"/>
      <w:szCs w:val="26"/>
      <w:lang w:val="x-none"/>
    </w:rPr>
  </w:style>
  <w:style w:type="paragraph" w:styleId="4">
    <w:name w:val="heading 4"/>
    <w:basedOn w:val="a"/>
    <w:next w:val="a"/>
    <w:link w:val="40"/>
    <w:uiPriority w:val="99"/>
    <w:qFormat/>
    <w:rsid w:val="006009B4"/>
    <w:pPr>
      <w:keepNext/>
      <w:numPr>
        <w:ilvl w:val="3"/>
        <w:numId w:val="5"/>
      </w:numPr>
      <w:spacing w:before="240" w:after="60" w:line="240" w:lineRule="auto"/>
      <w:outlineLvl w:val="3"/>
    </w:pPr>
    <w:rPr>
      <w:rFonts w:ascii="Calibri" w:eastAsia="Times New Roman" w:hAnsi="Calibri" w:cs="Times New Roman"/>
      <w:b/>
      <w:bCs/>
      <w:sz w:val="28"/>
      <w:szCs w:val="28"/>
      <w:lang w:val="x-none"/>
    </w:rPr>
  </w:style>
  <w:style w:type="paragraph" w:styleId="5">
    <w:name w:val="heading 5"/>
    <w:basedOn w:val="a"/>
    <w:next w:val="a"/>
    <w:link w:val="50"/>
    <w:uiPriority w:val="99"/>
    <w:qFormat/>
    <w:rsid w:val="006009B4"/>
    <w:pPr>
      <w:numPr>
        <w:ilvl w:val="4"/>
        <w:numId w:val="5"/>
      </w:numPr>
      <w:spacing w:before="240" w:after="60" w:line="240" w:lineRule="auto"/>
      <w:outlineLvl w:val="4"/>
    </w:pPr>
    <w:rPr>
      <w:rFonts w:ascii="Calibri" w:eastAsia="Times New Roman" w:hAnsi="Calibri" w:cs="Times New Roman"/>
      <w:b/>
      <w:bCs/>
      <w:i/>
      <w:iCs/>
      <w:sz w:val="26"/>
      <w:szCs w:val="26"/>
      <w:lang w:val="x-none"/>
    </w:rPr>
  </w:style>
  <w:style w:type="paragraph" w:styleId="6">
    <w:name w:val="heading 6"/>
    <w:basedOn w:val="a"/>
    <w:next w:val="a"/>
    <w:link w:val="60"/>
    <w:uiPriority w:val="99"/>
    <w:qFormat/>
    <w:rsid w:val="006009B4"/>
    <w:pPr>
      <w:numPr>
        <w:ilvl w:val="5"/>
        <w:numId w:val="5"/>
      </w:numPr>
      <w:spacing w:before="240" w:after="60" w:line="240" w:lineRule="auto"/>
      <w:outlineLvl w:val="5"/>
    </w:pPr>
    <w:rPr>
      <w:rFonts w:ascii="Calibri" w:eastAsia="Times New Roman" w:hAnsi="Calibri" w:cs="Times New Roman"/>
      <w:b/>
      <w:bCs/>
      <w:lang w:val="x-none"/>
    </w:rPr>
  </w:style>
  <w:style w:type="paragraph" w:styleId="7">
    <w:name w:val="heading 7"/>
    <w:basedOn w:val="a"/>
    <w:next w:val="a"/>
    <w:link w:val="70"/>
    <w:uiPriority w:val="99"/>
    <w:qFormat/>
    <w:rsid w:val="006009B4"/>
    <w:pPr>
      <w:numPr>
        <w:ilvl w:val="6"/>
        <w:numId w:val="5"/>
      </w:numPr>
      <w:spacing w:before="240" w:after="60" w:line="240" w:lineRule="auto"/>
      <w:outlineLvl w:val="6"/>
    </w:pPr>
    <w:rPr>
      <w:rFonts w:ascii="Calibri" w:eastAsia="Times New Roman" w:hAnsi="Calibri" w:cs="Times New Roman"/>
      <w:sz w:val="24"/>
      <w:szCs w:val="24"/>
      <w:lang w:val="x-none"/>
    </w:rPr>
  </w:style>
  <w:style w:type="paragraph" w:styleId="8">
    <w:name w:val="heading 8"/>
    <w:basedOn w:val="a"/>
    <w:next w:val="a"/>
    <w:link w:val="80"/>
    <w:uiPriority w:val="99"/>
    <w:qFormat/>
    <w:rsid w:val="006009B4"/>
    <w:pPr>
      <w:numPr>
        <w:ilvl w:val="7"/>
        <w:numId w:val="5"/>
      </w:numPr>
      <w:spacing w:before="240" w:after="60" w:line="240" w:lineRule="auto"/>
      <w:outlineLvl w:val="7"/>
    </w:pPr>
    <w:rPr>
      <w:rFonts w:ascii="Calibri" w:eastAsia="Times New Roman" w:hAnsi="Calibri" w:cs="Times New Roman"/>
      <w:i/>
      <w:iCs/>
      <w:sz w:val="24"/>
      <w:szCs w:val="24"/>
      <w:lang w:val="x-none"/>
    </w:rPr>
  </w:style>
  <w:style w:type="paragraph" w:styleId="9">
    <w:name w:val="heading 9"/>
    <w:basedOn w:val="a"/>
    <w:next w:val="a"/>
    <w:link w:val="90"/>
    <w:uiPriority w:val="99"/>
    <w:qFormat/>
    <w:rsid w:val="006009B4"/>
    <w:pPr>
      <w:numPr>
        <w:ilvl w:val="8"/>
        <w:numId w:val="5"/>
      </w:numPr>
      <w:spacing w:before="240" w:after="60" w:line="240" w:lineRule="auto"/>
      <w:outlineLvl w:val="8"/>
    </w:pPr>
    <w:rPr>
      <w:rFonts w:ascii="Cambria" w:eastAsia="Times New Roman" w:hAnsi="Cambria"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4D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B4DAA"/>
  </w:style>
  <w:style w:type="paragraph" w:styleId="a4">
    <w:name w:val="List Paragraph"/>
    <w:basedOn w:val="a"/>
    <w:uiPriority w:val="99"/>
    <w:qFormat/>
    <w:rsid w:val="00FB4DAA"/>
    <w:pPr>
      <w:spacing w:after="0" w:line="240" w:lineRule="auto"/>
      <w:ind w:left="720" w:firstLine="709"/>
      <w:contextualSpacing/>
    </w:pPr>
    <w:rPr>
      <w:rFonts w:ascii="Times New Roman" w:eastAsia="Calibri" w:hAnsi="Times New Roman" w:cs="Times New Roman"/>
      <w:sz w:val="24"/>
    </w:rPr>
  </w:style>
  <w:style w:type="character" w:styleId="a5">
    <w:name w:val="Strong"/>
    <w:uiPriority w:val="22"/>
    <w:qFormat/>
    <w:rsid w:val="00FB4DAA"/>
    <w:rPr>
      <w:b/>
      <w:bCs/>
    </w:rPr>
  </w:style>
  <w:style w:type="paragraph" w:styleId="a6">
    <w:name w:val="Body Text"/>
    <w:basedOn w:val="a"/>
    <w:link w:val="a7"/>
    <w:uiPriority w:val="99"/>
    <w:unhideWhenUsed/>
    <w:rsid w:val="00FB4DAA"/>
    <w:pPr>
      <w:spacing w:after="120" w:line="240" w:lineRule="auto"/>
      <w:ind w:firstLine="709"/>
    </w:pPr>
    <w:rPr>
      <w:rFonts w:ascii="Times New Roman" w:eastAsia="Calibri" w:hAnsi="Times New Roman" w:cs="Times New Roman"/>
      <w:sz w:val="24"/>
    </w:rPr>
  </w:style>
  <w:style w:type="character" w:customStyle="1" w:styleId="a7">
    <w:name w:val="Основной текст Знак"/>
    <w:basedOn w:val="a0"/>
    <w:link w:val="a6"/>
    <w:uiPriority w:val="99"/>
    <w:rsid w:val="00FB4DAA"/>
    <w:rPr>
      <w:rFonts w:ascii="Times New Roman" w:eastAsia="Calibri" w:hAnsi="Times New Roman" w:cs="Times New Roman"/>
      <w:sz w:val="24"/>
    </w:rPr>
  </w:style>
  <w:style w:type="paragraph" w:customStyle="1" w:styleId="Default">
    <w:name w:val="Default"/>
    <w:rsid w:val="00FB4DA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8">
    <w:name w:val="Body Text Indent"/>
    <w:basedOn w:val="a"/>
    <w:link w:val="a9"/>
    <w:uiPriority w:val="99"/>
    <w:semiHidden/>
    <w:unhideWhenUsed/>
    <w:rsid w:val="000F440D"/>
    <w:pPr>
      <w:spacing w:after="120"/>
      <w:ind w:left="283"/>
    </w:pPr>
  </w:style>
  <w:style w:type="character" w:customStyle="1" w:styleId="a9">
    <w:name w:val="Основной текст с отступом Знак"/>
    <w:basedOn w:val="a0"/>
    <w:link w:val="a8"/>
    <w:uiPriority w:val="99"/>
    <w:semiHidden/>
    <w:rsid w:val="000F440D"/>
  </w:style>
  <w:style w:type="paragraph" w:styleId="aa">
    <w:name w:val="Plain Text"/>
    <w:basedOn w:val="a"/>
    <w:link w:val="ab"/>
    <w:uiPriority w:val="99"/>
    <w:semiHidden/>
    <w:unhideWhenUsed/>
    <w:rsid w:val="00702B30"/>
    <w:pPr>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uiPriority w:val="99"/>
    <w:semiHidden/>
    <w:rsid w:val="00702B30"/>
    <w:rPr>
      <w:rFonts w:ascii="Courier New" w:eastAsia="Times New Roman" w:hAnsi="Courier New" w:cs="Times New Roman"/>
      <w:sz w:val="20"/>
      <w:szCs w:val="20"/>
      <w:lang w:eastAsia="ru-RU"/>
    </w:rPr>
  </w:style>
  <w:style w:type="paragraph" w:styleId="ac">
    <w:name w:val="header"/>
    <w:basedOn w:val="a"/>
    <w:link w:val="ad"/>
    <w:uiPriority w:val="99"/>
    <w:unhideWhenUsed/>
    <w:rsid w:val="00CC366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3661"/>
  </w:style>
  <w:style w:type="paragraph" w:styleId="ae">
    <w:name w:val="footer"/>
    <w:basedOn w:val="a"/>
    <w:link w:val="af"/>
    <w:uiPriority w:val="99"/>
    <w:unhideWhenUsed/>
    <w:rsid w:val="00CC366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3661"/>
  </w:style>
  <w:style w:type="table" w:styleId="af0">
    <w:name w:val="Table Grid"/>
    <w:basedOn w:val="a1"/>
    <w:uiPriority w:val="59"/>
    <w:rsid w:val="00CC366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Main">
    <w:name w:val="Report_Main"/>
    <w:basedOn w:val="a"/>
    <w:link w:val="ReportMain0"/>
    <w:rsid w:val="00566CD4"/>
    <w:pPr>
      <w:spacing w:after="0" w:line="240" w:lineRule="auto"/>
    </w:pPr>
    <w:rPr>
      <w:rFonts w:ascii="Times New Roman" w:eastAsia="Times New Roman" w:hAnsi="Times New Roman" w:cs="Times New Roman"/>
      <w:sz w:val="24"/>
      <w:szCs w:val="24"/>
      <w:lang w:val="x-none" w:eastAsia="ru-RU"/>
    </w:rPr>
  </w:style>
  <w:style w:type="character" w:customStyle="1" w:styleId="ReportMain0">
    <w:name w:val="Report_Main Знак"/>
    <w:link w:val="ReportMain"/>
    <w:rsid w:val="00566CD4"/>
    <w:rPr>
      <w:rFonts w:ascii="Times New Roman" w:eastAsia="Times New Roman" w:hAnsi="Times New Roman" w:cs="Times New Roman"/>
      <w:sz w:val="24"/>
      <w:szCs w:val="24"/>
      <w:lang w:val="x-none" w:eastAsia="ru-RU"/>
    </w:rPr>
  </w:style>
  <w:style w:type="paragraph" w:customStyle="1" w:styleId="ReportHead">
    <w:name w:val="Report_Head"/>
    <w:basedOn w:val="a"/>
    <w:link w:val="ReportHead0"/>
    <w:rsid w:val="00D96959"/>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D96959"/>
    <w:rPr>
      <w:rFonts w:ascii="Times New Roman" w:hAnsi="Times New Roman" w:cs="Times New Roman"/>
      <w:sz w:val="28"/>
    </w:rPr>
  </w:style>
  <w:style w:type="paragraph" w:styleId="31">
    <w:name w:val="Body Text Indent 3"/>
    <w:basedOn w:val="a"/>
    <w:link w:val="32"/>
    <w:unhideWhenUsed/>
    <w:rsid w:val="006009B4"/>
    <w:pPr>
      <w:spacing w:after="120"/>
      <w:ind w:left="283"/>
    </w:pPr>
    <w:rPr>
      <w:sz w:val="16"/>
      <w:szCs w:val="16"/>
    </w:rPr>
  </w:style>
  <w:style w:type="character" w:customStyle="1" w:styleId="32">
    <w:name w:val="Основной текст с отступом 3 Знак"/>
    <w:basedOn w:val="a0"/>
    <w:link w:val="31"/>
    <w:rsid w:val="006009B4"/>
    <w:rPr>
      <w:sz w:val="16"/>
      <w:szCs w:val="16"/>
    </w:rPr>
  </w:style>
  <w:style w:type="character" w:customStyle="1" w:styleId="10">
    <w:name w:val="Заголовок 1 Знак"/>
    <w:basedOn w:val="a0"/>
    <w:link w:val="1"/>
    <w:uiPriority w:val="99"/>
    <w:rsid w:val="006009B4"/>
    <w:rPr>
      <w:rFonts w:ascii="Times New Roman" w:eastAsia="Times New Roman" w:hAnsi="Times New Roman" w:cs="Times New Roman"/>
      <w:b/>
      <w:bCs/>
      <w:kern w:val="32"/>
      <w:sz w:val="32"/>
      <w:szCs w:val="32"/>
      <w:lang w:val="x-none" w:eastAsia="x-none"/>
    </w:rPr>
  </w:style>
  <w:style w:type="character" w:customStyle="1" w:styleId="20">
    <w:name w:val="Заголовок 2 Знак"/>
    <w:basedOn w:val="a0"/>
    <w:link w:val="2"/>
    <w:uiPriority w:val="99"/>
    <w:rsid w:val="006009B4"/>
    <w:rPr>
      <w:rFonts w:ascii="Times New Roman" w:eastAsia="Times New Roman" w:hAnsi="Times New Roman" w:cs="Times New Roman"/>
      <w:b/>
      <w:bCs/>
      <w:iCs/>
      <w:sz w:val="24"/>
      <w:szCs w:val="28"/>
      <w:lang w:val="x-none"/>
    </w:rPr>
  </w:style>
  <w:style w:type="character" w:customStyle="1" w:styleId="30">
    <w:name w:val="Заголовок 3 Знак"/>
    <w:basedOn w:val="a0"/>
    <w:link w:val="3"/>
    <w:uiPriority w:val="99"/>
    <w:rsid w:val="006009B4"/>
    <w:rPr>
      <w:rFonts w:ascii="Cambria" w:eastAsia="Times New Roman" w:hAnsi="Cambria" w:cs="Times New Roman"/>
      <w:b/>
      <w:bCs/>
      <w:sz w:val="26"/>
      <w:szCs w:val="26"/>
      <w:lang w:val="x-none"/>
    </w:rPr>
  </w:style>
  <w:style w:type="character" w:customStyle="1" w:styleId="40">
    <w:name w:val="Заголовок 4 Знак"/>
    <w:basedOn w:val="a0"/>
    <w:link w:val="4"/>
    <w:uiPriority w:val="99"/>
    <w:rsid w:val="006009B4"/>
    <w:rPr>
      <w:rFonts w:ascii="Calibri" w:eastAsia="Times New Roman" w:hAnsi="Calibri" w:cs="Times New Roman"/>
      <w:b/>
      <w:bCs/>
      <w:sz w:val="28"/>
      <w:szCs w:val="28"/>
      <w:lang w:val="x-none"/>
    </w:rPr>
  </w:style>
  <w:style w:type="character" w:customStyle="1" w:styleId="50">
    <w:name w:val="Заголовок 5 Знак"/>
    <w:basedOn w:val="a0"/>
    <w:link w:val="5"/>
    <w:uiPriority w:val="99"/>
    <w:rsid w:val="006009B4"/>
    <w:rPr>
      <w:rFonts w:ascii="Calibri" w:eastAsia="Times New Roman" w:hAnsi="Calibri" w:cs="Times New Roman"/>
      <w:b/>
      <w:bCs/>
      <w:i/>
      <w:iCs/>
      <w:sz w:val="26"/>
      <w:szCs w:val="26"/>
      <w:lang w:val="x-none"/>
    </w:rPr>
  </w:style>
  <w:style w:type="character" w:customStyle="1" w:styleId="60">
    <w:name w:val="Заголовок 6 Знак"/>
    <w:basedOn w:val="a0"/>
    <w:link w:val="6"/>
    <w:uiPriority w:val="99"/>
    <w:rsid w:val="006009B4"/>
    <w:rPr>
      <w:rFonts w:ascii="Calibri" w:eastAsia="Times New Roman" w:hAnsi="Calibri" w:cs="Times New Roman"/>
      <w:b/>
      <w:bCs/>
      <w:lang w:val="x-none"/>
    </w:rPr>
  </w:style>
  <w:style w:type="character" w:customStyle="1" w:styleId="70">
    <w:name w:val="Заголовок 7 Знак"/>
    <w:basedOn w:val="a0"/>
    <w:link w:val="7"/>
    <w:uiPriority w:val="99"/>
    <w:rsid w:val="006009B4"/>
    <w:rPr>
      <w:rFonts w:ascii="Calibri" w:eastAsia="Times New Roman" w:hAnsi="Calibri" w:cs="Times New Roman"/>
      <w:sz w:val="24"/>
      <w:szCs w:val="24"/>
      <w:lang w:val="x-none"/>
    </w:rPr>
  </w:style>
  <w:style w:type="character" w:customStyle="1" w:styleId="80">
    <w:name w:val="Заголовок 8 Знак"/>
    <w:basedOn w:val="a0"/>
    <w:link w:val="8"/>
    <w:uiPriority w:val="99"/>
    <w:rsid w:val="006009B4"/>
    <w:rPr>
      <w:rFonts w:ascii="Calibri" w:eastAsia="Times New Roman" w:hAnsi="Calibri" w:cs="Times New Roman"/>
      <w:i/>
      <w:iCs/>
      <w:sz w:val="24"/>
      <w:szCs w:val="24"/>
      <w:lang w:val="x-none"/>
    </w:rPr>
  </w:style>
  <w:style w:type="character" w:customStyle="1" w:styleId="90">
    <w:name w:val="Заголовок 9 Знак"/>
    <w:basedOn w:val="a0"/>
    <w:link w:val="9"/>
    <w:uiPriority w:val="99"/>
    <w:rsid w:val="006009B4"/>
    <w:rPr>
      <w:rFonts w:ascii="Cambria" w:eastAsia="Times New Roman" w:hAnsi="Cambria" w:cs="Times New Roman"/>
      <w:lang w:val="x-none"/>
    </w:rPr>
  </w:style>
  <w:style w:type="character" w:styleId="af1">
    <w:name w:val="Hyperlink"/>
    <w:uiPriority w:val="99"/>
    <w:unhideWhenUsed/>
    <w:rsid w:val="006009B4"/>
    <w:rPr>
      <w:color w:val="0000FF"/>
      <w:u w:val="single"/>
    </w:rPr>
  </w:style>
  <w:style w:type="paragraph" w:styleId="af2">
    <w:name w:val="footnote text"/>
    <w:aliases w:val=" Знак Знак Знак Знак, Знак Знак Знак, Знак Знак Знак Знак Знак Знак,Знак Знак Знак Знак,Знак Знак Знак,Знак Знак,Знак Знак Знак Знак Знак Знак,Текст сноски-FN Знак,Footnote Text Char Знак Знак Знак,Table_Footnote_last Знак"/>
    <w:basedOn w:val="a"/>
    <w:link w:val="af3"/>
    <w:rsid w:val="006009B4"/>
    <w:pPr>
      <w:spacing w:after="0" w:line="240" w:lineRule="auto"/>
      <w:ind w:firstLine="709"/>
    </w:pPr>
    <w:rPr>
      <w:rFonts w:ascii="Times New Roman" w:eastAsia="Calibri" w:hAnsi="Times New Roman" w:cs="Times New Roman"/>
      <w:sz w:val="20"/>
      <w:szCs w:val="20"/>
      <w:lang w:val="x-none" w:eastAsia="x-none"/>
    </w:rPr>
  </w:style>
  <w:style w:type="character" w:customStyle="1" w:styleId="af3">
    <w:name w:val="Текст сноски Знак"/>
    <w:aliases w:val=" Знак Знак Знак Знак Знак, Знак Знак Знак Знак1, Знак Знак Знак Знак Знак Знак Знак,Знак Знак Знак Знак Знак,Знак Знак Знак Знак1,Знак Знак Знак1,Знак Знак Знак Знак Знак Знак Знак,Текст сноски-FN Знак Знак"/>
    <w:basedOn w:val="a0"/>
    <w:link w:val="af2"/>
    <w:rsid w:val="006009B4"/>
    <w:rPr>
      <w:rFonts w:ascii="Times New Roman" w:eastAsia="Calibri" w:hAnsi="Times New Roman" w:cs="Times New Roman"/>
      <w:sz w:val="20"/>
      <w:szCs w:val="20"/>
      <w:lang w:val="x-none" w:eastAsia="x-none"/>
    </w:rPr>
  </w:style>
  <w:style w:type="character" w:styleId="af4">
    <w:name w:val="footnote reference"/>
    <w:aliases w:val="Знак сноски-FN,Ciae niinee-FN,Знак сноски 1"/>
    <w:uiPriority w:val="99"/>
    <w:rsid w:val="006009B4"/>
    <w:rPr>
      <w:vertAlign w:val="superscript"/>
    </w:rPr>
  </w:style>
  <w:style w:type="character" w:customStyle="1" w:styleId="apple-style-span">
    <w:name w:val="apple-style-span"/>
    <w:uiPriority w:val="99"/>
    <w:rsid w:val="006009B4"/>
  </w:style>
  <w:style w:type="character" w:styleId="af5">
    <w:name w:val="FollowedHyperlink"/>
    <w:uiPriority w:val="99"/>
    <w:semiHidden/>
    <w:unhideWhenUsed/>
    <w:rsid w:val="006009B4"/>
    <w:rPr>
      <w:color w:val="800080"/>
      <w:u w:val="single"/>
    </w:rPr>
  </w:style>
  <w:style w:type="paragraph" w:styleId="af6">
    <w:name w:val="Balloon Text"/>
    <w:basedOn w:val="a"/>
    <w:link w:val="af7"/>
    <w:uiPriority w:val="99"/>
    <w:semiHidden/>
    <w:unhideWhenUsed/>
    <w:rsid w:val="006009B4"/>
    <w:pPr>
      <w:spacing w:after="0" w:line="240" w:lineRule="auto"/>
      <w:ind w:firstLine="709"/>
    </w:pPr>
    <w:rPr>
      <w:rFonts w:ascii="Tahoma" w:eastAsia="Calibri" w:hAnsi="Tahoma" w:cs="Tahoma"/>
      <w:sz w:val="16"/>
      <w:szCs w:val="16"/>
    </w:rPr>
  </w:style>
  <w:style w:type="character" w:customStyle="1" w:styleId="af7">
    <w:name w:val="Текст выноски Знак"/>
    <w:basedOn w:val="a0"/>
    <w:link w:val="af6"/>
    <w:uiPriority w:val="99"/>
    <w:semiHidden/>
    <w:rsid w:val="006009B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71621">
      <w:bodyDiv w:val="1"/>
      <w:marLeft w:val="0"/>
      <w:marRight w:val="0"/>
      <w:marTop w:val="0"/>
      <w:marBottom w:val="0"/>
      <w:divBdr>
        <w:top w:val="none" w:sz="0" w:space="0" w:color="auto"/>
        <w:left w:val="none" w:sz="0" w:space="0" w:color="auto"/>
        <w:bottom w:val="none" w:sz="0" w:space="0" w:color="auto"/>
        <w:right w:val="none" w:sz="0" w:space="0" w:color="auto"/>
      </w:divBdr>
    </w:div>
    <w:div w:id="99305383">
      <w:bodyDiv w:val="1"/>
      <w:marLeft w:val="0"/>
      <w:marRight w:val="0"/>
      <w:marTop w:val="0"/>
      <w:marBottom w:val="0"/>
      <w:divBdr>
        <w:top w:val="none" w:sz="0" w:space="0" w:color="auto"/>
        <w:left w:val="none" w:sz="0" w:space="0" w:color="auto"/>
        <w:bottom w:val="none" w:sz="0" w:space="0" w:color="auto"/>
        <w:right w:val="none" w:sz="0" w:space="0" w:color="auto"/>
      </w:divBdr>
    </w:div>
    <w:div w:id="124125774">
      <w:bodyDiv w:val="1"/>
      <w:marLeft w:val="0"/>
      <w:marRight w:val="0"/>
      <w:marTop w:val="0"/>
      <w:marBottom w:val="0"/>
      <w:divBdr>
        <w:top w:val="none" w:sz="0" w:space="0" w:color="auto"/>
        <w:left w:val="none" w:sz="0" w:space="0" w:color="auto"/>
        <w:bottom w:val="none" w:sz="0" w:space="0" w:color="auto"/>
        <w:right w:val="none" w:sz="0" w:space="0" w:color="auto"/>
      </w:divBdr>
    </w:div>
    <w:div w:id="165705343">
      <w:bodyDiv w:val="1"/>
      <w:marLeft w:val="0"/>
      <w:marRight w:val="0"/>
      <w:marTop w:val="0"/>
      <w:marBottom w:val="0"/>
      <w:divBdr>
        <w:top w:val="none" w:sz="0" w:space="0" w:color="auto"/>
        <w:left w:val="none" w:sz="0" w:space="0" w:color="auto"/>
        <w:bottom w:val="none" w:sz="0" w:space="0" w:color="auto"/>
        <w:right w:val="none" w:sz="0" w:space="0" w:color="auto"/>
      </w:divBdr>
    </w:div>
    <w:div w:id="225721613">
      <w:bodyDiv w:val="1"/>
      <w:marLeft w:val="0"/>
      <w:marRight w:val="0"/>
      <w:marTop w:val="0"/>
      <w:marBottom w:val="0"/>
      <w:divBdr>
        <w:top w:val="none" w:sz="0" w:space="0" w:color="auto"/>
        <w:left w:val="none" w:sz="0" w:space="0" w:color="auto"/>
        <w:bottom w:val="none" w:sz="0" w:space="0" w:color="auto"/>
        <w:right w:val="none" w:sz="0" w:space="0" w:color="auto"/>
      </w:divBdr>
    </w:div>
    <w:div w:id="351273175">
      <w:bodyDiv w:val="1"/>
      <w:marLeft w:val="0"/>
      <w:marRight w:val="0"/>
      <w:marTop w:val="0"/>
      <w:marBottom w:val="0"/>
      <w:divBdr>
        <w:top w:val="none" w:sz="0" w:space="0" w:color="auto"/>
        <w:left w:val="none" w:sz="0" w:space="0" w:color="auto"/>
        <w:bottom w:val="none" w:sz="0" w:space="0" w:color="auto"/>
        <w:right w:val="none" w:sz="0" w:space="0" w:color="auto"/>
      </w:divBdr>
    </w:div>
    <w:div w:id="361325762">
      <w:bodyDiv w:val="1"/>
      <w:marLeft w:val="0"/>
      <w:marRight w:val="0"/>
      <w:marTop w:val="0"/>
      <w:marBottom w:val="0"/>
      <w:divBdr>
        <w:top w:val="none" w:sz="0" w:space="0" w:color="auto"/>
        <w:left w:val="none" w:sz="0" w:space="0" w:color="auto"/>
        <w:bottom w:val="none" w:sz="0" w:space="0" w:color="auto"/>
        <w:right w:val="none" w:sz="0" w:space="0" w:color="auto"/>
      </w:divBdr>
    </w:div>
    <w:div w:id="476335321">
      <w:bodyDiv w:val="1"/>
      <w:marLeft w:val="0"/>
      <w:marRight w:val="0"/>
      <w:marTop w:val="0"/>
      <w:marBottom w:val="0"/>
      <w:divBdr>
        <w:top w:val="none" w:sz="0" w:space="0" w:color="auto"/>
        <w:left w:val="none" w:sz="0" w:space="0" w:color="auto"/>
        <w:bottom w:val="none" w:sz="0" w:space="0" w:color="auto"/>
        <w:right w:val="none" w:sz="0" w:space="0" w:color="auto"/>
      </w:divBdr>
    </w:div>
    <w:div w:id="528026282">
      <w:bodyDiv w:val="1"/>
      <w:marLeft w:val="0"/>
      <w:marRight w:val="0"/>
      <w:marTop w:val="0"/>
      <w:marBottom w:val="0"/>
      <w:divBdr>
        <w:top w:val="none" w:sz="0" w:space="0" w:color="auto"/>
        <w:left w:val="none" w:sz="0" w:space="0" w:color="auto"/>
        <w:bottom w:val="none" w:sz="0" w:space="0" w:color="auto"/>
        <w:right w:val="none" w:sz="0" w:space="0" w:color="auto"/>
      </w:divBdr>
    </w:div>
    <w:div w:id="685719010">
      <w:bodyDiv w:val="1"/>
      <w:marLeft w:val="0"/>
      <w:marRight w:val="0"/>
      <w:marTop w:val="0"/>
      <w:marBottom w:val="0"/>
      <w:divBdr>
        <w:top w:val="none" w:sz="0" w:space="0" w:color="auto"/>
        <w:left w:val="none" w:sz="0" w:space="0" w:color="auto"/>
        <w:bottom w:val="none" w:sz="0" w:space="0" w:color="auto"/>
        <w:right w:val="none" w:sz="0" w:space="0" w:color="auto"/>
      </w:divBdr>
    </w:div>
    <w:div w:id="754399671">
      <w:bodyDiv w:val="1"/>
      <w:marLeft w:val="0"/>
      <w:marRight w:val="0"/>
      <w:marTop w:val="0"/>
      <w:marBottom w:val="0"/>
      <w:divBdr>
        <w:top w:val="none" w:sz="0" w:space="0" w:color="auto"/>
        <w:left w:val="none" w:sz="0" w:space="0" w:color="auto"/>
        <w:bottom w:val="none" w:sz="0" w:space="0" w:color="auto"/>
        <w:right w:val="none" w:sz="0" w:space="0" w:color="auto"/>
      </w:divBdr>
    </w:div>
    <w:div w:id="785395828">
      <w:bodyDiv w:val="1"/>
      <w:marLeft w:val="0"/>
      <w:marRight w:val="0"/>
      <w:marTop w:val="0"/>
      <w:marBottom w:val="0"/>
      <w:divBdr>
        <w:top w:val="none" w:sz="0" w:space="0" w:color="auto"/>
        <w:left w:val="none" w:sz="0" w:space="0" w:color="auto"/>
        <w:bottom w:val="none" w:sz="0" w:space="0" w:color="auto"/>
        <w:right w:val="none" w:sz="0" w:space="0" w:color="auto"/>
      </w:divBdr>
    </w:div>
    <w:div w:id="824203479">
      <w:bodyDiv w:val="1"/>
      <w:marLeft w:val="0"/>
      <w:marRight w:val="0"/>
      <w:marTop w:val="0"/>
      <w:marBottom w:val="0"/>
      <w:divBdr>
        <w:top w:val="none" w:sz="0" w:space="0" w:color="auto"/>
        <w:left w:val="none" w:sz="0" w:space="0" w:color="auto"/>
        <w:bottom w:val="none" w:sz="0" w:space="0" w:color="auto"/>
        <w:right w:val="none" w:sz="0" w:space="0" w:color="auto"/>
      </w:divBdr>
    </w:div>
    <w:div w:id="865673444">
      <w:bodyDiv w:val="1"/>
      <w:marLeft w:val="0"/>
      <w:marRight w:val="0"/>
      <w:marTop w:val="0"/>
      <w:marBottom w:val="0"/>
      <w:divBdr>
        <w:top w:val="none" w:sz="0" w:space="0" w:color="auto"/>
        <w:left w:val="none" w:sz="0" w:space="0" w:color="auto"/>
        <w:bottom w:val="none" w:sz="0" w:space="0" w:color="auto"/>
        <w:right w:val="none" w:sz="0" w:space="0" w:color="auto"/>
      </w:divBdr>
    </w:div>
    <w:div w:id="933318358">
      <w:bodyDiv w:val="1"/>
      <w:marLeft w:val="0"/>
      <w:marRight w:val="0"/>
      <w:marTop w:val="0"/>
      <w:marBottom w:val="0"/>
      <w:divBdr>
        <w:top w:val="none" w:sz="0" w:space="0" w:color="auto"/>
        <w:left w:val="none" w:sz="0" w:space="0" w:color="auto"/>
        <w:bottom w:val="none" w:sz="0" w:space="0" w:color="auto"/>
        <w:right w:val="none" w:sz="0" w:space="0" w:color="auto"/>
      </w:divBdr>
    </w:div>
    <w:div w:id="1003170376">
      <w:bodyDiv w:val="1"/>
      <w:marLeft w:val="0"/>
      <w:marRight w:val="0"/>
      <w:marTop w:val="0"/>
      <w:marBottom w:val="0"/>
      <w:divBdr>
        <w:top w:val="none" w:sz="0" w:space="0" w:color="auto"/>
        <w:left w:val="none" w:sz="0" w:space="0" w:color="auto"/>
        <w:bottom w:val="none" w:sz="0" w:space="0" w:color="auto"/>
        <w:right w:val="none" w:sz="0" w:space="0" w:color="auto"/>
      </w:divBdr>
    </w:div>
    <w:div w:id="1099720548">
      <w:bodyDiv w:val="1"/>
      <w:marLeft w:val="0"/>
      <w:marRight w:val="0"/>
      <w:marTop w:val="0"/>
      <w:marBottom w:val="0"/>
      <w:divBdr>
        <w:top w:val="none" w:sz="0" w:space="0" w:color="auto"/>
        <w:left w:val="none" w:sz="0" w:space="0" w:color="auto"/>
        <w:bottom w:val="none" w:sz="0" w:space="0" w:color="auto"/>
        <w:right w:val="none" w:sz="0" w:space="0" w:color="auto"/>
      </w:divBdr>
    </w:div>
    <w:div w:id="1199440225">
      <w:bodyDiv w:val="1"/>
      <w:marLeft w:val="0"/>
      <w:marRight w:val="0"/>
      <w:marTop w:val="0"/>
      <w:marBottom w:val="0"/>
      <w:divBdr>
        <w:top w:val="none" w:sz="0" w:space="0" w:color="auto"/>
        <w:left w:val="none" w:sz="0" w:space="0" w:color="auto"/>
        <w:bottom w:val="none" w:sz="0" w:space="0" w:color="auto"/>
        <w:right w:val="none" w:sz="0" w:space="0" w:color="auto"/>
      </w:divBdr>
    </w:div>
    <w:div w:id="1212107585">
      <w:bodyDiv w:val="1"/>
      <w:marLeft w:val="0"/>
      <w:marRight w:val="0"/>
      <w:marTop w:val="0"/>
      <w:marBottom w:val="0"/>
      <w:divBdr>
        <w:top w:val="none" w:sz="0" w:space="0" w:color="auto"/>
        <w:left w:val="none" w:sz="0" w:space="0" w:color="auto"/>
        <w:bottom w:val="none" w:sz="0" w:space="0" w:color="auto"/>
        <w:right w:val="none" w:sz="0" w:space="0" w:color="auto"/>
      </w:divBdr>
    </w:div>
    <w:div w:id="1270623083">
      <w:bodyDiv w:val="1"/>
      <w:marLeft w:val="0"/>
      <w:marRight w:val="0"/>
      <w:marTop w:val="0"/>
      <w:marBottom w:val="0"/>
      <w:divBdr>
        <w:top w:val="none" w:sz="0" w:space="0" w:color="auto"/>
        <w:left w:val="none" w:sz="0" w:space="0" w:color="auto"/>
        <w:bottom w:val="none" w:sz="0" w:space="0" w:color="auto"/>
        <w:right w:val="none" w:sz="0" w:space="0" w:color="auto"/>
      </w:divBdr>
    </w:div>
    <w:div w:id="1301610916">
      <w:bodyDiv w:val="1"/>
      <w:marLeft w:val="0"/>
      <w:marRight w:val="0"/>
      <w:marTop w:val="0"/>
      <w:marBottom w:val="0"/>
      <w:divBdr>
        <w:top w:val="none" w:sz="0" w:space="0" w:color="auto"/>
        <w:left w:val="none" w:sz="0" w:space="0" w:color="auto"/>
        <w:bottom w:val="none" w:sz="0" w:space="0" w:color="auto"/>
        <w:right w:val="none" w:sz="0" w:space="0" w:color="auto"/>
      </w:divBdr>
    </w:div>
    <w:div w:id="1316568955">
      <w:bodyDiv w:val="1"/>
      <w:marLeft w:val="0"/>
      <w:marRight w:val="0"/>
      <w:marTop w:val="0"/>
      <w:marBottom w:val="0"/>
      <w:divBdr>
        <w:top w:val="none" w:sz="0" w:space="0" w:color="auto"/>
        <w:left w:val="none" w:sz="0" w:space="0" w:color="auto"/>
        <w:bottom w:val="none" w:sz="0" w:space="0" w:color="auto"/>
        <w:right w:val="none" w:sz="0" w:space="0" w:color="auto"/>
      </w:divBdr>
    </w:div>
    <w:div w:id="1320423537">
      <w:bodyDiv w:val="1"/>
      <w:marLeft w:val="0"/>
      <w:marRight w:val="0"/>
      <w:marTop w:val="0"/>
      <w:marBottom w:val="0"/>
      <w:divBdr>
        <w:top w:val="none" w:sz="0" w:space="0" w:color="auto"/>
        <w:left w:val="none" w:sz="0" w:space="0" w:color="auto"/>
        <w:bottom w:val="none" w:sz="0" w:space="0" w:color="auto"/>
        <w:right w:val="none" w:sz="0" w:space="0" w:color="auto"/>
      </w:divBdr>
    </w:div>
    <w:div w:id="1382243293">
      <w:bodyDiv w:val="1"/>
      <w:marLeft w:val="0"/>
      <w:marRight w:val="0"/>
      <w:marTop w:val="0"/>
      <w:marBottom w:val="0"/>
      <w:divBdr>
        <w:top w:val="none" w:sz="0" w:space="0" w:color="auto"/>
        <w:left w:val="none" w:sz="0" w:space="0" w:color="auto"/>
        <w:bottom w:val="none" w:sz="0" w:space="0" w:color="auto"/>
        <w:right w:val="none" w:sz="0" w:space="0" w:color="auto"/>
      </w:divBdr>
    </w:div>
    <w:div w:id="1453402966">
      <w:bodyDiv w:val="1"/>
      <w:marLeft w:val="0"/>
      <w:marRight w:val="0"/>
      <w:marTop w:val="0"/>
      <w:marBottom w:val="0"/>
      <w:divBdr>
        <w:top w:val="none" w:sz="0" w:space="0" w:color="auto"/>
        <w:left w:val="none" w:sz="0" w:space="0" w:color="auto"/>
        <w:bottom w:val="none" w:sz="0" w:space="0" w:color="auto"/>
        <w:right w:val="none" w:sz="0" w:space="0" w:color="auto"/>
      </w:divBdr>
    </w:div>
    <w:div w:id="1482649910">
      <w:bodyDiv w:val="1"/>
      <w:marLeft w:val="0"/>
      <w:marRight w:val="0"/>
      <w:marTop w:val="0"/>
      <w:marBottom w:val="0"/>
      <w:divBdr>
        <w:top w:val="none" w:sz="0" w:space="0" w:color="auto"/>
        <w:left w:val="none" w:sz="0" w:space="0" w:color="auto"/>
        <w:bottom w:val="none" w:sz="0" w:space="0" w:color="auto"/>
        <w:right w:val="none" w:sz="0" w:space="0" w:color="auto"/>
      </w:divBdr>
    </w:div>
    <w:div w:id="1552227854">
      <w:bodyDiv w:val="1"/>
      <w:marLeft w:val="0"/>
      <w:marRight w:val="0"/>
      <w:marTop w:val="0"/>
      <w:marBottom w:val="0"/>
      <w:divBdr>
        <w:top w:val="none" w:sz="0" w:space="0" w:color="auto"/>
        <w:left w:val="none" w:sz="0" w:space="0" w:color="auto"/>
        <w:bottom w:val="none" w:sz="0" w:space="0" w:color="auto"/>
        <w:right w:val="none" w:sz="0" w:space="0" w:color="auto"/>
      </w:divBdr>
    </w:div>
    <w:div w:id="1611622981">
      <w:bodyDiv w:val="1"/>
      <w:marLeft w:val="0"/>
      <w:marRight w:val="0"/>
      <w:marTop w:val="0"/>
      <w:marBottom w:val="0"/>
      <w:divBdr>
        <w:top w:val="none" w:sz="0" w:space="0" w:color="auto"/>
        <w:left w:val="none" w:sz="0" w:space="0" w:color="auto"/>
        <w:bottom w:val="none" w:sz="0" w:space="0" w:color="auto"/>
        <w:right w:val="none" w:sz="0" w:space="0" w:color="auto"/>
      </w:divBdr>
    </w:div>
    <w:div w:id="1661958942">
      <w:bodyDiv w:val="1"/>
      <w:marLeft w:val="0"/>
      <w:marRight w:val="0"/>
      <w:marTop w:val="0"/>
      <w:marBottom w:val="0"/>
      <w:divBdr>
        <w:top w:val="none" w:sz="0" w:space="0" w:color="auto"/>
        <w:left w:val="none" w:sz="0" w:space="0" w:color="auto"/>
        <w:bottom w:val="none" w:sz="0" w:space="0" w:color="auto"/>
        <w:right w:val="none" w:sz="0" w:space="0" w:color="auto"/>
      </w:divBdr>
    </w:div>
    <w:div w:id="1706059830">
      <w:bodyDiv w:val="1"/>
      <w:marLeft w:val="0"/>
      <w:marRight w:val="0"/>
      <w:marTop w:val="0"/>
      <w:marBottom w:val="0"/>
      <w:divBdr>
        <w:top w:val="none" w:sz="0" w:space="0" w:color="auto"/>
        <w:left w:val="none" w:sz="0" w:space="0" w:color="auto"/>
        <w:bottom w:val="none" w:sz="0" w:space="0" w:color="auto"/>
        <w:right w:val="none" w:sz="0" w:space="0" w:color="auto"/>
      </w:divBdr>
    </w:div>
    <w:div w:id="1753354741">
      <w:bodyDiv w:val="1"/>
      <w:marLeft w:val="0"/>
      <w:marRight w:val="0"/>
      <w:marTop w:val="0"/>
      <w:marBottom w:val="0"/>
      <w:divBdr>
        <w:top w:val="none" w:sz="0" w:space="0" w:color="auto"/>
        <w:left w:val="none" w:sz="0" w:space="0" w:color="auto"/>
        <w:bottom w:val="none" w:sz="0" w:space="0" w:color="auto"/>
        <w:right w:val="none" w:sz="0" w:space="0" w:color="auto"/>
      </w:divBdr>
    </w:div>
    <w:div w:id="1844708980">
      <w:bodyDiv w:val="1"/>
      <w:marLeft w:val="0"/>
      <w:marRight w:val="0"/>
      <w:marTop w:val="0"/>
      <w:marBottom w:val="0"/>
      <w:divBdr>
        <w:top w:val="none" w:sz="0" w:space="0" w:color="auto"/>
        <w:left w:val="none" w:sz="0" w:space="0" w:color="auto"/>
        <w:bottom w:val="none" w:sz="0" w:space="0" w:color="auto"/>
        <w:right w:val="none" w:sz="0" w:space="0" w:color="auto"/>
      </w:divBdr>
    </w:div>
    <w:div w:id="1901943872">
      <w:bodyDiv w:val="1"/>
      <w:marLeft w:val="0"/>
      <w:marRight w:val="0"/>
      <w:marTop w:val="0"/>
      <w:marBottom w:val="0"/>
      <w:divBdr>
        <w:top w:val="none" w:sz="0" w:space="0" w:color="auto"/>
        <w:left w:val="none" w:sz="0" w:space="0" w:color="auto"/>
        <w:bottom w:val="none" w:sz="0" w:space="0" w:color="auto"/>
        <w:right w:val="none" w:sz="0" w:space="0" w:color="auto"/>
      </w:divBdr>
    </w:div>
    <w:div w:id="1917549895">
      <w:bodyDiv w:val="1"/>
      <w:marLeft w:val="0"/>
      <w:marRight w:val="0"/>
      <w:marTop w:val="0"/>
      <w:marBottom w:val="0"/>
      <w:divBdr>
        <w:top w:val="none" w:sz="0" w:space="0" w:color="auto"/>
        <w:left w:val="none" w:sz="0" w:space="0" w:color="auto"/>
        <w:bottom w:val="none" w:sz="0" w:space="0" w:color="auto"/>
        <w:right w:val="none" w:sz="0" w:space="0" w:color="auto"/>
      </w:divBdr>
    </w:div>
    <w:div w:id="197926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237220"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7446</Words>
  <Characters>42446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User-PC</cp:lastModifiedBy>
  <cp:revision>2</cp:revision>
  <dcterms:created xsi:type="dcterms:W3CDTF">2026-02-04T06:05:00Z</dcterms:created>
  <dcterms:modified xsi:type="dcterms:W3CDTF">2026-02-04T06:05:00Z</dcterms:modified>
</cp:coreProperties>
</file>