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91" w:rsidRPr="00666AB6" w:rsidRDefault="009F1B91" w:rsidP="009F1B91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B6">
        <w:rPr>
          <w:rFonts w:ascii="Times New Roman" w:hAnsi="Times New Roman" w:cs="Times New Roman"/>
          <w:i/>
          <w:sz w:val="28"/>
          <w:szCs w:val="28"/>
        </w:rPr>
        <w:t>На правах рукописи</w:t>
      </w:r>
    </w:p>
    <w:p w:rsidR="00D77663" w:rsidRPr="00666AB6" w:rsidRDefault="00D77663" w:rsidP="009F1B9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A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Российской Федерации</w:t>
      </w:r>
    </w:p>
    <w:p w:rsidR="00D77663" w:rsidRPr="00666AB6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663" w:rsidRPr="00666AB6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A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7663" w:rsidRPr="00666AB6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A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48406C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«Оренбургский государственный университет</w:t>
      </w:r>
      <w:r w:rsidR="00484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 </w:t>
      </w:r>
    </w:p>
    <w:p w:rsidR="00D77663" w:rsidRPr="00666AB6" w:rsidRDefault="0048406C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В.А. Бондаренко</w:t>
      </w:r>
      <w:r w:rsidR="00D77663" w:rsidRPr="00666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77663" w:rsidRPr="00666AB6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77663" w:rsidRPr="00666AB6" w:rsidRDefault="00D77663" w:rsidP="00D77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 w:rsidR="009306EF" w:rsidRPr="00666AB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</w:p>
    <w:p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D77663" w:rsidRPr="00566DB5" w:rsidRDefault="00D77663" w:rsidP="00D776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CE710D" w:rsidRDefault="00CE710D" w:rsidP="0058206A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:rsidR="0058206A" w:rsidRPr="00CE710D" w:rsidRDefault="00CE710D" w:rsidP="00CE710D">
      <w:pPr>
        <w:pStyle w:val="ReportHead"/>
        <w:suppressAutoHyphens/>
        <w:spacing w:before="120"/>
        <w:rPr>
          <w:b/>
        </w:rPr>
      </w:pPr>
      <w:r w:rsidRPr="00CE710D">
        <w:t xml:space="preserve">К </w:t>
      </w:r>
      <w:r>
        <w:rPr>
          <w:b/>
        </w:rPr>
        <w:t xml:space="preserve">  </w:t>
      </w:r>
      <w:r w:rsidR="0058206A">
        <w:rPr>
          <w:sz w:val="24"/>
        </w:rPr>
        <w:t>ДИСЦИПЛИН</w:t>
      </w:r>
      <w:r>
        <w:rPr>
          <w:sz w:val="24"/>
        </w:rPr>
        <w:t>Е</w:t>
      </w:r>
    </w:p>
    <w:p w:rsidR="0011056F" w:rsidRPr="0011056F" w:rsidRDefault="00B6522A" w:rsidP="0011056F">
      <w:pPr>
        <w:pStyle w:val="ReportHead"/>
        <w:suppressAutoHyphens/>
        <w:spacing w:before="120"/>
        <w:rPr>
          <w:rFonts w:eastAsia="Calibri"/>
          <w:i/>
        </w:rPr>
      </w:pPr>
      <w:r>
        <w:rPr>
          <w:i/>
          <w:sz w:val="24"/>
        </w:rPr>
        <w:t xml:space="preserve"> </w:t>
      </w:r>
      <w:r w:rsidR="0011056F">
        <w:rPr>
          <w:rFonts w:eastAsia="Calibri"/>
          <w:i/>
        </w:rPr>
        <w:t xml:space="preserve"> </w:t>
      </w:r>
      <w:r w:rsidR="0011056F" w:rsidRPr="0011056F">
        <w:rPr>
          <w:rFonts w:eastAsia="Calibri"/>
          <w:i/>
        </w:rPr>
        <w:t>«Б1.Д.В.Э.2.1 Вычислительные методы в химии»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11056F" w:rsidRPr="0011056F" w:rsidRDefault="0011056F" w:rsidP="0011056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11056F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:rsidR="0011056F" w:rsidRPr="0011056F" w:rsidRDefault="0011056F" w:rsidP="0011056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11056F">
        <w:rPr>
          <w:rFonts w:ascii="Times New Roman" w:eastAsia="Calibri" w:hAnsi="Times New Roman" w:cs="Times New Roman"/>
          <w:sz w:val="24"/>
        </w:rPr>
        <w:t>БАКАЛАВРИАТ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11056F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11056F">
        <w:rPr>
          <w:rFonts w:ascii="Times New Roman" w:eastAsia="Calibri" w:hAnsi="Times New Roman" w:cs="Times New Roman"/>
          <w:i/>
          <w:sz w:val="24"/>
          <w:u w:val="single"/>
        </w:rPr>
        <w:t>04.03.01 Химия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11056F">
        <w:rPr>
          <w:rFonts w:ascii="Times New Roman" w:eastAsia="Calibri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11056F">
        <w:rPr>
          <w:rFonts w:ascii="Times New Roman" w:eastAsia="Calibri" w:hAnsi="Times New Roman" w:cs="Times New Roman"/>
          <w:i/>
          <w:sz w:val="24"/>
          <w:u w:val="single"/>
        </w:rPr>
        <w:t>Нефтехимия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11056F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11056F">
        <w:rPr>
          <w:rFonts w:ascii="Times New Roman" w:eastAsia="Calibri" w:hAnsi="Times New Roman" w:cs="Times New Roman"/>
          <w:sz w:val="24"/>
        </w:rPr>
        <w:t>Квалификация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11056F">
        <w:rPr>
          <w:rFonts w:ascii="Times New Roman" w:eastAsia="Calibri" w:hAnsi="Times New Roman" w:cs="Times New Roman"/>
          <w:i/>
          <w:sz w:val="24"/>
          <w:u w:val="single"/>
        </w:rPr>
        <w:t>Бакалавр</w:t>
      </w:r>
    </w:p>
    <w:p w:rsidR="0011056F" w:rsidRPr="0011056F" w:rsidRDefault="0011056F" w:rsidP="0011056F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11056F">
        <w:rPr>
          <w:rFonts w:ascii="Times New Roman" w:eastAsia="Calibri" w:hAnsi="Times New Roman" w:cs="Times New Roman"/>
          <w:sz w:val="24"/>
        </w:rPr>
        <w:t>Форма обучения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11056F">
        <w:rPr>
          <w:rFonts w:ascii="Times New Roman" w:eastAsia="Calibri" w:hAnsi="Times New Roman" w:cs="Times New Roman"/>
          <w:i/>
          <w:sz w:val="24"/>
          <w:u w:val="single"/>
        </w:rPr>
        <w:t>Очная</w:t>
      </w:r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bookmarkStart w:id="0" w:name="BookmarkWhereDelChr13"/>
      <w:bookmarkEnd w:id="0"/>
    </w:p>
    <w:p w:rsidR="0011056F" w:rsidRPr="0011056F" w:rsidRDefault="0011056F" w:rsidP="001105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B6522A" w:rsidRPr="00B6522A" w:rsidRDefault="00B6522A" w:rsidP="0011056F">
      <w:pPr>
        <w:pStyle w:val="ReportHead"/>
        <w:suppressAutoHyphens/>
        <w:spacing w:before="120"/>
        <w:rPr>
          <w:rFonts w:eastAsia="Calibri"/>
          <w:i/>
          <w:sz w:val="24"/>
          <w:u w:val="single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11056F" w:rsidP="0058206A">
      <w:pPr>
        <w:pStyle w:val="ReportHead"/>
        <w:suppressAutoHyphens/>
        <w:rPr>
          <w:sz w:val="24"/>
        </w:rPr>
      </w:pPr>
      <w:r>
        <w:rPr>
          <w:sz w:val="24"/>
        </w:rPr>
        <w:t xml:space="preserve"> </w:t>
      </w: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58206A" w:rsidRDefault="0058206A" w:rsidP="0058206A">
      <w:pPr>
        <w:pStyle w:val="ReportHead"/>
        <w:suppressAutoHyphens/>
        <w:rPr>
          <w:sz w:val="24"/>
        </w:rPr>
      </w:pPr>
    </w:p>
    <w:p w:rsidR="006528E6" w:rsidRDefault="0058206A" w:rsidP="0058206A">
      <w:pPr>
        <w:pStyle w:val="ReportHead"/>
        <w:suppressAutoHyphens/>
        <w:rPr>
          <w:sz w:val="24"/>
        </w:rPr>
        <w:sectPr w:rsidR="006528E6" w:rsidSect="003C4522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CE710D">
        <w:rPr>
          <w:sz w:val="24"/>
        </w:rPr>
        <w:t>2</w:t>
      </w:r>
      <w:r w:rsidR="0048406C">
        <w:rPr>
          <w:sz w:val="24"/>
        </w:rPr>
        <w:t>6</w:t>
      </w:r>
      <w:bookmarkStart w:id="1" w:name="_GoBack"/>
      <w:bookmarkEnd w:id="1"/>
    </w:p>
    <w:p w:rsidR="00D77663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40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Составители _____________________ </w:t>
      </w:r>
      <w:r w:rsidR="00DE3FBE">
        <w:rPr>
          <w:rFonts w:ascii="Times New Roman" w:eastAsia="Calibri" w:hAnsi="Times New Roman" w:cs="Times New Roman"/>
          <w:sz w:val="28"/>
          <w:szCs w:val="28"/>
        </w:rPr>
        <w:t>О.Н.</w:t>
      </w:r>
      <w:r w:rsidR="00293C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FBE">
        <w:rPr>
          <w:rFonts w:ascii="Times New Roman" w:eastAsia="Calibri" w:hAnsi="Times New Roman" w:cs="Times New Roman"/>
          <w:sz w:val="28"/>
          <w:szCs w:val="28"/>
        </w:rPr>
        <w:t>Каныгина</w:t>
      </w:r>
      <w:r w:rsidR="009306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93C7D" w:rsidRPr="001E3408" w:rsidRDefault="00293C7D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_____________________ П.А. Пономарева</w:t>
      </w:r>
    </w:p>
    <w:p w:rsidR="00D77663" w:rsidRPr="001E3408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408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</w:p>
    <w:p w:rsidR="00D77663" w:rsidRPr="001E3408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7663" w:rsidRPr="001E3408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7663" w:rsidRPr="001E3408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206A" w:rsidRDefault="00D77663" w:rsidP="0058206A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 w:rsidRPr="001E3408">
        <w:rPr>
          <w:rFonts w:eastAsia="Calibri"/>
          <w:szCs w:val="28"/>
        </w:rPr>
        <w:t xml:space="preserve">Методические указания рассмотрены и </w:t>
      </w:r>
      <w:r w:rsidR="009306EF">
        <w:rPr>
          <w:rFonts w:eastAsia="Calibri"/>
          <w:szCs w:val="28"/>
        </w:rPr>
        <w:t>утверждены</w:t>
      </w:r>
      <w:r w:rsidRPr="001E3408">
        <w:rPr>
          <w:rFonts w:eastAsia="Calibri"/>
          <w:szCs w:val="28"/>
        </w:rPr>
        <w:t xml:space="preserve"> на заседании кафедры </w:t>
      </w:r>
      <w:r w:rsidR="009306EF" w:rsidRPr="0058206A">
        <w:rPr>
          <w:rFonts w:eastAsia="Calibri"/>
          <w:szCs w:val="28"/>
        </w:rPr>
        <w:t xml:space="preserve">химии </w:t>
      </w:r>
      <w:r w:rsidR="0058206A" w:rsidRPr="0058206A">
        <w:rPr>
          <w:szCs w:val="28"/>
        </w:rPr>
        <w:t xml:space="preserve">протокол </w:t>
      </w:r>
      <w:r w:rsidR="0058206A" w:rsidRPr="00CE710D">
        <w:rPr>
          <w:szCs w:val="28"/>
        </w:rPr>
        <w:t>№</w:t>
      </w:r>
      <w:r w:rsidR="00D471DA">
        <w:rPr>
          <w:szCs w:val="28"/>
        </w:rPr>
        <w:t xml:space="preserve"> </w:t>
      </w:r>
      <w:r w:rsidR="005B5ED9">
        <w:rPr>
          <w:szCs w:val="28"/>
        </w:rPr>
        <w:t>___</w:t>
      </w:r>
      <w:r w:rsidR="00CE710D">
        <w:rPr>
          <w:szCs w:val="28"/>
        </w:rPr>
        <w:t xml:space="preserve"> </w:t>
      </w:r>
      <w:r w:rsidR="00293C7D">
        <w:rPr>
          <w:szCs w:val="28"/>
        </w:rPr>
        <w:t xml:space="preserve"> </w:t>
      </w:r>
      <w:r w:rsidR="00CE710D">
        <w:rPr>
          <w:szCs w:val="28"/>
        </w:rPr>
        <w:t>«</w:t>
      </w:r>
      <w:r w:rsidR="005B5ED9">
        <w:rPr>
          <w:szCs w:val="28"/>
        </w:rPr>
        <w:t>__</w:t>
      </w:r>
      <w:r w:rsidR="00293C7D">
        <w:rPr>
          <w:szCs w:val="28"/>
        </w:rPr>
        <w:t xml:space="preserve">» </w:t>
      </w:r>
      <w:r w:rsidR="005B5ED9">
        <w:rPr>
          <w:szCs w:val="28"/>
        </w:rPr>
        <w:t>_______</w:t>
      </w:r>
      <w:r w:rsidR="00CE710D" w:rsidRPr="00CE710D">
        <w:rPr>
          <w:szCs w:val="28"/>
        </w:rPr>
        <w:t xml:space="preserve"> </w:t>
      </w:r>
      <w:r w:rsidR="00293C7D">
        <w:rPr>
          <w:szCs w:val="28"/>
        </w:rPr>
        <w:t xml:space="preserve"> 20</w:t>
      </w:r>
      <w:r w:rsidR="005B5ED9">
        <w:rPr>
          <w:szCs w:val="28"/>
        </w:rPr>
        <w:t>__</w:t>
      </w:r>
      <w:r w:rsidR="00D471DA">
        <w:rPr>
          <w:szCs w:val="28"/>
        </w:rPr>
        <w:t xml:space="preserve"> </w:t>
      </w:r>
      <w:r w:rsidR="00CE710D" w:rsidRPr="00293C7D">
        <w:rPr>
          <w:szCs w:val="28"/>
        </w:rPr>
        <w:t>г.</w:t>
      </w:r>
    </w:p>
    <w:p w:rsidR="003A5F20" w:rsidRDefault="003A5F20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7663" w:rsidRPr="001E3408" w:rsidRDefault="00D77663" w:rsidP="00D77663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408">
        <w:rPr>
          <w:rFonts w:ascii="Times New Roman" w:eastAsia="Calibri" w:hAnsi="Times New Roman" w:cs="Times New Roman"/>
          <w:sz w:val="28"/>
          <w:szCs w:val="28"/>
        </w:rPr>
        <w:t>Заведующий к</w:t>
      </w:r>
      <w:r w:rsidR="009306EF">
        <w:rPr>
          <w:rFonts w:ascii="Times New Roman" w:eastAsia="Calibri" w:hAnsi="Times New Roman" w:cs="Times New Roman"/>
          <w:sz w:val="28"/>
          <w:szCs w:val="28"/>
        </w:rPr>
        <w:t xml:space="preserve">афедрой </w:t>
      </w:r>
      <w:r w:rsidR="00293C7D">
        <w:rPr>
          <w:rFonts w:ascii="Times New Roman" w:eastAsia="Calibri" w:hAnsi="Times New Roman" w:cs="Times New Roman"/>
          <w:sz w:val="28"/>
          <w:szCs w:val="28"/>
        </w:rPr>
        <w:t xml:space="preserve">химии </w:t>
      </w:r>
      <w:r w:rsidR="009306EF">
        <w:rPr>
          <w:rFonts w:ascii="Times New Roman" w:eastAsia="Calibri" w:hAnsi="Times New Roman" w:cs="Times New Roman"/>
          <w:sz w:val="28"/>
          <w:szCs w:val="28"/>
        </w:rPr>
        <w:t>________________ Е.В. Сальникова</w:t>
      </w: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77663" w:rsidRPr="001E3408" w:rsidRDefault="00D77663" w:rsidP="00D776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1056F" w:rsidRPr="0011056F" w:rsidRDefault="00D77663" w:rsidP="0011056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E3408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  являю</w:t>
      </w:r>
      <w:r w:rsidRPr="001E3408">
        <w:rPr>
          <w:rFonts w:ascii="Times New Roman" w:eastAsia="Calibri" w:hAnsi="Times New Roman" w:cs="Times New Roman"/>
          <w:sz w:val="28"/>
          <w:szCs w:val="28"/>
        </w:rPr>
        <w:t>тся приложением к рабочей пр</w:t>
      </w:r>
      <w:r>
        <w:rPr>
          <w:rFonts w:ascii="Times New Roman" w:eastAsia="Calibri" w:hAnsi="Times New Roman" w:cs="Times New Roman"/>
          <w:sz w:val="28"/>
          <w:szCs w:val="28"/>
        </w:rPr>
        <w:t>ограмме по дисциплине  «</w:t>
      </w:r>
      <w:r w:rsidR="00293C7D">
        <w:rPr>
          <w:rFonts w:ascii="Times New Roman" w:eastAsia="Calibri" w:hAnsi="Times New Roman" w:cs="Times New Roman"/>
          <w:sz w:val="28"/>
          <w:szCs w:val="28"/>
        </w:rPr>
        <w:t>Вычислительные методы в химии</w:t>
      </w:r>
      <w:r w:rsidRPr="001E3408">
        <w:rPr>
          <w:rFonts w:ascii="Times New Roman" w:eastAsia="Calibri" w:hAnsi="Times New Roman" w:cs="Times New Roman"/>
          <w:sz w:val="28"/>
          <w:szCs w:val="28"/>
        </w:rPr>
        <w:t>», зарегистрирова</w:t>
      </w:r>
      <w:r w:rsidR="006528E6">
        <w:rPr>
          <w:rFonts w:ascii="Times New Roman" w:eastAsia="Calibri" w:hAnsi="Times New Roman" w:cs="Times New Roman"/>
          <w:sz w:val="28"/>
          <w:szCs w:val="28"/>
        </w:rPr>
        <w:t xml:space="preserve">нной в ЦИТ под учетным номером  </w:t>
      </w:r>
      <w:r w:rsidR="00CE710D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5011B4">
        <w:rPr>
          <w:rFonts w:ascii="Calibri" w:eastAsia="Times New Roman" w:hAnsi="Calibri" w:cs="Calibri"/>
          <w:color w:val="000000"/>
          <w:lang w:eastAsia="ru-RU"/>
        </w:rPr>
        <w:t>_________.</w:t>
      </w:r>
    </w:p>
    <w:p w:rsidR="00D77663" w:rsidRPr="001E3408" w:rsidRDefault="00D77663" w:rsidP="00D7766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7663" w:rsidRPr="001E3408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8E6" w:rsidRDefault="006528E6" w:rsidP="00D7766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Pr="00CA5F6C" w:rsidRDefault="00D77663" w:rsidP="00FC73DE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CA5F6C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289" w:type="dxa"/>
        <w:tblLayout w:type="fixed"/>
        <w:tblLook w:val="01E0" w:firstRow="1" w:lastRow="1" w:firstColumn="1" w:lastColumn="1" w:noHBand="0" w:noVBand="0"/>
      </w:tblPr>
      <w:tblGrid>
        <w:gridCol w:w="8217"/>
        <w:gridCol w:w="1072"/>
      </w:tblGrid>
      <w:tr w:rsidR="00D77663" w:rsidRPr="00CA5F6C" w:rsidTr="00685D1D">
        <w:trPr>
          <w:trHeight w:val="508"/>
        </w:trPr>
        <w:tc>
          <w:tcPr>
            <w:tcW w:w="8217" w:type="dxa"/>
            <w:hideMark/>
          </w:tcPr>
          <w:p w:rsidR="00D77663" w:rsidRPr="006528E6" w:rsidRDefault="00D77663" w:rsidP="0034689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hanging="284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6528E6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Цели и задачи самостоятельной работы </w:t>
            </w:r>
            <w:r w:rsidR="00DB32D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072" w:type="dxa"/>
            <w:vAlign w:val="bottom"/>
            <w:hideMark/>
          </w:tcPr>
          <w:p w:rsidR="00D77663" w:rsidRPr="00FC73DE" w:rsidRDefault="00D77663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D77663" w:rsidRPr="00CA5F6C" w:rsidTr="00685D1D">
        <w:trPr>
          <w:trHeight w:val="508"/>
        </w:trPr>
        <w:tc>
          <w:tcPr>
            <w:tcW w:w="8217" w:type="dxa"/>
            <w:hideMark/>
          </w:tcPr>
          <w:p w:rsidR="00D77663" w:rsidRPr="00881DCD" w:rsidRDefault="00D77663" w:rsidP="003468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2.</w:t>
            </w:r>
            <w:r w:rsidRPr="00CA5F6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881DCD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8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Методические рекомендации по выполнению различных видов заданий самостоятельной работы и показатели их оценива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072" w:type="dxa"/>
            <w:vAlign w:val="bottom"/>
            <w:hideMark/>
          </w:tcPr>
          <w:p w:rsidR="00D77663" w:rsidRPr="00FC73DE" w:rsidRDefault="005C021F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D77663" w:rsidRPr="00CA5F6C" w:rsidTr="00685D1D">
        <w:trPr>
          <w:trHeight w:val="508"/>
        </w:trPr>
        <w:tc>
          <w:tcPr>
            <w:tcW w:w="8217" w:type="dxa"/>
          </w:tcPr>
          <w:p w:rsidR="00D77663" w:rsidRPr="00CA5F6C" w:rsidRDefault="00D77663" w:rsidP="00346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2.1 </w:t>
            </w:r>
            <w:r w:rsidRPr="00CA5F6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Работа с конспектом лекций</w:t>
            </w:r>
          </w:p>
        </w:tc>
        <w:tc>
          <w:tcPr>
            <w:tcW w:w="1072" w:type="dxa"/>
            <w:vAlign w:val="bottom"/>
          </w:tcPr>
          <w:p w:rsidR="00D77663" w:rsidRPr="00FC73DE" w:rsidRDefault="005C021F" w:rsidP="005C02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D77663" w:rsidRPr="00CA5F6C" w:rsidTr="00685D1D">
        <w:trPr>
          <w:trHeight w:val="508"/>
        </w:trPr>
        <w:tc>
          <w:tcPr>
            <w:tcW w:w="8217" w:type="dxa"/>
            <w:hideMark/>
          </w:tcPr>
          <w:p w:rsidR="00D77663" w:rsidRPr="00CA5F6C" w:rsidRDefault="00D77663" w:rsidP="00346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  <w:r w:rsidRPr="001E3408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.2 </w:t>
            </w:r>
            <w:r w:rsidRPr="001E3408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лабораторных работ</w:t>
            </w:r>
          </w:p>
        </w:tc>
        <w:tc>
          <w:tcPr>
            <w:tcW w:w="1072" w:type="dxa"/>
            <w:vAlign w:val="bottom"/>
          </w:tcPr>
          <w:p w:rsidR="00D77663" w:rsidRPr="00FC73DE" w:rsidRDefault="005C021F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D77663" w:rsidRPr="00CA5F6C" w:rsidTr="00685D1D">
        <w:trPr>
          <w:trHeight w:val="508"/>
        </w:trPr>
        <w:tc>
          <w:tcPr>
            <w:tcW w:w="8217" w:type="dxa"/>
          </w:tcPr>
          <w:p w:rsidR="00D77663" w:rsidRDefault="00D77663" w:rsidP="00346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2.3 Подготовка к тестированию</w:t>
            </w:r>
          </w:p>
        </w:tc>
        <w:tc>
          <w:tcPr>
            <w:tcW w:w="1072" w:type="dxa"/>
            <w:vAlign w:val="bottom"/>
          </w:tcPr>
          <w:p w:rsidR="00D77663" w:rsidRPr="00FC73DE" w:rsidRDefault="0011056F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D77663" w:rsidRPr="00CA5F6C" w:rsidTr="00685D1D">
        <w:trPr>
          <w:trHeight w:val="526"/>
        </w:trPr>
        <w:tc>
          <w:tcPr>
            <w:tcW w:w="8217" w:type="dxa"/>
          </w:tcPr>
          <w:p w:rsidR="00D77663" w:rsidRPr="00CA5F6C" w:rsidRDefault="00D77663" w:rsidP="00346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2.4 </w:t>
            </w:r>
            <w:r w:rsidR="00ED4F9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Подготовка и сдача </w:t>
            </w:r>
            <w:r w:rsidR="00293C7D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072" w:type="dxa"/>
            <w:vAlign w:val="bottom"/>
          </w:tcPr>
          <w:p w:rsidR="00D77663" w:rsidRPr="00FC73DE" w:rsidRDefault="00D77663" w:rsidP="007E050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FC73DE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</w:p>
        </w:tc>
      </w:tr>
    </w:tbl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DE" w:rsidRDefault="00FC73DE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DE" w:rsidRDefault="00FC73DE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50A" w:rsidRDefault="007E050A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ED9" w:rsidRDefault="005B5ED9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ED9" w:rsidRDefault="005B5ED9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50A" w:rsidRDefault="007E050A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663" w:rsidRPr="00EF0D65" w:rsidRDefault="00D77663" w:rsidP="00D7766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D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Цели и задачи самостоятельной работы </w:t>
      </w:r>
      <w:r w:rsidR="00DB32D7">
        <w:rPr>
          <w:rFonts w:ascii="Times New Roman" w:hAnsi="Times New Roman" w:cs="Times New Roman"/>
          <w:b/>
          <w:sz w:val="24"/>
          <w:szCs w:val="24"/>
        </w:rPr>
        <w:t>обучающихся</w:t>
      </w:r>
    </w:p>
    <w:p w:rsidR="00D77663" w:rsidRPr="00CA5F6C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5C04">
        <w:rPr>
          <w:rFonts w:ascii="Times New Roman" w:hAnsi="Times New Roman" w:cs="Times New Roman"/>
          <w:sz w:val="24"/>
          <w:szCs w:val="24"/>
        </w:rPr>
        <w:t xml:space="preserve">Цель методических рекомендаций по самостоятельной работе </w:t>
      </w:r>
      <w:r w:rsidR="007E050A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855C04">
        <w:rPr>
          <w:rFonts w:ascii="Times New Roman" w:hAnsi="Times New Roman" w:cs="Times New Roman"/>
          <w:sz w:val="24"/>
          <w:szCs w:val="24"/>
        </w:rPr>
        <w:t xml:space="preserve">(СРС) – определить роль и место самостоятельной работы </w:t>
      </w:r>
      <w:r w:rsidR="007E050A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в учебном процессе; конкретизировать ее уровни, формы и виды; обобщить методы и приемы выполнения определенных типов учебных заданий и  объяснить критерии оценивания.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Целью СРС является овладение фундаментальными знаниями, профессиональными умениями и навыками по профилю будущей специальности, опытом творческой, исследовательской деятельности, развитие самостоятельности, ответственности и организованности, творческого подхода к решению проблем учебного и профессионального уровней. 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Задачи СРС:  систематизация и закрепление полученных теоретических знаний и практических умений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;  углубление и расширение теоретической подготовки;   формирование умений использовать нормативную, правовую, справочную документацию и специальную литературу; развитие познавательных способностей и активности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: творческой инициативы, самостоятельности, ответственности и организованности;  формирование самостоятельности мышления, способностей к саморазвитию, самосовершенствованию и самореализации; развитие исследовательских умений; использование материала, собранного и полученного в ходе самостоятельных занятий на практических занятиях, при написании курсовых и выпускной квалификационной работ, для эффективной подготовки к итоговым зачетам и экзаменам. 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Функции СРС: развивающая (повышение культуры умственного труда, приобщение к творческим видам деятельности, обогащение интеллектуальных способностей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); информационно-обучающая (учебная деятельность </w:t>
      </w:r>
      <w:r w:rsidR="00DB32D7">
        <w:rPr>
          <w:rFonts w:ascii="Times New Roman" w:hAnsi="Times New Roman" w:cs="Times New Roman"/>
          <w:sz w:val="24"/>
          <w:szCs w:val="24"/>
        </w:rPr>
        <w:t>обучающихся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на аудиторных занятиях, неподкрепленная самостоятельной работой, становится мало результативной); ориентирующая и стимулирующая (процессу обучения придается ускорение и мотивация); воспитательная (формируются и развиваются профессиональные качества специалиста и гражданина); исследовательская (новый уровень профессионально-творческого мышления). В основе СРС лежат следующие принципы: развития творческой деятельности; целевого планирования; личностно-деятельностного подхода.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Планируемые результаты грамотно организованной СРС предполагают: усвоение знаний, формирование профессиональных умений, навыков и компетенций будущего специалиста; закрепление знания теоретического материала практическим путем; воспитание потребности в самообразовании; максимальное развитие познавательных и творческих способностей личности; побуждение к научно-исследовательской работе; повышение качества и интенсификации образовательного процесса; формирование интереса к избранной профессии и овладению ее особенностями; осуществление дифференцированного подхода в обучении. </w:t>
      </w:r>
      <w:r w:rsidR="006528E6">
        <w:rPr>
          <w:rFonts w:ascii="Times New Roman" w:hAnsi="Times New Roman" w:cs="Times New Roman"/>
          <w:sz w:val="24"/>
          <w:szCs w:val="24"/>
        </w:rPr>
        <w:t>П</w:t>
      </w:r>
      <w:r w:rsidRPr="00855C04">
        <w:rPr>
          <w:rFonts w:ascii="Times New Roman" w:hAnsi="Times New Roman" w:cs="Times New Roman"/>
          <w:sz w:val="24"/>
          <w:szCs w:val="24"/>
        </w:rPr>
        <w:t>рименение полученных знаний и практических навыков для анализа ситуации и выработки правильного решения, для формирования собственной позиции, теории, модели.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Базовая СРС может включать следующие формы работ: изучение лекционного материала, предусматривающие проработку конспекта лекций и учебной литературы; поиск (подбор) и обзор литературы и электронных источников информации по индивидуально заданной проблеме курса; выполнение домашнего задания или домашней контрольной работы, выдаваемых на практических занятиях; изучение материала, вынесенного на самостоятельное изучение; подготовка к практическим занятиям; подготовка к контрольной работе или коллоквиуму; подготовка к зачету, аттестациям; написание реферата (эссе) по заданной проблеме. Дополнительная СРС направлена на углубление и закрепление знаний студента, развитие аналитических навыков по проблематике учебной дисциплины. К ней относятся: подготовка к экзамену; выполнение расчетно-графической работы; выполнение курсовой работы или проекта; </w:t>
      </w:r>
      <w:r w:rsidRPr="00855C04">
        <w:rPr>
          <w:rFonts w:ascii="Times New Roman" w:hAnsi="Times New Roman" w:cs="Times New Roman"/>
          <w:sz w:val="24"/>
          <w:szCs w:val="24"/>
        </w:rPr>
        <w:lastRenderedPageBreak/>
        <w:t>исследовательская работа и участие в научных студенческих конференциях, семинарах и олимпиадах; анализ научной публикации по заранее определенной преподавателем теме; анализ статистических и фактических материалов по заданной теме, проведение расчетов, составление схем и моделей на основе статистических материалов и др.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Аудиторная самостоятельная работа по дисциплине выполняется на учебных занятиях под непосредственным руководством преподавателя и по его заданиям. Основными формами самостоятельной работы </w:t>
      </w:r>
      <w:r w:rsidR="007E050A">
        <w:rPr>
          <w:rFonts w:ascii="Times New Roman" w:hAnsi="Times New Roman" w:cs="Times New Roman"/>
          <w:sz w:val="24"/>
          <w:szCs w:val="24"/>
        </w:rPr>
        <w:t>обучающи</w:t>
      </w:r>
      <w:r w:rsidR="006528E6">
        <w:rPr>
          <w:rFonts w:ascii="Times New Roman" w:hAnsi="Times New Roman" w:cs="Times New Roman"/>
          <w:sz w:val="24"/>
          <w:szCs w:val="24"/>
        </w:rPr>
        <w:t>х</w:t>
      </w:r>
      <w:r w:rsidR="007E050A">
        <w:rPr>
          <w:rFonts w:ascii="Times New Roman" w:hAnsi="Times New Roman" w:cs="Times New Roman"/>
          <w:sz w:val="24"/>
          <w:szCs w:val="24"/>
        </w:rPr>
        <w:t>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с участием преподавателей являются: текущие консультации; коллоквиум как форма контроля освоения теоретического содержания дисциплин; прием и разбор домашних заданий (в часы практических занятий); выполнение курсовых работ (проектов) в рамках дисциплин (руководство, консультирование и защита курсовых работ (в часы, предусмотренные учебным планом); прохождение и оформление результатов практик (руководство и оценка уровня сформированности профессиональных умений и навыков); выполнение выпускной квалификационной работы (руководство, консультирование и защита выпускных квалификационных работ) и др. </w:t>
      </w:r>
    </w:p>
    <w:p w:rsidR="00D77663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C04">
        <w:rPr>
          <w:rFonts w:ascii="Times New Roman" w:hAnsi="Times New Roman" w:cs="Times New Roman"/>
          <w:sz w:val="24"/>
          <w:szCs w:val="24"/>
        </w:rPr>
        <w:tab/>
        <w:t xml:space="preserve">Внеаудиторная самостоятельная работа выполняется студентом по заданию преподавателя, но без его непосредственного участия. Основными формами самостоятельной работы </w:t>
      </w:r>
      <w:r w:rsidR="007E050A">
        <w:rPr>
          <w:rFonts w:ascii="Times New Roman" w:hAnsi="Times New Roman" w:cs="Times New Roman"/>
          <w:sz w:val="24"/>
          <w:szCs w:val="24"/>
        </w:rPr>
        <w:t>обучающи</w:t>
      </w:r>
      <w:r w:rsidR="00BD3045">
        <w:rPr>
          <w:rFonts w:ascii="Times New Roman" w:hAnsi="Times New Roman" w:cs="Times New Roman"/>
          <w:sz w:val="24"/>
          <w:szCs w:val="24"/>
        </w:rPr>
        <w:t>х</w:t>
      </w:r>
      <w:r w:rsidR="007E050A">
        <w:rPr>
          <w:rFonts w:ascii="Times New Roman" w:hAnsi="Times New Roman" w:cs="Times New Roman"/>
          <w:sz w:val="24"/>
          <w:szCs w:val="24"/>
        </w:rPr>
        <w:t>ся</w:t>
      </w:r>
      <w:r w:rsidRPr="00855C04">
        <w:rPr>
          <w:rFonts w:ascii="Times New Roman" w:hAnsi="Times New Roman" w:cs="Times New Roman"/>
          <w:sz w:val="24"/>
          <w:szCs w:val="24"/>
        </w:rPr>
        <w:t xml:space="preserve"> без участия преподавателей являются: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 написание рефератов, эссе; подготовка к практическим занятиям (подготовка сообщений, докладов, заданий); составление аннотированного списка статей из соответствующих журналов по отраслям знаний (педагогических, психологических, методических и др.); углубленный анализ научно-методической литературы (подготовка рецензий, аннотаций на статью, пособие и др.); выполнение заданий по сбору материала во время практики;  овладение студентами конкретных учебных модулей, вынесенных на самостоятельное изучение; подбор материала, который может быть использован для написания рефератов, курсовых и квалификационных работ; подготовка презентаций; составление глоссария, кроссворда по конкретной теме; подготовка к занятиям, проводимым с использованием активных форм обучения (круглые столы, диспуты, деловые игры); анализ деловых ситуаций (мини-кейсов). </w:t>
      </w:r>
    </w:p>
    <w:p w:rsidR="00D77663" w:rsidRPr="00EF0D65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F0D65">
        <w:rPr>
          <w:rFonts w:ascii="Times New Roman" w:hAnsi="Times New Roman" w:cs="Times New Roman"/>
          <w:sz w:val="24"/>
          <w:szCs w:val="24"/>
        </w:rPr>
        <w:t>Настоящие методические указания позволят студентам самостоятельно овладеть фундаментальными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компетенций, предусмотренных учебным планом по данному профилю.</w:t>
      </w:r>
    </w:p>
    <w:p w:rsidR="00D77663" w:rsidRPr="00407F48" w:rsidRDefault="00D77663" w:rsidP="005C021F">
      <w:pPr>
        <w:shd w:val="clear" w:color="auto" w:fill="FFFFFF"/>
        <w:tabs>
          <w:tab w:val="left" w:pos="209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Методические рекомендации по выполнению различных видов заданий самостоятельной работы и показатели их оценивания</w:t>
      </w:r>
    </w:p>
    <w:p w:rsidR="00D77663" w:rsidRPr="00855C04" w:rsidRDefault="00D77663" w:rsidP="005C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663" w:rsidRDefault="00D77663" w:rsidP="005C02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Pr="00855C04">
        <w:rPr>
          <w:rFonts w:ascii="Times New Roman" w:hAnsi="Times New Roman" w:cs="Times New Roman"/>
          <w:b/>
          <w:sz w:val="24"/>
          <w:szCs w:val="24"/>
        </w:rPr>
        <w:t>Работа с конспектом лекции</w:t>
      </w:r>
    </w:p>
    <w:p w:rsidR="00D77663" w:rsidRDefault="00D77663" w:rsidP="005C0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средством работы на лекционном занятии является конспектирование. Конспектирование – процесс мысленной переработки и письменной фиксации информации, в виде краткого изложения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полученную информацию. Конспект в переводе с латыни означает «обзор». По существу его и составлять надо как обзор, содержащий основные мысли текста без подробностей и второстепенных деталей. Конспект носит индивидуализированный характер: он рассчитан на самого автора и </w:t>
      </w: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поэтому может оказаться малопонятным для других. Для того чтобы осуществлять этот вид работы, в каждом конкретном случае необходимо грамотно решить следующие задачи: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Сориентироваться в общей концепции лекции (уметь определить вступление, основную часть, заключение).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Увидеть логико-смысловую канву сообщения, понять систему изложения информации в целом, а также ход развития каждой отдельной мысли.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Выявить «ключевые» мысли, т.е. основные смысловые вехи, на которые «нанизано» все содержание текста.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Определить детализирующую информацию.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Лаконично сформулировать основную информацию, не перенося на письмо все целиком и дословно.</w:t>
      </w:r>
    </w:p>
    <w:p w:rsidR="00D77663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другим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отстаивающих. Если в обоснование своих выводов лектор приводит ссылки на справочники, статистические данные, нормативные акты и другие официально опубликованные сведения, имеет смысл лишь кратко отразить их существо и указать источник, в котором можно полностью почерпнуть излагаемую информацию.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:rsidR="00D77663" w:rsidRPr="006B78F7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лекции (в тот же или на следующий день, пока еще в памяти сохранилась информация)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рассматриваемой проблеме, но и выражать согласие или несогласие самого студента с законспектированными положениями, материалами судебной практики и т.п.</w:t>
      </w:r>
    </w:p>
    <w:p w:rsidR="00D77663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Лекционное занятие предназначено для изложения особенно важных, проблемных, актуальных в современной науке вопросов. Лекция, также как и семинарское, практическое занятие, требует от </w:t>
      </w:r>
      <w:r w:rsidR="00DB32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B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определенной подготовки. Студент обязательно должен знать тему предстоящего лекционного занятия и обеспечить себе необходимый уровень активного участия: подобрать и ознакомиться, а при необходимости иметь с собой рекомендуемый преподавателем нормативный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:rsidR="00D77663" w:rsidRPr="00EF0D65" w:rsidRDefault="00D77663" w:rsidP="005C0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B8">
        <w:rPr>
          <w:rFonts w:ascii="Times New Roman" w:hAnsi="Times New Roman" w:cs="Times New Roman"/>
          <w:sz w:val="24"/>
          <w:szCs w:val="24"/>
        </w:rPr>
        <w:t xml:space="preserve">Просмотрите конспект сразу после занятий. Отметьте материал конспекта лекций, который вызывает затруднение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к преподавателю. Каждую неделю рекомендуется отводить время  для повторения пройденного материала, проверяя свои знания, умения и навыки по контрольным вопросам.  </w:t>
      </w:r>
    </w:p>
    <w:p w:rsidR="00D77663" w:rsidRDefault="00D77663" w:rsidP="005C021F">
      <w:pPr>
        <w:pStyle w:val="ReportHead"/>
        <w:tabs>
          <w:tab w:val="left" w:pos="10432"/>
        </w:tabs>
        <w:suppressAutoHyphens/>
        <w:ind w:firstLine="709"/>
        <w:jc w:val="both"/>
        <w:rPr>
          <w:b/>
          <w:sz w:val="24"/>
          <w:szCs w:val="24"/>
        </w:rPr>
      </w:pPr>
    </w:p>
    <w:p w:rsidR="0037405E" w:rsidRDefault="0037405E" w:rsidP="0037405E">
      <w:pPr>
        <w:pStyle w:val="ReportHead"/>
        <w:tabs>
          <w:tab w:val="left" w:pos="10432"/>
        </w:tabs>
        <w:suppressAutoHyphens/>
        <w:ind w:firstLine="709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</w:rPr>
        <w:t>2.2 Подготовка и в</w:t>
      </w:r>
      <w:r w:rsidRPr="00F44F7E">
        <w:rPr>
          <w:b/>
          <w:sz w:val="24"/>
          <w:szCs w:val="24"/>
        </w:rPr>
        <w:t>ыполнение лабораторных работ</w:t>
      </w:r>
    </w:p>
    <w:p w:rsidR="0037405E" w:rsidRDefault="0037405E" w:rsidP="0037405E">
      <w:pPr>
        <w:pStyle w:val="ReportHead"/>
        <w:tabs>
          <w:tab w:val="left" w:pos="10432"/>
        </w:tabs>
        <w:suppressAutoHyphens/>
        <w:ind w:firstLine="709"/>
        <w:jc w:val="both"/>
        <w:rPr>
          <w:sz w:val="24"/>
          <w:szCs w:val="24"/>
        </w:rPr>
      </w:pPr>
    </w:p>
    <w:p w:rsidR="0037405E" w:rsidRDefault="0037405E" w:rsidP="003740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ab/>
      </w:r>
      <w:r w:rsidRPr="005A2E04">
        <w:rPr>
          <w:color w:val="000000"/>
        </w:rPr>
        <w:t xml:space="preserve">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науки, умением решать практические задачи путем постановки опыта. </w:t>
      </w:r>
    </w:p>
    <w:p w:rsidR="0037405E" w:rsidRPr="005A2E04" w:rsidRDefault="0037405E" w:rsidP="003740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ab/>
      </w:r>
      <w:r w:rsidRPr="005A2E04">
        <w:rPr>
          <w:color w:val="000000"/>
        </w:rPr>
        <w:t xml:space="preserve">Лабораторные занятия проводятся в </w:t>
      </w:r>
      <w:r>
        <w:rPr>
          <w:color w:val="000000"/>
        </w:rPr>
        <w:t>компьютерном классе</w:t>
      </w:r>
      <w:r w:rsidRPr="005A2E04">
        <w:rPr>
          <w:color w:val="000000"/>
        </w:rPr>
        <w:t xml:space="preserve"> </w:t>
      </w:r>
    </w:p>
    <w:p w:rsidR="0037405E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Основная роль лабораторного практикума в высшей школе заключается в развитии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научного мышления, в формировании умений интеллектуального проникновения в сущность изучаемых явлений, в приобщении к научному поиску. Поэтому важнейшим элементом лабораторного практикума является ведение рабочей тетради (рабочего журнала) и составление отчета по выполненной работе. Несмотря на коллективный характер выполнения лабораторной работы, </w:t>
      </w:r>
      <w:r w:rsidRPr="005A2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ведение рабочей тетради и составление отчета по лабораторной работе должно проходить строго индивидуально.</w:t>
      </w:r>
    </w:p>
    <w:p w:rsidR="0037405E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Кафедрой (лектором по дисциплине) в соответствии с рабочей учебной программой дисциплины доводятся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перечень лабораторных работ, последовательность их выполнения, рекомендуемые учебно-методические пособия, руководства и другая информация, необходимая для подготовки к практическому выполнению предусмотренных программой дисциплины лабораторных работ.</w:t>
      </w:r>
    </w:p>
    <w:p w:rsidR="0037405E" w:rsidRPr="005A2E04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лабораторным работам студент использует рекомендованные учебники и учебные пособия, руководства по выполнению лабораторных работ, инструкции по пользованию измерительной аппаратурой, а также специальные указания по особенностям выполнения отдельных пунктов лабораторных работ.</w:t>
      </w:r>
    </w:p>
    <w:p w:rsidR="0037405E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лабораторным работам </w:t>
      </w:r>
      <w:r w:rsidRPr="005A2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осуществляется студентами самостоятельно заблаговременно.</w:t>
      </w:r>
    </w:p>
    <w:p w:rsidR="0037405E" w:rsidRPr="005A2E04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такой подготовки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усвоить теоретический материал, относящийся к данной лабораторной работе, изучить и ясно представить себе содержание и порядок выполнения лабораторной работы, знать принципы действия и правила работы с измерительными приборами, методы измерений, особенности конструкции лабораторной установки и правила техники безопасности, знать ответы на приведенные в методическом руководстве контрольные вопросы, а также выполнить необходимый по заданию объем предварительных расчетов, заготовить необходимые таблицы и рисунки.</w:t>
      </w:r>
    </w:p>
    <w:p w:rsidR="0037405E" w:rsidRDefault="0037405E" w:rsidP="00B652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на работу выдается за несколько дней до ее выполнения. Для качественного выполнения лабораторных 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необходимо:</w:t>
      </w:r>
      <w:r w:rsidR="00B65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повторить теоретический материал по конспекту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учебнику</w:t>
      </w:r>
      <w:r w:rsidR="00B65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выяснив цель работы, четко представить себе поставленную задачу и способы ее достижения, продумать ожидаемые результатов опытов</w:t>
      </w:r>
      <w:r w:rsidR="00B65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A2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ответить устно или письменно на контрольные вопросы.</w:t>
      </w:r>
    </w:p>
    <w:p w:rsidR="0037405E" w:rsidRPr="00407F48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 процессе выполнения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компьютерных </w:t>
      </w: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лабораторных работ студент должен:</w:t>
      </w:r>
    </w:p>
    <w:p w:rsidR="0037405E" w:rsidRPr="00407F48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Изучить возможности визуализации веществ с различным строением, проверить их в индивидуальной работе</w:t>
      </w:r>
    </w:p>
    <w:p w:rsidR="0037405E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выполнения лабораторных работ студенты предъявляют преподавателю результаты выполнения задания. По выполнению лабораторной работы оформляется отчет.</w:t>
      </w:r>
    </w:p>
    <w:p w:rsidR="0037405E" w:rsidRPr="00407F48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Отчёт о проделанной лабораторной работе должен быть представлен к сдаче на следующем занятии и является необходимым, но не единственным условием защиты темы данной лабораторной работы.</w:t>
      </w:r>
    </w:p>
    <w:p w:rsidR="00D77663" w:rsidRPr="005A2E04" w:rsidRDefault="0037405E" w:rsidP="00B652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F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Защита лабораторных работ</w:t>
      </w:r>
      <w:r w:rsidRPr="00407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работы, а также по данным и результатам оформленного отчета. Ответы на поставленные вопросы студент дает в устной или письменной форме.</w:t>
      </w:r>
      <w:r w:rsidR="00B65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D77663" w:rsidRPr="003139DD" w:rsidRDefault="00D77663" w:rsidP="00B6522A">
      <w:pPr>
        <w:spacing w:before="225" w:after="100" w:afterAutospacing="1" w:line="240" w:lineRule="auto"/>
        <w:ind w:right="375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313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.3 Подготовка к тестированию</w:t>
      </w:r>
    </w:p>
    <w:p w:rsidR="00D77663" w:rsidRDefault="00D77663" w:rsidP="00B6522A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современном образовательном процессе тестирование как новая форма оценки знаний занимает важное место и требует серьезного к себе отношения. Цель 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тестирований в ходе учебного процесса 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</w:t>
      </w:r>
      <w:r w:rsidR="00BD3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7E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не только в систематическом контроле за знанием точных дат, имен, событий, явлений, но и в развитии умения </w:t>
      </w:r>
      <w:r w:rsidR="00DB3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выделять, анализировать и обобщать наиболее существенные связи, признаки и принципы разных исторических явлений и процессов. Одновременно тесты способствуют развитию творческого мышления, умению самостоятельно локализовать и соотносить исторические явления и проц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ессы во времени и пространстве. 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и любая другая форма подготовки к контролю знаний, тестирование имеет ряд особенностей, знание которых помогает успешно выполнить тест.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тестированию м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 дать следующие методические рекомендации:</w:t>
      </w:r>
    </w:p>
    <w:p w:rsidR="00D77663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139DD">
        <w:rPr>
          <w:rFonts w:ascii="Times New Roman" w:hAnsi="Times New Roman" w:cs="Times New Roman"/>
          <w:sz w:val="24"/>
          <w:szCs w:val="24"/>
        </w:rPr>
        <w:t>отовясь к тестированию, проработайте информационный материал по дисциплине. Проконсультируйтесь с преподавателем по во</w:t>
      </w:r>
      <w:r>
        <w:rPr>
          <w:rFonts w:ascii="Times New Roman" w:hAnsi="Times New Roman" w:cs="Times New Roman"/>
          <w:sz w:val="24"/>
          <w:szCs w:val="24"/>
        </w:rPr>
        <w:t>просу выбора учебной литературы.</w:t>
      </w:r>
      <w:r w:rsidRPr="00313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663" w:rsidRPr="005A2E04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</w:t>
      </w:r>
      <w:r w:rsidRPr="003139DD">
        <w:rPr>
          <w:rFonts w:ascii="Times New Roman" w:hAnsi="Times New Roman" w:cs="Times New Roman"/>
          <w:sz w:val="24"/>
          <w:szCs w:val="24"/>
        </w:rPr>
        <w:t xml:space="preserve">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:rsidR="00D77663" w:rsidRPr="00D0502B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всего, следует внимательно изучить структуру теста, оценить объем времени, выделяемого на данный тест, увидеть, какого типа задания в нем содержатся. Это поможет настроиться на работу.</w:t>
      </w:r>
    </w:p>
    <w:p w:rsidR="00D77663" w:rsidRPr="00D0502B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начинать отвечать на те вопросы, в правильности решения которых нет сомнений, пока не останавливаясь на тех, которые могут вызвать долгие раздумья. Это позволит успокоиться и сосредоточиться на выполнении более трудных вопросов.</w:t>
      </w:r>
    </w:p>
    <w:p w:rsidR="00D77663" w:rsidRPr="00D0502B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важно всегда внимательно читать задания до конца, не пытаясь понять условия «по первым словам» или выполнив подобные задания в предыдущих тестированиях. Такая спешка нередко приводит к досадным ошибкам в самых легких вопросах.</w:t>
      </w:r>
    </w:p>
    <w:p w:rsidR="00D77663" w:rsidRPr="00D0502B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 не знаете ответа на вопрос или не уверены в правильности, следует пропустить его и отметить, чтобы потом к нему вернуться.</w:t>
      </w:r>
    </w:p>
    <w:p w:rsidR="00D77663" w:rsidRPr="00D0502B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на одном-двух вероятных вариантах.</w:t>
      </w:r>
    </w:p>
    <w:p w:rsidR="00D77663" w:rsidRPr="00D0502B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Рассчитывать выполнение заданий нужно всегда так, чтобы осталось время на проверку и доработку (примерно 1/3-1/4 запланированного времени). Тогда вероятность описок сводится к нулю и имеется время, чтобы набрать максимум баллов на легких заданиях и сосредоточиться на решении более трудных, которые вначале пришлось пропустить.</w:t>
      </w:r>
    </w:p>
    <w:p w:rsidR="00D77663" w:rsidRPr="003139DD" w:rsidRDefault="00D77663" w:rsidP="005C021F">
      <w:pPr>
        <w:spacing w:before="225" w:after="100" w:afterAutospacing="1" w:line="240" w:lineRule="auto"/>
        <w:ind w:left="225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угадывания правильных ответов желательно свести к минимуму, так как это чревато тем, что студент забудет о главном: умении использовать имеющиеся накопленные в учебном процессе знания, и будет надеяться на удачу. Если уверенности в правильности ответа нет, но интуитивно появляется предпочтение, то 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психологи рекомендуют доверять интуиции, которая считается проявлением </w:t>
      </w:r>
      <w:r w:rsidRPr="00313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глубинных знаний и опыта, находящихся на уровне подсознания.</w:t>
      </w:r>
    </w:p>
    <w:p w:rsidR="00D77663" w:rsidRPr="005C021F" w:rsidRDefault="00D77663" w:rsidP="005C0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к тесту не следует просто заучивать, необходимо понять логику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изложенного материала. Этому немало способствует составление развернут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плана, таблиц, схем</w:t>
      </w:r>
      <w:r w:rsidRPr="00D05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Большую помощь оказывают опубликованные сборники тестов, Интернет-тренажеры, позволяющие, во-первых, закрепить знания, во-вторых, </w:t>
      </w:r>
      <w:r w:rsidRPr="005C02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соответствующие психологические навыки саморегуляции и самоконтроля. Именно такие навыки не только повышают эффективность подготовки, позволяют более успешно вести себя во время экзамена, но и вообще способствуют развитию навыков мыслительной работы.</w:t>
      </w:r>
    </w:p>
    <w:p w:rsidR="00B6522A" w:rsidRDefault="00B6522A" w:rsidP="00374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05E" w:rsidRPr="00783820" w:rsidRDefault="0037405E" w:rsidP="00374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B65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Подготовка  и сдача </w:t>
      </w:r>
      <w:r w:rsidR="00B65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</w:p>
    <w:p w:rsidR="0037405E" w:rsidRDefault="0037405E" w:rsidP="00374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2891" w:rsidRDefault="0037405E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представляет собой форму</w:t>
      </w:r>
      <w:r w:rsidR="004C2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учебной деятельности студента, которая используется,</w:t>
      </w:r>
      <w:r w:rsidR="004C2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учебная дисциплина составляет две и более зачетных единиц,</w:t>
      </w:r>
      <w:r w:rsidR="004C2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т. е. изучается более 72 часов. Оценка выявленных на экзамене</w:t>
      </w:r>
      <w:r w:rsidR="004C2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 умений и компетенций дифференцирована: в зачетной</w:t>
      </w:r>
      <w:r w:rsidR="004C2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книжке ставится оценка «удовлетворительно», «хорошо» или</w:t>
      </w:r>
      <w:r w:rsidR="004C2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2891"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«отлично».</w:t>
      </w:r>
    </w:p>
    <w:p w:rsidR="004C2891" w:rsidRPr="006B0FB3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подготовка к экзамену схожа с подготовкой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зачету, особенно если он 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фференцированный. Но объем учеб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материала, который нужно восстановить в памяти к экзамену,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осмыслить и понять, значительно больше, поэтому требуется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 времени и умственных усилий. Необходимо перечитать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лекции, вспомнить то, что говорилось преподавателем на семинарах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практических занятиях, а так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 самостоятельно полученную ин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формацию при подготовке к ним. Важно сформировать целостное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содержании отве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 на каждый вопрос, что предпо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лагает знание разных научных трактовок сущности того или иного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явления, процесса, умение раскрывать факторы, определяющие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противоречивость, знание имен ученых, изучавших обсуждаемую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проблему. Необходимо также привести информацию о материалах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эмпирических исследований, чт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указывает на всестороннюю под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готовку студента к экзамену. Ответ, в котором присутствуют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блоки информации, наверняка будет отмечен высокими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баллами. Для их получения треб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уется ответить и на дополнитель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вопросы, если экзамен проходит в устной форме.</w:t>
      </w:r>
    </w:p>
    <w:p w:rsidR="004C2891" w:rsidRPr="006B0FB3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подготовку к экзамену осуществлять в два этапа.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первом, в течение 2–3 дней, подбирается из разных источников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материал, необходимый для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азвернутых ответов на все вопро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сы. Ответы можно записать в виде краткого конспекта. На втором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этапе по памяти восстанавливается содержание того, что записано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ответах на каждый вопрос.</w:t>
      </w:r>
    </w:p>
    <w:p w:rsidR="004C2891" w:rsidRPr="00497F1D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Экзамены проводятся по билетам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подписанным составителем билетов и утвержденным заведующим кафедрой, или тестовым заданиям, утвержденным в установленном порядке.</w:t>
      </w:r>
    </w:p>
    <w:p w:rsidR="004C2891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Педагогическому работнику предоставляется право задавать студентам дополнительные вопросы сверх билета, а также, помимо теоретических вопросов, давать для решения задачи и примеры, связанные с курсом. </w:t>
      </w:r>
    </w:p>
    <w:p w:rsidR="004C2891" w:rsidRPr="00497F1D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экзаменов в аудитории должны находиться: рабочая программа дисциплины, аттестационная ведомость, утвержденные заведующим кафедрой билеты.</w:t>
      </w:r>
    </w:p>
    <w:p w:rsidR="004C2891" w:rsidRPr="00497F1D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экзамена студенты обязаны соблюдать установленные университетом правила поведения и выполнения экзаменационных заданий. При нарушении правил студент удаляется с экзамена или зачета и считается не сдавшим экзамен или зачет.</w:t>
      </w:r>
    </w:p>
    <w:p w:rsidR="004C2891" w:rsidRPr="00497F1D" w:rsidRDefault="004C2891" w:rsidP="004C28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уважительных причин признаются академической задолженностью.</w:t>
      </w:r>
    </w:p>
    <w:p w:rsidR="004C2891" w:rsidRDefault="004C2891" w:rsidP="004C2891">
      <w:pPr>
        <w:spacing w:after="0" w:line="240" w:lineRule="auto"/>
        <w:ind w:firstLine="709"/>
        <w:jc w:val="both"/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наличии уважительных причин и с согласия педагогического работника декан факультета/директор института может разрешить пересдачу экзамена по дисциплине, по которой студентом получена неудовлетворительная оценка, в период экзаменационной сессии.</w:t>
      </w:r>
    </w:p>
    <w:p w:rsidR="00D77663" w:rsidRDefault="00D77663" w:rsidP="004C2891">
      <w:pPr>
        <w:spacing w:after="0" w:line="240" w:lineRule="auto"/>
        <w:ind w:firstLine="709"/>
        <w:jc w:val="both"/>
      </w:pPr>
    </w:p>
    <w:sectPr w:rsidR="00D77663" w:rsidSect="003D6A9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36E" w:rsidRDefault="00C8136E" w:rsidP="005C021F">
      <w:pPr>
        <w:spacing w:after="0" w:line="240" w:lineRule="auto"/>
      </w:pPr>
      <w:r>
        <w:separator/>
      </w:r>
    </w:p>
  </w:endnote>
  <w:endnote w:type="continuationSeparator" w:id="0">
    <w:p w:rsidR="00C8136E" w:rsidRDefault="00C8136E" w:rsidP="005C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724209"/>
      <w:docPartObj>
        <w:docPartGallery w:val="Page Numbers (Bottom of Page)"/>
        <w:docPartUnique/>
      </w:docPartObj>
    </w:sdtPr>
    <w:sdtEndPr/>
    <w:sdtContent>
      <w:p w:rsidR="005C021F" w:rsidRDefault="00A57772">
        <w:pPr>
          <w:pStyle w:val="a7"/>
          <w:jc w:val="right"/>
        </w:pPr>
        <w:r>
          <w:fldChar w:fldCharType="begin"/>
        </w:r>
        <w:r w:rsidR="005C021F">
          <w:instrText>PAGE   \* MERGEFORMAT</w:instrText>
        </w:r>
        <w:r>
          <w:fldChar w:fldCharType="separate"/>
        </w:r>
        <w:r w:rsidR="0048406C">
          <w:rPr>
            <w:noProof/>
          </w:rPr>
          <w:t>3</w:t>
        </w:r>
        <w:r>
          <w:fldChar w:fldCharType="end"/>
        </w:r>
      </w:p>
    </w:sdtContent>
  </w:sdt>
  <w:p w:rsidR="005C021F" w:rsidRDefault="005C02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36E" w:rsidRDefault="00C8136E" w:rsidP="005C021F">
      <w:pPr>
        <w:spacing w:after="0" w:line="240" w:lineRule="auto"/>
      </w:pPr>
      <w:r>
        <w:separator/>
      </w:r>
    </w:p>
  </w:footnote>
  <w:footnote w:type="continuationSeparator" w:id="0">
    <w:p w:rsidR="00C8136E" w:rsidRDefault="00C8136E" w:rsidP="005C0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24D32"/>
    <w:multiLevelType w:val="hybridMultilevel"/>
    <w:tmpl w:val="B5C4A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39"/>
    <w:rsid w:val="00045688"/>
    <w:rsid w:val="0005284E"/>
    <w:rsid w:val="000D09E0"/>
    <w:rsid w:val="0011056F"/>
    <w:rsid w:val="00122122"/>
    <w:rsid w:val="001A554B"/>
    <w:rsid w:val="001E27C0"/>
    <w:rsid w:val="00220312"/>
    <w:rsid w:val="00257821"/>
    <w:rsid w:val="00264603"/>
    <w:rsid w:val="00293C7D"/>
    <w:rsid w:val="002C00AF"/>
    <w:rsid w:val="00346897"/>
    <w:rsid w:val="00364EB9"/>
    <w:rsid w:val="0037405E"/>
    <w:rsid w:val="003874B4"/>
    <w:rsid w:val="003A5F20"/>
    <w:rsid w:val="003C00AB"/>
    <w:rsid w:val="003D6A94"/>
    <w:rsid w:val="00455BF1"/>
    <w:rsid w:val="0048406C"/>
    <w:rsid w:val="004C2891"/>
    <w:rsid w:val="004D5B5D"/>
    <w:rsid w:val="005011B4"/>
    <w:rsid w:val="00517845"/>
    <w:rsid w:val="0058206A"/>
    <w:rsid w:val="00587232"/>
    <w:rsid w:val="005B5ED9"/>
    <w:rsid w:val="005C021F"/>
    <w:rsid w:val="00613771"/>
    <w:rsid w:val="00625DC7"/>
    <w:rsid w:val="006528E6"/>
    <w:rsid w:val="00666AB6"/>
    <w:rsid w:val="00685D1D"/>
    <w:rsid w:val="00762D93"/>
    <w:rsid w:val="007E050A"/>
    <w:rsid w:val="008245B3"/>
    <w:rsid w:val="00846567"/>
    <w:rsid w:val="00862971"/>
    <w:rsid w:val="008B2038"/>
    <w:rsid w:val="009306EF"/>
    <w:rsid w:val="00944657"/>
    <w:rsid w:val="0096171D"/>
    <w:rsid w:val="009A441F"/>
    <w:rsid w:val="009B46AD"/>
    <w:rsid w:val="009D65EA"/>
    <w:rsid w:val="009F1B91"/>
    <w:rsid w:val="00A27539"/>
    <w:rsid w:val="00A34FC4"/>
    <w:rsid w:val="00A57772"/>
    <w:rsid w:val="00AF2B98"/>
    <w:rsid w:val="00B6522A"/>
    <w:rsid w:val="00BD3045"/>
    <w:rsid w:val="00C40B1B"/>
    <w:rsid w:val="00C8136E"/>
    <w:rsid w:val="00CD0CCB"/>
    <w:rsid w:val="00CE710D"/>
    <w:rsid w:val="00D471DA"/>
    <w:rsid w:val="00D6214F"/>
    <w:rsid w:val="00D62775"/>
    <w:rsid w:val="00D77663"/>
    <w:rsid w:val="00D909AA"/>
    <w:rsid w:val="00D955AC"/>
    <w:rsid w:val="00DB32D7"/>
    <w:rsid w:val="00DB7CFD"/>
    <w:rsid w:val="00DE3FBE"/>
    <w:rsid w:val="00EC3257"/>
    <w:rsid w:val="00ED4F9D"/>
    <w:rsid w:val="00F0506D"/>
    <w:rsid w:val="00FC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D7766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77663"/>
    <w:rPr>
      <w:rFonts w:ascii="Times New Roman" w:hAnsi="Times New Roman" w:cs="Times New Roman"/>
      <w:sz w:val="28"/>
    </w:rPr>
  </w:style>
  <w:style w:type="paragraph" w:styleId="a3">
    <w:name w:val="Normal (Web)"/>
    <w:basedOn w:val="a"/>
    <w:uiPriority w:val="99"/>
    <w:unhideWhenUsed/>
    <w:rsid w:val="00D7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09E0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21F"/>
  </w:style>
  <w:style w:type="paragraph" w:styleId="a7">
    <w:name w:val="footer"/>
    <w:basedOn w:val="a"/>
    <w:link w:val="a8"/>
    <w:uiPriority w:val="99"/>
    <w:unhideWhenUsed/>
    <w:rsid w:val="005C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21F"/>
  </w:style>
  <w:style w:type="paragraph" w:customStyle="1" w:styleId="ReportMain">
    <w:name w:val="Report_Main"/>
    <w:basedOn w:val="a"/>
    <w:link w:val="ReportMain0"/>
    <w:rsid w:val="006528E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rsid w:val="006528E6"/>
    <w:rPr>
      <w:rFonts w:ascii="Times New Roman" w:eastAsia="Calibri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47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7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D7766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77663"/>
    <w:rPr>
      <w:rFonts w:ascii="Times New Roman" w:hAnsi="Times New Roman" w:cs="Times New Roman"/>
      <w:sz w:val="28"/>
    </w:rPr>
  </w:style>
  <w:style w:type="paragraph" w:styleId="a3">
    <w:name w:val="Normal (Web)"/>
    <w:basedOn w:val="a"/>
    <w:uiPriority w:val="99"/>
    <w:unhideWhenUsed/>
    <w:rsid w:val="00D7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09E0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21F"/>
  </w:style>
  <w:style w:type="paragraph" w:styleId="a7">
    <w:name w:val="footer"/>
    <w:basedOn w:val="a"/>
    <w:link w:val="a8"/>
    <w:uiPriority w:val="99"/>
    <w:unhideWhenUsed/>
    <w:rsid w:val="005C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21F"/>
  </w:style>
  <w:style w:type="paragraph" w:customStyle="1" w:styleId="ReportMain">
    <w:name w:val="Report_Main"/>
    <w:basedOn w:val="a"/>
    <w:link w:val="ReportMain0"/>
    <w:rsid w:val="006528E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rsid w:val="006528E6"/>
    <w:rPr>
      <w:rFonts w:ascii="Times New Roman" w:eastAsia="Calibri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47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7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964">
          <w:blockQuote w:val="1"/>
          <w:marLeft w:val="0"/>
          <w:marRight w:val="0"/>
          <w:marTop w:val="360"/>
          <w:marBottom w:val="360"/>
          <w:divBdr>
            <w:top w:val="single" w:sz="6" w:space="23" w:color="E7E7E7"/>
            <w:left w:val="single" w:sz="6" w:space="31" w:color="E7E7E7"/>
            <w:bottom w:val="single" w:sz="6" w:space="23" w:color="E7E7E7"/>
            <w:right w:val="single" w:sz="6" w:space="31" w:color="E7E7E7"/>
          </w:divBdr>
        </w:div>
      </w:divsChild>
    </w:div>
    <w:div w:id="1239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7A14D-EFCB-4B3D-B853-AD42589EA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 Пономарева</cp:lastModifiedBy>
  <cp:revision>2</cp:revision>
  <cp:lastPrinted>2020-07-02T10:43:00Z</cp:lastPrinted>
  <dcterms:created xsi:type="dcterms:W3CDTF">2026-05-14T09:20:00Z</dcterms:created>
  <dcterms:modified xsi:type="dcterms:W3CDTF">2026-05-14T09:20:00Z</dcterms:modified>
</cp:coreProperties>
</file>