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  <w:proofErr w:type="spellStart"/>
      <w:r w:rsidRPr="0014422C">
        <w:rPr>
          <w:rFonts w:eastAsia="Calibri"/>
          <w:kern w:val="0"/>
          <w:sz w:val="24"/>
          <w:szCs w:val="22"/>
          <w:lang w:eastAsia="en-US"/>
        </w:rPr>
        <w:t>Минобрнауки</w:t>
      </w:r>
      <w:proofErr w:type="spellEnd"/>
      <w:r w:rsidRPr="0014422C">
        <w:rPr>
          <w:rFonts w:eastAsia="Calibri"/>
          <w:kern w:val="0"/>
          <w:sz w:val="24"/>
          <w:szCs w:val="22"/>
          <w:lang w:eastAsia="en-US"/>
        </w:rPr>
        <w:t xml:space="preserve"> России</w:t>
      </w: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  <w:r w:rsidRPr="0014422C">
        <w:rPr>
          <w:rFonts w:eastAsia="Calibri"/>
          <w:kern w:val="0"/>
          <w:sz w:val="24"/>
          <w:szCs w:val="22"/>
          <w:lang w:eastAsia="en-US"/>
        </w:rPr>
        <w:t>Федеральное государственное бюджетное образовательное учреждение</w:t>
      </w: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  <w:r w:rsidRPr="0014422C">
        <w:rPr>
          <w:rFonts w:eastAsia="Calibri"/>
          <w:kern w:val="0"/>
          <w:sz w:val="24"/>
          <w:szCs w:val="22"/>
          <w:lang w:eastAsia="en-US"/>
        </w:rPr>
        <w:t>высшего образования</w:t>
      </w:r>
    </w:p>
    <w:p w:rsidR="0014422C" w:rsidRPr="0014422C" w:rsidRDefault="0014422C" w:rsidP="0014422C">
      <w:pPr>
        <w:widowControl/>
        <w:autoSpaceDE/>
        <w:jc w:val="center"/>
        <w:rPr>
          <w:rFonts w:eastAsia="Calibri"/>
          <w:b/>
          <w:kern w:val="0"/>
          <w:sz w:val="24"/>
          <w:szCs w:val="22"/>
          <w:lang w:eastAsia="en-US"/>
        </w:rPr>
      </w:pPr>
      <w:r w:rsidRPr="0014422C">
        <w:rPr>
          <w:rFonts w:eastAsia="Calibri"/>
          <w:b/>
          <w:kern w:val="0"/>
          <w:sz w:val="24"/>
          <w:szCs w:val="22"/>
          <w:lang w:eastAsia="en-US"/>
        </w:rPr>
        <w:t>«Оренбургский государственный университет</w:t>
      </w:r>
      <w:r w:rsidR="00E77D3B">
        <w:rPr>
          <w:rFonts w:eastAsia="Calibri"/>
          <w:b/>
          <w:kern w:val="0"/>
          <w:sz w:val="24"/>
          <w:szCs w:val="22"/>
          <w:lang w:eastAsia="en-US"/>
        </w:rPr>
        <w:t xml:space="preserve"> имени В.А. Бондаренко</w:t>
      </w:r>
      <w:r w:rsidRPr="0014422C">
        <w:rPr>
          <w:rFonts w:eastAsia="Calibri"/>
          <w:b/>
          <w:kern w:val="0"/>
          <w:sz w:val="24"/>
          <w:szCs w:val="22"/>
          <w:lang w:eastAsia="en-US"/>
        </w:rPr>
        <w:t>»</w:t>
      </w: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  <w:r w:rsidRPr="0014422C">
        <w:rPr>
          <w:rFonts w:eastAsia="Calibri"/>
          <w:kern w:val="0"/>
          <w:sz w:val="24"/>
          <w:szCs w:val="22"/>
          <w:lang w:eastAsia="en-US"/>
        </w:rPr>
        <w:t xml:space="preserve">Кафедра </w:t>
      </w:r>
      <w:r w:rsidR="00E77D3B">
        <w:rPr>
          <w:rFonts w:eastAsia="Calibri"/>
          <w:kern w:val="0"/>
          <w:sz w:val="24"/>
          <w:szCs w:val="22"/>
          <w:lang w:eastAsia="en-US"/>
        </w:rPr>
        <w:t>евразийских языков и международных отношений</w:t>
      </w: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Default="0014422C" w:rsidP="0014422C">
      <w:pPr>
        <w:spacing w:before="120"/>
        <w:jc w:val="center"/>
        <w:rPr>
          <w:rFonts w:ascii="TimesNewRomanPSMT" w:hAnsi="TimesNewRomanPSMT" w:cs="TimesNewRomanPSMT"/>
          <w:b/>
          <w:sz w:val="28"/>
          <w:szCs w:val="28"/>
          <w:lang w:eastAsia="ru-RU"/>
        </w:rPr>
      </w:pPr>
      <w:r w:rsidRPr="0014422C">
        <w:rPr>
          <w:rFonts w:ascii="TimesNewRomanPSMT" w:hAnsi="TimesNewRomanPSMT" w:cs="TimesNewRomanPSMT"/>
          <w:b/>
          <w:sz w:val="28"/>
          <w:szCs w:val="28"/>
          <w:lang w:eastAsia="ru-RU"/>
        </w:rPr>
        <w:t xml:space="preserve">Методические указания </w:t>
      </w:r>
    </w:p>
    <w:p w:rsidR="0014422C" w:rsidRDefault="0014422C" w:rsidP="0014422C">
      <w:pPr>
        <w:spacing w:before="120"/>
        <w:jc w:val="center"/>
        <w:rPr>
          <w:rFonts w:ascii="TimesNewRomanPSMT" w:hAnsi="TimesNewRomanPSMT" w:cs="TimesNewRomanPSMT"/>
          <w:b/>
          <w:sz w:val="28"/>
          <w:szCs w:val="28"/>
          <w:lang w:eastAsia="ru-RU"/>
        </w:rPr>
      </w:pPr>
    </w:p>
    <w:p w:rsidR="0014422C" w:rsidRDefault="0014422C" w:rsidP="0014422C">
      <w:pPr>
        <w:spacing w:before="120"/>
        <w:jc w:val="center"/>
        <w:rPr>
          <w:rFonts w:ascii="TimesNewRomanPSMT" w:hAnsi="TimesNewRomanPSMT" w:cs="TimesNewRomanPSMT"/>
          <w:b/>
          <w:sz w:val="28"/>
          <w:szCs w:val="28"/>
          <w:lang w:eastAsia="ru-RU"/>
        </w:rPr>
      </w:pPr>
      <w:r w:rsidRPr="0014422C">
        <w:rPr>
          <w:rFonts w:ascii="TimesNewRomanPSMT" w:hAnsi="TimesNewRomanPSMT" w:cs="TimesNewRomanPSMT"/>
          <w:sz w:val="28"/>
          <w:szCs w:val="28"/>
          <w:lang w:eastAsia="ru-RU"/>
        </w:rPr>
        <w:t xml:space="preserve">по освоению дисциплины </w:t>
      </w:r>
    </w:p>
    <w:p w:rsidR="00845BFC" w:rsidRDefault="00845BFC" w:rsidP="00845BFC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.Д.В.6 Письменный перевод второго языка»</w:t>
      </w:r>
    </w:p>
    <w:p w:rsidR="00845BFC" w:rsidRDefault="00845BFC" w:rsidP="00845BFC">
      <w:pPr>
        <w:pStyle w:val="ReportHead"/>
        <w:suppressAutoHyphens/>
        <w:rPr>
          <w:sz w:val="24"/>
        </w:rPr>
      </w:pPr>
    </w:p>
    <w:p w:rsidR="00845BFC" w:rsidRDefault="00845BFC" w:rsidP="00845BF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845BFC" w:rsidRDefault="00845BFC" w:rsidP="00845BF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845BFC" w:rsidRDefault="00845BFC" w:rsidP="00845BF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845BFC" w:rsidRDefault="00845BFC" w:rsidP="00845BF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45.03.02 Лингвистика</w:t>
      </w:r>
    </w:p>
    <w:p w:rsidR="00845BFC" w:rsidRDefault="00845BFC" w:rsidP="00845BF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845BFC" w:rsidRDefault="00845BFC" w:rsidP="00845BF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Перевод и </w:t>
      </w:r>
      <w:proofErr w:type="spellStart"/>
      <w:r>
        <w:rPr>
          <w:i/>
          <w:sz w:val="24"/>
          <w:u w:val="single"/>
        </w:rPr>
        <w:t>переводоведение</w:t>
      </w:r>
      <w:proofErr w:type="spellEnd"/>
      <w:r>
        <w:rPr>
          <w:i/>
          <w:sz w:val="24"/>
          <w:u w:val="single"/>
        </w:rPr>
        <w:t xml:space="preserve"> (английский язык, второй иностранный язык)</w:t>
      </w:r>
    </w:p>
    <w:p w:rsidR="00845BFC" w:rsidRDefault="00845BFC" w:rsidP="00845BF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45BFC" w:rsidRDefault="00845BFC" w:rsidP="00845BFC">
      <w:pPr>
        <w:pStyle w:val="ReportHead"/>
        <w:suppressAutoHyphens/>
        <w:rPr>
          <w:sz w:val="24"/>
        </w:rPr>
      </w:pPr>
    </w:p>
    <w:p w:rsidR="00845BFC" w:rsidRDefault="00845BFC" w:rsidP="00845BF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845BFC" w:rsidRDefault="00845BFC" w:rsidP="00845BF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845BFC" w:rsidRDefault="00845BFC" w:rsidP="00845BF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845BFC" w:rsidRDefault="00845BFC" w:rsidP="00845BF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845BFC" w:rsidRDefault="00845BFC" w:rsidP="00845BFC">
      <w:pPr>
        <w:pStyle w:val="ReportHead"/>
        <w:suppressAutoHyphens/>
        <w:rPr>
          <w:sz w:val="24"/>
        </w:rPr>
      </w:pPr>
    </w:p>
    <w:p w:rsidR="00845BFC" w:rsidRDefault="00845BFC" w:rsidP="00845BFC">
      <w:pPr>
        <w:pStyle w:val="ReportHead"/>
        <w:suppressAutoHyphens/>
        <w:rPr>
          <w:sz w:val="24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rPr>
          <w:rFonts w:eastAsia="Calibri"/>
          <w:kern w:val="0"/>
          <w:sz w:val="24"/>
          <w:szCs w:val="22"/>
          <w:lang w:eastAsia="en-US"/>
        </w:rPr>
      </w:pPr>
    </w:p>
    <w:p w:rsid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5728F3" w:rsidRDefault="00E77D3B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  <w:r>
        <w:rPr>
          <w:rFonts w:eastAsia="Calibri"/>
          <w:kern w:val="0"/>
          <w:sz w:val="24"/>
          <w:szCs w:val="22"/>
          <w:lang w:eastAsia="en-US"/>
        </w:rPr>
        <w:t>Оренбург, 2026</w:t>
      </w:r>
    </w:p>
    <w:p w:rsidR="005728F3" w:rsidRPr="0014422C" w:rsidRDefault="005728F3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autoSpaceDE/>
        <w:jc w:val="center"/>
        <w:rPr>
          <w:rFonts w:eastAsia="Calibri"/>
          <w:kern w:val="0"/>
          <w:sz w:val="24"/>
          <w:szCs w:val="22"/>
          <w:lang w:eastAsia="en-US"/>
        </w:rPr>
      </w:pPr>
    </w:p>
    <w:p w:rsidR="0014422C" w:rsidRPr="0014422C" w:rsidRDefault="0014422C" w:rsidP="0014422C">
      <w:pPr>
        <w:widowControl/>
        <w:suppressAutoHyphens w:val="0"/>
        <w:autoSpaceDE/>
        <w:ind w:firstLine="426"/>
        <w:rPr>
          <w:rFonts w:eastAsia="Calibri"/>
          <w:kern w:val="0"/>
          <w:sz w:val="28"/>
          <w:szCs w:val="28"/>
          <w:lang w:eastAsia="en-US"/>
        </w:rPr>
      </w:pPr>
      <w:r w:rsidRPr="0014422C">
        <w:rPr>
          <w:rFonts w:eastAsia="Calibri"/>
          <w:kern w:val="0"/>
          <w:sz w:val="28"/>
          <w:szCs w:val="28"/>
          <w:lang w:eastAsia="en-US"/>
        </w:rPr>
        <w:t>Составител</w:t>
      </w:r>
      <w:r w:rsidR="005728F3">
        <w:rPr>
          <w:rFonts w:eastAsia="Calibri"/>
          <w:kern w:val="0"/>
          <w:sz w:val="28"/>
          <w:szCs w:val="28"/>
          <w:lang w:eastAsia="en-US"/>
        </w:rPr>
        <w:t>ь</w:t>
      </w:r>
      <w:r w:rsidRPr="0014422C">
        <w:rPr>
          <w:rFonts w:eastAsia="Calibri"/>
          <w:kern w:val="0"/>
          <w:sz w:val="28"/>
          <w:szCs w:val="28"/>
          <w:lang w:eastAsia="en-US"/>
        </w:rPr>
        <w:t xml:space="preserve">: _______________ </w:t>
      </w:r>
      <w:r>
        <w:rPr>
          <w:rFonts w:eastAsia="Calibri"/>
          <w:kern w:val="0"/>
          <w:sz w:val="28"/>
          <w:szCs w:val="28"/>
          <w:lang w:eastAsia="en-US"/>
        </w:rPr>
        <w:t>Пасечная Л.А.</w:t>
      </w:r>
    </w:p>
    <w:p w:rsidR="0014422C" w:rsidRPr="0014422C" w:rsidRDefault="0014422C" w:rsidP="0014422C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14422C" w:rsidRPr="0014422C" w:rsidRDefault="0014422C" w:rsidP="0014422C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14422C" w:rsidRPr="0014422C" w:rsidRDefault="0014422C" w:rsidP="0014422C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14422C" w:rsidRPr="0014422C" w:rsidRDefault="0014422C" w:rsidP="0014422C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14422C" w:rsidRPr="0014422C" w:rsidRDefault="0014422C" w:rsidP="0014422C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14422C" w:rsidRPr="0014422C" w:rsidRDefault="0014422C" w:rsidP="00E77D3B">
      <w:pPr>
        <w:widowControl/>
        <w:suppressAutoHyphens w:val="0"/>
        <w:autoSpaceDE/>
        <w:ind w:firstLine="426"/>
        <w:rPr>
          <w:rFonts w:eastAsia="Calibri"/>
          <w:kern w:val="0"/>
          <w:sz w:val="28"/>
          <w:szCs w:val="28"/>
          <w:lang w:eastAsia="en-US"/>
        </w:rPr>
      </w:pPr>
      <w:r w:rsidRPr="0014422C">
        <w:rPr>
          <w:rFonts w:eastAsia="Calibri"/>
          <w:kern w:val="0"/>
          <w:sz w:val="28"/>
          <w:szCs w:val="28"/>
          <w:lang w:eastAsia="en-US"/>
        </w:rPr>
        <w:t xml:space="preserve">Методические указания рассмотрены и одобрены на заседании кафедры </w:t>
      </w:r>
      <w:r w:rsidR="00E77D3B">
        <w:rPr>
          <w:rFonts w:eastAsia="Calibri"/>
          <w:kern w:val="0"/>
          <w:sz w:val="28"/>
          <w:szCs w:val="28"/>
          <w:lang w:eastAsia="en-US"/>
        </w:rPr>
        <w:t>евразийских языков и международных отношений</w:t>
      </w:r>
    </w:p>
    <w:p w:rsidR="0014422C" w:rsidRPr="0014422C" w:rsidRDefault="0014422C" w:rsidP="00E77D3B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14422C" w:rsidRPr="0014422C" w:rsidRDefault="0014422C" w:rsidP="00E77D3B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E77D3B" w:rsidRPr="0014422C" w:rsidRDefault="0014422C" w:rsidP="00E77D3B">
      <w:pPr>
        <w:widowControl/>
        <w:suppressAutoHyphens w:val="0"/>
        <w:autoSpaceDE/>
        <w:ind w:firstLine="426"/>
        <w:rPr>
          <w:rFonts w:eastAsia="Calibri"/>
          <w:kern w:val="0"/>
          <w:sz w:val="28"/>
          <w:szCs w:val="28"/>
          <w:lang w:eastAsia="en-US"/>
        </w:rPr>
      </w:pPr>
      <w:r w:rsidRPr="0014422C">
        <w:rPr>
          <w:rFonts w:eastAsia="Calibri"/>
          <w:kern w:val="0"/>
          <w:sz w:val="28"/>
          <w:szCs w:val="28"/>
          <w:lang w:eastAsia="en-US"/>
        </w:rPr>
        <w:t xml:space="preserve">Заведующий кафедрой </w:t>
      </w:r>
      <w:r w:rsidR="00E77D3B">
        <w:rPr>
          <w:rFonts w:eastAsia="Calibri"/>
          <w:kern w:val="0"/>
          <w:sz w:val="28"/>
          <w:szCs w:val="28"/>
          <w:lang w:eastAsia="en-US"/>
        </w:rPr>
        <w:t>евразийских языков и международных отношений</w:t>
      </w:r>
    </w:p>
    <w:p w:rsidR="0014422C" w:rsidRPr="0014422C" w:rsidRDefault="00E77D3B" w:rsidP="00E77D3B">
      <w:pPr>
        <w:widowControl/>
        <w:suppressAutoHyphens w:val="0"/>
        <w:autoSpaceDE/>
        <w:ind w:firstLine="426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 xml:space="preserve">                                                                           </w:t>
      </w:r>
      <w:r w:rsidR="0014422C" w:rsidRPr="0014422C">
        <w:rPr>
          <w:rFonts w:eastAsia="Calibri"/>
          <w:kern w:val="0"/>
          <w:sz w:val="28"/>
          <w:szCs w:val="28"/>
          <w:lang w:eastAsia="en-US"/>
        </w:rPr>
        <w:t xml:space="preserve">____________ </w:t>
      </w:r>
      <w:r>
        <w:rPr>
          <w:rFonts w:eastAsia="Calibri"/>
          <w:kern w:val="0"/>
          <w:sz w:val="28"/>
          <w:szCs w:val="28"/>
          <w:lang w:eastAsia="en-US"/>
        </w:rPr>
        <w:t>И</w:t>
      </w:r>
      <w:r w:rsidR="005728F3">
        <w:rPr>
          <w:rFonts w:eastAsia="Calibri"/>
          <w:kern w:val="0"/>
          <w:sz w:val="28"/>
          <w:szCs w:val="28"/>
          <w:lang w:eastAsia="en-US"/>
        </w:rPr>
        <w:t>.</w:t>
      </w:r>
      <w:r>
        <w:rPr>
          <w:rFonts w:eastAsia="Calibri"/>
          <w:kern w:val="0"/>
          <w:sz w:val="28"/>
          <w:szCs w:val="28"/>
          <w:lang w:eastAsia="en-US"/>
        </w:rPr>
        <w:t>Ю</w:t>
      </w:r>
      <w:r w:rsidR="005728F3">
        <w:rPr>
          <w:rFonts w:eastAsia="Calibri"/>
          <w:kern w:val="0"/>
          <w:sz w:val="28"/>
          <w:szCs w:val="28"/>
          <w:lang w:eastAsia="en-US"/>
        </w:rPr>
        <w:t xml:space="preserve">. </w:t>
      </w:r>
      <w:r>
        <w:rPr>
          <w:rFonts w:eastAsia="Calibri"/>
          <w:kern w:val="0"/>
          <w:sz w:val="28"/>
          <w:szCs w:val="28"/>
          <w:lang w:eastAsia="en-US"/>
        </w:rPr>
        <w:t>Моисеева</w:t>
      </w:r>
      <w:bookmarkStart w:id="1" w:name="_GoBack"/>
      <w:bookmarkEnd w:id="1"/>
    </w:p>
    <w:p w:rsidR="0014422C" w:rsidRPr="0014422C" w:rsidRDefault="0014422C" w:rsidP="00E77D3B">
      <w:pPr>
        <w:widowControl/>
        <w:suppressAutoHyphens w:val="0"/>
        <w:autoSpaceDE/>
        <w:rPr>
          <w:rFonts w:eastAsia="Calibri"/>
          <w:kern w:val="0"/>
          <w:sz w:val="28"/>
          <w:szCs w:val="28"/>
          <w:lang w:eastAsia="en-US"/>
        </w:rPr>
      </w:pPr>
    </w:p>
    <w:p w:rsidR="0014422C" w:rsidRPr="0014422C" w:rsidRDefault="0014422C" w:rsidP="0014422C">
      <w:pPr>
        <w:widowControl/>
        <w:suppressAutoHyphens w:val="0"/>
        <w:autoSpaceDE/>
        <w:spacing w:after="200" w:line="276" w:lineRule="auto"/>
        <w:ind w:firstLine="708"/>
        <w:rPr>
          <w:rFonts w:eastAsia="Calibri"/>
          <w:kern w:val="0"/>
          <w:sz w:val="28"/>
          <w:szCs w:val="28"/>
          <w:lang w:eastAsia="en-US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napToGrid w:val="0"/>
          <w:sz w:val="28"/>
          <w:szCs w:val="28"/>
          <w:lang w:eastAsia="ru-RU"/>
        </w:rPr>
      </w:pPr>
    </w:p>
    <w:p w:rsidR="00C232C0" w:rsidRPr="00E54974" w:rsidRDefault="00C232C0" w:rsidP="00C232C0">
      <w:pPr>
        <w:jc w:val="both"/>
        <w:rPr>
          <w:sz w:val="24"/>
          <w:szCs w:val="24"/>
        </w:rPr>
      </w:pPr>
      <w:r w:rsidRPr="00E54974">
        <w:rPr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 w:rsidR="0014422C">
        <w:rPr>
          <w:sz w:val="28"/>
          <w:szCs w:val="28"/>
        </w:rPr>
        <w:t>«Письменный перевод</w:t>
      </w:r>
      <w:r w:rsidR="00125EF6">
        <w:rPr>
          <w:sz w:val="28"/>
          <w:szCs w:val="28"/>
        </w:rPr>
        <w:t xml:space="preserve"> второго</w:t>
      </w:r>
      <w:r w:rsidR="0014422C">
        <w:rPr>
          <w:sz w:val="28"/>
          <w:szCs w:val="28"/>
        </w:rPr>
        <w:t xml:space="preserve"> языка»</w:t>
      </w:r>
      <w:r w:rsidRPr="00E54974">
        <w:rPr>
          <w:sz w:val="28"/>
          <w:szCs w:val="28"/>
        </w:rPr>
        <w:t xml:space="preserve"> зарегистрированной в ЦИТ под учетным номером___________ </w:t>
      </w:r>
    </w:p>
    <w:p w:rsidR="00C232C0" w:rsidRDefault="00C232C0" w:rsidP="00C232C0">
      <w:pPr>
        <w:jc w:val="center"/>
        <w:rPr>
          <w:b/>
          <w:bCs/>
          <w:color w:val="000000"/>
          <w:sz w:val="32"/>
          <w:szCs w:val="32"/>
        </w:rPr>
      </w:pPr>
    </w:p>
    <w:p w:rsidR="002E3E91" w:rsidRDefault="002E3E91" w:rsidP="00C232C0">
      <w:pPr>
        <w:jc w:val="center"/>
        <w:rPr>
          <w:b/>
          <w:bCs/>
          <w:color w:val="000000"/>
          <w:sz w:val="32"/>
          <w:szCs w:val="32"/>
        </w:rPr>
      </w:pPr>
    </w:p>
    <w:p w:rsidR="00C232C0" w:rsidRPr="005A14AB" w:rsidRDefault="00C232C0" w:rsidP="00C232C0">
      <w:pPr>
        <w:jc w:val="center"/>
        <w:rPr>
          <w:b/>
          <w:bCs/>
          <w:color w:val="000000"/>
          <w:sz w:val="32"/>
          <w:szCs w:val="32"/>
        </w:rPr>
      </w:pPr>
      <w:r w:rsidRPr="005A14AB">
        <w:rPr>
          <w:b/>
          <w:bCs/>
          <w:color w:val="000000"/>
          <w:sz w:val="32"/>
          <w:szCs w:val="32"/>
        </w:rPr>
        <w:t>Содержание</w:t>
      </w:r>
    </w:p>
    <w:p w:rsidR="00C232C0" w:rsidRDefault="00C232C0" w:rsidP="00C232C0">
      <w:pPr>
        <w:jc w:val="center"/>
        <w:rPr>
          <w:b/>
          <w:bCs/>
          <w:color w:val="000000"/>
          <w:sz w:val="28"/>
          <w:szCs w:val="28"/>
        </w:rPr>
      </w:pPr>
    </w:p>
    <w:p w:rsidR="00C232C0" w:rsidRDefault="00C232C0" w:rsidP="00C232C0">
      <w:pPr>
        <w:pStyle w:val="a4"/>
        <w:tabs>
          <w:tab w:val="left" w:leader="dot" w:pos="9356"/>
        </w:tabs>
        <w:snapToGrid w:val="0"/>
        <w:spacing w:line="360" w:lineRule="auto"/>
        <w:ind w:left="55"/>
        <w:rPr>
          <w:sz w:val="28"/>
          <w:szCs w:val="28"/>
        </w:rPr>
      </w:pPr>
      <w:r>
        <w:rPr>
          <w:color w:val="000000"/>
          <w:sz w:val="28"/>
          <w:szCs w:val="28"/>
        </w:rPr>
        <w:t>Введение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>4</w:t>
      </w:r>
    </w:p>
    <w:p w:rsidR="00C232C0" w:rsidRPr="00473400" w:rsidRDefault="00C232C0" w:rsidP="00B206AA">
      <w:pPr>
        <w:pStyle w:val="a4"/>
        <w:tabs>
          <w:tab w:val="left" w:leader="dot" w:pos="9356"/>
        </w:tabs>
        <w:snapToGri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2E3E91" w:rsidRPr="007E7753">
        <w:rPr>
          <w:sz w:val="28"/>
          <w:szCs w:val="28"/>
        </w:rPr>
        <w:t xml:space="preserve">Методические рекомендации по </w:t>
      </w:r>
      <w:r w:rsidR="002E3E91">
        <w:rPr>
          <w:sz w:val="28"/>
          <w:szCs w:val="28"/>
        </w:rPr>
        <w:t>выполнению письменного перевода</w:t>
      </w:r>
      <w:r w:rsidR="002E3E91">
        <w:rPr>
          <w:sz w:val="28"/>
          <w:szCs w:val="28"/>
        </w:rPr>
        <w:tab/>
        <w:t>5</w:t>
      </w:r>
    </w:p>
    <w:p w:rsidR="00C232C0" w:rsidRPr="00473400" w:rsidRDefault="00B206AA" w:rsidP="00C232C0">
      <w:pPr>
        <w:pStyle w:val="a4"/>
        <w:tabs>
          <w:tab w:val="left" w:leader="dot" w:pos="9356"/>
        </w:tabs>
        <w:snapToGri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C232C0" w:rsidRPr="007E7753">
        <w:rPr>
          <w:sz w:val="28"/>
          <w:szCs w:val="28"/>
        </w:rPr>
        <w:t xml:space="preserve"> Методические рекомендации по </w:t>
      </w:r>
      <w:r w:rsidR="00C232C0">
        <w:rPr>
          <w:sz w:val="28"/>
          <w:szCs w:val="28"/>
        </w:rPr>
        <w:t>работе со словарем</w:t>
      </w:r>
      <w:r w:rsidR="00C232C0" w:rsidRPr="007E7753">
        <w:rPr>
          <w:sz w:val="28"/>
          <w:szCs w:val="28"/>
        </w:rPr>
        <w:tab/>
      </w:r>
      <w:r w:rsidR="00EE6DB7">
        <w:rPr>
          <w:sz w:val="28"/>
          <w:szCs w:val="28"/>
        </w:rPr>
        <w:t>6</w:t>
      </w:r>
    </w:p>
    <w:p w:rsidR="00C232C0" w:rsidRPr="00473400" w:rsidRDefault="00B206AA" w:rsidP="00B206AA">
      <w:pPr>
        <w:pStyle w:val="a4"/>
        <w:tabs>
          <w:tab w:val="left" w:leader="dot" w:pos="9356"/>
        </w:tabs>
        <w:snapToGri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EE6DB7" w:rsidRPr="00EE6DB7">
        <w:rPr>
          <w:bCs/>
          <w:sz w:val="28"/>
          <w:szCs w:val="28"/>
        </w:rPr>
        <w:t>Методические рекомендации по подготовке к промежуточной и итоговой аттестации</w:t>
      </w:r>
      <w:r w:rsidR="00EE6DB7">
        <w:rPr>
          <w:sz w:val="28"/>
          <w:szCs w:val="28"/>
        </w:rPr>
        <w:tab/>
        <w:t>8</w:t>
      </w:r>
    </w:p>
    <w:p w:rsidR="00C232C0" w:rsidRDefault="00C232C0" w:rsidP="00C232C0">
      <w:pPr>
        <w:jc w:val="both"/>
      </w:pPr>
    </w:p>
    <w:p w:rsidR="00C232C0" w:rsidRDefault="00C232C0" w:rsidP="00C232C0">
      <w:pPr>
        <w:jc w:val="both"/>
        <w:rPr>
          <w:color w:val="000000"/>
          <w:sz w:val="28"/>
          <w:szCs w:val="28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2E3E91" w:rsidRDefault="002E3E91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</w:p>
    <w:p w:rsidR="005728F3" w:rsidRDefault="005728F3">
      <w:pPr>
        <w:widowControl/>
        <w:suppressAutoHyphens w:val="0"/>
        <w:autoSpaceDE/>
        <w:spacing w:after="200" w:line="276" w:lineRule="auto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br w:type="page"/>
      </w:r>
    </w:p>
    <w:p w:rsidR="00B206AA" w:rsidRDefault="00B206AA" w:rsidP="00B206AA">
      <w:pPr>
        <w:widowControl/>
        <w:suppressAutoHyphens w:val="0"/>
        <w:autoSpaceDE/>
        <w:spacing w:line="360" w:lineRule="auto"/>
        <w:ind w:firstLine="708"/>
        <w:jc w:val="center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lastRenderedPageBreak/>
        <w:t xml:space="preserve">Введение </w:t>
      </w:r>
    </w:p>
    <w:p w:rsidR="00C232C0" w:rsidRPr="00E67D64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kern w:val="0"/>
          <w:sz w:val="28"/>
          <w:szCs w:val="28"/>
          <w:lang w:eastAsia="ru-RU"/>
        </w:rPr>
      </w:pPr>
      <w:r w:rsidRPr="00E67D64">
        <w:rPr>
          <w:kern w:val="0"/>
          <w:sz w:val="28"/>
          <w:szCs w:val="28"/>
          <w:lang w:eastAsia="ru-RU"/>
        </w:rPr>
        <w:t xml:space="preserve"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ее связями с другими дисциплинами образовательной программы,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занятиям. </w:t>
      </w: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rFonts w:eastAsia="Calibri"/>
          <w:kern w:val="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kern w:val="0"/>
          <w:sz w:val="28"/>
          <w:szCs w:val="28"/>
          <w:shd w:val="clear" w:color="auto" w:fill="FFFFFF"/>
          <w:lang w:eastAsia="en-US"/>
        </w:rPr>
        <w:t>О</w:t>
      </w:r>
      <w:r w:rsidRPr="00414635">
        <w:rPr>
          <w:rFonts w:eastAsia="Calibri"/>
          <w:kern w:val="0"/>
          <w:sz w:val="28"/>
          <w:szCs w:val="28"/>
          <w:shd w:val="clear" w:color="auto" w:fill="FFFFFF"/>
          <w:lang w:eastAsia="en-US"/>
        </w:rPr>
        <w:t>бязательным</w:t>
      </w:r>
      <w:r>
        <w:rPr>
          <w:rFonts w:eastAsia="Calibri"/>
          <w:kern w:val="0"/>
          <w:sz w:val="28"/>
          <w:szCs w:val="28"/>
          <w:shd w:val="clear" w:color="auto" w:fill="FFFFFF"/>
          <w:lang w:eastAsia="en-US"/>
        </w:rPr>
        <w:t xml:space="preserve"> является</w:t>
      </w:r>
      <w:r w:rsidRPr="00414635">
        <w:rPr>
          <w:rFonts w:eastAsia="Calibri"/>
          <w:kern w:val="0"/>
          <w:sz w:val="28"/>
          <w:szCs w:val="28"/>
          <w:shd w:val="clear" w:color="auto" w:fill="FFFFFF"/>
          <w:lang w:eastAsia="en-US"/>
        </w:rPr>
        <w:t xml:space="preserve">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C232C0" w:rsidRDefault="00C232C0" w:rsidP="00C232C0">
      <w:pPr>
        <w:widowControl/>
        <w:suppressAutoHyphens w:val="0"/>
        <w:autoSpaceDE/>
        <w:spacing w:line="360" w:lineRule="auto"/>
        <w:ind w:firstLine="708"/>
        <w:jc w:val="both"/>
        <w:rPr>
          <w:rFonts w:eastAsia="Calibri"/>
          <w:kern w:val="0"/>
          <w:sz w:val="28"/>
          <w:szCs w:val="28"/>
          <w:shd w:val="clear" w:color="auto" w:fill="FFFFFF"/>
          <w:lang w:eastAsia="en-US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9F6127" w:rsidRDefault="009F6127" w:rsidP="00E715AE">
      <w:pPr>
        <w:rPr>
          <w:sz w:val="28"/>
          <w:szCs w:val="28"/>
        </w:rPr>
      </w:pPr>
    </w:p>
    <w:p w:rsidR="002E3E91" w:rsidRPr="002E3E91" w:rsidRDefault="002E3E91" w:rsidP="005728F3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E3E91">
        <w:rPr>
          <w:b/>
          <w:sz w:val="28"/>
          <w:szCs w:val="28"/>
        </w:rPr>
        <w:lastRenderedPageBreak/>
        <w:t>1 Методические рекомендации по выполнению письменного перевода</w:t>
      </w:r>
    </w:p>
    <w:p w:rsidR="00525115" w:rsidRDefault="009F6127" w:rsidP="005728F3">
      <w:pPr>
        <w:spacing w:line="360" w:lineRule="auto"/>
        <w:ind w:firstLine="708"/>
        <w:jc w:val="both"/>
        <w:rPr>
          <w:sz w:val="28"/>
          <w:szCs w:val="28"/>
        </w:rPr>
      </w:pPr>
      <w:r w:rsidRPr="009F6127">
        <w:rPr>
          <w:sz w:val="28"/>
          <w:szCs w:val="28"/>
        </w:rPr>
        <w:t>Письменный перевод текста проводится в несколько этапов</w:t>
      </w:r>
      <w:r>
        <w:rPr>
          <w:sz w:val="28"/>
          <w:szCs w:val="28"/>
        </w:rPr>
        <w:t>:</w:t>
      </w:r>
    </w:p>
    <w:p w:rsidR="009F6127" w:rsidRDefault="009F6127" w:rsidP="00FB27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предпереводческий</w:t>
      </w:r>
      <w:proofErr w:type="spellEnd"/>
      <w:r>
        <w:rPr>
          <w:sz w:val="28"/>
          <w:szCs w:val="28"/>
        </w:rPr>
        <w:t xml:space="preserve"> анализ текста;</w:t>
      </w:r>
    </w:p>
    <w:p w:rsidR="009F6127" w:rsidRDefault="009F6127" w:rsidP="00FB27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аналитический вариативный поиск;</w:t>
      </w:r>
    </w:p>
    <w:p w:rsidR="009F6127" w:rsidRDefault="009F6127" w:rsidP="00FB27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анализ результатов перевода</w:t>
      </w:r>
      <w:r w:rsidR="00A06A3F">
        <w:rPr>
          <w:sz w:val="28"/>
          <w:szCs w:val="28"/>
        </w:rPr>
        <w:t>.</w:t>
      </w:r>
    </w:p>
    <w:p w:rsidR="00A06A3F" w:rsidRDefault="00A06A3F" w:rsidP="005728F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proofErr w:type="spellStart"/>
      <w:r>
        <w:rPr>
          <w:sz w:val="28"/>
          <w:szCs w:val="28"/>
        </w:rPr>
        <w:t>Предпереводческий</w:t>
      </w:r>
      <w:proofErr w:type="spellEnd"/>
      <w:r>
        <w:rPr>
          <w:sz w:val="28"/>
          <w:szCs w:val="28"/>
        </w:rPr>
        <w:t xml:space="preserve"> анализ текста включает в себя сбор информации </w:t>
      </w:r>
      <w:r w:rsidR="00BE2D16">
        <w:rPr>
          <w:sz w:val="28"/>
          <w:szCs w:val="28"/>
        </w:rPr>
        <w:t>о тексте: автор, время создания и публикации текста, из какого глобального текста взят переводимый текст. Глобальный текст подскажет, с каким типом текста вы имеете дело.</w:t>
      </w:r>
      <w:r w:rsidR="00E60801">
        <w:rPr>
          <w:sz w:val="28"/>
          <w:szCs w:val="28"/>
        </w:rPr>
        <w:t xml:space="preserve"> Важный момент –</w:t>
      </w:r>
      <w:r w:rsidR="00FB27DF">
        <w:rPr>
          <w:sz w:val="28"/>
          <w:szCs w:val="28"/>
        </w:rPr>
        <w:t xml:space="preserve"> определить, для кого те</w:t>
      </w:r>
      <w:proofErr w:type="gramStart"/>
      <w:r w:rsidR="00FB27DF">
        <w:rPr>
          <w:sz w:val="28"/>
          <w:szCs w:val="28"/>
        </w:rPr>
        <w:t>кст пр</w:t>
      </w:r>
      <w:proofErr w:type="gramEnd"/>
      <w:r w:rsidR="00FB27DF">
        <w:rPr>
          <w:sz w:val="28"/>
          <w:szCs w:val="28"/>
        </w:rPr>
        <w:t>едназначен</w:t>
      </w:r>
      <w:r w:rsidR="00471426">
        <w:rPr>
          <w:sz w:val="28"/>
          <w:szCs w:val="28"/>
        </w:rPr>
        <w:t xml:space="preserve">. </w:t>
      </w:r>
    </w:p>
    <w:p w:rsidR="00471426" w:rsidRDefault="00B206AA" w:rsidP="00FB27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1426">
        <w:rPr>
          <w:sz w:val="28"/>
          <w:szCs w:val="28"/>
        </w:rPr>
        <w:t>Для практических целей перевода необходимо выявить, какой  вид информации является определяющим для данного текста</w:t>
      </w:r>
      <w:r>
        <w:rPr>
          <w:sz w:val="28"/>
          <w:szCs w:val="28"/>
        </w:rPr>
        <w:t>: когнитивная, эмоциональная или эстетическая. Каждый вид информации имеет свои средства языкового оформления.</w:t>
      </w:r>
    </w:p>
    <w:p w:rsidR="00B206AA" w:rsidRDefault="00B206AA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когнитивной информации (объективные сведения) характерна </w:t>
      </w:r>
      <w:proofErr w:type="spellStart"/>
      <w:r>
        <w:rPr>
          <w:sz w:val="28"/>
          <w:szCs w:val="28"/>
        </w:rPr>
        <w:t>терминологичность</w:t>
      </w:r>
      <w:proofErr w:type="spellEnd"/>
      <w:r>
        <w:rPr>
          <w:sz w:val="28"/>
          <w:szCs w:val="28"/>
        </w:rPr>
        <w:t>, значит переводить нужно эквивалентами, которые есть в словаре; переводить ее нужно средствами письменной литературной нормы (деловой язык, научный стиль).</w:t>
      </w:r>
    </w:p>
    <w:p w:rsidR="004B3F87" w:rsidRDefault="004B3F87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Эмоциональная информация передается с помощью эмоционально окрашенной лексики и эмоционального синтаксиса.</w:t>
      </w:r>
    </w:p>
    <w:p w:rsidR="004B3F87" w:rsidRDefault="004B3F87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эстетической информации характерны такие сре</w:t>
      </w:r>
      <w:r w:rsidR="005728F3">
        <w:rPr>
          <w:sz w:val="28"/>
          <w:szCs w:val="28"/>
        </w:rPr>
        <w:t>дства как метафора, игра слов,</w:t>
      </w:r>
      <w:r>
        <w:rPr>
          <w:sz w:val="28"/>
          <w:szCs w:val="28"/>
        </w:rPr>
        <w:t xml:space="preserve"> эпитеты.</w:t>
      </w:r>
    </w:p>
    <w:p w:rsidR="004B3F87" w:rsidRDefault="004B3F87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Определив </w:t>
      </w:r>
      <w:proofErr w:type="spellStart"/>
      <w:r>
        <w:rPr>
          <w:sz w:val="28"/>
          <w:szCs w:val="28"/>
        </w:rPr>
        <w:t>информационый</w:t>
      </w:r>
      <w:proofErr w:type="spellEnd"/>
      <w:r>
        <w:rPr>
          <w:sz w:val="28"/>
          <w:szCs w:val="28"/>
        </w:rPr>
        <w:t xml:space="preserve"> состав текста, необходимо сформулировать коммуникативное задание текста: сообщить важные сведения, убедить в своей правоте, наладить контакт. Это поможет определить доминанты перевода.</w:t>
      </w:r>
    </w:p>
    <w:p w:rsidR="00BF5D83" w:rsidRDefault="00BF5D83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 необходимо определить, к какому речевому жанру относится переводимый текст, так как каждый жанр имеет свои правила и традиции, которые не привязаны к определенному языку.</w:t>
      </w:r>
    </w:p>
    <w:p w:rsidR="001F18AF" w:rsidRDefault="001F18AF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Этап </w:t>
      </w:r>
      <w:proofErr w:type="spellStart"/>
      <w:r>
        <w:rPr>
          <w:sz w:val="28"/>
          <w:szCs w:val="28"/>
        </w:rPr>
        <w:t>предпереводческогоанализа</w:t>
      </w:r>
      <w:proofErr w:type="spellEnd"/>
      <w:r>
        <w:rPr>
          <w:sz w:val="28"/>
          <w:szCs w:val="28"/>
        </w:rPr>
        <w:t xml:space="preserve"> занимает 5-10 минут.</w:t>
      </w:r>
    </w:p>
    <w:p w:rsidR="00BF5D83" w:rsidRDefault="00BF5D83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1F18AF">
        <w:rPr>
          <w:sz w:val="28"/>
          <w:szCs w:val="28"/>
        </w:rPr>
        <w:t xml:space="preserve">Процесс перевода – это поиск. Сделав </w:t>
      </w:r>
      <w:proofErr w:type="spellStart"/>
      <w:r w:rsidR="001F18AF">
        <w:rPr>
          <w:sz w:val="28"/>
          <w:szCs w:val="28"/>
        </w:rPr>
        <w:t>предпереводческий</w:t>
      </w:r>
      <w:proofErr w:type="spellEnd"/>
      <w:r w:rsidR="001F18AF">
        <w:rPr>
          <w:sz w:val="28"/>
          <w:szCs w:val="28"/>
        </w:rPr>
        <w:t xml:space="preserve"> анализ текста, вы выяснили, какие особенности текста нужно постараться передать в переводе. Для этого продуктивнее пойти опять аналитическим путем. Попытайтесь поначалу осознать каждый свой шаг,</w:t>
      </w:r>
      <w:r w:rsidR="00FB061E">
        <w:rPr>
          <w:sz w:val="28"/>
          <w:szCs w:val="28"/>
        </w:rPr>
        <w:t xml:space="preserve"> определить единицу перевода, тип и вид соответствия, </w:t>
      </w:r>
      <w:r w:rsidR="001F18AF">
        <w:rPr>
          <w:sz w:val="28"/>
          <w:szCs w:val="28"/>
        </w:rPr>
        <w:t xml:space="preserve"> комментируйте свои действия и объясняйте их причину</w:t>
      </w:r>
      <w:r w:rsidR="00FB061E">
        <w:rPr>
          <w:sz w:val="28"/>
          <w:szCs w:val="28"/>
        </w:rPr>
        <w:t>.</w:t>
      </w:r>
    </w:p>
    <w:p w:rsidR="00A0001B" w:rsidRDefault="00A0001B" w:rsidP="00A0001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Приступая непосредственно к переводу, необходимо:</w:t>
      </w:r>
    </w:p>
    <w:p w:rsidR="00A0001B" w:rsidRDefault="00A0001B" w:rsidP="00A0001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выделить законченную по смыслу часть текста (предложение, абзац, период) и усвоить ее содержание; </w:t>
      </w:r>
    </w:p>
    <w:p w:rsidR="00A0001B" w:rsidRDefault="00A0001B" w:rsidP="00A0001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A0001B" w:rsidRDefault="00A0001B" w:rsidP="00A0001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A0001B" w:rsidRDefault="00A0001B" w:rsidP="00A0001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A0001B" w:rsidRDefault="00A0001B" w:rsidP="00A0001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A0001B" w:rsidRDefault="00A0001B" w:rsidP="00A0001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переводить заголовок после перевода всего текста; </w:t>
      </w:r>
    </w:p>
    <w:p w:rsidR="00A0001B" w:rsidRDefault="00A0001B" w:rsidP="00A0001B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</w:t>
      </w:r>
      <w:proofErr w:type="spellStart"/>
      <w:r>
        <w:rPr>
          <w:sz w:val="28"/>
          <w:szCs w:val="28"/>
          <w:shd w:val="clear" w:color="auto" w:fill="FFFFFF"/>
        </w:rPr>
        <w:t>Lingvo</w:t>
      </w:r>
      <w:proofErr w:type="spellEnd"/>
      <w:r>
        <w:rPr>
          <w:sz w:val="28"/>
          <w:szCs w:val="28"/>
          <w:shd w:val="clear" w:color="auto" w:fill="FFFFFF"/>
        </w:rPr>
        <w:t xml:space="preserve">) или печатные, двуязычные и толковые), специальную литературу, </w:t>
      </w:r>
      <w:proofErr w:type="gramStart"/>
      <w:r>
        <w:rPr>
          <w:sz w:val="28"/>
          <w:szCs w:val="28"/>
          <w:shd w:val="clear" w:color="auto" w:fill="FFFFFF"/>
        </w:rPr>
        <w:t>интернет-источники</w:t>
      </w:r>
      <w:proofErr w:type="gramEnd"/>
      <w:r>
        <w:rPr>
          <w:sz w:val="28"/>
          <w:szCs w:val="28"/>
          <w:shd w:val="clear" w:color="auto" w:fill="FFFFFF"/>
        </w:rPr>
        <w:t xml:space="preserve">. </w:t>
      </w:r>
    </w:p>
    <w:p w:rsidR="00FB061E" w:rsidRDefault="00FB061E" w:rsidP="00B206A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огда перевод выполнен, просмотрите его и оцените. Прежде всего – нужно сделать сверку текста: не пропущено ли случайно слово или фрагмент. Затем оценивается единство стиля перевода, т.е. выполняется редакторская правка. Неплохо бы приучить себя попутно выявлять мелкие стилистические шероховатости: слишком частый повтор одного и того же слова, неудачные сочетания придаточных, рассогласование во временах, </w:t>
      </w:r>
      <w:r>
        <w:rPr>
          <w:sz w:val="28"/>
          <w:szCs w:val="28"/>
        </w:rPr>
        <w:lastRenderedPageBreak/>
        <w:t>неправильное падежное согласование.</w:t>
      </w:r>
    </w:p>
    <w:p w:rsidR="00FB061E" w:rsidRDefault="00FB061E" w:rsidP="005A756D">
      <w:pPr>
        <w:spacing w:line="360" w:lineRule="auto"/>
        <w:ind w:firstLine="709"/>
        <w:jc w:val="both"/>
        <w:rPr>
          <w:sz w:val="28"/>
          <w:szCs w:val="28"/>
        </w:rPr>
      </w:pPr>
    </w:p>
    <w:p w:rsidR="005A756D" w:rsidRPr="00A448C4" w:rsidRDefault="005A756D" w:rsidP="005728F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2E3E91">
        <w:rPr>
          <w:b/>
          <w:sz w:val="28"/>
          <w:szCs w:val="28"/>
        </w:rPr>
        <w:t xml:space="preserve"> Методические рекомендации по </w:t>
      </w:r>
      <w:r>
        <w:rPr>
          <w:b/>
          <w:sz w:val="28"/>
          <w:szCs w:val="28"/>
        </w:rPr>
        <w:t>работе</w:t>
      </w:r>
      <w:r w:rsidRPr="00A448C4">
        <w:rPr>
          <w:b/>
          <w:sz w:val="28"/>
          <w:szCs w:val="28"/>
        </w:rPr>
        <w:t xml:space="preserve"> со словарем</w:t>
      </w:r>
    </w:p>
    <w:p w:rsidR="005A756D" w:rsidRPr="00E54974" w:rsidRDefault="005A756D" w:rsidP="005A756D">
      <w:pPr>
        <w:spacing w:line="360" w:lineRule="auto"/>
        <w:ind w:firstLine="708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proofErr w:type="gramStart"/>
      <w:r w:rsidRPr="00E54974">
        <w:rPr>
          <w:sz w:val="28"/>
          <w:szCs w:val="28"/>
        </w:rPr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  <w:proofErr w:type="gramEnd"/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r w:rsidRPr="00E54974">
        <w:rPr>
          <w:sz w:val="28"/>
          <w:szCs w:val="28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- сложные слова при их отсутствии следует искать в словаре по составным элементам слова; </w:t>
      </w:r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</w:t>
      </w:r>
      <w:proofErr w:type="spellStart"/>
      <w:r w:rsidRPr="00E54974">
        <w:rPr>
          <w:sz w:val="28"/>
          <w:szCs w:val="28"/>
        </w:rPr>
        <w:t>Duden</w:t>
      </w:r>
      <w:proofErr w:type="spellEnd"/>
      <w:r w:rsidRPr="00E54974">
        <w:rPr>
          <w:sz w:val="28"/>
          <w:szCs w:val="28"/>
        </w:rPr>
        <w:t>);</w:t>
      </w:r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5A756D" w:rsidRPr="00E54974" w:rsidRDefault="005A756D" w:rsidP="005A756D">
      <w:pPr>
        <w:spacing w:line="360" w:lineRule="auto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- если же неясно, какое именно слово в данной комбинации является главным, то нужно перепробовать все составные части фразеологического </w:t>
      </w:r>
      <w:r w:rsidRPr="00E54974">
        <w:rPr>
          <w:sz w:val="28"/>
          <w:szCs w:val="28"/>
        </w:rPr>
        <w:lastRenderedPageBreak/>
        <w:t>сочетания.</w:t>
      </w:r>
    </w:p>
    <w:p w:rsidR="005A756D" w:rsidRDefault="005A756D" w:rsidP="005A756D">
      <w:pPr>
        <w:spacing w:line="360" w:lineRule="auto"/>
        <w:ind w:firstLine="709"/>
        <w:jc w:val="both"/>
        <w:rPr>
          <w:sz w:val="28"/>
          <w:szCs w:val="28"/>
        </w:rPr>
      </w:pPr>
    </w:p>
    <w:p w:rsidR="005A756D" w:rsidRPr="008847D7" w:rsidRDefault="005A756D" w:rsidP="005A756D">
      <w:pPr>
        <w:autoSpaceDN w:val="0"/>
        <w:adjustRightInd w:val="0"/>
        <w:ind w:firstLine="708"/>
        <w:jc w:val="both"/>
        <w:rPr>
          <w:b/>
          <w:bCs/>
          <w:sz w:val="32"/>
          <w:szCs w:val="32"/>
        </w:rPr>
      </w:pPr>
      <w:r w:rsidRPr="008847D7">
        <w:rPr>
          <w:b/>
          <w:bCs/>
          <w:sz w:val="32"/>
          <w:szCs w:val="32"/>
        </w:rPr>
        <w:t xml:space="preserve">3 Методические рекомендации по подготовке к промежуточной </w:t>
      </w:r>
      <w:r>
        <w:rPr>
          <w:b/>
          <w:bCs/>
          <w:sz w:val="32"/>
          <w:szCs w:val="32"/>
        </w:rPr>
        <w:t xml:space="preserve">и итоговой </w:t>
      </w:r>
      <w:r w:rsidRPr="008847D7">
        <w:rPr>
          <w:b/>
          <w:bCs/>
          <w:sz w:val="32"/>
          <w:szCs w:val="32"/>
        </w:rPr>
        <w:t xml:space="preserve">аттестации (зачету, экзамену) </w:t>
      </w:r>
    </w:p>
    <w:p w:rsidR="005A756D" w:rsidRPr="00E54974" w:rsidRDefault="005A756D" w:rsidP="005A756D">
      <w:pPr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5A756D" w:rsidRPr="00E54974" w:rsidRDefault="005A756D" w:rsidP="005A756D">
      <w:pPr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54974">
        <w:rPr>
          <w:bCs/>
          <w:sz w:val="28"/>
          <w:szCs w:val="28"/>
        </w:rPr>
        <w:t xml:space="preserve">В рамках промежуточной аттестации студенты должны выполнить два задания: письменный перевод текста </w:t>
      </w:r>
      <w:r>
        <w:rPr>
          <w:bCs/>
          <w:sz w:val="28"/>
          <w:szCs w:val="28"/>
        </w:rPr>
        <w:t xml:space="preserve">с немецкого языка на русский и срусского языка </w:t>
      </w:r>
      <w:proofErr w:type="gramStart"/>
      <w:r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 xml:space="preserve"> немецкий.</w:t>
      </w:r>
    </w:p>
    <w:p w:rsidR="005A756D" w:rsidRPr="00E54974" w:rsidRDefault="005A756D" w:rsidP="005A756D">
      <w:pPr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</w:t>
      </w:r>
      <w:proofErr w:type="gramStart"/>
      <w:r w:rsidRPr="00E54974">
        <w:rPr>
          <w:sz w:val="28"/>
          <w:szCs w:val="28"/>
        </w:rPr>
        <w:t>обучающимися</w:t>
      </w:r>
      <w:proofErr w:type="gramEnd"/>
      <w:r w:rsidRPr="00E54974">
        <w:rPr>
          <w:sz w:val="28"/>
          <w:szCs w:val="28"/>
        </w:rPr>
        <w:t xml:space="preserve">. </w:t>
      </w:r>
    </w:p>
    <w:p w:rsidR="005A756D" w:rsidRPr="00E54974" w:rsidRDefault="005A756D" w:rsidP="005A756D">
      <w:pPr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Для успешной сдачи зачета студенты должны помнить следующее: </w:t>
      </w:r>
    </w:p>
    <w:p w:rsidR="005A756D" w:rsidRPr="00E54974" w:rsidRDefault="005A756D" w:rsidP="005A756D">
      <w:pPr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54974">
        <w:rPr>
          <w:sz w:val="23"/>
          <w:szCs w:val="23"/>
        </w:rPr>
        <w:t xml:space="preserve">– </w:t>
      </w:r>
      <w:r w:rsidRPr="00E54974">
        <w:rPr>
          <w:sz w:val="28"/>
          <w:szCs w:val="28"/>
        </w:rPr>
        <w:t>практические занятия способствуют получению более высокого уровня зн</w:t>
      </w:r>
      <w:r w:rsidR="00EE6DB7">
        <w:rPr>
          <w:sz w:val="28"/>
          <w:szCs w:val="28"/>
        </w:rPr>
        <w:t>аний и, как следствие, получению</w:t>
      </w:r>
      <w:r w:rsidRPr="00E54974">
        <w:rPr>
          <w:sz w:val="28"/>
          <w:szCs w:val="28"/>
        </w:rPr>
        <w:t xml:space="preserve"> зачета; </w:t>
      </w:r>
    </w:p>
    <w:p w:rsidR="005A756D" w:rsidRPr="00E54974" w:rsidRDefault="005A756D" w:rsidP="005A756D">
      <w:pPr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54974">
        <w:rPr>
          <w:sz w:val="23"/>
          <w:szCs w:val="23"/>
        </w:rPr>
        <w:t xml:space="preserve">– </w:t>
      </w:r>
      <w:r w:rsidRPr="00E54974">
        <w:rPr>
          <w:sz w:val="28"/>
          <w:szCs w:val="28"/>
        </w:rPr>
        <w:t xml:space="preserve">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5A756D" w:rsidRPr="00E54974" w:rsidRDefault="005A756D" w:rsidP="005A756D">
      <w:pPr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E54974">
        <w:rPr>
          <w:sz w:val="28"/>
          <w:szCs w:val="28"/>
        </w:rPr>
        <w:t xml:space="preserve">Подготовка студентов к сдаче экзамена включает в себя: </w:t>
      </w:r>
    </w:p>
    <w:p w:rsidR="005A756D" w:rsidRPr="00E54974" w:rsidRDefault="005A756D" w:rsidP="005A756D">
      <w:pPr>
        <w:autoSpaceDN w:val="0"/>
        <w:adjustRightInd w:val="0"/>
        <w:spacing w:after="125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4974">
        <w:rPr>
          <w:sz w:val="28"/>
          <w:szCs w:val="28"/>
        </w:rPr>
        <w:t>повторение пройденного лексического материала;</w:t>
      </w:r>
    </w:p>
    <w:p w:rsidR="005A756D" w:rsidRDefault="005A756D" w:rsidP="005A756D">
      <w:pPr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54974">
        <w:rPr>
          <w:color w:val="000000"/>
          <w:sz w:val="28"/>
          <w:szCs w:val="28"/>
        </w:rPr>
        <w:t xml:space="preserve">консультирование у преподавателя. </w:t>
      </w:r>
    </w:p>
    <w:p w:rsidR="00EE6DB7" w:rsidRDefault="00174296" w:rsidP="00EE6DB7">
      <w:pPr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Экзамен по </w:t>
      </w:r>
      <w:proofErr w:type="spellStart"/>
      <w:r>
        <w:rPr>
          <w:color w:val="000000"/>
          <w:sz w:val="28"/>
          <w:szCs w:val="28"/>
        </w:rPr>
        <w:t>письменому</w:t>
      </w:r>
      <w:proofErr w:type="spellEnd"/>
      <w:r>
        <w:rPr>
          <w:color w:val="000000"/>
          <w:sz w:val="28"/>
          <w:szCs w:val="28"/>
        </w:rPr>
        <w:t xml:space="preserve"> переводу представляет собой перевод на время сложного текста, который студентам заранее неизвестен. Во время экзамена студент имеет право пользоваться словарями и другими справочными пособиями.</w:t>
      </w:r>
    </w:p>
    <w:p w:rsidR="00EE6DB7" w:rsidRPr="00E54974" w:rsidRDefault="00EE6DB7" w:rsidP="00EE6DB7">
      <w:pPr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 критерием оценивания</w:t>
      </w:r>
      <w:r w:rsidRPr="00E54974">
        <w:rPr>
          <w:sz w:val="28"/>
          <w:szCs w:val="28"/>
        </w:rPr>
        <w:t xml:space="preserve"> знаний студентов </w:t>
      </w:r>
      <w:r>
        <w:rPr>
          <w:sz w:val="28"/>
          <w:szCs w:val="28"/>
        </w:rPr>
        <w:t>являются полнота и адекватность письменного перевода текста.</w:t>
      </w:r>
    </w:p>
    <w:p w:rsidR="005A756D" w:rsidRPr="00E54974" w:rsidRDefault="005A756D" w:rsidP="005A756D">
      <w:pPr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54974">
        <w:rPr>
          <w:color w:val="000000"/>
          <w:sz w:val="28"/>
          <w:szCs w:val="28"/>
        </w:rPr>
        <w:t xml:space="preserve">Подготовка к экзамену 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конспектировать важные для решения учебных задач источники. В течение семестра </w:t>
      </w:r>
      <w:r w:rsidRPr="00E54974">
        <w:rPr>
          <w:color w:val="000000"/>
          <w:sz w:val="28"/>
          <w:szCs w:val="28"/>
        </w:rPr>
        <w:lastRenderedPageBreak/>
        <w:t xml:space="preserve">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5A756D" w:rsidRPr="00E54974" w:rsidRDefault="005A756D" w:rsidP="005A756D">
      <w:pPr>
        <w:spacing w:line="360" w:lineRule="auto"/>
        <w:ind w:firstLine="708"/>
        <w:jc w:val="both"/>
        <w:rPr>
          <w:sz w:val="24"/>
          <w:szCs w:val="24"/>
          <w:lang w:eastAsia="ru-RU"/>
        </w:rPr>
      </w:pPr>
      <w:r w:rsidRPr="00E54974">
        <w:rPr>
          <w:color w:val="000000"/>
          <w:sz w:val="28"/>
          <w:szCs w:val="28"/>
        </w:rPr>
        <w:t xml:space="preserve">Практические занятия, письменные работы являются важными этапами подготовки к экзамену, поскольку студент имеет возможность оценить уровень собственных знаний и своевременно восполнить имеющиеся пробелы. В этой связи необходимо для подготовки к экзамену прочитать пройденный учебный материал, а также соответствующие разделы рекомендуемых учебных пособий. </w:t>
      </w:r>
    </w:p>
    <w:p w:rsidR="00A06A3F" w:rsidRDefault="005A756D" w:rsidP="00EE6DB7">
      <w:pPr>
        <w:spacing w:line="360" w:lineRule="auto"/>
        <w:jc w:val="center"/>
        <w:rPr>
          <w:b/>
          <w:sz w:val="28"/>
          <w:szCs w:val="28"/>
        </w:rPr>
      </w:pPr>
      <w:r w:rsidRPr="00E54974">
        <w:rPr>
          <w:color w:val="333333"/>
          <w:sz w:val="28"/>
          <w:szCs w:val="28"/>
        </w:rPr>
        <w:br/>
      </w:r>
      <w:r w:rsidR="00EE6DB7" w:rsidRPr="00EE6DB7">
        <w:rPr>
          <w:b/>
          <w:sz w:val="28"/>
          <w:szCs w:val="28"/>
        </w:rPr>
        <w:t>Список использованных источников</w:t>
      </w:r>
    </w:p>
    <w:p w:rsidR="00EE6DB7" w:rsidRPr="00EE6DB7" w:rsidRDefault="00EE6DB7" w:rsidP="00EE6DB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E6DB7">
        <w:rPr>
          <w:sz w:val="28"/>
          <w:szCs w:val="28"/>
        </w:rPr>
        <w:t>1</w:t>
      </w:r>
      <w:r>
        <w:rPr>
          <w:sz w:val="28"/>
          <w:szCs w:val="28"/>
        </w:rPr>
        <w:t>. Алексеева И.С. Профессиональный тренинг переводчика// Издательство «Союз»</w:t>
      </w:r>
      <w:r w:rsidR="00BF0929">
        <w:rPr>
          <w:sz w:val="28"/>
          <w:szCs w:val="28"/>
        </w:rPr>
        <w:t>.</w:t>
      </w:r>
      <w:r w:rsidR="00BF0929" w:rsidRPr="00E54974">
        <w:rPr>
          <w:sz w:val="28"/>
          <w:szCs w:val="28"/>
        </w:rPr>
        <w:t>–</w:t>
      </w:r>
      <w:r>
        <w:rPr>
          <w:sz w:val="28"/>
          <w:szCs w:val="28"/>
        </w:rPr>
        <w:t xml:space="preserve"> Санкт-Петербург</w:t>
      </w:r>
      <w:r w:rsidR="00BF0929">
        <w:rPr>
          <w:sz w:val="28"/>
          <w:szCs w:val="28"/>
        </w:rPr>
        <w:t xml:space="preserve">, 2001. </w:t>
      </w:r>
      <w:r w:rsidR="00BF0929" w:rsidRPr="00E54974">
        <w:rPr>
          <w:sz w:val="28"/>
          <w:szCs w:val="28"/>
        </w:rPr>
        <w:t>–</w:t>
      </w:r>
      <w:r w:rsidR="00BF0929">
        <w:rPr>
          <w:sz w:val="28"/>
          <w:szCs w:val="28"/>
        </w:rPr>
        <w:t xml:space="preserve"> С. 135-160. </w:t>
      </w:r>
    </w:p>
    <w:p w:rsidR="00EE6DB7" w:rsidRDefault="00EE6DB7" w:rsidP="00EE6DB7">
      <w:pPr>
        <w:spacing w:line="360" w:lineRule="auto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2. </w:t>
      </w:r>
      <w:proofErr w:type="spellStart"/>
      <w:r w:rsidRPr="00393CD5">
        <w:rPr>
          <w:color w:val="333333"/>
          <w:sz w:val="28"/>
          <w:szCs w:val="28"/>
          <w:shd w:val="clear" w:color="auto" w:fill="FFFFFF"/>
        </w:rPr>
        <w:t>Чувильская</w:t>
      </w:r>
      <w:proofErr w:type="spellEnd"/>
      <w:r w:rsidRPr="00393CD5">
        <w:rPr>
          <w:color w:val="333333"/>
          <w:sz w:val="28"/>
          <w:szCs w:val="28"/>
          <w:shd w:val="clear" w:color="auto" w:fill="FFFFFF"/>
        </w:rPr>
        <w:t xml:space="preserve"> Е. А. Методические указания для обучающихся вузов по усвоению дисциплины «Иностранный язык (немецкий)» // Молодой ученый. — 2015. — №15.2. — С. 75-80. — URL https://moluch.ru/archive/95/20776/ </w:t>
      </w:r>
      <w:r w:rsidRPr="009F6D81">
        <w:rPr>
          <w:color w:val="000000"/>
          <w:sz w:val="28"/>
          <w:szCs w:val="28"/>
          <w:shd w:val="clear" w:color="auto" w:fill="FFFFFF"/>
        </w:rPr>
        <w:t xml:space="preserve"> [</w:t>
      </w:r>
      <w:r w:rsidRPr="00393CD5">
        <w:rPr>
          <w:color w:val="333333"/>
          <w:sz w:val="28"/>
          <w:szCs w:val="28"/>
          <w:shd w:val="clear" w:color="auto" w:fill="FFFFFF"/>
        </w:rPr>
        <w:t>дата обращения: 22.03.201</w:t>
      </w:r>
      <w:r>
        <w:rPr>
          <w:color w:val="333333"/>
          <w:sz w:val="28"/>
          <w:szCs w:val="28"/>
          <w:shd w:val="clear" w:color="auto" w:fill="FFFFFF"/>
        </w:rPr>
        <w:t>9</w:t>
      </w:r>
      <w:r w:rsidRPr="009F6D81">
        <w:rPr>
          <w:color w:val="000000"/>
          <w:sz w:val="28"/>
          <w:szCs w:val="28"/>
          <w:shd w:val="clear" w:color="auto" w:fill="FFFFFF"/>
        </w:rPr>
        <w:t>]</w:t>
      </w:r>
      <w:r w:rsidRPr="00393CD5">
        <w:rPr>
          <w:color w:val="333333"/>
          <w:sz w:val="28"/>
          <w:szCs w:val="28"/>
          <w:shd w:val="clear" w:color="auto" w:fill="FFFFFF"/>
        </w:rPr>
        <w:t>.</w:t>
      </w:r>
    </w:p>
    <w:p w:rsidR="00EE6DB7" w:rsidRPr="00EE6DB7" w:rsidRDefault="00EE6DB7" w:rsidP="00EE6DB7">
      <w:pPr>
        <w:spacing w:line="360" w:lineRule="auto"/>
        <w:jc w:val="center"/>
        <w:rPr>
          <w:b/>
          <w:sz w:val="28"/>
          <w:szCs w:val="28"/>
        </w:rPr>
      </w:pPr>
    </w:p>
    <w:sectPr w:rsidR="00EE6DB7" w:rsidRPr="00EE6DB7" w:rsidSect="00DF3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25511"/>
    <w:multiLevelType w:val="multilevel"/>
    <w:tmpl w:val="EE003C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6D62"/>
    <w:rsid w:val="000F6C59"/>
    <w:rsid w:val="00125EF6"/>
    <w:rsid w:val="0014422C"/>
    <w:rsid w:val="001527F3"/>
    <w:rsid w:val="00174296"/>
    <w:rsid w:val="001F18AF"/>
    <w:rsid w:val="00266BB1"/>
    <w:rsid w:val="002C4A83"/>
    <w:rsid w:val="002E3E91"/>
    <w:rsid w:val="002F7985"/>
    <w:rsid w:val="00313C10"/>
    <w:rsid w:val="00471426"/>
    <w:rsid w:val="00492728"/>
    <w:rsid w:val="004B3F87"/>
    <w:rsid w:val="0050623C"/>
    <w:rsid w:val="00525115"/>
    <w:rsid w:val="005728F3"/>
    <w:rsid w:val="005A756D"/>
    <w:rsid w:val="0069365C"/>
    <w:rsid w:val="007D2A86"/>
    <w:rsid w:val="00845BFC"/>
    <w:rsid w:val="008D5659"/>
    <w:rsid w:val="00913482"/>
    <w:rsid w:val="009F6127"/>
    <w:rsid w:val="00A0001B"/>
    <w:rsid w:val="00A06A3F"/>
    <w:rsid w:val="00A84A0D"/>
    <w:rsid w:val="00AD20F7"/>
    <w:rsid w:val="00B206AA"/>
    <w:rsid w:val="00B24C19"/>
    <w:rsid w:val="00BE2D16"/>
    <w:rsid w:val="00BF0929"/>
    <w:rsid w:val="00BF5D83"/>
    <w:rsid w:val="00C232C0"/>
    <w:rsid w:val="00CE42F2"/>
    <w:rsid w:val="00CE6D62"/>
    <w:rsid w:val="00DF3948"/>
    <w:rsid w:val="00E60801"/>
    <w:rsid w:val="00E715AE"/>
    <w:rsid w:val="00E77D3B"/>
    <w:rsid w:val="00EE6DB7"/>
    <w:rsid w:val="00F743E1"/>
    <w:rsid w:val="00FB061E"/>
    <w:rsid w:val="00FB2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C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D5659"/>
  </w:style>
  <w:style w:type="paragraph" w:styleId="a3">
    <w:name w:val="List Paragraph"/>
    <w:basedOn w:val="a"/>
    <w:uiPriority w:val="34"/>
    <w:qFormat/>
    <w:rsid w:val="00525115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a4">
    <w:name w:val="Содержимое таблицы"/>
    <w:basedOn w:val="a"/>
    <w:rsid w:val="00C232C0"/>
    <w:pPr>
      <w:suppressLineNumbers/>
    </w:pPr>
  </w:style>
  <w:style w:type="paragraph" w:customStyle="1" w:styleId="ReportHead">
    <w:name w:val="Report_Head"/>
    <w:basedOn w:val="a"/>
    <w:link w:val="ReportHead0"/>
    <w:rsid w:val="005728F3"/>
    <w:pPr>
      <w:widowControl/>
      <w:suppressAutoHyphens w:val="0"/>
      <w:autoSpaceDE/>
      <w:jc w:val="center"/>
    </w:pPr>
    <w:rPr>
      <w:rFonts w:eastAsiaTheme="minorHAnsi"/>
      <w:kern w:val="0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5728F3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C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D5659"/>
  </w:style>
  <w:style w:type="paragraph" w:styleId="a3">
    <w:name w:val="List Paragraph"/>
    <w:basedOn w:val="a"/>
    <w:uiPriority w:val="34"/>
    <w:qFormat/>
    <w:rsid w:val="00525115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a4">
    <w:name w:val="Содержимое таблицы"/>
    <w:basedOn w:val="a"/>
    <w:rsid w:val="00C232C0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7BA6E-0967-4684-B482-FDE8B3E4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2019-10-31T07:52:00Z</dcterms:created>
  <dcterms:modified xsi:type="dcterms:W3CDTF">2026-04-30T11:48:00Z</dcterms:modified>
</cp:coreProperties>
</file>