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4B" w:rsidRPr="00AC6A25" w:rsidRDefault="00CD734B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right"/>
        <w:rPr>
          <w:i/>
          <w:sz w:val="28"/>
          <w:szCs w:val="28"/>
        </w:rPr>
      </w:pPr>
      <w:bookmarkStart w:id="0" w:name="_GoBack"/>
      <w:bookmarkEnd w:id="0"/>
      <w:r>
        <w:rPr>
          <w:i/>
          <w:sz w:val="28"/>
          <w:szCs w:val="28"/>
        </w:rPr>
        <w:t>На правах рукописи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«Оренбургский государственный университет</w:t>
      </w:r>
      <w:r w:rsidR="00474723">
        <w:rPr>
          <w:b/>
          <w:bCs/>
          <w:sz w:val="28"/>
          <w:szCs w:val="28"/>
        </w:rPr>
        <w:t xml:space="preserve"> имени В.А. Бондаренко</w:t>
      </w:r>
      <w:r>
        <w:rPr>
          <w:b/>
          <w:bCs/>
          <w:sz w:val="28"/>
          <w:szCs w:val="28"/>
        </w:rPr>
        <w:t>»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sz w:val="32"/>
          <w:szCs w:val="32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Кафедра управления персоналом, сервиса и туризма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center"/>
        <w:rPr>
          <w:sz w:val="32"/>
          <w:szCs w:val="32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center"/>
        <w:rPr>
          <w:sz w:val="32"/>
          <w:szCs w:val="32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center"/>
        <w:rPr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center"/>
        <w:rPr>
          <w:sz w:val="28"/>
          <w:szCs w:val="28"/>
        </w:rPr>
      </w:pPr>
    </w:p>
    <w:p w:rsidR="00CD734B" w:rsidRPr="002A3A26" w:rsidRDefault="00CD734B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spacing w:before="120"/>
        <w:jc w:val="center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  <w:r w:rsidRPr="002A3A26">
        <w:rPr>
          <w:rFonts w:eastAsia="Times New Roman" w:cs="Times New Roman"/>
          <w:b/>
          <w:color w:val="auto"/>
          <w:sz w:val="28"/>
          <w:szCs w:val="28"/>
          <w:lang w:eastAsia="en-US"/>
        </w:rPr>
        <w:t>Методические указания для обучающихся по освоению дисциплины</w:t>
      </w:r>
    </w:p>
    <w:p w:rsidR="002F52D3" w:rsidRDefault="00F67F09" w:rsidP="002F52D3">
      <w:pPr>
        <w:pStyle w:val="ReportHead"/>
        <w:suppressAutoHyphens/>
        <w:spacing w:before="120"/>
        <w:rPr>
          <w:i/>
          <w:sz w:val="24"/>
        </w:rPr>
      </w:pPr>
      <w:bookmarkStart w:id="1" w:name="BookmarkWhereDelChr13"/>
      <w:bookmarkEnd w:id="1"/>
      <w:r>
        <w:rPr>
          <w:i/>
          <w:sz w:val="24"/>
        </w:rPr>
        <w:t>«</w:t>
      </w:r>
      <w:r w:rsidR="00F05B7A">
        <w:rPr>
          <w:i/>
          <w:sz w:val="24"/>
        </w:rPr>
        <w:t xml:space="preserve">Б1.Д.В.8 </w:t>
      </w:r>
      <w:r w:rsidR="002F52D3">
        <w:rPr>
          <w:i/>
          <w:sz w:val="24"/>
        </w:rPr>
        <w:t>Организационная культура»</w:t>
      </w:r>
    </w:p>
    <w:p w:rsidR="002F52D3" w:rsidRDefault="002F52D3" w:rsidP="002F52D3">
      <w:pPr>
        <w:pStyle w:val="ReportHead"/>
        <w:suppressAutoHyphens/>
        <w:rPr>
          <w:sz w:val="24"/>
        </w:rPr>
      </w:pPr>
    </w:p>
    <w:p w:rsidR="002F52D3" w:rsidRDefault="002F52D3" w:rsidP="002F52D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2F52D3" w:rsidRDefault="002F52D3" w:rsidP="002F52D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2F52D3" w:rsidRDefault="002F52D3" w:rsidP="002F52D3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2F52D3" w:rsidRDefault="002F52D3" w:rsidP="002F52D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43.03.01 Сервис</w:t>
      </w:r>
    </w:p>
    <w:p w:rsidR="002F52D3" w:rsidRDefault="002F52D3" w:rsidP="002F52D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2F52D3" w:rsidRDefault="002F52D3" w:rsidP="002F52D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Социально-культурный сервис</w:t>
      </w:r>
    </w:p>
    <w:p w:rsidR="002F52D3" w:rsidRDefault="002F52D3" w:rsidP="002F52D3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2F52D3" w:rsidRDefault="002F52D3" w:rsidP="002F52D3">
      <w:pPr>
        <w:pStyle w:val="ReportHead"/>
        <w:suppressAutoHyphens/>
        <w:rPr>
          <w:sz w:val="24"/>
        </w:rPr>
      </w:pPr>
    </w:p>
    <w:p w:rsidR="002F52D3" w:rsidRDefault="002F52D3" w:rsidP="002F52D3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2F52D3" w:rsidRDefault="002F52D3" w:rsidP="002F52D3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2F52D3" w:rsidRDefault="002F52D3" w:rsidP="002F52D3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77664" w:rsidRDefault="002F52D3" w:rsidP="002F52D3">
      <w:pPr>
        <w:pStyle w:val="ReportHead"/>
        <w:suppressAutoHyphens/>
        <w:rPr>
          <w:sz w:val="24"/>
        </w:rPr>
      </w:pPr>
      <w:r>
        <w:rPr>
          <w:i/>
          <w:sz w:val="24"/>
          <w:u w:val="single"/>
        </w:rPr>
        <w:t>Очная</w:t>
      </w:r>
    </w:p>
    <w:p w:rsidR="00E77664" w:rsidRDefault="00E77664" w:rsidP="00E77664">
      <w:pPr>
        <w:pStyle w:val="ReportHead"/>
        <w:suppressAutoHyphens/>
        <w:rPr>
          <w:sz w:val="24"/>
        </w:rPr>
      </w:pPr>
    </w:p>
    <w:p w:rsidR="00E77664" w:rsidRDefault="00E77664" w:rsidP="00E77664">
      <w:pPr>
        <w:pStyle w:val="ReportHead"/>
        <w:suppressAutoHyphens/>
        <w:rPr>
          <w:sz w:val="24"/>
        </w:rPr>
      </w:pPr>
    </w:p>
    <w:p w:rsidR="00E77664" w:rsidRDefault="00E77664" w:rsidP="00E77664">
      <w:pPr>
        <w:pStyle w:val="ReportHead"/>
        <w:suppressAutoHyphens/>
        <w:rPr>
          <w:sz w:val="24"/>
        </w:rPr>
      </w:pPr>
    </w:p>
    <w:p w:rsidR="00E77664" w:rsidRDefault="00E77664" w:rsidP="00E77664">
      <w:pPr>
        <w:pStyle w:val="ReportHead"/>
        <w:suppressAutoHyphens/>
        <w:rPr>
          <w:sz w:val="24"/>
        </w:rPr>
      </w:pPr>
    </w:p>
    <w:p w:rsidR="00E77664" w:rsidRDefault="00E77664" w:rsidP="00E77664">
      <w:pPr>
        <w:pStyle w:val="ReportHead"/>
        <w:suppressAutoHyphens/>
        <w:rPr>
          <w:sz w:val="24"/>
        </w:rPr>
      </w:pPr>
    </w:p>
    <w:p w:rsidR="00E77664" w:rsidRDefault="00E77664" w:rsidP="00E77664">
      <w:pPr>
        <w:pStyle w:val="ReportHead"/>
        <w:suppressAutoHyphens/>
        <w:rPr>
          <w:sz w:val="24"/>
        </w:rPr>
      </w:pPr>
    </w:p>
    <w:p w:rsidR="00E77664" w:rsidRDefault="00E77664" w:rsidP="00E77664">
      <w:pPr>
        <w:pStyle w:val="ReportHead"/>
        <w:suppressAutoHyphens/>
        <w:rPr>
          <w:sz w:val="24"/>
        </w:rPr>
      </w:pPr>
    </w:p>
    <w:p w:rsidR="00E77664" w:rsidRDefault="00E77664" w:rsidP="00E77664">
      <w:pPr>
        <w:pStyle w:val="ReportHead"/>
        <w:suppressAutoHyphens/>
        <w:rPr>
          <w:sz w:val="24"/>
        </w:rPr>
      </w:pPr>
    </w:p>
    <w:p w:rsidR="00CD734B" w:rsidRDefault="00CD734B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center"/>
        <w:rPr>
          <w:rFonts w:eastAsia="Times New Roman" w:cs="Times New Roman"/>
          <w:color w:val="auto"/>
          <w:szCs w:val="22"/>
          <w:lang w:eastAsia="en-US"/>
        </w:rPr>
      </w:pPr>
    </w:p>
    <w:p w:rsidR="00FD371E" w:rsidRPr="00AC6A25" w:rsidRDefault="00FD371E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center"/>
        <w:rPr>
          <w:rFonts w:eastAsia="Times New Roman" w:cs="Times New Roman"/>
          <w:color w:val="auto"/>
          <w:szCs w:val="22"/>
          <w:lang w:eastAsia="en-US"/>
        </w:rPr>
      </w:pPr>
    </w:p>
    <w:p w:rsidR="00CD734B" w:rsidRDefault="00CD734B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center"/>
        <w:rPr>
          <w:rFonts w:eastAsia="Times New Roman" w:cs="Times New Roman"/>
          <w:color w:val="auto"/>
          <w:szCs w:val="22"/>
          <w:lang w:eastAsia="en-US"/>
        </w:rPr>
      </w:pPr>
    </w:p>
    <w:p w:rsidR="00E77664" w:rsidRDefault="00E77664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center"/>
        <w:rPr>
          <w:rFonts w:eastAsia="Times New Roman" w:cs="Times New Roman"/>
          <w:color w:val="auto"/>
          <w:szCs w:val="22"/>
          <w:lang w:eastAsia="en-US"/>
        </w:rPr>
      </w:pPr>
    </w:p>
    <w:p w:rsidR="002F52D3" w:rsidRPr="00AC6A25" w:rsidRDefault="00445F76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center"/>
        <w:rPr>
          <w:rFonts w:eastAsia="Times New Roman" w:cs="Times New Roman"/>
          <w:color w:val="auto"/>
          <w:szCs w:val="22"/>
          <w:lang w:eastAsia="en-US"/>
        </w:rPr>
      </w:pPr>
      <w:r>
        <w:rPr>
          <w:rFonts w:eastAsia="Times New Roman" w:cs="Times New Roman"/>
          <w:color w:val="auto"/>
          <w:szCs w:val="22"/>
          <w:lang w:eastAsia="en-US"/>
        </w:rPr>
        <w:t>Год набора 202</w:t>
      </w:r>
      <w:r w:rsidR="00F05B7A">
        <w:rPr>
          <w:rFonts w:eastAsia="Times New Roman" w:cs="Times New Roman"/>
          <w:color w:val="auto"/>
          <w:szCs w:val="22"/>
          <w:lang w:eastAsia="en-US"/>
        </w:rPr>
        <w:t>6</w:t>
      </w:r>
    </w:p>
    <w:p w:rsidR="00CD734B" w:rsidRPr="00DC6ED6" w:rsidRDefault="00CD734B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bookmarkStart w:id="2" w:name="BookmarkTestIsMustDelChr13"/>
      <w:bookmarkEnd w:id="2"/>
      <w:r w:rsidRPr="00DC6ED6">
        <w:rPr>
          <w:rFonts w:eastAsia="Times New Roman" w:cs="Times New Roman"/>
          <w:color w:val="auto"/>
          <w:sz w:val="28"/>
          <w:szCs w:val="28"/>
          <w:lang w:eastAsia="en-US"/>
        </w:rPr>
        <w:lastRenderedPageBreak/>
        <w:t>Составитель _____________________ О.В. Бурдюгова</w:t>
      </w:r>
    </w:p>
    <w:p w:rsidR="00CD734B" w:rsidRPr="00DC6ED6" w:rsidRDefault="00CD734B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</w:p>
    <w:p w:rsidR="00CD734B" w:rsidRPr="00DC6ED6" w:rsidRDefault="00CD734B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DC6ED6">
        <w:rPr>
          <w:rFonts w:eastAsia="Times New Roman" w:cs="Times New Roman"/>
          <w:color w:val="auto"/>
          <w:sz w:val="28"/>
          <w:szCs w:val="28"/>
          <w:lang w:eastAsia="en-US"/>
        </w:rPr>
        <w:t>Методические указания рассмотрены и одобрены на заседании кафедры управления персоналом, сервиса и туризма</w:t>
      </w:r>
    </w:p>
    <w:p w:rsidR="00CD734B" w:rsidRPr="00DC6ED6" w:rsidRDefault="00CD734B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</w:p>
    <w:p w:rsidR="00CD734B" w:rsidRPr="00DC6ED6" w:rsidRDefault="00F05B7A" w:rsidP="00AC6A2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>И.о. за</w:t>
      </w:r>
      <w:r w:rsidR="00CD734B" w:rsidRPr="00DC6ED6">
        <w:rPr>
          <w:rFonts w:eastAsia="Times New Roman" w:cs="Times New Roman"/>
          <w:color w:val="auto"/>
          <w:sz w:val="28"/>
          <w:szCs w:val="28"/>
          <w:lang w:eastAsia="en-US"/>
        </w:rPr>
        <w:t>ведующ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>его</w:t>
      </w:r>
      <w:r w:rsidR="00CD734B" w:rsidRPr="00DC6ED6">
        <w:rPr>
          <w:rFonts w:eastAsia="Times New Roman" w:cs="Times New Roman"/>
          <w:color w:val="auto"/>
          <w:sz w:val="28"/>
          <w:szCs w:val="28"/>
          <w:lang w:eastAsia="en-US"/>
        </w:rPr>
        <w:t xml:space="preserve"> кафедрой ________________________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>Н.А. Четверикова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2F52D3" w:rsidRDefault="002F52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2F52D3" w:rsidRDefault="002F52D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 w:line="276" w:lineRule="auto"/>
        <w:jc w:val="center"/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/>
          <w:bCs/>
          <w:spacing w:val="7"/>
          <w:sz w:val="32"/>
          <w:szCs w:val="32"/>
        </w:rPr>
      </w:pPr>
      <w:r>
        <w:rPr>
          <w:b/>
          <w:bCs/>
          <w:spacing w:val="7"/>
          <w:sz w:val="32"/>
          <w:szCs w:val="32"/>
        </w:rPr>
        <w:t>Содержание</w:t>
      </w: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Cs/>
          <w:spacing w:val="7"/>
          <w:sz w:val="28"/>
          <w:szCs w:val="28"/>
        </w:rPr>
      </w:pPr>
    </w:p>
    <w:p w:rsidR="00CD734B" w:rsidRPr="00DC6ED6" w:rsidRDefault="00CD734B" w:rsidP="00E83A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bCs/>
          <w:spacing w:val="7"/>
          <w:sz w:val="28"/>
          <w:szCs w:val="28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9889"/>
        <w:gridCol w:w="709"/>
      </w:tblGrid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1 Методические указания по лекционным занятиям …………………………...</w:t>
            </w:r>
          </w:p>
        </w:tc>
        <w:tc>
          <w:tcPr>
            <w:tcW w:w="70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4</w:t>
            </w:r>
          </w:p>
        </w:tc>
      </w:tr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2 Методические указания по практическим занятиям …………………………</w:t>
            </w:r>
          </w:p>
        </w:tc>
        <w:tc>
          <w:tcPr>
            <w:tcW w:w="70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5</w:t>
            </w:r>
          </w:p>
        </w:tc>
      </w:tr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3 Методические указания по самостоятельной работе ………………………...</w:t>
            </w:r>
          </w:p>
        </w:tc>
        <w:tc>
          <w:tcPr>
            <w:tcW w:w="70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6</w:t>
            </w:r>
          </w:p>
        </w:tc>
      </w:tr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firstLine="142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3.1 Методические указания по выполнению тестовых заданий ………</w:t>
            </w:r>
            <w:proofErr w:type="gramStart"/>
            <w:r w:rsidRPr="0082481F">
              <w:rPr>
                <w:bCs/>
                <w:spacing w:val="7"/>
                <w:sz w:val="28"/>
                <w:szCs w:val="28"/>
              </w:rPr>
              <w:t>…….</w:t>
            </w:r>
            <w:proofErr w:type="gramEnd"/>
            <w:r w:rsidRPr="0082481F">
              <w:rPr>
                <w:bCs/>
                <w:spacing w:val="7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8</w:t>
            </w:r>
          </w:p>
        </w:tc>
      </w:tr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firstLine="142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3.2 Методические указания по написанию рефератов …………………</w:t>
            </w:r>
            <w:proofErr w:type="gramStart"/>
            <w:r w:rsidRPr="0082481F">
              <w:rPr>
                <w:bCs/>
                <w:spacing w:val="7"/>
                <w:sz w:val="28"/>
                <w:szCs w:val="28"/>
              </w:rPr>
              <w:t>…….</w:t>
            </w:r>
            <w:proofErr w:type="gramEnd"/>
            <w:r w:rsidRPr="0082481F">
              <w:rPr>
                <w:bCs/>
                <w:spacing w:val="7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10</w:t>
            </w:r>
          </w:p>
        </w:tc>
      </w:tr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firstLine="142"/>
              <w:jc w:val="both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spacing w:val="7"/>
                <w:sz w:val="28"/>
                <w:szCs w:val="28"/>
              </w:rPr>
              <w:t>3.3 Методические указания по выполнению индивидуального задания</w:t>
            </w:r>
            <w:proofErr w:type="gramStart"/>
            <w:r w:rsidRPr="0082481F">
              <w:rPr>
                <w:spacing w:val="7"/>
                <w:sz w:val="28"/>
                <w:szCs w:val="28"/>
              </w:rPr>
              <w:t>…....</w:t>
            </w:r>
            <w:proofErr w:type="gramEnd"/>
            <w:r w:rsidRPr="0082481F">
              <w:rPr>
                <w:spacing w:val="7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12</w:t>
            </w:r>
          </w:p>
        </w:tc>
      </w:tr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firstLine="142"/>
              <w:jc w:val="both"/>
              <w:rPr>
                <w:spacing w:val="7"/>
                <w:sz w:val="28"/>
                <w:szCs w:val="28"/>
              </w:rPr>
            </w:pPr>
            <w:r w:rsidRPr="0082481F">
              <w:rPr>
                <w:spacing w:val="7"/>
                <w:sz w:val="28"/>
                <w:szCs w:val="28"/>
              </w:rPr>
              <w:t>3.4 Методические указания по самостоятельному изучению тем …………...</w:t>
            </w:r>
          </w:p>
        </w:tc>
        <w:tc>
          <w:tcPr>
            <w:tcW w:w="70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16</w:t>
            </w:r>
          </w:p>
        </w:tc>
      </w:tr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firstLine="142"/>
              <w:jc w:val="both"/>
              <w:rPr>
                <w:bCs/>
                <w:sz w:val="28"/>
                <w:szCs w:val="28"/>
              </w:rPr>
            </w:pPr>
            <w:r w:rsidRPr="0082481F">
              <w:rPr>
                <w:rStyle w:val="a6"/>
                <w:bCs/>
                <w:spacing w:val="7"/>
                <w:sz w:val="28"/>
                <w:szCs w:val="28"/>
              </w:rPr>
              <w:t>3.5 Методические указания по самоподготовке ……………………………….</w:t>
            </w:r>
          </w:p>
        </w:tc>
        <w:tc>
          <w:tcPr>
            <w:tcW w:w="70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 w:rsidRPr="0082481F">
              <w:rPr>
                <w:bCs/>
                <w:spacing w:val="7"/>
                <w:sz w:val="28"/>
                <w:szCs w:val="28"/>
              </w:rPr>
              <w:t>17</w:t>
            </w:r>
          </w:p>
        </w:tc>
      </w:tr>
      <w:tr w:rsidR="00CD734B" w:rsidTr="0082481F">
        <w:tc>
          <w:tcPr>
            <w:tcW w:w="9889" w:type="dxa"/>
          </w:tcPr>
          <w:p w:rsidR="00CD734B" w:rsidRPr="0082481F" w:rsidRDefault="00CD734B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spacing w:val="7"/>
                <w:sz w:val="28"/>
                <w:szCs w:val="28"/>
              </w:rPr>
            </w:pPr>
            <w:r w:rsidRPr="0082481F">
              <w:rPr>
                <w:spacing w:val="7"/>
                <w:sz w:val="28"/>
                <w:szCs w:val="28"/>
              </w:rPr>
              <w:t>4 Методические указания по промежуточной аттестации по дисциплине</w:t>
            </w:r>
            <w:proofErr w:type="gramStart"/>
            <w:r w:rsidRPr="0082481F">
              <w:rPr>
                <w:spacing w:val="7"/>
                <w:sz w:val="28"/>
                <w:szCs w:val="28"/>
              </w:rPr>
              <w:t xml:space="preserve"> ….</w:t>
            </w:r>
            <w:proofErr w:type="gramEnd"/>
            <w:r w:rsidRPr="0082481F">
              <w:rPr>
                <w:spacing w:val="7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CD734B" w:rsidRPr="0082481F" w:rsidRDefault="00E77664" w:rsidP="0082481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bCs/>
                <w:spacing w:val="7"/>
                <w:sz w:val="28"/>
                <w:szCs w:val="28"/>
              </w:rPr>
            </w:pPr>
            <w:r>
              <w:rPr>
                <w:bCs/>
                <w:spacing w:val="7"/>
                <w:sz w:val="28"/>
                <w:szCs w:val="28"/>
              </w:rPr>
              <w:t>19</w:t>
            </w:r>
          </w:p>
        </w:tc>
      </w:tr>
    </w:tbl>
    <w:p w:rsidR="00CD734B" w:rsidRDefault="00CD734B" w:rsidP="00E83A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bCs/>
          <w:spacing w:val="7"/>
          <w:sz w:val="28"/>
          <w:szCs w:val="28"/>
        </w:rPr>
      </w:pPr>
    </w:p>
    <w:p w:rsidR="00CD734B" w:rsidRDefault="00CD734B" w:rsidP="00E83A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 w:rsidP="00E83A4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Методические указания по лекционным занятиям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rPr>
          <w:sz w:val="28"/>
          <w:szCs w:val="28"/>
        </w:rPr>
      </w:pP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b/>
          <w:color w:val="auto"/>
          <w:sz w:val="28"/>
          <w:szCs w:val="28"/>
          <w:lang w:eastAsia="en-US"/>
        </w:rPr>
        <w:t>Лекции являются одной из основных форм обучения по дисциплине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, которые должны решать следующие задачи:</w:t>
      </w: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формировани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>е умений и навыков эффективного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 решения задач предметной области своей будущей профессиональной деятельности;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развитие познавательных интересов, интеллектуальных и творческих способностей путем освоения и использования методов и средств информационных и коммуникационных технологий;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- приобретение опыта использования информационных технологий в индивидуальной и коллективной учебной и познавательной деятельности.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b/>
          <w:color w:val="auto"/>
          <w:sz w:val="28"/>
          <w:szCs w:val="28"/>
          <w:lang w:eastAsia="en-US"/>
        </w:rPr>
        <w:t>Изучение дисциплины следует начинать с анализа рабочей программы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, особое внимание, уделяя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0"/>
        </w:tabs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Лекционный материал усваивается студентов в двух формах: в процессе лекционного занятия и во время самостоятельной работы. В процессе лекции основной материал представлен в виде презентации и сопровождается пояснениями лектора. Кроме этого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>,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 необходимо во время занятия вести кра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>ткий конспект, обращая внимание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 на логику изложения материла, аргументацию и приводимые примеры.</w:t>
      </w: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b/>
          <w:color w:val="auto"/>
          <w:sz w:val="28"/>
          <w:szCs w:val="28"/>
          <w:lang w:eastAsia="en-US"/>
        </w:rPr>
        <w:t>При конспектировании лекций студентам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 необходимо излагать услышанный материал на лекции своими словами. Для того, чтобы было оптимальное соотношение темпа лекции и процесса конспектирования, необходимо: </w:t>
      </w: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сначала дослушать предложение до конца, понять его смысл, и кратко это оформить в тетради (в документе текстового редактора);</w:t>
      </w: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ис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>пользовать систему сокращений (с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окращения могут быть глобальными и локальными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>)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;</w:t>
      </w: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использовать прием выделения цветом небольших участков текста (термины, правила и пр.), например, специальными выделителями;</w:t>
      </w: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выделять важные места в своих записях символами (*</w:t>
      </w:r>
      <w:proofErr w:type="gramStart"/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,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sym w:font="Wingdings" w:char="F0FC"/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 и</w:t>
      </w:r>
      <w:proofErr w:type="gramEnd"/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 др.), аббревиатурами, например, </w:t>
      </w:r>
      <w:r w:rsidRPr="00246CF5">
        <w:rPr>
          <w:rFonts w:eastAsia="Times New Roman" w:cs="Times New Roman"/>
          <w:color w:val="auto"/>
          <w:sz w:val="28"/>
          <w:szCs w:val="28"/>
          <w:lang w:val="en-US" w:eastAsia="en-US"/>
        </w:rPr>
        <w:t>NotaBene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(</w:t>
      </w:r>
      <w:r w:rsidRPr="00246CF5">
        <w:rPr>
          <w:rFonts w:eastAsia="Times New Roman" w:cs="Times New Roman"/>
          <w:color w:val="auto"/>
          <w:sz w:val="28"/>
          <w:szCs w:val="28"/>
          <w:lang w:val="en-US" w:eastAsia="en-US"/>
        </w:rPr>
        <w:t>NB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!) (особо важное, обратить внимание) и т.п.;</w:t>
      </w: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записывать свои вопросы каждый раз, когда что-либо не понятно, если ответ на него не найден в процессе лекции;</w:t>
      </w:r>
    </w:p>
    <w:p w:rsidR="00CD734B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использовать систему ссылок. Ссылки могут быть как сквозные, так и в рамках отдельной лекции. Если преподаватель опирается на ранее озвученный им материал, то рекомендуется вернуться к этому месту в своем конспекте и сделать в нем пометку;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по возможности можно сравнивать свои конспекты с конспектами двух-трех других студентов, при этом дополняя и исправляя свои записи.</w:t>
      </w:r>
    </w:p>
    <w:p w:rsidR="00CD734B" w:rsidRDefault="00CD734B" w:rsidP="00246C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конспекта лекций предполагает следующий алгоритм самостоятельных учебных действий и умений: </w:t>
      </w:r>
    </w:p>
    <w:p w:rsidR="00CD734B" w:rsidRDefault="00CD734B" w:rsidP="00246C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кратко, схематично, последовательно фиксировать основные положения, выводы, формулировки, обобщения, </w:t>
      </w:r>
      <w:proofErr w:type="gramStart"/>
      <w:r>
        <w:rPr>
          <w:sz w:val="28"/>
          <w:szCs w:val="28"/>
        </w:rPr>
        <w:t>выделяя  важные</w:t>
      </w:r>
      <w:proofErr w:type="gramEnd"/>
      <w:r>
        <w:rPr>
          <w:sz w:val="28"/>
          <w:szCs w:val="28"/>
        </w:rPr>
        <w:t xml:space="preserve"> идеи, ключевые термины и определения; </w:t>
      </w:r>
    </w:p>
    <w:p w:rsidR="00CD734B" w:rsidRDefault="00CD734B" w:rsidP="00246C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уточнять (уяснять) содержание новых терминов, понятий с помощью энциклопедий, словарей, справочников, интернет-источников; </w:t>
      </w:r>
    </w:p>
    <w:p w:rsidR="00CD734B" w:rsidRDefault="00CD734B" w:rsidP="00246C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выявлять вызывающие трудности понимания вопросы, термины, материал, стараться найти ответ в рекомендуемой литературе и иных тематических источниках.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Во внеучебное время лекционный материал следует повторно анализировать в тот же день, когда читалась лекция, помечая непонятные места. Если самостоятельно не удалось разобраться в материале, необходимо сформулировать вопросы и обратиться за консультацией к преподавателю. 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0"/>
        </w:tabs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b/>
          <w:color w:val="auto"/>
          <w:sz w:val="28"/>
          <w:szCs w:val="28"/>
          <w:lang w:eastAsia="en-US"/>
        </w:rPr>
        <w:t>Рекомендуемую в рабочей программе дисциплины литературу</w:t>
      </w: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 xml:space="preserve"> следует использовать после изучения данной темы в целях дополнительного, более углубленного изучения материала по тем вопросам, которые были даны лектором для самостоятельного изучения.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0"/>
        </w:tabs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Каждая тема имеет свои специфические понятия. Усвоение материала необходимо начинать с усвоения этих понятий. Если встречается незнакомое понятие, необходимо посмотреть его суть и содержание в словаре или ином источнике, выписать его значение в тетрадь для подготовки к занятиям. 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CD734B" w:rsidRPr="00246CF5" w:rsidRDefault="00CD734B" w:rsidP="00246CF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246CF5">
        <w:rPr>
          <w:rFonts w:eastAsia="Times New Roman" w:cs="Times New Roman"/>
          <w:color w:val="auto"/>
          <w:sz w:val="28"/>
          <w:szCs w:val="28"/>
          <w:lang w:eastAsia="en-US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rPr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rPr>
          <w:b/>
          <w:bCs/>
          <w:sz w:val="28"/>
          <w:szCs w:val="28"/>
        </w:rPr>
      </w:pPr>
      <w:r>
        <w:rPr>
          <w:b/>
          <w:bCs/>
          <w:spacing w:val="7"/>
          <w:sz w:val="28"/>
          <w:szCs w:val="28"/>
        </w:rPr>
        <w:t>2. Методические указания по практическим занятиям</w:t>
      </w:r>
    </w:p>
    <w:p w:rsidR="00CD734B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rPr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(семинарское) занятие является диалоговой формой учебного занятия. Студенты имеют возможность усвоения знаний в процессе их активного обсуждения. На семинарах студенты закрепляют знания, полученные из лекций или из книг, в процессе их обсуждения.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Педагогические задачи, решаемые при проведении практических (семинарских) занятий: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расширение и углубление знаний;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развитие умений самостоятельной работы;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стимулирование интеллектуальной деятельности.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Чтение студентами учебных пособий и первоисточников представляют важную учебную задачу. Вопросы к каждому семинару конкретизированы и стимулируют целенаправленную поисковую и интеллектуальную активность студента. Проведение практических (семинарских) занятий возможно по двум вариантам: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Проведение семинарского занятия </w:t>
      </w:r>
      <w:r>
        <w:rPr>
          <w:i/>
          <w:iCs/>
          <w:sz w:val="28"/>
          <w:szCs w:val="28"/>
        </w:rPr>
        <w:t>репродуктивного</w:t>
      </w:r>
      <w:r>
        <w:rPr>
          <w:sz w:val="28"/>
          <w:szCs w:val="28"/>
        </w:rPr>
        <w:t xml:space="preserve"> типа. Формулируются основные вопросы занятия, студентам дается возможность устно раскрыть их содержание. После выслушивания ответа другим студентам предоставляется возможность дополнить, прокомментировать, высказать собственное мнение. Выступающему рекомендуется придерживаться следующих правил: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  соблюдать</w:t>
      </w:r>
      <w:proofErr w:type="gramEnd"/>
      <w:r>
        <w:rPr>
          <w:sz w:val="28"/>
          <w:szCs w:val="28"/>
        </w:rPr>
        <w:t xml:space="preserve"> временной регламент;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стремиться выражать собственную точку зрения в свободном, грамотном, убедительном изложении материала;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прилагать усилия для познавательной и творческой активизации других участников занятия;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стараться делать выводы по излагаемому вопросу.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Проведение семинара </w:t>
      </w:r>
      <w:r>
        <w:rPr>
          <w:i/>
          <w:iCs/>
          <w:sz w:val="28"/>
          <w:szCs w:val="28"/>
        </w:rPr>
        <w:t>творческого</w:t>
      </w:r>
      <w:r>
        <w:rPr>
          <w:sz w:val="28"/>
          <w:szCs w:val="28"/>
        </w:rPr>
        <w:t xml:space="preserve"> типа. В этом случае преподавателем предлагаются задания, активизирующие мыслительную активность студентов, моделируются различные ситуации, побуждающие к интеллектуальной активности и творческому взаимодействию.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Студенты учатся отвечать на эвристические вопросы следующих типов: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чем отличаются…?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что общего между…?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какие механизмы (факторы, причины, </w:t>
      </w:r>
      <w:proofErr w:type="gramStart"/>
      <w:r>
        <w:rPr>
          <w:sz w:val="28"/>
          <w:szCs w:val="28"/>
        </w:rPr>
        <w:t>методы)…</w:t>
      </w:r>
      <w:proofErr w:type="gramEnd"/>
      <w:r>
        <w:rPr>
          <w:sz w:val="28"/>
          <w:szCs w:val="28"/>
        </w:rPr>
        <w:t>?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выделите достоинства и недостатки…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Поощряется презентационная активность студентов в изложении материалов выступления. Если программой занятия предусмотрено выполнение практического задания, то его необходимо подготовить с учетом предлагаемых рекомендаций (устно или письменно). 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Завершающая структура семинарского занятия традиционно включает разделы «Подведение итогов» и «Домашнее задание».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pacing w:val="7"/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pacing w:val="7"/>
          <w:sz w:val="28"/>
          <w:szCs w:val="28"/>
        </w:rPr>
        <w:t>3. Методические указания по самостоятельной работе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Самостоятельная учебная деятельность</w:t>
      </w: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 является необходимым условием успешного образования. Многие профессиональные навыки, способность мыслить и обобщать, делать выводы и строить суждения, выступать и слушать других, – все это развивается в процессе самостоятельной работы студентов. Самостоятельная учебная работа является равноправной формой учебных занятий, наряду с лекциями, семинарами, практическими занятиями, экзаменами и зачетами, но реализуемая во внеаудиторное время.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Самостоятельная работа</w:t>
      </w: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 – вид учебной деятельности, базирующийся на выполнении студентами комплекса усложняющихся профессионально-ориентированных заданий при консультационно-координирующей помощи преподавателя, ориентированный на формирование результатов обучения, выраженных соответствующими компетенциями.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Изучение дисциплины предполагает не только познавательную деятельность, которую студенты осуществляют во время лекций или практических занятий, но и самостоятельную работу, осуществляемую вне аудиторных занятий. Успешное усвоение учебного материала возможно только при комплексном подходе, состоящем в получении новой информации в ходе лекции или практического занятия; ее понимания и обобщения; записи в собственной интерпретации в виде текста, схем, таблиц; самостоятельного изучения и конспектирования рекомендованной учебной литературы; выполнения различных практических заданий. 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Самостоятельная работа студента состоит: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- </w:t>
      </w:r>
      <w:proofErr w:type="gramStart"/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 во-первых</w:t>
      </w:r>
      <w:proofErr w:type="gramEnd"/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, из деятельности студентов во всех организационных формах учебных занятий и во внеаудиторное время, когда они самостоятельно изучают нормативно-правовые акты и теоретический материал, определенный содержанием рабочей программы;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- во-вторых, выполнения учебных заданий, которые рекомендованы студенту во время обучения: решить практические задания, подготовить доклад по какой-либо проблеме, написать реферат, контрольную или курсовую работу. 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Самостоятельная внеаудиторная работа</w:t>
      </w: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 студента </w:t>
      </w: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может включать в себя</w:t>
      </w: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: </w:t>
      </w: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типовые виды</w:t>
      </w: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 (выполняются всеми студентами) и </w:t>
      </w: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нестандартные</w:t>
      </w: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 (выполняются не всеми, участие в этих видах зависит от наличия сформированности тех или иных компетенций). 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К типовым видам относятся: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1) подготовка к занятиям (лекционным, лабораторным, практическим, семинарским); 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4) выполнение типовых или усложняющихся учебных заданий, предусмотренных рабочей программой; 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5) написание рефератов;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6) выполнение контрольных работ;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7) выполнение курсовых работ;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8) подготовка к неделе рубежного контроля;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9) изучение новых правовых нормативных актов, имеющих отношение к изучаемому предмету, их анализ, сравнение с другими действующими или отмененными актами; освоение </w:t>
      </w:r>
      <w:proofErr w:type="gramStart"/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компьютерных информационно-правовых баз</w:t>
      </w:r>
      <w:proofErr w:type="gramEnd"/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 данных;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10) подготовка и сдача зачетов и экзаменов;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11) написание и защита выпускной квалификационной работы.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К нестандартным видам самостоятельной работы</w:t>
      </w: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 xml:space="preserve"> можно отнести участие студента в научных исследованиях, проводимых в рамках студенческого научного общества. 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Подготовка студента к занятиям должна включать в себя не только непосредственное выполнение домашнего задания. Она должна предусматривать тот факт, что последующее занятие будет направлено на изучение нового теоретического и/или практического материала. Такая подготовка предполагает изучение рабочей программы, установление связи с ранее полученными знаниями, выделение наиболее значимых и актуальных проблем, на изучении которых следует обратить особое внимание.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b/>
          <w:color w:val="auto"/>
          <w:sz w:val="28"/>
          <w:szCs w:val="28"/>
          <w:lang w:eastAsia="en-US"/>
        </w:rPr>
        <w:t>При подготовке к лекционным, практическим, лабораторным или семинарским занятиям необходимо: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1) выполнять подбор, изучение, анализ, классификацию и конспектирование литературы по учебной дисциплине, рекомендованной в рабочей программе, соответственно изучаемой теме (Рабочая программа, пункты 5.1 и 5.2);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2) систематическое чтение периодической печати, поиск и анализ дополнительной информации в журналах, рекомендованных рабочей программой по изучаемой дисциплине, с целью выяснения наиболее сложных, непонятных вопросов и их уточнения во время консультаций (Рабочая программа, пункт 5.3);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3) осуществлять активный поиск информации по изучаемой теме с использованием возможностей информационно-поисковых систем, а также сайтов, рекомендованных рабочей программой (Рабочая программа, пункты 5.4);</w:t>
      </w:r>
    </w:p>
    <w:p w:rsidR="00CD734B" w:rsidRPr="00F841FE" w:rsidRDefault="00CD734B" w:rsidP="00F841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num" w:pos="720"/>
          <w:tab w:val="left" w:pos="1134"/>
        </w:tabs>
        <w:ind w:firstLine="709"/>
        <w:contextualSpacing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F841FE">
        <w:rPr>
          <w:rFonts w:eastAsia="Times New Roman" w:cs="Times New Roman"/>
          <w:color w:val="auto"/>
          <w:sz w:val="28"/>
          <w:szCs w:val="28"/>
          <w:lang w:eastAsia="en-US"/>
        </w:rPr>
        <w:t>4) прослушивание и/или просмотр телевизионных и радио передач, каналов на видеохостингах в интересах освоения изучаемой дисциплины и в целом будущей профессии, а также повышения общего культурного и образовательного уровня.</w:t>
      </w:r>
    </w:p>
    <w:p w:rsidR="00CD734B" w:rsidRDefault="00CD734B" w:rsidP="00246CF5">
      <w:pPr>
        <w:pStyle w:val="ReportMain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организации и проведения занятий по дисциплине используются разнообразные интерактивные формы работы, предполагающие самостоятельную работу студентов под руководством преподавателя:</w:t>
      </w:r>
    </w:p>
    <w:p w:rsidR="00CD734B" w:rsidRDefault="00CD734B">
      <w:pPr>
        <w:pStyle w:val="ReportMain"/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>дискуссия</w:t>
      </w:r>
      <w:r>
        <w:rPr>
          <w:sz w:val="28"/>
          <w:szCs w:val="28"/>
        </w:rPr>
        <w:t xml:space="preserve"> – с целью развития критического мышления, умения смотреть на процессы и явления с разных точек зрения, подвергать сомнению факты и идеи, высказывать свое мнение, слушать других и уметь вести дискуссию со своим оппонентом в спокойной, доброжелательной манере; </w:t>
      </w:r>
    </w:p>
    <w:p w:rsidR="00CD734B" w:rsidRDefault="00CD734B">
      <w:pPr>
        <w:pStyle w:val="ReportMain"/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>анализ ситуаций (casestudy)</w:t>
      </w:r>
      <w:r>
        <w:rPr>
          <w:sz w:val="28"/>
          <w:szCs w:val="28"/>
        </w:rPr>
        <w:t xml:space="preserve"> – с целью выявления, отбора и решения проблемных ситуаций; осмысления значения деталей, описанных в ситуации, включая: анализ и синтез информации и аргументов, оценку альтернатив, принятие решений, овладение умениями и навыками восприятия и понимания других людей. </w:t>
      </w:r>
    </w:p>
    <w:p w:rsidR="00CD734B" w:rsidRDefault="00CD734B">
      <w:pPr>
        <w:pStyle w:val="ReportMain"/>
        <w:keepNext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sz w:val="28"/>
          <w:szCs w:val="28"/>
        </w:rPr>
      </w:pPr>
      <w:r w:rsidRPr="00D14B32">
        <w:rPr>
          <w:i/>
          <w:sz w:val="28"/>
          <w:szCs w:val="28"/>
        </w:rPr>
        <w:t>Интерактивное обучение</w:t>
      </w:r>
      <w:r>
        <w:rPr>
          <w:sz w:val="28"/>
          <w:szCs w:val="28"/>
        </w:rPr>
        <w:t xml:space="preserve"> – это «диалоговое обучение», в ходе которого осуществляется взаимодействие преподавателя и студентов. Интерактивное обучение предполагает активное участие студентов в образовательном процессе, коллективное обсуждение вопросов, рассматриваемых в ходе лекционных и практических занятий, выполнение творческих заданий, направленных на развитие мотивации студентов к обучению, их познавательной активности, выработке коммуникативных навыков, умения работать в коллективе.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pacing w:val="7"/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pacing w:val="7"/>
          <w:sz w:val="28"/>
          <w:szCs w:val="28"/>
        </w:rPr>
        <w:t>3.1 Методические указания по выполнению тестовых заданий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 – это система стандартизированных заданий, позволяющая автоматизировать процедуру измерения </w:t>
      </w:r>
      <w:proofErr w:type="gramStart"/>
      <w:r>
        <w:rPr>
          <w:sz w:val="28"/>
          <w:szCs w:val="28"/>
        </w:rPr>
        <w:t>уровня знаний и умений</w:t>
      </w:r>
      <w:proofErr w:type="gramEnd"/>
      <w:r>
        <w:rPr>
          <w:sz w:val="28"/>
          <w:szCs w:val="28"/>
        </w:rPr>
        <w:t xml:space="preserve"> обучающегося.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Тесты и вопросники используются в учебном процессе, являются эффективным средством обучения. Тестирование позволяет путем поиска правильного ответа и разбора допущенных ошибок лучше усвоить тот или иной материал.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Тестовые задания сгруппированы по темам учебной дисциплины.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тестовых вопросов/заданий по каждой теме дисциплины определено так, чтобы быть достаточным для оценки знаний обучающегося по всему пройденному материалу.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Тестовые задания рассчитаны на самостоятельную работу без использования вспомогательных материалов. То есть при их выполнении не следует пользоваться текстами законов, учебниками, литературой и т.д.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тестового задания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в качестве ответа следует выбрать индекс (цифровое обозначение), соответствующий правильному ответу. Выбор должен быть сделан в пользу наиболее правильного ответа.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Нередко в вопросе уже содержится смысловая подсказка, что правильным является только один ответ, поэтому при его нахождении продолжать дальнейшие поиски уже не требуется.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теста отводится ограниченное время. Оно может варьироваться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Алгоритм тестирования: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подписать бланк теста, указав ФИО, группу;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внимательно прочитать задание и указания к выполнению работы, обратить внимание на время, отводимое на выполнение заданий;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отвечать на вопросы можно в любом порядке;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выбрать правильный вариант(ы) ответа из предлагаемого перечня;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 случае затруднения с выбором правильного варианта ответа, необходимо методом исключения последовательно убирать оставшиеся варианты ответов, припоминая всё, </w:t>
      </w:r>
      <w:proofErr w:type="gramStart"/>
      <w:r>
        <w:rPr>
          <w:sz w:val="28"/>
          <w:szCs w:val="28"/>
        </w:rPr>
        <w:t>что  известно</w:t>
      </w:r>
      <w:proofErr w:type="gramEnd"/>
      <w:r>
        <w:rPr>
          <w:sz w:val="28"/>
          <w:szCs w:val="28"/>
        </w:rPr>
        <w:t xml:space="preserve"> по изученной теме о них;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перед тем, как сдать работу преподавателю, необходимо внимательно еще раз проверить все ответы.</w:t>
      </w: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</w:p>
    <w:p w:rsidR="00CD734B" w:rsidRPr="00DC6ED6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  <w:r w:rsidRPr="00DC6ED6">
        <w:rPr>
          <w:rFonts w:eastAsia="Times New Roman" w:cs="Times New Roman"/>
          <w:b/>
          <w:color w:val="auto"/>
          <w:sz w:val="28"/>
          <w:szCs w:val="22"/>
          <w:lang w:eastAsia="en-US"/>
        </w:rPr>
        <w:t>Оценивание выполнения тестовых заданий</w:t>
      </w:r>
    </w:p>
    <w:p w:rsidR="00CD734B" w:rsidRPr="00DC6ED6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both"/>
        <w:rPr>
          <w:rFonts w:eastAsia="Times New Roman" w:cs="Times New Roman"/>
          <w:color w:val="auto"/>
          <w:sz w:val="28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A0" w:firstRow="1" w:lastRow="0" w:firstColumn="1" w:lastColumn="0" w:noHBand="0" w:noVBand="0"/>
      </w:tblPr>
      <w:tblGrid>
        <w:gridCol w:w="2391"/>
        <w:gridCol w:w="2340"/>
        <w:gridCol w:w="5485"/>
      </w:tblGrid>
      <w:tr w:rsidR="00CD734B" w:rsidRPr="00DC6ED6" w:rsidTr="0028321A">
        <w:trPr>
          <w:trHeight w:val="570"/>
          <w:tblHeader/>
        </w:trPr>
        <w:tc>
          <w:tcPr>
            <w:tcW w:w="2391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4-балльная шкала</w:t>
            </w:r>
          </w:p>
        </w:tc>
        <w:tc>
          <w:tcPr>
            <w:tcW w:w="2340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Показатели</w:t>
            </w:r>
          </w:p>
        </w:tc>
        <w:tc>
          <w:tcPr>
            <w:tcW w:w="5485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Критерии</w:t>
            </w:r>
          </w:p>
        </w:tc>
      </w:tr>
      <w:tr w:rsidR="00CD734B" w:rsidRPr="00DC6ED6" w:rsidTr="0028321A">
        <w:trPr>
          <w:trHeight w:val="959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Отлично</w:t>
            </w:r>
          </w:p>
        </w:tc>
        <w:tc>
          <w:tcPr>
            <w:tcW w:w="2340" w:type="dxa"/>
            <w:vMerge w:val="restart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1. Полнота выполнения тестовых заданий.</w:t>
            </w: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2. Своевременность выполнения.</w:t>
            </w: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3. Правильность ответов на вопросы.</w:t>
            </w: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4. Самостоятельность тестирования.</w:t>
            </w: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</w:p>
        </w:tc>
        <w:tc>
          <w:tcPr>
            <w:tcW w:w="5485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214"/>
              <w:jc w:val="both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lang w:eastAsia="en-US"/>
              </w:rPr>
              <w:t>Выполнено 85-100%</w:t>
            </w: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 заданий предложенного теста, в заданиях открытого типа дан полный, развернутый ответ на поставленный вопрос.</w:t>
            </w:r>
          </w:p>
        </w:tc>
      </w:tr>
      <w:tr w:rsidR="00CD734B" w:rsidRPr="00DC6ED6" w:rsidTr="0028321A">
        <w:trPr>
          <w:trHeight w:val="1605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Хорошо</w:t>
            </w:r>
          </w:p>
        </w:tc>
        <w:tc>
          <w:tcPr>
            <w:tcW w:w="2340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</w:p>
        </w:tc>
        <w:tc>
          <w:tcPr>
            <w:tcW w:w="5485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214"/>
              <w:jc w:val="both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lang w:eastAsia="en-US"/>
              </w:rPr>
              <w:t>Выполнено 70-84%</w:t>
            </w: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 заданий предложенного теста, в заданиях открытого типа дан полный, развернутый ответ на поставленный вопрос; однако были допущены неточности в определении понятий, терминов и др.</w:t>
            </w:r>
          </w:p>
        </w:tc>
      </w:tr>
      <w:tr w:rsidR="00CD734B" w:rsidRPr="00DC6ED6" w:rsidTr="0028321A">
        <w:trPr>
          <w:trHeight w:val="1792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Удовлетворительно</w:t>
            </w:r>
          </w:p>
        </w:tc>
        <w:tc>
          <w:tcPr>
            <w:tcW w:w="2340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</w:p>
        </w:tc>
        <w:tc>
          <w:tcPr>
            <w:tcW w:w="5485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214"/>
              <w:jc w:val="both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Выполнено 50-69 % заданий предложенного теста, в заданиях открытого типа дан неполный ответ на поставленный вопрос, в ответе не присутствуют доказательные примеры, текст со стилистическими и орфографическими ошибками.</w:t>
            </w:r>
          </w:p>
        </w:tc>
      </w:tr>
      <w:tr w:rsidR="00CD734B" w:rsidRPr="00DC6ED6" w:rsidTr="0028321A">
        <w:trPr>
          <w:trHeight w:val="1603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Неудовлетворительно </w:t>
            </w:r>
          </w:p>
        </w:tc>
        <w:tc>
          <w:tcPr>
            <w:tcW w:w="2340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</w:p>
        </w:tc>
        <w:tc>
          <w:tcPr>
            <w:tcW w:w="5485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214"/>
              <w:jc w:val="both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Выполнено менее 50 % заданий предложенного теста, на поставленные вопросы ответ отсутствует или неполный, допущены существенные ошибки в теоретическом материале (терминах, понятиях).</w:t>
            </w:r>
          </w:p>
        </w:tc>
      </w:tr>
    </w:tbl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подведении итогов по выполненной работе рекомендуется проанализировать допущенные ошибки, прокомментировать имеющиеся в тестах неправильные ответы.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b/>
          <w:bCs/>
          <w:spacing w:val="7"/>
          <w:sz w:val="28"/>
          <w:szCs w:val="28"/>
        </w:rPr>
      </w:pPr>
      <w:r>
        <w:rPr>
          <w:b/>
          <w:bCs/>
          <w:spacing w:val="7"/>
          <w:sz w:val="28"/>
          <w:szCs w:val="28"/>
        </w:rPr>
        <w:t>3.2 Методические указания по написанию рефератов</w:t>
      </w:r>
    </w:p>
    <w:p w:rsidR="00CD734B" w:rsidRPr="000261F9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</w:p>
    <w:p w:rsidR="00CD734B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>Реферат</w:t>
      </w: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 (от лат. r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 xml:space="preserve">efere — докладывать, сообщать) - </w:t>
      </w: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продукт самостоятельного творческого осмысления и преобразования текста первоисточника с целью получения новых </w:t>
      </w:r>
      <w:r>
        <w:rPr>
          <w:rFonts w:eastAsia="Times New Roman" w:cs="Times New Roman"/>
          <w:color w:val="auto"/>
          <w:sz w:val="28"/>
          <w:szCs w:val="28"/>
          <w:lang w:eastAsia="en-US"/>
        </w:rPr>
        <w:t>сведений и существенных данных.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 xml:space="preserve">Виды рефератов: 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- реферат-конспект, содержащий фактическую информацию в обобщенном виде, иллюстративный материал, различные сведения о методах исследования, результатах исследования и возможностях их применения; 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-  реферат-резюме, содержащий только основные положения данной темы; 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- реферат-обзор, составляемый на основе нескольких источников, в котором сопоставляются различные точки зрения по данному вопросу; 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-  реферат-доклад, содержащий объективную оценку проблемы; 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-  реферат – фрагмент первоисточника, составляемый в тех случаях, когда в документе-первоисточнике можно выделить часть, раздел или фрагмент, отражающие информационную сущность документа или соответствующие задачи реферирования; 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-  обзорный реферат, составляемый на некоторое множество документов-первоисточников и являющийся сводной характеристикой определенного содержания документов. 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>Оформление реферата</w:t>
      </w: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 производится в соответствии с действующим в университете стандартом (СТО 02069024.101-2015) </w:t>
      </w:r>
      <w:hyperlink r:id="rId7" w:history="1">
        <w:r w:rsidRPr="000261F9">
          <w:rPr>
            <w:rFonts w:eastAsia="Times New Roman" w:cs="Times New Roman"/>
            <w:color w:val="0000FF"/>
            <w:sz w:val="28"/>
            <w:szCs w:val="28"/>
            <w:u w:val="single"/>
            <w:lang w:eastAsia="en-US"/>
          </w:rPr>
          <w:t>http://www.osu.ru/docs/official/standart/standart_101-2015_.pdf</w:t>
        </w:r>
      </w:hyperlink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>Структурными элементами реферата являются: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- титульный лист;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- содержание;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- введение;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- основная часть;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- заключение;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- список использованных источников.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>Во введении реферата</w:t>
      </w: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 указываются актуальность темы реферата, цель реферата, задачи, которые необходимо решить, чтобы достигнуть указанной цели. Кроме того, во введении реферата дается краткая характеристика структуры работы и использованных литературных источников. Объем введения для реферата - 1-1,5 страницы.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>Основная часть</w:t>
      </w: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 должна состоять из двух или трех глав, которые в свою очередь при необходимости могут быть подразделены на пункты. В данной части дается характеристика темы по основным ее аспектам. Рассматриваемые главы должны иметь логическую последовательность и раскрывать тему с различных аспектов. 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Рекомендуется приводить в основной части взгляды различных авторов на трактовку различных терминов, классификации, которые предпочтительно представить в виде таблиц или рисунков. Целесообразно также рассмотреть исторические этапы развития изучаемой темы. В реферате обязательно приводить ссылки на соответствующие источники.  В конце глав должны быть сформулированы общие выводы, следующие из представленного материала. Общий объем основной части должен составлять 15-20 страниц.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>Заключение</w:t>
      </w: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 является завершающей частью, которая содержит выводы и предложения, полученные в ходе исследования, авторскую оценку работы с точки зрения решения задач, поставленных в реферате. Объем заключения - 1-1,5 страницы.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 xml:space="preserve">Список использованных </w:t>
      </w:r>
      <w:proofErr w:type="gramStart"/>
      <w:r w:rsidRPr="000261F9">
        <w:rPr>
          <w:rFonts w:eastAsia="Times New Roman" w:cs="Times New Roman"/>
          <w:b/>
          <w:color w:val="auto"/>
          <w:sz w:val="28"/>
          <w:szCs w:val="28"/>
          <w:lang w:eastAsia="en-US"/>
        </w:rPr>
        <w:t>источников</w:t>
      </w: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  должен</w:t>
      </w:r>
      <w:proofErr w:type="gramEnd"/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 xml:space="preserve"> содержать сведения о нормативно-правовых актах, учебных, методических и научных изданиях, материалах периодических изданий, а также базах данных, информационно-справочных системах и Интернет-ресурсах, использованных обучающимся.  Для написания реферата обучающийся должен использовать 10-15 источников.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При подборе источников следует использовать новейшие издания, т.к. использование устаревших не отражает реальной картины того или иного экономического явления или ситуации и приводит к существенному снижению качества работы. Монографии и статьи в периодических изданиях также должны соответствовать духу времени, то есть должны быть подобраны источники за последние 2-3 года. При работе с нормативно-правовыми актами целесообразно использовать возможности справочно-правовых систем («Гарант», «Консультант» и других).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Таким образом, реферат должен представлять собой научно-исследовательскую работу обучающегося, в ходе которой он должен проявить умение подбирать литературные источники по выбранной теме и работать с ними, а также навыки систематизации и обобщения изученного материала. Общий объем реферата должен составлять 20-25 страниц.</w:t>
      </w: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</w:p>
    <w:p w:rsidR="00CD734B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</w:p>
    <w:p w:rsidR="00CD734B" w:rsidRPr="00DC6ED6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1080"/>
        </w:tabs>
        <w:ind w:firstLine="709"/>
        <w:jc w:val="both"/>
        <w:rPr>
          <w:rFonts w:eastAsia="Times New Roman" w:cs="Times New Roman"/>
          <w:b/>
          <w:color w:val="auto"/>
          <w:sz w:val="28"/>
          <w:szCs w:val="28"/>
          <w:lang w:eastAsia="en-US"/>
        </w:rPr>
      </w:pPr>
      <w:r w:rsidRPr="00DC6ED6">
        <w:rPr>
          <w:rFonts w:eastAsia="Times New Roman" w:cs="Times New Roman"/>
          <w:b/>
          <w:color w:val="auto"/>
          <w:sz w:val="28"/>
          <w:szCs w:val="28"/>
          <w:lang w:eastAsia="en-US"/>
        </w:rPr>
        <w:t xml:space="preserve">Оценивание выполнения </w:t>
      </w:r>
      <w:r w:rsidRPr="00DC6ED6">
        <w:rPr>
          <w:rFonts w:eastAsia="Times New Roman" w:cs="Times New Roman"/>
          <w:b/>
          <w:bCs/>
          <w:iCs/>
          <w:sz w:val="28"/>
          <w:szCs w:val="28"/>
        </w:rPr>
        <w:t>реферата</w:t>
      </w:r>
    </w:p>
    <w:p w:rsidR="00CD734B" w:rsidRPr="00DC6ED6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A0" w:firstRow="1" w:lastRow="0" w:firstColumn="1" w:lastColumn="0" w:noHBand="0" w:noVBand="0"/>
      </w:tblPr>
      <w:tblGrid>
        <w:gridCol w:w="2391"/>
        <w:gridCol w:w="2864"/>
        <w:gridCol w:w="4961"/>
      </w:tblGrid>
      <w:tr w:rsidR="00CD734B" w:rsidRPr="00DC6ED6" w:rsidTr="0028321A">
        <w:trPr>
          <w:trHeight w:val="598"/>
          <w:tblHeader/>
        </w:trPr>
        <w:tc>
          <w:tcPr>
            <w:tcW w:w="2391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4-балльная шкала</w:t>
            </w:r>
          </w:p>
        </w:tc>
        <w:tc>
          <w:tcPr>
            <w:tcW w:w="2864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Показатели</w:t>
            </w:r>
          </w:p>
        </w:tc>
        <w:tc>
          <w:tcPr>
            <w:tcW w:w="4961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Критерии</w:t>
            </w:r>
          </w:p>
        </w:tc>
      </w:tr>
      <w:tr w:rsidR="00CD734B" w:rsidRPr="00DC6ED6" w:rsidTr="0028321A">
        <w:trPr>
          <w:trHeight w:val="2142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Отлично</w:t>
            </w:r>
          </w:p>
        </w:tc>
        <w:tc>
          <w:tcPr>
            <w:tcW w:w="2864" w:type="dxa"/>
            <w:vMerge w:val="restart"/>
          </w:tcPr>
          <w:p w:rsidR="00CD734B" w:rsidRPr="00DC6ED6" w:rsidRDefault="00CD734B" w:rsidP="00DC6ED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right="113"/>
              <w:jc w:val="both"/>
              <w:rPr>
                <w:rFonts w:eastAsia="Times New Roman" w:cs="Times New Roman"/>
                <w:shd w:val="clear" w:color="auto" w:fill="FFFFFF"/>
              </w:rPr>
            </w:pPr>
            <w:r w:rsidRPr="00DC6ED6">
              <w:rPr>
                <w:rFonts w:eastAsia="Times New Roman" w:cs="Times New Roman"/>
                <w:shd w:val="clear" w:color="auto" w:fill="FFFFFF"/>
              </w:rPr>
              <w:t>1. Полнота изложения материала.</w:t>
            </w:r>
          </w:p>
          <w:p w:rsidR="00CD734B" w:rsidRPr="00DC6ED6" w:rsidRDefault="00CD734B" w:rsidP="00DC6ED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right="113"/>
              <w:jc w:val="both"/>
              <w:rPr>
                <w:rFonts w:eastAsia="Times New Roman" w:cs="Times New Roman"/>
                <w:shd w:val="clear" w:color="auto" w:fill="FFFFFF"/>
              </w:rPr>
            </w:pPr>
            <w:r w:rsidRPr="00DC6ED6">
              <w:rPr>
                <w:rFonts w:eastAsia="Times New Roman" w:cs="Times New Roman"/>
                <w:shd w:val="clear" w:color="auto" w:fill="FFFFFF"/>
              </w:rPr>
              <w:t>2. Правильность и/или аргументированность изложения материала по тематике.</w:t>
            </w:r>
          </w:p>
          <w:p w:rsidR="00CD734B" w:rsidRPr="00DC6ED6" w:rsidRDefault="00CD734B" w:rsidP="00DC6ED6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right="113"/>
              <w:jc w:val="both"/>
              <w:rPr>
                <w:rFonts w:eastAsia="Times New Roman" w:cs="Times New Roman"/>
                <w:u w:val="single"/>
                <w:shd w:val="clear" w:color="auto" w:fill="FFFFFF"/>
              </w:rPr>
            </w:pPr>
            <w:r w:rsidRPr="00DC6ED6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3. </w:t>
            </w:r>
            <w:r w:rsidRPr="00DC6ED6">
              <w:rPr>
                <w:rFonts w:eastAsia="Times New Roman" w:cs="Times New Roman"/>
                <w:shd w:val="clear" w:color="auto" w:fill="FFFFFF"/>
              </w:rPr>
              <w:t>Культура речи.</w:t>
            </w:r>
          </w:p>
        </w:tc>
        <w:tc>
          <w:tcPr>
            <w:tcW w:w="496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</w:rPr>
            </w:pPr>
            <w:r w:rsidRPr="00DC6ED6">
              <w:rPr>
                <w:rFonts w:eastAsia="Times New Roman" w:cs="Times New Roman"/>
                <w:color w:val="auto"/>
              </w:rPr>
              <w:t xml:space="preserve">Работа представлена грамотным научным языком, имеет чёткую структуру и логику изложения; точка </w:t>
            </w:r>
            <w:proofErr w:type="gramStart"/>
            <w:r w:rsidRPr="00DC6ED6">
              <w:rPr>
                <w:rFonts w:eastAsia="Times New Roman" w:cs="Times New Roman"/>
                <w:color w:val="auto"/>
              </w:rPr>
              <w:t>зрения</w:t>
            </w:r>
            <w:proofErr w:type="gramEnd"/>
            <w:r w:rsidRPr="00DC6ED6">
              <w:rPr>
                <w:rFonts w:eastAsia="Times New Roman" w:cs="Times New Roman"/>
                <w:color w:val="auto"/>
              </w:rPr>
              <w:t xml:space="preserve"> обучающегося обоснована; в работе присутствуют ссылки мнения известных учёных в данной области. Обучающийся демонстрирует способность анализировать материал.</w:t>
            </w:r>
          </w:p>
        </w:tc>
      </w:tr>
      <w:tr w:rsidR="00CD734B" w:rsidRPr="00DC6ED6" w:rsidTr="0028321A">
        <w:trPr>
          <w:trHeight w:val="2144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Хорошо</w:t>
            </w:r>
          </w:p>
        </w:tc>
        <w:tc>
          <w:tcPr>
            <w:tcW w:w="2864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u w:val="single"/>
                <w:shd w:val="clear" w:color="auto" w:fill="FFFFFF"/>
              </w:rPr>
            </w:pPr>
          </w:p>
        </w:tc>
        <w:tc>
          <w:tcPr>
            <w:tcW w:w="496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214"/>
              <w:jc w:val="both"/>
              <w:rPr>
                <w:rFonts w:eastAsia="Times New Roman" w:cs="Times New Roman"/>
                <w:color w:val="auto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</w:rPr>
              <w:t xml:space="preserve">Работа представлена грамотным научным языком, имеет чёткую структуру и логику изложения; точка </w:t>
            </w:r>
            <w:proofErr w:type="gramStart"/>
            <w:r w:rsidRPr="00DC6ED6">
              <w:rPr>
                <w:rFonts w:eastAsia="Times New Roman" w:cs="Times New Roman"/>
                <w:color w:val="auto"/>
              </w:rPr>
              <w:t>зрения</w:t>
            </w:r>
            <w:proofErr w:type="gramEnd"/>
            <w:r w:rsidRPr="00DC6ED6">
              <w:rPr>
                <w:rFonts w:eastAsia="Times New Roman" w:cs="Times New Roman"/>
                <w:color w:val="auto"/>
              </w:rPr>
              <w:t xml:space="preserve"> обучающегося обоснована; в работе присутствуют ссылки мнения известных учёных в данной области; имеются отдельные недостатки в представлении материала.</w:t>
            </w:r>
          </w:p>
        </w:tc>
      </w:tr>
      <w:tr w:rsidR="00CD734B" w:rsidRPr="00DC6ED6" w:rsidTr="0028321A">
        <w:trPr>
          <w:trHeight w:val="1443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Удовлетворительно</w:t>
            </w:r>
          </w:p>
        </w:tc>
        <w:tc>
          <w:tcPr>
            <w:tcW w:w="2864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u w:val="single"/>
                <w:shd w:val="clear" w:color="auto" w:fill="FFFFFF"/>
              </w:rPr>
            </w:pPr>
          </w:p>
        </w:tc>
        <w:tc>
          <w:tcPr>
            <w:tcW w:w="496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both"/>
              <w:rPr>
                <w:rFonts w:eastAsia="Times New Roman" w:cs="Times New Roman"/>
                <w:color w:val="auto"/>
              </w:rPr>
            </w:pPr>
            <w:r w:rsidRPr="00DC6ED6">
              <w:rPr>
                <w:rFonts w:eastAsia="Times New Roman" w:cs="Times New Roman"/>
                <w:color w:val="auto"/>
              </w:rPr>
              <w:t>Обучающийся выполнил задание, однако не продемонстрировал способность к научному анализу, не высказывал в работе своего мнения, допустил ошибки в логическом обосновании своего ответа.</w:t>
            </w:r>
          </w:p>
        </w:tc>
      </w:tr>
      <w:tr w:rsidR="00CD734B" w:rsidRPr="00DC6ED6" w:rsidTr="0028321A">
        <w:trPr>
          <w:trHeight w:val="1772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Неудовлетворительно </w:t>
            </w:r>
          </w:p>
        </w:tc>
        <w:tc>
          <w:tcPr>
            <w:tcW w:w="2864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u w:val="single"/>
                <w:shd w:val="clear" w:color="auto" w:fill="FFFFFF"/>
              </w:rPr>
            </w:pPr>
          </w:p>
        </w:tc>
        <w:tc>
          <w:tcPr>
            <w:tcW w:w="496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214"/>
              <w:jc w:val="both"/>
              <w:rPr>
                <w:rFonts w:eastAsia="Times New Roman" w:cs="Times New Roman"/>
                <w:color w:val="auto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</w:rPr>
              <w:t>Обучающийся не выполнил задание, или выполнил его формально, ответил на заданный вопрос, при этом не ссылался на мнения учёных, не высказывал своего мнения, не проявил способность к анализу, то есть в целом цель реферата не достигнута.</w:t>
            </w:r>
          </w:p>
        </w:tc>
      </w:tr>
    </w:tbl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</w:p>
    <w:p w:rsidR="00CD734B" w:rsidRPr="000261F9" w:rsidRDefault="00CD734B" w:rsidP="000261F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color w:val="auto"/>
          <w:sz w:val="28"/>
          <w:szCs w:val="28"/>
          <w:lang w:eastAsia="en-US"/>
        </w:rPr>
      </w:pPr>
      <w:r w:rsidRPr="000261F9">
        <w:rPr>
          <w:rFonts w:eastAsia="Times New Roman" w:cs="Times New Roman"/>
          <w:color w:val="auto"/>
          <w:sz w:val="28"/>
          <w:szCs w:val="28"/>
          <w:lang w:eastAsia="en-US"/>
        </w:rPr>
        <w:t>Тематика рефератов представлена в фондах оценочных средств к рабочей программе дисциплины.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5820"/>
        </w:tabs>
        <w:ind w:firstLine="709"/>
        <w:jc w:val="both"/>
        <w:rPr>
          <w:sz w:val="28"/>
          <w:szCs w:val="28"/>
        </w:rPr>
      </w:pPr>
    </w:p>
    <w:p w:rsidR="00CD734B" w:rsidRPr="005168BF" w:rsidRDefault="00CD734B" w:rsidP="005168BF">
      <w:pPr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outlineLvl w:val="0"/>
        <w:rPr>
          <w:rFonts w:eastAsia="Times New Roman" w:cs="Times New Roman"/>
          <w:b/>
          <w:bCs/>
          <w:spacing w:val="7"/>
          <w:sz w:val="28"/>
          <w:szCs w:val="28"/>
          <w:lang w:eastAsia="en-US"/>
        </w:rPr>
      </w:pPr>
      <w:r w:rsidRPr="005168BF">
        <w:rPr>
          <w:b/>
          <w:bCs/>
          <w:spacing w:val="7"/>
          <w:sz w:val="28"/>
          <w:szCs w:val="28"/>
        </w:rPr>
        <w:t xml:space="preserve">3.3 </w:t>
      </w:r>
      <w:r w:rsidRPr="005168BF">
        <w:rPr>
          <w:rFonts w:eastAsia="Times New Roman" w:cs="Times New Roman"/>
          <w:b/>
          <w:bCs/>
          <w:spacing w:val="7"/>
          <w:sz w:val="28"/>
          <w:szCs w:val="28"/>
          <w:lang w:eastAsia="en-US"/>
        </w:rPr>
        <w:t>Методические указания по вып</w:t>
      </w:r>
      <w:r>
        <w:rPr>
          <w:rFonts w:eastAsia="Times New Roman" w:cs="Times New Roman"/>
          <w:b/>
          <w:bCs/>
          <w:spacing w:val="7"/>
          <w:sz w:val="28"/>
          <w:szCs w:val="28"/>
          <w:lang w:eastAsia="en-US"/>
        </w:rPr>
        <w:t>олнению индивидуального задания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  <w:shd w:val="clear" w:color="auto" w:fill="00FF00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Современная жизнь предъявляет высокие требования к уровню компетентности любого специалиста. Планирование научного результата, поиск путей достижения этого результата, взаимосвязь наук и научных знаний, поиск идей, средств, приемов исследования проблемы и её претворения в жизнь – вот главные умения, которыми должен обладать современный профессионал.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Важнейшая задача преподавателя заключается в том, чтобы развивать профессиональную интеллектуальную деятельность студентов при выполнении практических и домашних работ с выдачей </w:t>
      </w:r>
      <w:r>
        <w:rPr>
          <w:i/>
          <w:iCs/>
          <w:sz w:val="28"/>
          <w:szCs w:val="28"/>
        </w:rPr>
        <w:t>творческих индивидуальных заданий</w:t>
      </w:r>
      <w:r>
        <w:rPr>
          <w:sz w:val="28"/>
          <w:szCs w:val="28"/>
        </w:rPr>
        <w:t xml:space="preserve"> и ориентацией тематики этих заданий по профилю </w:t>
      </w:r>
      <w:proofErr w:type="gramStart"/>
      <w:r>
        <w:rPr>
          <w:sz w:val="28"/>
          <w:szCs w:val="28"/>
        </w:rPr>
        <w:t>будущей  специальности</w:t>
      </w:r>
      <w:proofErr w:type="gramEnd"/>
      <w:r>
        <w:rPr>
          <w:sz w:val="28"/>
          <w:szCs w:val="28"/>
        </w:rPr>
        <w:t>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Подобный подход позволяет усиливать интерес обучаемых к предмету и развивать творческий потенциал будущего специалиста путем привлечения студентов к элементам научной деятельности, а также к участию в профильных (предметных) олимпиадах.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Общим признаком творческого подхода к выполнению индивидуального задания является субъективная новизна изучаемого материала для самого студента. Индивидуальное творческое задание – это такая форма организации учебной информации, где наряду с заданными условиями и неизвестными данными, содержится указание обучающимся для самостоятельной творческой деятельности, направленной на реализацию их личностного потенциала и получение требуемого образовательного продукта.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творческие задания представляют собой разнообразные самостоятельно выполненные работы научного, методического или учебно-практического характера, имеют заведомо нестандартный характер и оцениваются в каждом случае индивидуально.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творческого задания должно быть согласовано с </w:t>
      </w:r>
      <w:proofErr w:type="gramStart"/>
      <w:r>
        <w:rPr>
          <w:sz w:val="28"/>
          <w:szCs w:val="28"/>
        </w:rPr>
        <w:t>преподавателем  и</w:t>
      </w:r>
      <w:proofErr w:type="gramEnd"/>
      <w:r>
        <w:rPr>
          <w:sz w:val="28"/>
          <w:szCs w:val="28"/>
        </w:rPr>
        <w:t xml:space="preserve"> выполнено в сроки, предусмотренные учебным планом.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своей дидактической сути индивидуальное творческое задание является формой </w:t>
      </w:r>
      <w:proofErr w:type="gramStart"/>
      <w:r>
        <w:rPr>
          <w:sz w:val="28"/>
          <w:szCs w:val="28"/>
        </w:rPr>
        <w:t>закрепления  и</w:t>
      </w:r>
      <w:proofErr w:type="gramEnd"/>
      <w:r>
        <w:rPr>
          <w:sz w:val="28"/>
          <w:szCs w:val="28"/>
        </w:rPr>
        <w:t xml:space="preserve"> контроля теоретических знаний и практических навыков, полученных  студентом во время изучения дисциплины «</w:t>
      </w:r>
      <w:r w:rsidR="007F0E89">
        <w:rPr>
          <w:sz w:val="28"/>
          <w:szCs w:val="28"/>
        </w:rPr>
        <w:t>Организационная культура</w:t>
      </w:r>
      <w:r>
        <w:rPr>
          <w:sz w:val="28"/>
          <w:szCs w:val="28"/>
        </w:rPr>
        <w:t>», а также формирование навыков творческого представления полученных результатов.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Отличительной особенностью выполнения индивидуальных творческих заданий является: высокая степень самостоятельности, умение логически обрабатывать материал, сравнивать, сопоставлять и обобщать по тем или иным признакам, формировать свое отношение к описываемым явлениям и событиям, давать собственную оценку какой-либо работы, обосновывать целесообразность и эффективность предлагаемых решений, уметь четко и логично излагать свои мысли.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общепринятой классификации, индивидуально-творческие задания условно подразделяются на когнитивные, креативные, организационно-деятельностные.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Когнитивные задания</w:t>
      </w:r>
      <w:r>
        <w:rPr>
          <w:sz w:val="28"/>
          <w:szCs w:val="28"/>
        </w:rPr>
        <w:t xml:space="preserve"> направлены на формирование и развитие познавательных умений студентов: умение задавать вопросы, умение чувствовать окружающий мир, проводить опыты и эксперименты, отыскивать причины возникновения явлений.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Креативные задания</w:t>
      </w:r>
      <w:r>
        <w:rPr>
          <w:sz w:val="28"/>
          <w:szCs w:val="28"/>
        </w:rPr>
        <w:t xml:space="preserve"> обеспечивают </w:t>
      </w:r>
      <w:proofErr w:type="gramStart"/>
      <w:r>
        <w:rPr>
          <w:sz w:val="28"/>
          <w:szCs w:val="28"/>
        </w:rPr>
        <w:t>формирование  необходимых</w:t>
      </w:r>
      <w:proofErr w:type="gramEnd"/>
      <w:r>
        <w:rPr>
          <w:sz w:val="28"/>
          <w:szCs w:val="28"/>
        </w:rPr>
        <w:t xml:space="preserve"> свойств  и качеств творческой личности: умение делать прогноз, чуткость к противоречиям, гибкость, фантазию, умение придумать новое.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Организационно-деятельностные задания</w:t>
      </w:r>
      <w:r>
        <w:rPr>
          <w:sz w:val="28"/>
          <w:szCs w:val="28"/>
        </w:rPr>
        <w:t xml:space="preserve"> формируют способность осознавать и формулировать цели своей учебной деятельности, организовывать свой учебный рост, умение осознавать результаты своего обучения, давать оценку и рецензию образовательного продукта других студентов в группе.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характеру получаемого образовательного </w:t>
      </w:r>
      <w:proofErr w:type="gramStart"/>
      <w:r>
        <w:rPr>
          <w:sz w:val="28"/>
          <w:szCs w:val="28"/>
        </w:rPr>
        <w:t>результата  индивидуальные</w:t>
      </w:r>
      <w:proofErr w:type="gramEnd"/>
      <w:r>
        <w:rPr>
          <w:sz w:val="28"/>
          <w:szCs w:val="28"/>
        </w:rPr>
        <w:t xml:space="preserve"> творческие задания подразделяются на: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эмоционально-образные образовательные продукты</w:t>
      </w:r>
      <w:r>
        <w:rPr>
          <w:sz w:val="28"/>
          <w:szCs w:val="28"/>
        </w:rPr>
        <w:t>, позволяющие формировать умение создавать «образ» решения проблемы, умение интуитивно мыслить, умение оперировать воображаемыми образами, умение «вживаться» в изучаемый объект;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оценочные образовательные продукты</w:t>
      </w:r>
      <w:r>
        <w:rPr>
          <w:sz w:val="28"/>
          <w:szCs w:val="28"/>
        </w:rPr>
        <w:t>, формирующие умение критически мыслить, сравнивать и сопоставлять различные точки зрения, давать объективную оценку происходящему, давать прогноз и формулировать гипотезы, рефлексировать свою деятельность;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материальные образовательные продукты</w:t>
      </w:r>
      <w:r>
        <w:rPr>
          <w:sz w:val="28"/>
          <w:szCs w:val="28"/>
        </w:rPr>
        <w:t>, формирующие умение конструировать, ставить опыты и проводить эксперимент, наблюдение, моделировать;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теоретические образовательные продукты</w:t>
      </w:r>
      <w:r>
        <w:rPr>
          <w:sz w:val="28"/>
          <w:szCs w:val="28"/>
        </w:rPr>
        <w:t>, формирующие умения создавать «новое» знание, генерировать идеи, задавать вопросы;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i/>
          <w:iCs/>
          <w:sz w:val="28"/>
          <w:szCs w:val="28"/>
        </w:rPr>
        <w:t>информационные образовательные продукты</w:t>
      </w:r>
      <w:r>
        <w:rPr>
          <w:sz w:val="28"/>
          <w:szCs w:val="28"/>
        </w:rPr>
        <w:t xml:space="preserve">, формирующие умения обобщать, систематизировать, преобразовывать учебную информацию, кодировать и декодировать учебный материал, интерпретировать информацию. (классификация взята с сайта: </w:t>
      </w:r>
      <w:hyperlink r:id="rId8" w:history="1">
        <w:r>
          <w:rPr>
            <w:rStyle w:val="Hyperlink0"/>
            <w:rFonts w:cs="Arial Unicode MS"/>
          </w:rPr>
          <w:t>https://infourok.ru/tvorcheskie-zadaniya-kak-sredstva-formirovaniya-tvorcheskih-sposobnostey-studentov-2397215.html</w:t>
        </w:r>
      </w:hyperlink>
      <w:r>
        <w:rPr>
          <w:rStyle w:val="a6"/>
          <w:sz w:val="28"/>
          <w:szCs w:val="28"/>
        </w:rPr>
        <w:t>).</w:t>
      </w:r>
    </w:p>
    <w:p w:rsidR="00CD734B" w:rsidRPr="00DC6ED6" w:rsidRDefault="00CD734B" w:rsidP="005168B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DC6ED6">
        <w:rPr>
          <w:rFonts w:eastAsia="Times New Roman" w:cs="Times New Roman"/>
          <w:sz w:val="28"/>
          <w:szCs w:val="28"/>
          <w:lang w:eastAsia="en-US"/>
        </w:rPr>
        <w:t>Остановимся на основных требованиях, предъявляемых к обучающимся при выполнении индивидуального творческого задания.</w:t>
      </w:r>
    </w:p>
    <w:p w:rsidR="00CD734B" w:rsidRPr="00DC6ED6" w:rsidRDefault="00CD734B" w:rsidP="006214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DC6ED6">
        <w:rPr>
          <w:rFonts w:eastAsia="Times New Roman" w:cs="Times New Roman"/>
          <w:b/>
          <w:sz w:val="28"/>
          <w:szCs w:val="28"/>
          <w:lang w:eastAsia="en-US"/>
        </w:rPr>
        <w:t>Научно-теоретический уровень содержания.</w:t>
      </w:r>
      <w:r w:rsidRPr="00DC6ED6">
        <w:rPr>
          <w:rFonts w:eastAsia="Times New Roman" w:cs="Times New Roman"/>
          <w:sz w:val="28"/>
          <w:szCs w:val="28"/>
          <w:lang w:eastAsia="en-US"/>
        </w:rPr>
        <w:t xml:space="preserve"> В работе необходимо обоснованно изложить тему, представить собственную позицию по проблеме. Теоретические положения должны быть показаны как обобщение, вывод к фактическому материалу, а фактический материал – как иллюстрация, конкретизация теоретических положений. </w:t>
      </w:r>
    </w:p>
    <w:p w:rsidR="00CD734B" w:rsidRPr="00DC6ED6" w:rsidRDefault="00CD734B" w:rsidP="006214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DC6ED6">
        <w:rPr>
          <w:rFonts w:eastAsia="Times New Roman" w:cs="Times New Roman"/>
          <w:b/>
          <w:sz w:val="28"/>
          <w:szCs w:val="28"/>
          <w:lang w:eastAsia="en-US"/>
        </w:rPr>
        <w:t>Связь теории с практикой.</w:t>
      </w:r>
      <w:r w:rsidRPr="00DC6ED6">
        <w:rPr>
          <w:rFonts w:eastAsia="Times New Roman" w:cs="Times New Roman"/>
          <w:sz w:val="28"/>
          <w:szCs w:val="28"/>
          <w:lang w:eastAsia="en-US"/>
        </w:rPr>
        <w:t xml:space="preserve"> В работе должна быть раскрыта практическая значимость обоснованных теоретических положений, проявлено умение автора увязать их с жизнью, в том числе и со своей специальностью. Самостоятельность и творчество в решении и изложении рассматриваемых вопросов. Работа не может быть результатом переписывания с одного источника, она должна быть итогом изучения обширного материала, содержать мысли и рекомендации автора.</w:t>
      </w:r>
    </w:p>
    <w:p w:rsidR="00CD734B" w:rsidRPr="00DC6ED6" w:rsidRDefault="00CD734B" w:rsidP="006214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DC6ED6">
        <w:rPr>
          <w:rFonts w:eastAsia="Times New Roman" w:cs="Times New Roman"/>
          <w:b/>
          <w:sz w:val="28"/>
          <w:szCs w:val="28"/>
          <w:lang w:eastAsia="en-US"/>
        </w:rPr>
        <w:t>Подбор и изучение литературы</w:t>
      </w:r>
      <w:r w:rsidRPr="00DC6ED6">
        <w:rPr>
          <w:rFonts w:eastAsia="Times New Roman" w:cs="Times New Roman"/>
          <w:sz w:val="28"/>
          <w:szCs w:val="28"/>
          <w:lang w:eastAsia="en-US"/>
        </w:rPr>
        <w:t>. Тема выбирается из списка, предложенного преподавателем. При выборе темы необходимо проконсультироваться с преподавателем. Остановиться следует на той теме, которая представляет интерес для обучающегося, работа над которой принесет автору наибольшую пользу. При подборе литературы следует ориентироваться на источники, изданные в последние годы. Если в литературе отсутствует единая точка зрения по тому или иному вопросу, обучающемуся необходимо изложить взгляды авторов и сделать попытку их критической оценки, высказать свое личное мнение по данному вопросу. В заключении излагаются основные выводы по данному вопросу</w:t>
      </w:r>
    </w:p>
    <w:p w:rsidR="00CD734B" w:rsidRPr="00DC6ED6" w:rsidRDefault="00CD734B" w:rsidP="006214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ind w:firstLine="709"/>
        <w:jc w:val="both"/>
        <w:rPr>
          <w:rFonts w:eastAsia="Times New Roman" w:cs="Times New Roman"/>
          <w:sz w:val="28"/>
          <w:szCs w:val="28"/>
          <w:lang w:eastAsia="en-US"/>
        </w:rPr>
      </w:pPr>
      <w:r w:rsidRPr="00DC6ED6">
        <w:rPr>
          <w:rFonts w:eastAsia="Times New Roman" w:cs="Times New Roman"/>
          <w:b/>
          <w:sz w:val="28"/>
          <w:szCs w:val="28"/>
          <w:lang w:eastAsia="en-US"/>
        </w:rPr>
        <w:t>Оформление работы.</w:t>
      </w:r>
      <w:r w:rsidRPr="00DC6ED6">
        <w:rPr>
          <w:rFonts w:eastAsia="Times New Roman" w:cs="Times New Roman"/>
          <w:sz w:val="28"/>
          <w:szCs w:val="28"/>
          <w:lang w:eastAsia="en-US"/>
        </w:rPr>
        <w:t xml:space="preserve"> Необходимо составить план, включающий 2 – 3 вопроса. Тема излагается в соответствии с планом, делаются выводы. Завершает работу список литературы. Необходимо добиваться внутренней связи рассматриваемых вопросов, а также последовательности в изложении каждого вопроса. Цитаты из работ заключаются в кавычки, пропуски слов в них отмечаются многоточием, при этом надо следить, чтобы сокращения не искажали смысл цитаты. </w:t>
      </w:r>
      <w:proofErr w:type="gramStart"/>
      <w:r w:rsidRPr="00DC6ED6">
        <w:rPr>
          <w:rFonts w:eastAsia="Times New Roman" w:cs="Times New Roman"/>
          <w:sz w:val="28"/>
          <w:szCs w:val="28"/>
          <w:lang w:eastAsia="en-US"/>
        </w:rPr>
        <w:t>Используя  цитаты</w:t>
      </w:r>
      <w:proofErr w:type="gramEnd"/>
      <w:r w:rsidRPr="00DC6ED6">
        <w:rPr>
          <w:rFonts w:eastAsia="Times New Roman" w:cs="Times New Roman"/>
          <w:sz w:val="28"/>
          <w:szCs w:val="28"/>
          <w:lang w:eastAsia="en-US"/>
        </w:rPr>
        <w:t xml:space="preserve"> и статистические данные, необходимо делать ссылку. В конце работы приводится перечень фактически использованной литературы. Источников должно быть не менее 10. В список используемой литературы включаются лишь те источники, которые действительно использовались. Список составляется в алфавитном порядке. Для правильного оформления библиографического списка использованной литературы необходимо свериться с приведенным списком в данной методической рекомендации. В случае затруднений при написании индивидуального творческого задания обучающемуся следует обратиться за консультацией к преподавателю, ведущему данный курс. Выполненное задание защищается во время практических занятий.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 w:rsidRPr="00DC6ED6">
        <w:rPr>
          <w:rStyle w:val="a6"/>
          <w:sz w:val="28"/>
          <w:szCs w:val="28"/>
        </w:rPr>
        <w:t xml:space="preserve">Список использованных источников должен содержать сведения </w:t>
      </w:r>
      <w:proofErr w:type="gramStart"/>
      <w:r w:rsidRPr="00DC6ED6">
        <w:rPr>
          <w:rStyle w:val="a6"/>
          <w:sz w:val="28"/>
          <w:szCs w:val="28"/>
        </w:rPr>
        <w:t>об  источниках</w:t>
      </w:r>
      <w:proofErr w:type="gramEnd"/>
      <w:r w:rsidRPr="00DC6ED6">
        <w:rPr>
          <w:rStyle w:val="a6"/>
          <w:sz w:val="28"/>
          <w:szCs w:val="28"/>
        </w:rPr>
        <w:t>, в том числе электронных и иностранных. Цитата должна</w:t>
      </w:r>
      <w:r>
        <w:rPr>
          <w:rStyle w:val="a6"/>
          <w:sz w:val="28"/>
          <w:szCs w:val="28"/>
        </w:rPr>
        <w:t xml:space="preserve"> точно соответствовать источнику. Для сохранения точного смысла материала подлинника необходимо цитировать законченное предложение от точки до точки. Цитаты </w:t>
      </w:r>
      <w:proofErr w:type="gramStart"/>
      <w:r>
        <w:rPr>
          <w:rStyle w:val="a6"/>
          <w:sz w:val="28"/>
          <w:szCs w:val="28"/>
        </w:rPr>
        <w:t>из  неопубликованных</w:t>
      </w:r>
      <w:proofErr w:type="gramEnd"/>
      <w:r>
        <w:rPr>
          <w:rStyle w:val="a6"/>
          <w:sz w:val="28"/>
          <w:szCs w:val="28"/>
        </w:rPr>
        <w:t xml:space="preserve"> источников приводить не допускается.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Оформление творческого задания: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1. Титульный лист.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2. Форма задания.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3. Пояснительная записка.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4. Содержательная часть творческого задания.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5. Выводы.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6. Список использованной литературы.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Титульный лист является первой страницей и заполняется по строго определенным правилам. Ниже представлен образец оформления титульного листа творческого задания.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В пояснительной записке дается обоснование представленного задания, отражаются принципы и условия построения, цели и задачи. Указывается объект рассмотрения,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темы.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Содержательная часть творческого задания должна точно соответствовать теме работы и полностью ее раскрывать. Материал должен представляться сжато, логично и аргументировано.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Заключительная часть предполагает последовательное, логически стройное изложение обобщенных выводов по рассматриваемой теме.</w:t>
      </w:r>
    </w:p>
    <w:p w:rsidR="00CD734B" w:rsidRDefault="00CD734B" w:rsidP="0062147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  <w:shd w:val="clear" w:color="auto" w:fill="00FF00"/>
        </w:rPr>
      </w:pPr>
      <w:r>
        <w:rPr>
          <w:rStyle w:val="a6"/>
          <w:sz w:val="28"/>
          <w:szCs w:val="28"/>
        </w:rPr>
        <w:t>Список использованной литературы составляет одну из частей работы, отражающей самостоятельную творческую работу автора, позволяет судить о степени фундаментальности данной работы. Общее оформление списка использованной литературы для творческого задания аналогично оформлению списка использованной литературы для реферата. В список должны быть включены только те источники, которые автор действительно изучил.</w:t>
      </w:r>
    </w:p>
    <w:p w:rsidR="00CD734B" w:rsidRPr="00AF6DF8" w:rsidRDefault="00CD734B" w:rsidP="005168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hd w:val="clear" w:color="auto" w:fill="FFFFFF"/>
        <w:ind w:firstLine="709"/>
        <w:jc w:val="both"/>
        <w:rPr>
          <w:rFonts w:eastAsia="Times New Roman" w:cs="Times New Roman"/>
          <w:sz w:val="16"/>
          <w:szCs w:val="16"/>
          <w:lang w:eastAsia="en-US"/>
        </w:rPr>
      </w:pPr>
    </w:p>
    <w:p w:rsidR="00CD734B" w:rsidRDefault="00CD734B" w:rsidP="00AF6D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</w:p>
    <w:p w:rsidR="00CD734B" w:rsidRDefault="00CD734B" w:rsidP="00AF6D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</w:p>
    <w:p w:rsidR="00CD734B" w:rsidRDefault="00CD734B" w:rsidP="00AF6D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</w:p>
    <w:p w:rsidR="00CD734B" w:rsidRDefault="00CD734B" w:rsidP="00AF6D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</w:p>
    <w:p w:rsidR="00CD734B" w:rsidRPr="00DC6ED6" w:rsidRDefault="00CD734B" w:rsidP="00AF6D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  <w:r w:rsidRPr="00DC6ED6">
        <w:rPr>
          <w:rFonts w:eastAsia="Times New Roman" w:cs="Times New Roman"/>
          <w:b/>
          <w:color w:val="auto"/>
          <w:sz w:val="28"/>
          <w:szCs w:val="22"/>
          <w:lang w:eastAsia="en-US"/>
        </w:rPr>
        <w:t>Оценивание выполнения индивидуальных заданий</w:t>
      </w:r>
    </w:p>
    <w:p w:rsidR="00CD734B" w:rsidRPr="00DC6ED6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both"/>
        <w:rPr>
          <w:rFonts w:eastAsia="Times New Roman" w:cs="Times New Roman"/>
          <w:color w:val="auto"/>
          <w:sz w:val="16"/>
          <w:szCs w:val="1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A0" w:firstRow="1" w:lastRow="0" w:firstColumn="1" w:lastColumn="0" w:noHBand="0" w:noVBand="0"/>
      </w:tblPr>
      <w:tblGrid>
        <w:gridCol w:w="2391"/>
        <w:gridCol w:w="2864"/>
        <w:gridCol w:w="4961"/>
      </w:tblGrid>
      <w:tr w:rsidR="00CD734B" w:rsidRPr="00DC6ED6" w:rsidTr="0028321A">
        <w:trPr>
          <w:tblHeader/>
        </w:trPr>
        <w:tc>
          <w:tcPr>
            <w:tcW w:w="2391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4-балльная шкала</w:t>
            </w:r>
          </w:p>
        </w:tc>
        <w:tc>
          <w:tcPr>
            <w:tcW w:w="2864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Показатели</w:t>
            </w:r>
          </w:p>
        </w:tc>
        <w:tc>
          <w:tcPr>
            <w:tcW w:w="4961" w:type="dxa"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jc w:val="center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Критерии</w:t>
            </w:r>
          </w:p>
        </w:tc>
      </w:tr>
      <w:tr w:rsidR="00CD734B" w:rsidRPr="00DC6ED6" w:rsidTr="0028321A"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Отлично</w:t>
            </w:r>
          </w:p>
        </w:tc>
        <w:tc>
          <w:tcPr>
            <w:tcW w:w="2864" w:type="dxa"/>
            <w:vMerge w:val="restart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1.</w:t>
            </w:r>
            <w:r w:rsidRPr="00DC6ED6">
              <w:rPr>
                <w:rFonts w:eastAsia="Times New Roman" w:cs="Times New Roman"/>
                <w:color w:val="auto"/>
                <w:lang w:eastAsia="en-US"/>
              </w:rPr>
              <w:t xml:space="preserve"> Навыки ведения дискуссии на профессиональные темы; </w:t>
            </w: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lang w:eastAsia="en-US"/>
              </w:rPr>
              <w:t xml:space="preserve">2. Уровень владения профессиональной терминологией; </w:t>
            </w: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lang w:eastAsia="en-US"/>
              </w:rPr>
              <w:t>3. Умение аргументировать предложенные подходы и решения, сделанные выводы</w:t>
            </w: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lang w:eastAsia="en-US"/>
              </w:rPr>
              <w:t>4. Степень самостоятельности, грамотности, оригинальности в представлении материала.</w:t>
            </w: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lang w:eastAsia="en-US"/>
              </w:rPr>
            </w:pPr>
          </w:p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</w:p>
        </w:tc>
        <w:tc>
          <w:tcPr>
            <w:tcW w:w="496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34"/>
              <w:jc w:val="both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Выполнены </w:t>
            </w:r>
            <w:r w:rsidRPr="00DC6ED6">
              <w:rPr>
                <w:rFonts w:eastAsia="Times New Roman" w:cs="Times New Roman"/>
                <w:color w:val="auto"/>
                <w:lang w:eastAsia="en-US"/>
              </w:rPr>
              <w:t>85-100%</w:t>
            </w: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 условий и требований индивидуального задания, сформулировано собственное аргументированное мнение, подтвержденное весомыми доводами и фактами.</w:t>
            </w:r>
          </w:p>
        </w:tc>
      </w:tr>
      <w:tr w:rsidR="00CD734B" w:rsidRPr="00DC6ED6" w:rsidTr="0028321A">
        <w:trPr>
          <w:trHeight w:val="1796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Хорошо</w:t>
            </w:r>
          </w:p>
        </w:tc>
        <w:tc>
          <w:tcPr>
            <w:tcW w:w="2864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</w:p>
        </w:tc>
        <w:tc>
          <w:tcPr>
            <w:tcW w:w="496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34"/>
              <w:jc w:val="both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Выполнены </w:t>
            </w:r>
            <w:r w:rsidRPr="00DC6ED6">
              <w:rPr>
                <w:rFonts w:eastAsia="Times New Roman" w:cs="Times New Roman"/>
                <w:color w:val="auto"/>
                <w:lang w:eastAsia="en-US"/>
              </w:rPr>
              <w:t>70-84%</w:t>
            </w: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 условий и требований, сформулированных в индивидуальном задании, прослеживается собственное мнение, основанное на фактах и выводах проведенных исследований, но недостаточно представлена его аргументация.</w:t>
            </w:r>
          </w:p>
        </w:tc>
      </w:tr>
      <w:tr w:rsidR="00CD734B" w:rsidRPr="00DC6ED6" w:rsidTr="0028321A">
        <w:trPr>
          <w:trHeight w:val="1750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Удовлетворительно</w:t>
            </w:r>
          </w:p>
        </w:tc>
        <w:tc>
          <w:tcPr>
            <w:tcW w:w="2864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</w:p>
        </w:tc>
        <w:tc>
          <w:tcPr>
            <w:tcW w:w="496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34"/>
              <w:jc w:val="both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Выполнены 50-69 % условий и требований, сформулированных в индивидуальном задании, содержит последовательные рассуждения в верном направлении, но очевидны затруднения с выбором ввиду недостатка аргументов и доводов.</w:t>
            </w:r>
          </w:p>
        </w:tc>
      </w:tr>
      <w:tr w:rsidR="00CD734B" w:rsidRPr="00DC6ED6" w:rsidTr="0028321A">
        <w:trPr>
          <w:trHeight w:val="1840"/>
        </w:trPr>
        <w:tc>
          <w:tcPr>
            <w:tcW w:w="239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 xml:space="preserve">Неудовлетворительно </w:t>
            </w:r>
          </w:p>
        </w:tc>
        <w:tc>
          <w:tcPr>
            <w:tcW w:w="2864" w:type="dxa"/>
            <w:vMerge/>
            <w:vAlign w:val="center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</w:p>
        </w:tc>
        <w:tc>
          <w:tcPr>
            <w:tcW w:w="4961" w:type="dxa"/>
          </w:tcPr>
          <w:p w:rsidR="00CD734B" w:rsidRPr="00DC6ED6" w:rsidRDefault="00CD734B" w:rsidP="00DC6E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ind w:right="34"/>
              <w:jc w:val="both"/>
              <w:rPr>
                <w:rFonts w:eastAsia="Times New Roman" w:cs="Times New Roman"/>
                <w:color w:val="auto"/>
                <w:szCs w:val="22"/>
                <w:lang w:eastAsia="en-US"/>
              </w:rPr>
            </w:pPr>
            <w:r w:rsidRPr="00DC6ED6">
              <w:rPr>
                <w:rFonts w:eastAsia="Times New Roman" w:cs="Times New Roman"/>
                <w:color w:val="auto"/>
                <w:szCs w:val="22"/>
                <w:lang w:eastAsia="en-US"/>
              </w:rPr>
              <w:t>Выполнены менее 50% условий и требований, сформулированных в индивидуальном задании, рассуждения носят бессистемный характер, аргументы, приводимые при выполнении задания, не соответствуют ситуации.</w:t>
            </w:r>
          </w:p>
        </w:tc>
      </w:tr>
    </w:tbl>
    <w:p w:rsidR="00CD734B" w:rsidRPr="00DC6ED6" w:rsidRDefault="00CD734B" w:rsidP="00DC6ED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  <w:shd w:val="clear" w:color="auto" w:fill="00FF00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b/>
          <w:bCs/>
          <w:sz w:val="28"/>
          <w:szCs w:val="28"/>
        </w:rPr>
      </w:pPr>
      <w:r>
        <w:rPr>
          <w:rStyle w:val="a6"/>
          <w:b/>
          <w:bCs/>
          <w:spacing w:val="7"/>
          <w:sz w:val="28"/>
          <w:szCs w:val="28"/>
        </w:rPr>
        <w:t>3.4 Методические указания по самостоятельному изучению тем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Важной задачей в подготовке специалистов с высшим образованием является выработка и развитие у студентов навыков самообразования, способность самостоятельно овладеть знаниями с тем, чтобы успешно применить их в последующей профессиональной деятельности.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Самостоятельное изучение тем предполагает собой работу со специальной учебной и научной литературой по вопросам, заданным преподавателем к отдельным темам дисциплины.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Раскрытие тем самостоятельного изучения оформляется студентом в виде конспект на листах формата А4 и сдается на проверку </w:t>
      </w:r>
      <w:proofErr w:type="gramStart"/>
      <w:r>
        <w:rPr>
          <w:rStyle w:val="a6"/>
          <w:sz w:val="28"/>
          <w:szCs w:val="28"/>
        </w:rPr>
        <w:t>в сроки</w:t>
      </w:r>
      <w:proofErr w:type="gramEnd"/>
      <w:r>
        <w:rPr>
          <w:rStyle w:val="a6"/>
          <w:sz w:val="28"/>
          <w:szCs w:val="28"/>
        </w:rPr>
        <w:t xml:space="preserve"> установленные тематическим планом. Конспектирование – это письменная фиксация читаемого текста, предполагающая его свертывание (компрессию) до отдельных основных, наиболее важных положений и позволяющая восстановить, развернуть исходную информацию. 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Контроль результатов выполнения самостоятельной работы осуществляется преподавателем после изучения соответствующей темы дисциплины путем проверки письменного изложения самостоятельно изученного материала.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Самостоятельное изучение тем оценивается по пятибалльной системе, оценка выставляется в журнал учета занятий группы и учитывается как показатель текущей успеваемости.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Этапы и порядок работы: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1. Подобрать литературу по теме, опираясь на рекомендательный библиографический список, дополнить его, используя библиографические ссылки в источниках этого списка, обращаясь к электронному каталогу.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2. Ознакомиться с содержанием источников.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3. Собрать всю информацию воедино, выделить в ней смысловые части и таким образом определить логическую схему конспекта.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4. В каждой смысловой части сформулировать микротему с опорой на ключевые слова и ключевые фразы.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5. Выделить в каждой части главную и дополнительную информацию (главная информация фиксируется в конспекте, избыточная убирается).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6. Зафиксировать, следуя выбранной логике изложения, главную информацию своими словами с использованием цитат, выписок из источников и сокращений (конспект может быть написан от руки или набран на компьютере).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7. Оформить конспект, записав все выходные данные источников (год, место издания, автор, название), проверить орфографию и пунктуацию.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b/>
          <w:bCs/>
          <w:sz w:val="28"/>
          <w:szCs w:val="28"/>
        </w:rPr>
      </w:pPr>
      <w:r>
        <w:rPr>
          <w:rStyle w:val="a6"/>
          <w:b/>
          <w:bCs/>
          <w:spacing w:val="7"/>
          <w:sz w:val="28"/>
          <w:szCs w:val="28"/>
        </w:rPr>
        <w:t>3.5 Методические указания по самоподготовке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Важная роль в продуктивной организации самоподготовки студентов принадлежит работе с тематической литературой и Интернет-источниками, необходимый минимум которых представлен в соответствующих разделах рабочей программы по дисциплине.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Работа с литературой заключается в ее поиске, чтении, анализе, выделение главного, синтезе, обобщении главного и конспектировании. Степень самостоятельности студентов в поиске литературы определяется рекомендациями преподавателем источников материала: обязательная и дополнительная литература, а также самостоятельные поиски студентом необходимых источников, в том числе, в электронном виде.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i/>
          <w:iCs/>
          <w:sz w:val="28"/>
          <w:szCs w:val="28"/>
        </w:rPr>
        <w:t xml:space="preserve">Самостоятельное чтение </w:t>
      </w:r>
      <w:r>
        <w:rPr>
          <w:rStyle w:val="a6"/>
          <w:sz w:val="28"/>
          <w:szCs w:val="28"/>
        </w:rPr>
        <w:t xml:space="preserve">учебных пособий, первоисточников и конспектов, может использоваться студентами в разных учебных ситуациях: при подготовке к лекциям; на семинарах, практических занятиях; при подготовке и написании рефератов, курсовых и дипломных работ; при подготовке к сдаче экзаменов и зачетов.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Одной из актуальных методических проблем данного вида самостоятельной работы является обучение студентов умениям осмысленного чтения, развитие навыков понимания текстов. Важно студентов знакомить с основными рациональными </w:t>
      </w:r>
      <w:r>
        <w:rPr>
          <w:rStyle w:val="a6"/>
          <w:i/>
          <w:iCs/>
          <w:sz w:val="28"/>
          <w:szCs w:val="28"/>
        </w:rPr>
        <w:t>методами чтения</w:t>
      </w:r>
      <w:r>
        <w:rPr>
          <w:rStyle w:val="a6"/>
          <w:sz w:val="28"/>
          <w:szCs w:val="28"/>
        </w:rPr>
        <w:t xml:space="preserve">. Студенту необходимо не только знать методы работы с книгой, но и хорошо владеть ими.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Существует четыре основных метода чтения.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1. </w:t>
      </w:r>
      <w:r>
        <w:rPr>
          <w:rStyle w:val="a6"/>
          <w:i/>
          <w:iCs/>
          <w:sz w:val="28"/>
          <w:szCs w:val="28"/>
        </w:rPr>
        <w:t xml:space="preserve">Чтение-просмотр, </w:t>
      </w:r>
      <w:r>
        <w:rPr>
          <w:rStyle w:val="a6"/>
          <w:sz w:val="28"/>
          <w:szCs w:val="28"/>
        </w:rPr>
        <w:t xml:space="preserve">когда книгу быстро перелистывают, изредка задерживаясь на некоторых страницах. Цель такого просмотра – первое знакомство с книгой, получение общего представления о ее содержании.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2. </w:t>
      </w:r>
      <w:r>
        <w:rPr>
          <w:rStyle w:val="a6"/>
          <w:i/>
          <w:iCs/>
          <w:sz w:val="28"/>
          <w:szCs w:val="28"/>
        </w:rPr>
        <w:t xml:space="preserve">Чтение выборочное, или неполное, </w:t>
      </w:r>
      <w:r>
        <w:rPr>
          <w:rStyle w:val="a6"/>
          <w:sz w:val="28"/>
          <w:szCs w:val="28"/>
        </w:rPr>
        <w:t xml:space="preserve">когда читают основательно и сосредоточенно, но не весь текст, а только нужные для определенной цели фрагменты.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3. </w:t>
      </w:r>
      <w:r>
        <w:rPr>
          <w:rStyle w:val="a6"/>
          <w:i/>
          <w:iCs/>
          <w:sz w:val="28"/>
          <w:szCs w:val="28"/>
        </w:rPr>
        <w:t xml:space="preserve">Чтение полное, или сплошное, </w:t>
      </w:r>
      <w:r>
        <w:rPr>
          <w:rStyle w:val="a6"/>
          <w:sz w:val="28"/>
          <w:szCs w:val="28"/>
        </w:rPr>
        <w:t xml:space="preserve">когда внимательно прочитывают весь текст, но никакой особой работы с ним не ведут, не делают основательных записей, ограничиваясь лишь краткими заметками или условными пометками в самом тексте (конечно, в собственной книге).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4. </w:t>
      </w:r>
      <w:r>
        <w:rPr>
          <w:rStyle w:val="a6"/>
          <w:i/>
          <w:iCs/>
          <w:sz w:val="28"/>
          <w:szCs w:val="28"/>
        </w:rPr>
        <w:t xml:space="preserve">Чтение с проработкой материала, </w:t>
      </w:r>
      <w:r>
        <w:rPr>
          <w:rStyle w:val="a6"/>
          <w:sz w:val="28"/>
          <w:szCs w:val="28"/>
        </w:rPr>
        <w:t>т.е. изучение содержания книги, предполагающее серьезное углубление в текст и составление различного рода записей прочитанного.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Для повышения эффективности </w:t>
      </w:r>
      <w:r>
        <w:rPr>
          <w:rStyle w:val="a6"/>
          <w:i/>
          <w:iCs/>
          <w:sz w:val="28"/>
          <w:szCs w:val="28"/>
        </w:rPr>
        <w:t xml:space="preserve">чтения-просмотра </w:t>
      </w:r>
      <w:r>
        <w:rPr>
          <w:rStyle w:val="a6"/>
          <w:sz w:val="28"/>
          <w:szCs w:val="28"/>
        </w:rPr>
        <w:t xml:space="preserve">большое значение имеет целесообразный порядок знакомства с содержанием книги. Этот порядок может быть не одинаковым у разных читателей, но важно, чтобы он неизменно </w:t>
      </w:r>
      <w:proofErr w:type="gramStart"/>
      <w:r>
        <w:rPr>
          <w:rStyle w:val="a6"/>
          <w:sz w:val="28"/>
          <w:szCs w:val="28"/>
        </w:rPr>
        <w:t>соблюдался</w:t>
      </w:r>
      <w:proofErr w:type="gramEnd"/>
      <w:r>
        <w:rPr>
          <w:rStyle w:val="a6"/>
          <w:sz w:val="28"/>
          <w:szCs w:val="28"/>
        </w:rPr>
        <w:t xml:space="preserve"> и чтобы, прежде чем взяться за основной текст, студент обязательно ознакомился с имеющейся в каждой книге титульной страницей, а также с оглавлением (содержанием), предисловием (введением), заключением (послесловием), справочным аппаратом (если эти элементы имеются в книге).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Привычка, принимаясь за новую книгу, проходить мимо указанных элементов вредна, так как оставляет читателя в неведении относительно многих характеристик, освещающих содержание книги и облегчающих предстоящую работу с текстом.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i/>
          <w:iCs/>
          <w:sz w:val="28"/>
          <w:szCs w:val="28"/>
        </w:rPr>
        <w:t xml:space="preserve">Титульная страница </w:t>
      </w:r>
      <w:r>
        <w:rPr>
          <w:rStyle w:val="a6"/>
          <w:sz w:val="28"/>
          <w:szCs w:val="28"/>
        </w:rPr>
        <w:t xml:space="preserve">знакомит с фамилией автора книги, ее заглавием, указывает, где, каким издательством и в каком году она издана или переиздана.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i/>
          <w:iCs/>
          <w:sz w:val="28"/>
          <w:szCs w:val="28"/>
        </w:rPr>
        <w:t xml:space="preserve">Оглавление </w:t>
      </w:r>
      <w:r>
        <w:rPr>
          <w:rStyle w:val="a6"/>
          <w:sz w:val="28"/>
          <w:szCs w:val="28"/>
        </w:rPr>
        <w:t xml:space="preserve">или содержание дает представление о содержании всего произведения, о его структуре и соотношении отдельных частей.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 w:rsidRPr="00AF6DF8">
        <w:rPr>
          <w:rStyle w:val="a6"/>
          <w:i/>
          <w:iCs/>
          <w:sz w:val="28"/>
          <w:szCs w:val="28"/>
        </w:rPr>
        <w:t>Предисловие</w:t>
      </w:r>
      <w:r w:rsidRPr="00AF6DF8">
        <w:rPr>
          <w:rStyle w:val="a6"/>
          <w:bCs/>
          <w:i/>
          <w:iCs/>
          <w:sz w:val="28"/>
          <w:szCs w:val="28"/>
        </w:rPr>
        <w:t>,</w:t>
      </w:r>
      <w:r>
        <w:rPr>
          <w:rStyle w:val="a6"/>
          <w:b/>
          <w:bCs/>
          <w:i/>
          <w:iCs/>
          <w:sz w:val="28"/>
          <w:szCs w:val="28"/>
        </w:rPr>
        <w:t xml:space="preserve"> </w:t>
      </w:r>
      <w:r>
        <w:rPr>
          <w:rStyle w:val="a6"/>
          <w:sz w:val="28"/>
          <w:szCs w:val="28"/>
        </w:rPr>
        <w:t xml:space="preserve">написанное автором, редактором книги или авторитетным специалистом, обращено обычно непосредственно к читателю. Задача предисловия – облегчить понимание основного текста, раскрыть замысел всего произведения, иногда подсказать, как пользоваться книгой, – словом, представить книгу читателю. Введение тоже преследует цель облегчить понимание основного текста, ввести читателя в круг разбираемых автором вопросов. Многие книги, особенно научные исследования, собрания сочинений и т. п., содержат в помощь читателю особый справочный аппарат: примечания, комментарии, именные и предметные указатели, списки использованной или относящейся к исследуемому вопросу литературы, таблицы, схемы, рисунки и т. д.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Изучить что-либо – значит получить о предмете, явлении основательные познания, постичь в деталях, стать знатоком в данном вопросе. Но такая степень овладения достигается не сразу, необходимо сосредоточенное и внимательное чтение, позволяющее охватить содержание книги, раздела, главы в целом. Такой охват содержания как целого еще не дает отчетливого знания, но создает условия для того, чтобы разобраться в прочитанном и понять его.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i/>
          <w:iCs/>
          <w:sz w:val="28"/>
          <w:szCs w:val="28"/>
        </w:rPr>
        <w:t xml:space="preserve">Разобраться в тексте </w:t>
      </w:r>
      <w:r>
        <w:rPr>
          <w:rStyle w:val="a6"/>
          <w:sz w:val="28"/>
          <w:szCs w:val="28"/>
        </w:rPr>
        <w:t xml:space="preserve">– это значит перейти от целого к частям, мысленно разбить целое на смысловые фрагменты, установить, как они связаны друг с другом и со смыслом всего целого. Всю эту работу можно проводить мысленно, но ее польза многократно возрастет, </w:t>
      </w:r>
      <w:proofErr w:type="gramStart"/>
      <w:r>
        <w:rPr>
          <w:rStyle w:val="a6"/>
          <w:sz w:val="28"/>
          <w:szCs w:val="28"/>
        </w:rPr>
        <w:t>если  прочитанное</w:t>
      </w:r>
      <w:proofErr w:type="gramEnd"/>
      <w:r>
        <w:rPr>
          <w:rStyle w:val="a6"/>
          <w:sz w:val="28"/>
          <w:szCs w:val="28"/>
        </w:rPr>
        <w:t xml:space="preserve"> и продуманное зафиксировать в той или иной форме.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i/>
          <w:iCs/>
          <w:sz w:val="28"/>
          <w:szCs w:val="28"/>
        </w:rPr>
        <w:t xml:space="preserve">Записывание </w:t>
      </w:r>
      <w:r>
        <w:rPr>
          <w:rStyle w:val="a6"/>
          <w:sz w:val="28"/>
          <w:szCs w:val="28"/>
        </w:rPr>
        <w:t xml:space="preserve">является важным вспомогательным средством при чтении, без записывания невозможно обеспечить подлинно серьезную работу с книгой.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Таким образом, для полноценного усвоения материала студенту необходимо: уяснить и усвоить прочитанный материал; осмыслить прочитанное. 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b/>
          <w:bCs/>
          <w:sz w:val="28"/>
          <w:szCs w:val="28"/>
        </w:rPr>
      </w:pPr>
      <w:r>
        <w:rPr>
          <w:rStyle w:val="a6"/>
          <w:b/>
          <w:bCs/>
          <w:spacing w:val="7"/>
          <w:sz w:val="28"/>
          <w:szCs w:val="28"/>
        </w:rPr>
        <w:t>4 Методические указания по промежуточной аттестации по дисциплине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sz w:val="28"/>
          <w:szCs w:val="28"/>
        </w:rPr>
      </w:pP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При подготовке к </w:t>
      </w:r>
      <w:r w:rsidR="00F67F09" w:rsidRPr="00F67F09">
        <w:rPr>
          <w:rStyle w:val="a6"/>
          <w:i/>
          <w:sz w:val="28"/>
          <w:szCs w:val="28"/>
        </w:rPr>
        <w:t xml:space="preserve">диф. </w:t>
      </w:r>
      <w:r w:rsidRPr="00F67F09">
        <w:rPr>
          <w:rStyle w:val="a6"/>
          <w:i/>
          <w:iCs/>
          <w:sz w:val="28"/>
          <w:szCs w:val="28"/>
        </w:rPr>
        <w:t>зачету</w:t>
      </w:r>
      <w:r>
        <w:rPr>
          <w:rStyle w:val="a6"/>
          <w:i/>
          <w:iCs/>
          <w:sz w:val="28"/>
          <w:szCs w:val="28"/>
        </w:rPr>
        <w:t xml:space="preserve"> </w:t>
      </w:r>
      <w:r>
        <w:rPr>
          <w:rStyle w:val="a6"/>
          <w:sz w:val="28"/>
          <w:szCs w:val="28"/>
        </w:rPr>
        <w:t>необходимо ориентироваться на конспекты лекций, рекомендуемую литературу, тематические методические материалы.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Не следует забывать, что подготовка к зачету начинается с первого занятия по дисциплине, на котором студенты получают общую установку преподавателя и перечень основных требований к текущей и итоговой отчетности. При этом важно </w:t>
      </w:r>
      <w:proofErr w:type="gramStart"/>
      <w:r>
        <w:rPr>
          <w:rStyle w:val="a6"/>
          <w:sz w:val="28"/>
          <w:szCs w:val="28"/>
        </w:rPr>
        <w:t>с  самого</w:t>
      </w:r>
      <w:proofErr w:type="gramEnd"/>
      <w:r>
        <w:rPr>
          <w:rStyle w:val="a6"/>
          <w:sz w:val="28"/>
          <w:szCs w:val="28"/>
        </w:rPr>
        <w:t xml:space="preserve"> начала планомерно осваивать материал, руководствуясь, перечнем вопросов к зачету, конспектировать важные для решения учебных задач источники. В течение семестра происходит пополнение, систематизация и корректировка студенческих наработок, освоение нового и закрепление уже изученного материала.</w:t>
      </w:r>
    </w:p>
    <w:p w:rsidR="00CD734B" w:rsidRDefault="00CD734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Для успешной сдачи зачета необходимо не только выучить материал, но и успеть повторить его до зачета.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Чтобы лучше усвоить материал, рекомендуется: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– просматривать конспекты сразу после занятий;</w:t>
      </w:r>
    </w:p>
    <w:p w:rsidR="00CD734B" w:rsidRDefault="00CD734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– бегло просматривать содержание конспекта лекций до начала следующего занятия;</w:t>
      </w:r>
    </w:p>
    <w:p w:rsidR="00CD734B" w:rsidRDefault="00CD734B" w:rsidP="00AA661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firstLine="709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– по возможности еженедельно отводить время для повторения пройденного материала (самопроверки).</w:t>
      </w:r>
    </w:p>
    <w:p w:rsidR="00CD734B" w:rsidRDefault="00CD734B" w:rsidP="00AF6DF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uppressAutoHyphens/>
        <w:ind w:firstLine="709"/>
        <w:jc w:val="both"/>
        <w:rPr>
          <w:rFonts w:eastAsia="Times New Roman" w:cs="Times New Roman"/>
          <w:b/>
          <w:color w:val="auto"/>
          <w:sz w:val="28"/>
          <w:szCs w:val="22"/>
          <w:lang w:eastAsia="en-US"/>
        </w:rPr>
      </w:pPr>
    </w:p>
    <w:sectPr w:rsidR="00CD734B" w:rsidSect="0007454D">
      <w:headerReference w:type="default" r:id="rId9"/>
      <w:footerReference w:type="default" r:id="rId10"/>
      <w:pgSz w:w="11900" w:h="16840"/>
      <w:pgMar w:top="1134" w:right="850" w:bottom="1134" w:left="851" w:header="0" w:footer="510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928" w:rsidRDefault="00BC59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BC5928" w:rsidRDefault="00BC59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71E" w:rsidRDefault="00FD371E">
    <w:pPr>
      <w:pStyle w:val="a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jc w:val="center"/>
    </w:pPr>
    <w:r>
      <w:fldChar w:fldCharType="begin"/>
    </w:r>
    <w:r>
      <w:instrText xml:space="preserve"> PAGE </w:instrText>
    </w:r>
    <w:r>
      <w:fldChar w:fldCharType="separate"/>
    </w:r>
    <w:r w:rsidR="00DB3602">
      <w:rPr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928" w:rsidRDefault="00BC59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BC5928" w:rsidRDefault="00BC592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71E" w:rsidRDefault="00FD371E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64F40"/>
    <w:multiLevelType w:val="hybridMultilevel"/>
    <w:tmpl w:val="263C1BD6"/>
    <w:lvl w:ilvl="0" w:tplc="A3465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5E30F03"/>
    <w:multiLevelType w:val="multilevel"/>
    <w:tmpl w:val="2E200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68F5"/>
    <w:rsid w:val="000261F9"/>
    <w:rsid w:val="0007454D"/>
    <w:rsid w:val="000E2AF1"/>
    <w:rsid w:val="001366E6"/>
    <w:rsid w:val="0019376C"/>
    <w:rsid w:val="001F303C"/>
    <w:rsid w:val="002378B9"/>
    <w:rsid w:val="00246CF5"/>
    <w:rsid w:val="00251142"/>
    <w:rsid w:val="00257F79"/>
    <w:rsid w:val="0028321A"/>
    <w:rsid w:val="002A3A26"/>
    <w:rsid w:val="002F52D3"/>
    <w:rsid w:val="0030059C"/>
    <w:rsid w:val="003205D9"/>
    <w:rsid w:val="003B6EB3"/>
    <w:rsid w:val="003D6CA2"/>
    <w:rsid w:val="00445F76"/>
    <w:rsid w:val="00474723"/>
    <w:rsid w:val="005113BC"/>
    <w:rsid w:val="005168BF"/>
    <w:rsid w:val="00516A4E"/>
    <w:rsid w:val="00576762"/>
    <w:rsid w:val="005B5051"/>
    <w:rsid w:val="00621470"/>
    <w:rsid w:val="006B60FA"/>
    <w:rsid w:val="007568F5"/>
    <w:rsid w:val="007F0E89"/>
    <w:rsid w:val="0082481F"/>
    <w:rsid w:val="0085504F"/>
    <w:rsid w:val="00943719"/>
    <w:rsid w:val="00A204DB"/>
    <w:rsid w:val="00AA4EA9"/>
    <w:rsid w:val="00AA6615"/>
    <w:rsid w:val="00AC10F9"/>
    <w:rsid w:val="00AC6A25"/>
    <w:rsid w:val="00AE1701"/>
    <w:rsid w:val="00AE244E"/>
    <w:rsid w:val="00AF6DF8"/>
    <w:rsid w:val="00B9246E"/>
    <w:rsid w:val="00BC5928"/>
    <w:rsid w:val="00C47577"/>
    <w:rsid w:val="00C61329"/>
    <w:rsid w:val="00C86CD0"/>
    <w:rsid w:val="00CD734B"/>
    <w:rsid w:val="00D14B32"/>
    <w:rsid w:val="00D87A16"/>
    <w:rsid w:val="00DB3602"/>
    <w:rsid w:val="00DC6ED6"/>
    <w:rsid w:val="00E4321B"/>
    <w:rsid w:val="00E77664"/>
    <w:rsid w:val="00E83A49"/>
    <w:rsid w:val="00F05B7A"/>
    <w:rsid w:val="00F512C2"/>
    <w:rsid w:val="00F67F09"/>
    <w:rsid w:val="00F841FE"/>
    <w:rsid w:val="00FD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4264DB81-22D6-4970-881D-A4173C4E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F7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257F79"/>
    <w:rPr>
      <w:u w:val="single"/>
    </w:rPr>
  </w:style>
  <w:style w:type="table" w:customStyle="1" w:styleId="TableNormal1">
    <w:name w:val="Table Normal1"/>
    <w:rsid w:val="00257F7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"/>
    <w:rsid w:val="00257F7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ReportHead">
    <w:name w:val="Report_Head"/>
    <w:link w:val="ReportHead0"/>
    <w:rsid w:val="00257F7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jc w:val="center"/>
    </w:pPr>
    <w:rPr>
      <w:rFonts w:cs="Arial Unicode MS"/>
      <w:color w:val="000000"/>
      <w:sz w:val="28"/>
      <w:szCs w:val="28"/>
      <w:u w:color="000000"/>
    </w:rPr>
  </w:style>
  <w:style w:type="paragraph" w:styleId="a5">
    <w:name w:val="footer"/>
    <w:basedOn w:val="a"/>
    <w:rsid w:val="00257F79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paragraph" w:customStyle="1" w:styleId="ReportMain">
    <w:name w:val="Report_Main"/>
    <w:rsid w:val="00257F79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</w:pPr>
    <w:rPr>
      <w:rFonts w:cs="Arial Unicode MS"/>
      <w:color w:val="000000"/>
      <w:sz w:val="24"/>
      <w:szCs w:val="24"/>
      <w:u w:color="000000"/>
    </w:rPr>
  </w:style>
  <w:style w:type="character" w:customStyle="1" w:styleId="a6">
    <w:name w:val="Нет"/>
    <w:rsid w:val="00257F79"/>
  </w:style>
  <w:style w:type="character" w:customStyle="1" w:styleId="Hyperlink0">
    <w:name w:val="Hyperlink.0"/>
    <w:rsid w:val="00257F79"/>
    <w:rPr>
      <w:rFonts w:cs="Times New Roman"/>
      <w:color w:val="000000"/>
      <w:sz w:val="28"/>
      <w:szCs w:val="28"/>
      <w:u w:val="none" w:color="000000"/>
    </w:rPr>
  </w:style>
  <w:style w:type="table" w:styleId="a7">
    <w:name w:val="Table Grid"/>
    <w:basedOn w:val="a1"/>
    <w:rsid w:val="00AC6A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portHead0">
    <w:name w:val="Report_Head Знак"/>
    <w:link w:val="ReportHead"/>
    <w:rsid w:val="00E77664"/>
    <w:rPr>
      <w:rFonts w:cs="Arial Unicode MS"/>
      <w:color w:val="000000"/>
      <w:sz w:val="28"/>
      <w:szCs w:val="28"/>
      <w:u w:color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tvorcheskie-zadaniya-kak-sredstva-formirovaniya-tvorcheskih-sposobnostey-studentov-239721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su.ru/docs/official/standart/standart_101-2015_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4725</Words>
  <Characters>35941</Characters>
  <Application>Microsoft Office Word</Application>
  <DocSecurity>0</DocSecurity>
  <Lines>299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правах рукописи</vt:lpstr>
    </vt:vector>
  </TitlesOfParts>
  <Company/>
  <LinksUpToDate>false</LinksUpToDate>
  <CharactersWithSpaces>40585</CharactersWithSpaces>
  <SharedDoc>false</SharedDoc>
  <HLinks>
    <vt:vector size="12" baseType="variant">
      <vt:variant>
        <vt:i4>3473510</vt:i4>
      </vt:variant>
      <vt:variant>
        <vt:i4>3</vt:i4>
      </vt:variant>
      <vt:variant>
        <vt:i4>0</vt:i4>
      </vt:variant>
      <vt:variant>
        <vt:i4>5</vt:i4>
      </vt:variant>
      <vt:variant>
        <vt:lpwstr>https://infourok.ru/tvorcheskie-zadaniya-kak-sredstva-formirovaniya-tvorcheskih-sposobnostey-studentov-2397215.html</vt:lpwstr>
      </vt:variant>
      <vt:variant>
        <vt:lpwstr/>
      </vt:variant>
      <vt:variant>
        <vt:i4>5374034</vt:i4>
      </vt:variant>
      <vt:variant>
        <vt:i4>0</vt:i4>
      </vt:variant>
      <vt:variant>
        <vt:i4>0</vt:i4>
      </vt:variant>
      <vt:variant>
        <vt:i4>5</vt:i4>
      </vt:variant>
      <vt:variant>
        <vt:lpwstr>http://www.osu.ru/docs/official/standart/standart_101-2015_.pdf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правах рукописи</dc:title>
  <dc:subject/>
  <dc:creator>рс</dc:creator>
  <cp:keywords/>
  <cp:lastModifiedBy>Вадим</cp:lastModifiedBy>
  <cp:revision>2</cp:revision>
  <cp:lastPrinted>2019-12-23T11:45:00Z</cp:lastPrinted>
  <dcterms:created xsi:type="dcterms:W3CDTF">2026-07-10T02:04:00Z</dcterms:created>
  <dcterms:modified xsi:type="dcterms:W3CDTF">2026-07-10T02:04:00Z</dcterms:modified>
</cp:coreProperties>
</file>