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97BA8" w14:textId="77777777" w:rsidR="005A0ECF" w:rsidRPr="00FC35B5" w:rsidRDefault="005A0ECF" w:rsidP="005A0ECF">
      <w:pPr>
        <w:autoSpaceDE w:val="0"/>
        <w:autoSpaceDN w:val="0"/>
        <w:adjustRightInd w:val="0"/>
        <w:spacing w:line="360" w:lineRule="auto"/>
        <w:jc w:val="center"/>
      </w:pPr>
      <w:r w:rsidRPr="00FC35B5">
        <w:t>Минобрнауки Российской Федерации</w:t>
      </w:r>
    </w:p>
    <w:p w14:paraId="30D9BC51" w14:textId="77777777" w:rsidR="005A0ECF" w:rsidRPr="00FC35B5" w:rsidRDefault="005A0ECF" w:rsidP="005A0ECF">
      <w:pPr>
        <w:autoSpaceDE w:val="0"/>
        <w:autoSpaceDN w:val="0"/>
        <w:adjustRightInd w:val="0"/>
        <w:jc w:val="center"/>
      </w:pPr>
    </w:p>
    <w:p w14:paraId="2C1A3290" w14:textId="77777777" w:rsidR="005A0ECF" w:rsidRPr="00FC35B5" w:rsidRDefault="005A0ECF" w:rsidP="005A0ECF">
      <w:pPr>
        <w:autoSpaceDE w:val="0"/>
        <w:autoSpaceDN w:val="0"/>
        <w:adjustRightInd w:val="0"/>
        <w:jc w:val="center"/>
      </w:pPr>
      <w:r w:rsidRPr="00FC35B5">
        <w:t>Федеральное государственное бюджетное образовательное учреждение</w:t>
      </w:r>
    </w:p>
    <w:p w14:paraId="04128E91" w14:textId="77777777" w:rsidR="005A0ECF" w:rsidRPr="00FC35B5" w:rsidRDefault="005A0ECF" w:rsidP="005A0ECF">
      <w:pPr>
        <w:autoSpaceDE w:val="0"/>
        <w:autoSpaceDN w:val="0"/>
        <w:adjustRightInd w:val="0"/>
        <w:jc w:val="center"/>
      </w:pPr>
      <w:r w:rsidRPr="00FC35B5">
        <w:t>высшего образования</w:t>
      </w:r>
    </w:p>
    <w:p w14:paraId="56F3F264" w14:textId="77777777" w:rsidR="005A0ECF" w:rsidRPr="00FC35B5" w:rsidRDefault="005A0ECF" w:rsidP="005A0ECF">
      <w:pPr>
        <w:autoSpaceDE w:val="0"/>
        <w:autoSpaceDN w:val="0"/>
        <w:adjustRightInd w:val="0"/>
        <w:jc w:val="center"/>
        <w:rPr>
          <w:b/>
        </w:rPr>
      </w:pPr>
      <w:r w:rsidRPr="00FC35B5">
        <w:rPr>
          <w:b/>
        </w:rPr>
        <w:t>«Оренбургский государственный университет</w:t>
      </w:r>
      <w:r>
        <w:rPr>
          <w:b/>
        </w:rPr>
        <w:t xml:space="preserve"> имени В.А. Бондаренко</w:t>
      </w:r>
      <w:r w:rsidRPr="00FC35B5">
        <w:rPr>
          <w:b/>
        </w:rPr>
        <w:t>»</w:t>
      </w:r>
    </w:p>
    <w:p w14:paraId="67A6DC7D" w14:textId="77777777" w:rsidR="005A0ECF" w:rsidRPr="00FC35B5" w:rsidRDefault="005A0ECF" w:rsidP="005A0ECF">
      <w:pPr>
        <w:autoSpaceDE w:val="0"/>
        <w:autoSpaceDN w:val="0"/>
        <w:adjustRightInd w:val="0"/>
        <w:jc w:val="center"/>
      </w:pPr>
    </w:p>
    <w:p w14:paraId="07659269" w14:textId="77777777" w:rsidR="005A0ECF" w:rsidRPr="00FC35B5" w:rsidRDefault="005A0ECF" w:rsidP="005A0ECF">
      <w:pPr>
        <w:autoSpaceDE w:val="0"/>
        <w:autoSpaceDN w:val="0"/>
        <w:adjustRightInd w:val="0"/>
        <w:jc w:val="center"/>
      </w:pPr>
      <w:r w:rsidRPr="00FC35B5">
        <w:t>Кафедра организации судебной и прокурорско-следственной деятельности</w:t>
      </w:r>
    </w:p>
    <w:p w14:paraId="5EAE884E" w14:textId="77777777" w:rsidR="005A0ECF" w:rsidRPr="00FC35B5" w:rsidRDefault="005A0ECF" w:rsidP="005A0ECF">
      <w:pPr>
        <w:autoSpaceDE w:val="0"/>
        <w:autoSpaceDN w:val="0"/>
        <w:adjustRightInd w:val="0"/>
        <w:ind w:firstLine="709"/>
        <w:jc w:val="center"/>
      </w:pPr>
    </w:p>
    <w:p w14:paraId="68B00115" w14:textId="77777777" w:rsidR="005A0ECF" w:rsidRPr="00FC35B5" w:rsidRDefault="005A0ECF" w:rsidP="005A0ECF">
      <w:pPr>
        <w:autoSpaceDE w:val="0"/>
        <w:autoSpaceDN w:val="0"/>
        <w:adjustRightInd w:val="0"/>
        <w:ind w:firstLine="709"/>
        <w:jc w:val="center"/>
      </w:pPr>
    </w:p>
    <w:p w14:paraId="43268049" w14:textId="77777777" w:rsidR="005A0ECF" w:rsidRPr="00FC35B5" w:rsidRDefault="005A0ECF" w:rsidP="005A0ECF">
      <w:pPr>
        <w:autoSpaceDE w:val="0"/>
        <w:autoSpaceDN w:val="0"/>
        <w:adjustRightInd w:val="0"/>
        <w:ind w:firstLine="709"/>
        <w:jc w:val="center"/>
      </w:pPr>
    </w:p>
    <w:p w14:paraId="37143B73" w14:textId="77777777" w:rsidR="005A0ECF" w:rsidRPr="00FC35B5" w:rsidRDefault="005A0ECF" w:rsidP="005A0ECF">
      <w:pPr>
        <w:pStyle w:val="ReportHead"/>
        <w:suppressAutoHyphens/>
        <w:spacing w:before="120"/>
        <w:rPr>
          <w:sz w:val="24"/>
          <w:szCs w:val="24"/>
        </w:rPr>
      </w:pPr>
      <w:r w:rsidRPr="00FC35B5">
        <w:rPr>
          <w:sz w:val="24"/>
          <w:szCs w:val="24"/>
        </w:rPr>
        <w:t xml:space="preserve">Методические указания для обучающихся по освоению дисциплины </w:t>
      </w:r>
    </w:p>
    <w:p w14:paraId="1E3976D5" w14:textId="3AB6D744" w:rsidR="005A0ECF" w:rsidRPr="00FC35B5" w:rsidRDefault="005A0ECF" w:rsidP="005A0ECF">
      <w:pPr>
        <w:pStyle w:val="ReportHead"/>
        <w:suppressAutoHyphens/>
        <w:spacing w:before="120"/>
        <w:rPr>
          <w:i/>
          <w:sz w:val="24"/>
          <w:szCs w:val="24"/>
        </w:rPr>
      </w:pPr>
      <w:r w:rsidRPr="00FC35B5">
        <w:rPr>
          <w:i/>
          <w:sz w:val="24"/>
          <w:szCs w:val="24"/>
        </w:rPr>
        <w:t>«</w:t>
      </w:r>
      <w:r>
        <w:rPr>
          <w:i/>
        </w:rPr>
        <w:t>Международные суды и трибуналы</w:t>
      </w:r>
      <w:r w:rsidRPr="00FC35B5">
        <w:rPr>
          <w:i/>
          <w:sz w:val="24"/>
          <w:szCs w:val="24"/>
        </w:rPr>
        <w:t>»</w:t>
      </w:r>
    </w:p>
    <w:p w14:paraId="1D908ADE" w14:textId="77777777" w:rsidR="005A0ECF" w:rsidRPr="00FC35B5" w:rsidRDefault="005A0ECF" w:rsidP="005A0ECF">
      <w:pPr>
        <w:pStyle w:val="ReportHead"/>
        <w:suppressAutoHyphens/>
        <w:rPr>
          <w:sz w:val="24"/>
          <w:szCs w:val="24"/>
        </w:rPr>
      </w:pPr>
    </w:p>
    <w:p w14:paraId="4D2C370C" w14:textId="77777777" w:rsidR="005A0ECF" w:rsidRPr="00FC35B5" w:rsidRDefault="005A0ECF" w:rsidP="005A0ECF">
      <w:pPr>
        <w:pStyle w:val="ReportHead"/>
        <w:suppressAutoHyphens/>
        <w:rPr>
          <w:sz w:val="24"/>
          <w:szCs w:val="24"/>
        </w:rPr>
      </w:pPr>
    </w:p>
    <w:p w14:paraId="34489D61" w14:textId="77777777" w:rsidR="005A0ECF" w:rsidRPr="00FC35B5" w:rsidRDefault="005A0ECF" w:rsidP="005A0ECF">
      <w:pPr>
        <w:pStyle w:val="ReportHead"/>
        <w:suppressAutoHyphens/>
        <w:rPr>
          <w:sz w:val="24"/>
          <w:szCs w:val="24"/>
        </w:rPr>
      </w:pPr>
    </w:p>
    <w:p w14:paraId="60CA59CB" w14:textId="77777777" w:rsidR="005A0ECF" w:rsidRPr="00FC35B5" w:rsidRDefault="005A0ECF" w:rsidP="005A0ECF">
      <w:pPr>
        <w:pStyle w:val="ReportHead"/>
        <w:suppressAutoHyphens/>
        <w:rPr>
          <w:sz w:val="24"/>
        </w:rPr>
      </w:pPr>
    </w:p>
    <w:p w14:paraId="4DE3AC7E" w14:textId="77777777" w:rsidR="005A0ECF" w:rsidRPr="00FC35B5" w:rsidRDefault="005A0ECF" w:rsidP="005A0ECF">
      <w:pPr>
        <w:pStyle w:val="ReportHead"/>
        <w:suppressAutoHyphens/>
        <w:spacing w:line="360" w:lineRule="auto"/>
        <w:rPr>
          <w:sz w:val="24"/>
        </w:rPr>
      </w:pPr>
      <w:r w:rsidRPr="00FC35B5">
        <w:rPr>
          <w:sz w:val="24"/>
        </w:rPr>
        <w:t>Уровень высшего образования</w:t>
      </w:r>
    </w:p>
    <w:p w14:paraId="325D3F42" w14:textId="77777777" w:rsidR="005A0ECF" w:rsidRPr="00FC35B5" w:rsidRDefault="005A0ECF" w:rsidP="005A0ECF">
      <w:pPr>
        <w:pStyle w:val="ReportHead"/>
        <w:suppressAutoHyphens/>
        <w:spacing w:line="360" w:lineRule="auto"/>
        <w:rPr>
          <w:sz w:val="24"/>
        </w:rPr>
      </w:pPr>
      <w:r w:rsidRPr="00FC35B5">
        <w:rPr>
          <w:sz w:val="24"/>
        </w:rPr>
        <w:t>СПЕЦИАЛИТЕТ</w:t>
      </w:r>
    </w:p>
    <w:p w14:paraId="3E508684" w14:textId="77777777" w:rsidR="005A0ECF" w:rsidRPr="00FC35B5" w:rsidRDefault="005A0ECF" w:rsidP="005A0ECF">
      <w:pPr>
        <w:pStyle w:val="ReportHead"/>
        <w:suppressAutoHyphens/>
        <w:rPr>
          <w:sz w:val="24"/>
        </w:rPr>
      </w:pPr>
      <w:r w:rsidRPr="00FC35B5">
        <w:rPr>
          <w:sz w:val="24"/>
        </w:rPr>
        <w:t>Направление подготовки</w:t>
      </w:r>
    </w:p>
    <w:p w14:paraId="324550FE" w14:textId="77777777" w:rsidR="005A0ECF" w:rsidRPr="00FC35B5" w:rsidRDefault="005A0ECF" w:rsidP="005A0ECF">
      <w:pPr>
        <w:pStyle w:val="ReportHead"/>
        <w:suppressAutoHyphens/>
        <w:rPr>
          <w:i/>
          <w:sz w:val="24"/>
          <w:u w:val="single"/>
        </w:rPr>
      </w:pPr>
      <w:r w:rsidRPr="00FC35B5">
        <w:rPr>
          <w:i/>
          <w:sz w:val="24"/>
          <w:u w:val="single"/>
        </w:rPr>
        <w:t>40.05.04 Судебная и прокурорская деятельность</w:t>
      </w:r>
    </w:p>
    <w:p w14:paraId="2840EE5A" w14:textId="77777777" w:rsidR="005A0ECF" w:rsidRPr="00FC35B5" w:rsidRDefault="005A0ECF" w:rsidP="005A0ECF">
      <w:pPr>
        <w:pStyle w:val="ReportHead"/>
        <w:suppressAutoHyphens/>
        <w:rPr>
          <w:sz w:val="24"/>
          <w:vertAlign w:val="superscript"/>
        </w:rPr>
      </w:pPr>
      <w:r w:rsidRPr="00FC35B5">
        <w:rPr>
          <w:sz w:val="24"/>
          <w:vertAlign w:val="superscript"/>
        </w:rPr>
        <w:t>(код и наименование направления подготовки)</w:t>
      </w:r>
    </w:p>
    <w:p w14:paraId="5E04B082" w14:textId="77777777" w:rsidR="005A0ECF" w:rsidRPr="00FC35B5" w:rsidRDefault="005A0ECF" w:rsidP="005A0EC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Прокурорская</w:t>
      </w:r>
      <w:r w:rsidRPr="00FC35B5">
        <w:rPr>
          <w:i/>
          <w:sz w:val="24"/>
          <w:u w:val="single"/>
        </w:rPr>
        <w:t xml:space="preserve"> деятельность</w:t>
      </w:r>
    </w:p>
    <w:p w14:paraId="74F465CE" w14:textId="77777777" w:rsidR="005A0ECF" w:rsidRPr="00FC35B5" w:rsidRDefault="005A0ECF" w:rsidP="005A0ECF">
      <w:pPr>
        <w:pStyle w:val="ReportHead"/>
        <w:suppressAutoHyphens/>
        <w:rPr>
          <w:sz w:val="24"/>
          <w:vertAlign w:val="superscript"/>
        </w:rPr>
      </w:pPr>
      <w:r w:rsidRPr="00FC35B5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EF29655" w14:textId="77777777" w:rsidR="005A0ECF" w:rsidRPr="00FC35B5" w:rsidRDefault="005A0ECF" w:rsidP="005A0ECF">
      <w:pPr>
        <w:pStyle w:val="ReportHead"/>
        <w:suppressAutoHyphens/>
        <w:rPr>
          <w:sz w:val="24"/>
        </w:rPr>
      </w:pPr>
    </w:p>
    <w:p w14:paraId="1B7E1685" w14:textId="77777777" w:rsidR="005A0ECF" w:rsidRPr="00FC35B5" w:rsidRDefault="005A0ECF" w:rsidP="005A0ECF">
      <w:pPr>
        <w:pStyle w:val="ReportHead"/>
        <w:suppressAutoHyphens/>
        <w:rPr>
          <w:sz w:val="24"/>
        </w:rPr>
      </w:pPr>
      <w:r w:rsidRPr="00FC35B5">
        <w:rPr>
          <w:sz w:val="24"/>
        </w:rPr>
        <w:t>Квалификация</w:t>
      </w:r>
    </w:p>
    <w:p w14:paraId="4F32A569" w14:textId="77777777" w:rsidR="005A0ECF" w:rsidRPr="00FC35B5" w:rsidRDefault="005A0ECF" w:rsidP="005A0EC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Юрист</w:t>
      </w:r>
    </w:p>
    <w:p w14:paraId="650096B7" w14:textId="77777777" w:rsidR="005A0ECF" w:rsidRPr="00FC35B5" w:rsidRDefault="005A0ECF" w:rsidP="005A0ECF">
      <w:pPr>
        <w:pStyle w:val="ReportHead"/>
        <w:suppressAutoHyphens/>
        <w:spacing w:before="120"/>
        <w:rPr>
          <w:sz w:val="24"/>
        </w:rPr>
      </w:pPr>
      <w:r w:rsidRPr="00FC35B5">
        <w:rPr>
          <w:sz w:val="24"/>
        </w:rPr>
        <w:t>Форма обучения</w:t>
      </w:r>
    </w:p>
    <w:p w14:paraId="62A2E80F" w14:textId="77777777" w:rsidR="005A0ECF" w:rsidRPr="00FC35B5" w:rsidRDefault="005A0ECF" w:rsidP="005A0EC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Pr="00FC35B5">
        <w:rPr>
          <w:i/>
          <w:sz w:val="24"/>
          <w:u w:val="single"/>
        </w:rPr>
        <w:t>чная</w:t>
      </w:r>
    </w:p>
    <w:p w14:paraId="1EAD71C6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7EF28919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398291EC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6124DEBA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5E817729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27C547D2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56611AA8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664870ED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04212265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06313E8F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2A399A77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7EE788A4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1371EB60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145F75A7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2D314EDA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57AACA19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4E18172B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0D3DB0A7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12AEBCF4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54939EA7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</w:pPr>
    </w:p>
    <w:p w14:paraId="3E3A477B" w14:textId="77777777" w:rsidR="005A0ECF" w:rsidRPr="00FC35B5" w:rsidRDefault="005A0ECF" w:rsidP="005A0ECF">
      <w:pPr>
        <w:suppressAutoHyphens/>
        <w:jc w:val="center"/>
        <w:rPr>
          <w:rFonts w:eastAsiaTheme="minorHAnsi"/>
          <w:lang w:eastAsia="en-US"/>
        </w:rPr>
        <w:sectPr w:rsidR="005A0ECF" w:rsidRPr="00FC35B5" w:rsidSect="002B78FD">
          <w:footerReference w:type="default" r:id="rId8"/>
          <w:pgSz w:w="11906" w:h="16838"/>
          <w:pgMar w:top="1134" w:right="567" w:bottom="1134" w:left="1701" w:header="0" w:footer="510" w:gutter="0"/>
          <w:cols w:space="708"/>
          <w:docGrid w:linePitch="360"/>
        </w:sectPr>
      </w:pPr>
      <w:r w:rsidRPr="00FC35B5">
        <w:rPr>
          <w:rFonts w:eastAsiaTheme="minorHAnsi"/>
          <w:lang w:eastAsia="en-US"/>
        </w:rPr>
        <w:t>Год набора 2026</w:t>
      </w:r>
    </w:p>
    <w:p w14:paraId="5CD51937" w14:textId="77777777" w:rsidR="005A0ECF" w:rsidRPr="00FC35B5" w:rsidRDefault="005A0ECF" w:rsidP="005A0ECF">
      <w:pPr>
        <w:spacing w:after="200" w:line="276" w:lineRule="auto"/>
        <w:jc w:val="both"/>
        <w:rPr>
          <w:rFonts w:eastAsia="Calibri"/>
          <w:lang w:eastAsia="en-US"/>
        </w:rPr>
      </w:pPr>
      <w:r w:rsidRPr="00FC35B5">
        <w:rPr>
          <w:rFonts w:eastAsia="Calibri"/>
          <w:lang w:eastAsia="en-US"/>
        </w:rPr>
        <w:lastRenderedPageBreak/>
        <w:t>Составители ________________________________________ О..В. Журкина</w:t>
      </w:r>
    </w:p>
    <w:p w14:paraId="76354385" w14:textId="77777777" w:rsidR="005A0ECF" w:rsidRPr="00FC35B5" w:rsidRDefault="005A0ECF" w:rsidP="005A0ECF">
      <w:pPr>
        <w:spacing w:after="200" w:line="276" w:lineRule="auto"/>
        <w:jc w:val="both"/>
        <w:rPr>
          <w:rFonts w:eastAsia="Calibri"/>
          <w:lang w:eastAsia="en-US"/>
        </w:rPr>
      </w:pPr>
    </w:p>
    <w:p w14:paraId="746C3EC6" w14:textId="77777777" w:rsidR="005A0ECF" w:rsidRPr="00FC35B5" w:rsidRDefault="005A0ECF" w:rsidP="005A0ECF">
      <w:pPr>
        <w:spacing w:after="200" w:line="276" w:lineRule="auto"/>
        <w:jc w:val="both"/>
        <w:rPr>
          <w:rFonts w:eastAsia="Calibri"/>
          <w:lang w:eastAsia="en-US"/>
        </w:rPr>
      </w:pPr>
    </w:p>
    <w:p w14:paraId="77B11CB3" w14:textId="77777777" w:rsidR="005A0ECF" w:rsidRPr="00FC35B5" w:rsidRDefault="005A0ECF" w:rsidP="005A0ECF">
      <w:pPr>
        <w:spacing w:after="200" w:line="276" w:lineRule="auto"/>
        <w:jc w:val="both"/>
        <w:rPr>
          <w:rFonts w:eastAsia="Calibri"/>
          <w:lang w:eastAsia="en-US"/>
        </w:rPr>
      </w:pPr>
    </w:p>
    <w:p w14:paraId="60A6F915" w14:textId="0B0CBB5A" w:rsidR="005A0ECF" w:rsidRPr="00FC35B5" w:rsidRDefault="005A0ECF" w:rsidP="005A0ECF">
      <w:pPr>
        <w:spacing w:after="200" w:line="276" w:lineRule="auto"/>
        <w:jc w:val="both"/>
        <w:rPr>
          <w:rFonts w:eastAsia="Calibri"/>
          <w:lang w:eastAsia="en-US"/>
        </w:rPr>
      </w:pPr>
      <w:r w:rsidRPr="00FC35B5">
        <w:rPr>
          <w:rFonts w:eastAsia="Calibri"/>
          <w:lang w:eastAsia="en-US"/>
        </w:rPr>
        <w:t xml:space="preserve">Методические указания рассмотрены и одобрены на заседании кафедры </w:t>
      </w:r>
      <w:r w:rsidRPr="00FC35B5">
        <w:t>организации судебной и прокурорско-следственной деятельности</w:t>
      </w:r>
      <w:r>
        <w:t xml:space="preserve"> № 8 от 16 марта 2026</w:t>
      </w:r>
    </w:p>
    <w:p w14:paraId="44DB7609" w14:textId="77777777" w:rsidR="005A0ECF" w:rsidRPr="00FC35B5" w:rsidRDefault="005A0ECF" w:rsidP="005A0ECF">
      <w:pPr>
        <w:spacing w:after="200" w:line="276" w:lineRule="auto"/>
        <w:jc w:val="both"/>
        <w:rPr>
          <w:rFonts w:eastAsia="Calibri"/>
          <w:lang w:eastAsia="en-US"/>
        </w:rPr>
      </w:pPr>
    </w:p>
    <w:p w14:paraId="324C0905" w14:textId="671033B3" w:rsidR="005A0ECF" w:rsidRPr="00FC35B5" w:rsidRDefault="005A0ECF" w:rsidP="005A0ECF">
      <w:pPr>
        <w:spacing w:after="200" w:line="276" w:lineRule="auto"/>
        <w:jc w:val="both"/>
        <w:rPr>
          <w:rFonts w:eastAsia="Calibri"/>
          <w:lang w:eastAsia="en-US"/>
        </w:rPr>
      </w:pPr>
      <w:r w:rsidRPr="00FC35B5">
        <w:rPr>
          <w:rFonts w:eastAsia="Calibri"/>
          <w:lang w:eastAsia="en-US"/>
        </w:rPr>
        <w:t xml:space="preserve">Заведующий кафедрой </w:t>
      </w:r>
      <w:r w:rsidRPr="00FC35B5">
        <w:t>организации судебной и прокурорско-следственной деятельности</w:t>
      </w:r>
      <w:r w:rsidRPr="00FC35B5">
        <w:rPr>
          <w:rFonts w:eastAsia="Calibri"/>
          <w:lang w:eastAsia="en-US"/>
        </w:rPr>
        <w:t xml:space="preserve"> _______ </w:t>
      </w:r>
      <w:r>
        <w:rPr>
          <w:rFonts w:eastAsia="Calibri"/>
          <w:lang w:eastAsia="en-US"/>
        </w:rPr>
        <w:t>Е</w:t>
      </w:r>
      <w:r w:rsidRPr="00FC35B5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И</w:t>
      </w:r>
      <w:r w:rsidRPr="00FC35B5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Максименко</w:t>
      </w:r>
    </w:p>
    <w:p w14:paraId="2A02CA47" w14:textId="77777777" w:rsidR="005A0ECF" w:rsidRPr="00FC35B5" w:rsidRDefault="005A0ECF" w:rsidP="005A0ECF">
      <w:pPr>
        <w:jc w:val="both"/>
        <w:rPr>
          <w:snapToGrid w:val="0"/>
        </w:rPr>
      </w:pPr>
    </w:p>
    <w:p w14:paraId="4816C7E1" w14:textId="77777777" w:rsidR="005A0ECF" w:rsidRPr="00FC35B5" w:rsidRDefault="005A0ECF" w:rsidP="005A0ECF">
      <w:pPr>
        <w:jc w:val="both"/>
        <w:rPr>
          <w:snapToGrid w:val="0"/>
        </w:rPr>
      </w:pPr>
    </w:p>
    <w:p w14:paraId="2CFEE485" w14:textId="77777777" w:rsidR="005A0ECF" w:rsidRPr="00FC35B5" w:rsidRDefault="005A0ECF" w:rsidP="005A0ECF">
      <w:pPr>
        <w:jc w:val="both"/>
        <w:rPr>
          <w:snapToGrid w:val="0"/>
        </w:rPr>
      </w:pPr>
    </w:p>
    <w:p w14:paraId="49919DBB" w14:textId="77777777" w:rsidR="005A0ECF" w:rsidRPr="00FC35B5" w:rsidRDefault="005A0ECF" w:rsidP="005A0ECF">
      <w:pPr>
        <w:jc w:val="both"/>
        <w:rPr>
          <w:snapToGrid w:val="0"/>
        </w:rPr>
      </w:pPr>
    </w:p>
    <w:p w14:paraId="725CD97C" w14:textId="77777777" w:rsidR="005A0ECF" w:rsidRPr="00FC35B5" w:rsidRDefault="005A0ECF" w:rsidP="005A0ECF">
      <w:pPr>
        <w:jc w:val="both"/>
        <w:rPr>
          <w:snapToGrid w:val="0"/>
        </w:rPr>
      </w:pPr>
    </w:p>
    <w:p w14:paraId="6F105FFB" w14:textId="77777777" w:rsidR="005A0ECF" w:rsidRPr="00FC35B5" w:rsidRDefault="005A0ECF" w:rsidP="005A0ECF">
      <w:pPr>
        <w:jc w:val="both"/>
        <w:rPr>
          <w:snapToGrid w:val="0"/>
        </w:rPr>
      </w:pPr>
    </w:p>
    <w:p w14:paraId="623F1CCA" w14:textId="77777777" w:rsidR="005A0ECF" w:rsidRPr="00FC35B5" w:rsidRDefault="005A0ECF" w:rsidP="005A0ECF">
      <w:pPr>
        <w:jc w:val="both"/>
        <w:rPr>
          <w:snapToGrid w:val="0"/>
        </w:rPr>
      </w:pPr>
    </w:p>
    <w:p w14:paraId="2A404DEC" w14:textId="77777777" w:rsidR="005A0ECF" w:rsidRPr="00FC35B5" w:rsidRDefault="005A0ECF" w:rsidP="005A0ECF">
      <w:pPr>
        <w:jc w:val="both"/>
        <w:rPr>
          <w:snapToGrid w:val="0"/>
        </w:rPr>
      </w:pPr>
    </w:p>
    <w:p w14:paraId="7FFA16B8" w14:textId="77777777" w:rsidR="005A0ECF" w:rsidRPr="00FC35B5" w:rsidRDefault="005A0ECF" w:rsidP="005A0ECF">
      <w:pPr>
        <w:jc w:val="both"/>
        <w:rPr>
          <w:snapToGrid w:val="0"/>
        </w:rPr>
      </w:pPr>
    </w:p>
    <w:p w14:paraId="384695B1" w14:textId="77777777" w:rsidR="005A0ECF" w:rsidRPr="00FC35B5" w:rsidRDefault="005A0ECF" w:rsidP="005A0ECF">
      <w:pPr>
        <w:jc w:val="both"/>
        <w:rPr>
          <w:snapToGrid w:val="0"/>
        </w:rPr>
      </w:pPr>
    </w:p>
    <w:p w14:paraId="06E98317" w14:textId="77777777" w:rsidR="005A0ECF" w:rsidRPr="00FC35B5" w:rsidRDefault="005A0ECF" w:rsidP="005A0ECF">
      <w:pPr>
        <w:jc w:val="both"/>
        <w:rPr>
          <w:snapToGrid w:val="0"/>
        </w:rPr>
      </w:pPr>
    </w:p>
    <w:p w14:paraId="4756D063" w14:textId="77777777" w:rsidR="005A0ECF" w:rsidRPr="00FC35B5" w:rsidRDefault="005A0ECF" w:rsidP="005A0ECF">
      <w:pPr>
        <w:jc w:val="both"/>
        <w:rPr>
          <w:snapToGrid w:val="0"/>
        </w:rPr>
      </w:pPr>
    </w:p>
    <w:p w14:paraId="6885474B" w14:textId="77777777" w:rsidR="005A0ECF" w:rsidRPr="00FC35B5" w:rsidRDefault="005A0ECF" w:rsidP="005A0ECF">
      <w:pPr>
        <w:jc w:val="both"/>
        <w:rPr>
          <w:snapToGrid w:val="0"/>
        </w:rPr>
      </w:pPr>
    </w:p>
    <w:p w14:paraId="5C0D0693" w14:textId="77777777" w:rsidR="005A0ECF" w:rsidRPr="00FC35B5" w:rsidRDefault="005A0ECF" w:rsidP="005A0ECF">
      <w:pPr>
        <w:jc w:val="both"/>
        <w:rPr>
          <w:snapToGrid w:val="0"/>
        </w:rPr>
      </w:pPr>
    </w:p>
    <w:p w14:paraId="7AC218AE" w14:textId="77777777" w:rsidR="005A0ECF" w:rsidRPr="00FC35B5" w:rsidRDefault="005A0ECF" w:rsidP="005A0ECF">
      <w:pPr>
        <w:jc w:val="both"/>
        <w:rPr>
          <w:snapToGrid w:val="0"/>
        </w:rPr>
      </w:pPr>
    </w:p>
    <w:p w14:paraId="0339BEE7" w14:textId="77777777" w:rsidR="005A0ECF" w:rsidRPr="00FC35B5" w:rsidRDefault="005A0ECF" w:rsidP="005A0ECF">
      <w:pPr>
        <w:jc w:val="both"/>
        <w:rPr>
          <w:snapToGrid w:val="0"/>
        </w:rPr>
      </w:pPr>
    </w:p>
    <w:p w14:paraId="595D68C7" w14:textId="77777777" w:rsidR="005A0ECF" w:rsidRPr="00FC35B5" w:rsidRDefault="005A0ECF" w:rsidP="005A0ECF">
      <w:pPr>
        <w:jc w:val="both"/>
        <w:rPr>
          <w:snapToGrid w:val="0"/>
        </w:rPr>
      </w:pPr>
    </w:p>
    <w:p w14:paraId="6F89715C" w14:textId="77777777" w:rsidR="005A0ECF" w:rsidRPr="00FC35B5" w:rsidRDefault="005A0ECF" w:rsidP="005A0ECF">
      <w:pPr>
        <w:jc w:val="both"/>
        <w:rPr>
          <w:snapToGrid w:val="0"/>
        </w:rPr>
      </w:pPr>
    </w:p>
    <w:p w14:paraId="06CEC9D1" w14:textId="77777777" w:rsidR="005A0ECF" w:rsidRPr="00FC35B5" w:rsidRDefault="005A0ECF" w:rsidP="005A0ECF">
      <w:pPr>
        <w:jc w:val="both"/>
        <w:rPr>
          <w:snapToGrid w:val="0"/>
        </w:rPr>
      </w:pPr>
    </w:p>
    <w:p w14:paraId="4620FFE9" w14:textId="77777777" w:rsidR="005A0ECF" w:rsidRPr="00FC35B5" w:rsidRDefault="005A0ECF" w:rsidP="005A0ECF">
      <w:pPr>
        <w:jc w:val="both"/>
        <w:rPr>
          <w:snapToGrid w:val="0"/>
        </w:rPr>
      </w:pPr>
    </w:p>
    <w:p w14:paraId="7B067531" w14:textId="6AA85233" w:rsidR="005A0ECF" w:rsidRPr="00FC35B5" w:rsidRDefault="005A0ECF" w:rsidP="005A0ECF">
      <w:pPr>
        <w:spacing w:after="200" w:line="276" w:lineRule="auto"/>
        <w:jc w:val="both"/>
        <w:rPr>
          <w:u w:val="single"/>
          <w:lang w:eastAsia="en-US"/>
        </w:rPr>
      </w:pPr>
      <w:r w:rsidRPr="00FC35B5">
        <w:rPr>
          <w:rFonts w:eastAsia="Calibri"/>
          <w:lang w:eastAsia="en-US"/>
        </w:rPr>
        <w:t>Методические указания является приложением к рабочей программе по дисциплине «</w:t>
      </w:r>
      <w:r>
        <w:rPr>
          <w:i/>
        </w:rPr>
        <w:t>Международные суды и трибуналы</w:t>
      </w:r>
      <w:r w:rsidRPr="00FC35B5">
        <w:rPr>
          <w:rFonts w:eastAsia="Calibri"/>
          <w:lang w:eastAsia="en-US"/>
        </w:rPr>
        <w:t xml:space="preserve">», зарегистрированной в ЦИТ под учетным номером </w:t>
      </w:r>
    </w:p>
    <w:p w14:paraId="41CADA0D" w14:textId="77777777" w:rsidR="005A0ECF" w:rsidRPr="00FC35B5" w:rsidRDefault="005A0ECF" w:rsidP="005A0ECF">
      <w:pPr>
        <w:jc w:val="both"/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5A0ECF" w:rsidRPr="00FC35B5" w14:paraId="34EA5600" w14:textId="77777777" w:rsidTr="00E527F1">
        <w:tc>
          <w:tcPr>
            <w:tcW w:w="3522" w:type="dxa"/>
          </w:tcPr>
          <w:p w14:paraId="1E1C0B4D" w14:textId="77777777" w:rsidR="005A0ECF" w:rsidRPr="00FC35B5" w:rsidRDefault="005A0ECF" w:rsidP="00E527F1">
            <w:pPr>
              <w:pStyle w:val="a4"/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ECF" w:rsidRPr="00FC35B5" w14:paraId="0CF6F6E3" w14:textId="77777777" w:rsidTr="00E527F1">
        <w:tc>
          <w:tcPr>
            <w:tcW w:w="3522" w:type="dxa"/>
          </w:tcPr>
          <w:p w14:paraId="1CF20D5A" w14:textId="77777777" w:rsidR="005A0ECF" w:rsidRPr="00FC35B5" w:rsidRDefault="005A0ECF" w:rsidP="00E527F1">
            <w:pPr>
              <w:pStyle w:val="a4"/>
              <w:suppressLineNumber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6A16FD" w14:textId="77777777" w:rsidR="005A0ECF" w:rsidRPr="00FC35B5" w:rsidRDefault="005A0ECF" w:rsidP="005A0ECF">
      <w:pPr>
        <w:jc w:val="both"/>
        <w:rPr>
          <w:snapToGrid w:val="0"/>
        </w:rPr>
      </w:pPr>
    </w:p>
    <w:p w14:paraId="7600CE69" w14:textId="77777777" w:rsidR="005A0ECF" w:rsidRPr="00FC35B5" w:rsidRDefault="005A0ECF" w:rsidP="005A0ECF">
      <w:pPr>
        <w:spacing w:after="200" w:line="276" w:lineRule="auto"/>
        <w:rPr>
          <w:snapToGrid w:val="0"/>
        </w:rPr>
      </w:pPr>
      <w:r w:rsidRPr="00FC35B5">
        <w:rPr>
          <w:snapToGrid w:val="0"/>
        </w:rPr>
        <w:br w:type="page"/>
      </w:r>
    </w:p>
    <w:p w14:paraId="17FB7E92" w14:textId="77777777" w:rsidR="005A0ECF" w:rsidRPr="00FC35B5" w:rsidRDefault="005A0ECF" w:rsidP="005A0ECF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5906510"/>
        <w:docPartObj>
          <w:docPartGallery w:val="Table of Contents"/>
          <w:docPartUnique/>
        </w:docPartObj>
      </w:sdtPr>
      <w:sdtEndPr/>
      <w:sdtContent>
        <w:p w14:paraId="26335439" w14:textId="77777777" w:rsidR="005A0ECF" w:rsidRPr="00FC35B5" w:rsidRDefault="005A0ECF" w:rsidP="005A0ECF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FC35B5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496A6041" w14:textId="710918EB" w:rsidR="0023521E" w:rsidRDefault="005A0ECF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FC35B5">
            <w:fldChar w:fldCharType="begin"/>
          </w:r>
          <w:r w:rsidRPr="00FC35B5">
            <w:instrText xml:space="preserve"> TOC \o "1-3" \h \z \u </w:instrText>
          </w:r>
          <w:r w:rsidRPr="00FC35B5">
            <w:fldChar w:fldCharType="separate"/>
          </w:r>
          <w:hyperlink w:anchor="_Toc231064984" w:history="1">
            <w:r w:rsidR="0023521E" w:rsidRPr="0044149C">
              <w:rPr>
                <w:rStyle w:val="a7"/>
                <w:noProof/>
              </w:rPr>
              <w:t>1 Методические указания по подготовке к лекционным занятиям</w:t>
            </w:r>
            <w:r w:rsidR="0023521E">
              <w:rPr>
                <w:noProof/>
                <w:webHidden/>
              </w:rPr>
              <w:tab/>
            </w:r>
            <w:r w:rsidR="0023521E">
              <w:rPr>
                <w:noProof/>
                <w:webHidden/>
              </w:rPr>
              <w:fldChar w:fldCharType="begin"/>
            </w:r>
            <w:r w:rsidR="0023521E">
              <w:rPr>
                <w:noProof/>
                <w:webHidden/>
              </w:rPr>
              <w:instrText xml:space="preserve"> PAGEREF _Toc231064984 \h </w:instrText>
            </w:r>
            <w:r w:rsidR="0023521E">
              <w:rPr>
                <w:noProof/>
                <w:webHidden/>
              </w:rPr>
            </w:r>
            <w:r w:rsidR="0023521E">
              <w:rPr>
                <w:noProof/>
                <w:webHidden/>
              </w:rPr>
              <w:fldChar w:fldCharType="separate"/>
            </w:r>
            <w:r w:rsidR="0023521E">
              <w:rPr>
                <w:noProof/>
                <w:webHidden/>
              </w:rPr>
              <w:t>4</w:t>
            </w:r>
            <w:r w:rsidR="0023521E">
              <w:rPr>
                <w:noProof/>
                <w:webHidden/>
              </w:rPr>
              <w:fldChar w:fldCharType="end"/>
            </w:r>
          </w:hyperlink>
        </w:p>
        <w:p w14:paraId="10FB8BE9" w14:textId="7D41E561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85" w:history="1">
            <w:r w:rsidRPr="0044149C">
              <w:rPr>
                <w:rStyle w:val="a7"/>
                <w:noProof/>
              </w:rPr>
              <w:t>2 Методические указания по подготовке к практическим занятиям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32B82" w14:textId="5B02F1ED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86" w:history="1">
            <w:r w:rsidRPr="0044149C">
              <w:rPr>
                <w:rStyle w:val="a7"/>
                <w:noProof/>
              </w:rPr>
              <w:t>3 Методические указания по выполнению практико-ориентированных заданий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8E71A" w14:textId="348406DD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87" w:history="1">
            <w:r w:rsidRPr="0044149C">
              <w:rPr>
                <w:rStyle w:val="a7"/>
                <w:noProof/>
              </w:rPr>
              <w:t>4 Методические указания по написанию эссе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66B83A" w14:textId="02CFE0A8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88" w:history="1">
            <w:r w:rsidRPr="0044149C">
              <w:rPr>
                <w:rStyle w:val="a7"/>
                <w:noProof/>
              </w:rPr>
              <w:t>5 Методические указания по решению типовых задач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62C23" w14:textId="555EE500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89" w:history="1">
            <w:r w:rsidRPr="0044149C">
              <w:rPr>
                <w:rStyle w:val="a7"/>
                <w:noProof/>
              </w:rPr>
              <w:t>6 Методические указания по самоподготовке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814DB" w14:textId="6B5C9A15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90" w:history="1">
            <w:r w:rsidRPr="0044149C">
              <w:rPr>
                <w:rStyle w:val="a7"/>
                <w:noProof/>
              </w:rPr>
              <w:t>7 Методические указания по изучению разделов курса в системе электронного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4DCBD" w14:textId="215E5C1F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91" w:history="1">
            <w:r w:rsidRPr="0044149C">
              <w:rPr>
                <w:rStyle w:val="a7"/>
                <w:noProof/>
              </w:rPr>
              <w:t>8 Методические указания по подготовке к коллоквиуму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252DEE" w14:textId="2CF11112" w:rsidR="0023521E" w:rsidRDefault="0023521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92" w:history="1">
            <w:r w:rsidRPr="0044149C">
              <w:rPr>
                <w:rStyle w:val="a7"/>
                <w:noProof/>
              </w:rPr>
              <w:t>9 Методические указания по подготовке к  зачету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5FD32F" w14:textId="6B765C61" w:rsidR="0023521E" w:rsidRDefault="0023521E">
          <w:pPr>
            <w:pStyle w:val="2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1064993" w:history="1">
            <w:r w:rsidRPr="0044149C">
              <w:rPr>
                <w:rStyle w:val="a7"/>
                <w:noProof/>
              </w:rPr>
              <w:t>10 Методические указания по выполнению тестов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_Toc231064993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590381" w14:textId="164AAA0D" w:rsidR="005A0ECF" w:rsidRPr="00FC35B5" w:rsidRDefault="005A0ECF" w:rsidP="005A0ECF">
          <w:pPr>
            <w:spacing w:line="360" w:lineRule="auto"/>
          </w:pPr>
          <w:r w:rsidRPr="00FC35B5">
            <w:fldChar w:fldCharType="end"/>
          </w:r>
        </w:p>
      </w:sdtContent>
    </w:sdt>
    <w:p w14:paraId="22E8499A" w14:textId="77777777" w:rsidR="005A0ECF" w:rsidRPr="00FC35B5" w:rsidRDefault="005A0ECF" w:rsidP="005A0ECF"/>
    <w:p w14:paraId="445C5556" w14:textId="77777777" w:rsidR="005A0ECF" w:rsidRPr="00FC35B5" w:rsidRDefault="005A0ECF" w:rsidP="005A0ECF"/>
    <w:p w14:paraId="2542AD85" w14:textId="77777777" w:rsidR="005A0ECF" w:rsidRPr="00FC35B5" w:rsidRDefault="005A0ECF" w:rsidP="005A0ECF"/>
    <w:p w14:paraId="0A0782AA" w14:textId="77777777" w:rsidR="005A0ECF" w:rsidRPr="00FC35B5" w:rsidRDefault="005A0ECF" w:rsidP="005A0ECF"/>
    <w:p w14:paraId="5D2C61D6" w14:textId="77777777" w:rsidR="005A0ECF" w:rsidRPr="00FC35B5" w:rsidRDefault="005A0ECF" w:rsidP="005A0ECF"/>
    <w:p w14:paraId="0AB243C9" w14:textId="77777777" w:rsidR="005A0ECF" w:rsidRPr="00FC35B5" w:rsidRDefault="005A0ECF" w:rsidP="005A0ECF"/>
    <w:p w14:paraId="73DF1EDA" w14:textId="77777777" w:rsidR="005A0ECF" w:rsidRPr="00FC35B5" w:rsidRDefault="005A0ECF" w:rsidP="005A0ECF"/>
    <w:p w14:paraId="51AF912C" w14:textId="77777777" w:rsidR="005A0ECF" w:rsidRPr="00FC35B5" w:rsidRDefault="005A0ECF" w:rsidP="005A0ECF"/>
    <w:p w14:paraId="5761281D" w14:textId="77777777" w:rsidR="005A0ECF" w:rsidRPr="00FC35B5" w:rsidRDefault="005A0ECF" w:rsidP="005A0ECF"/>
    <w:p w14:paraId="454CC64A" w14:textId="77777777" w:rsidR="005A0ECF" w:rsidRPr="00FC35B5" w:rsidRDefault="005A0ECF" w:rsidP="005A0ECF"/>
    <w:p w14:paraId="2D5FD1FC" w14:textId="77777777" w:rsidR="005A0ECF" w:rsidRPr="00FC35B5" w:rsidRDefault="005A0ECF" w:rsidP="005A0ECF"/>
    <w:p w14:paraId="500786DD" w14:textId="77777777" w:rsidR="005A0ECF" w:rsidRPr="00FC35B5" w:rsidRDefault="005A0ECF" w:rsidP="005A0ECF"/>
    <w:p w14:paraId="4BCDAFB7" w14:textId="77777777" w:rsidR="005A0ECF" w:rsidRPr="00FC35B5" w:rsidRDefault="005A0ECF" w:rsidP="005A0ECF"/>
    <w:p w14:paraId="2CDADABF" w14:textId="77777777" w:rsidR="005A0ECF" w:rsidRPr="00FC35B5" w:rsidRDefault="005A0ECF" w:rsidP="005A0ECF"/>
    <w:p w14:paraId="63068E00" w14:textId="77777777" w:rsidR="005A0ECF" w:rsidRPr="00FC35B5" w:rsidRDefault="005A0ECF" w:rsidP="005A0ECF"/>
    <w:p w14:paraId="0D82942F" w14:textId="77777777" w:rsidR="005A0ECF" w:rsidRPr="00FC35B5" w:rsidRDefault="005A0ECF" w:rsidP="005A0ECF"/>
    <w:p w14:paraId="657B7E0D" w14:textId="77777777" w:rsidR="005A0ECF" w:rsidRPr="00FC35B5" w:rsidRDefault="005A0ECF" w:rsidP="005A0ECF"/>
    <w:p w14:paraId="4D9FB4A7" w14:textId="77777777" w:rsidR="005A0ECF" w:rsidRPr="00FC35B5" w:rsidRDefault="005A0ECF" w:rsidP="005A0ECF"/>
    <w:p w14:paraId="02E25525" w14:textId="77777777" w:rsidR="005A0ECF" w:rsidRPr="00FC35B5" w:rsidRDefault="005A0ECF" w:rsidP="005A0ECF"/>
    <w:p w14:paraId="3FE92430" w14:textId="77777777" w:rsidR="005A0ECF" w:rsidRPr="00FC35B5" w:rsidRDefault="005A0ECF" w:rsidP="005A0ECF"/>
    <w:p w14:paraId="6E1E24AC" w14:textId="77777777" w:rsidR="005A0ECF" w:rsidRPr="00FC35B5" w:rsidRDefault="005A0ECF" w:rsidP="005A0ECF"/>
    <w:p w14:paraId="1571C629" w14:textId="77777777" w:rsidR="005A0ECF" w:rsidRPr="00FC35B5" w:rsidRDefault="005A0ECF" w:rsidP="005A0ECF"/>
    <w:p w14:paraId="48CBC71F" w14:textId="77777777" w:rsidR="005A0ECF" w:rsidRPr="00FC35B5" w:rsidRDefault="005A0ECF" w:rsidP="005A0ECF"/>
    <w:p w14:paraId="4CA2BAE4" w14:textId="77777777" w:rsidR="005A0ECF" w:rsidRPr="00FC35B5" w:rsidRDefault="005A0ECF" w:rsidP="005A0ECF"/>
    <w:p w14:paraId="19E8935F" w14:textId="77777777" w:rsidR="005A0ECF" w:rsidRPr="00FC35B5" w:rsidRDefault="005A0ECF" w:rsidP="005A0ECF"/>
    <w:p w14:paraId="0A6A757D" w14:textId="77777777" w:rsidR="005A0ECF" w:rsidRPr="00FC35B5" w:rsidRDefault="005A0ECF" w:rsidP="005A0ECF"/>
    <w:p w14:paraId="3129E4F3" w14:textId="027C31AF" w:rsidR="005A0ECF" w:rsidRDefault="005A0ECF">
      <w:pPr>
        <w:spacing w:after="160" w:line="259" w:lineRule="auto"/>
      </w:pPr>
      <w:r>
        <w:br w:type="page"/>
      </w:r>
    </w:p>
    <w:p w14:paraId="6B111911" w14:textId="77777777" w:rsidR="005A0ECF" w:rsidRPr="00FC35B5" w:rsidRDefault="005A0ECF" w:rsidP="005A0ECF">
      <w:pPr>
        <w:pStyle w:val="1"/>
        <w:ind w:firstLine="708"/>
        <w:rPr>
          <w:rFonts w:ascii="Times New Roman" w:hAnsi="Times New Roman" w:cs="Times New Roman"/>
          <w:color w:val="auto"/>
        </w:rPr>
      </w:pPr>
      <w:bookmarkStart w:id="0" w:name="_Toc231064984"/>
      <w:r w:rsidRPr="00FC35B5">
        <w:rPr>
          <w:rFonts w:ascii="Times New Roman" w:hAnsi="Times New Roman" w:cs="Times New Roman"/>
          <w:color w:val="auto"/>
        </w:rPr>
        <w:lastRenderedPageBreak/>
        <w:t>1 Методические указания по подготовке к лекционным занятиям</w:t>
      </w:r>
      <w:bookmarkEnd w:id="0"/>
    </w:p>
    <w:p w14:paraId="09FB856F" w14:textId="77777777" w:rsidR="005A0ECF" w:rsidRPr="00FC35B5" w:rsidRDefault="005A0ECF" w:rsidP="005A0ECF"/>
    <w:p w14:paraId="113AA84D" w14:textId="2D1DEAAA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t>Лекция является ведущей формой учебного процесса, в рамках которой преподаватель системно и последовательно излагает теоретический материал по дисциплине «</w:t>
      </w:r>
      <w:r>
        <w:rPr>
          <w:i/>
        </w:rPr>
        <w:t>Международные суды и трибуналы</w:t>
      </w:r>
      <w:r>
        <w:t xml:space="preserve">». Общий объём лекционных занятий по дисциплине для заочной формы обучения составляет 2 академических часа, в течение которых рассматриваются ключевые положения в пяти разделах курса: «История международного правосудия: периодизация и тенденции развития международных судебных инстанций», «Международные трибуналы (суды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>)», «Международный Суд ООН», «Международное судопроизводство на пространстве СНГ и ЕАЭС», «Международный арбитражный (третейский суд)».</w:t>
      </w:r>
    </w:p>
    <w:p w14:paraId="12575590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t>В условиях ограниченного объёма аудиторных занятий, характерного для заочной формы обучения, особое значение приобретает предварительная подготовка студента к лекции. Перед каждым лекционным занятием рекомендуется ознакомиться с темой по рабочей программе дисциплины, определить круг подлежащих рассмотрению вопросов и сформировать первичное представление о проблематике занятия. Уголовно-правовая и прокурорско-надзорная природа изучаемой дисциплины предполагает, что качество восприятия лекционного материала напрямую зависит от уровня предварительной работы с нормативными источниками.</w:t>
      </w:r>
    </w:p>
    <w:p w14:paraId="3B7A22A5" w14:textId="568A5349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t xml:space="preserve">До начала лекции студенту следует обратиться к рекомендованной литературе — </w:t>
      </w:r>
      <w:proofErr w:type="spellStart"/>
      <w:r w:rsidRPr="003A7DFB">
        <w:t>Смбатян</w:t>
      </w:r>
      <w:proofErr w:type="spellEnd"/>
      <w:r w:rsidRPr="003A7DFB">
        <w:t>, А. С. Решения органов международного правосудия в системе международного публичного права / А. С. </w:t>
      </w:r>
      <w:proofErr w:type="spellStart"/>
      <w:r w:rsidRPr="003A7DFB">
        <w:t>Смбатян</w:t>
      </w:r>
      <w:proofErr w:type="spellEnd"/>
      <w:r w:rsidRPr="003A7DFB">
        <w:t xml:space="preserve">. – </w:t>
      </w:r>
      <w:proofErr w:type="gramStart"/>
      <w:r w:rsidRPr="003A7DFB">
        <w:t>Москва :</w:t>
      </w:r>
      <w:proofErr w:type="gramEnd"/>
      <w:r w:rsidRPr="003A7DFB">
        <w:t xml:space="preserve"> Статут, 2012. – 270 с. – Режим доступа: по подписке. – URL: </w:t>
      </w:r>
      <w:hyperlink r:id="rId9" w:history="1">
        <w:r w:rsidRPr="003A7DFB">
          <w:t>https://biblioclub.ru/index.php?page=book&amp;id=448357</w:t>
        </w:r>
      </w:hyperlink>
      <w:r w:rsidRPr="003A7DFB">
        <w:t xml:space="preserve"> (дата обращения: 17.03.2025). – </w:t>
      </w:r>
      <w:proofErr w:type="spellStart"/>
      <w:r w:rsidRPr="003A7DFB">
        <w:t>Библиогр</w:t>
      </w:r>
      <w:proofErr w:type="spellEnd"/>
      <w:r w:rsidRPr="003A7DFB">
        <w:t>. в кн. – ISBN 978-5-8354-0872-6</w:t>
      </w:r>
      <w:r>
        <w:t xml:space="preserve">, </w:t>
      </w:r>
      <w:r w:rsidRPr="00831FAE">
        <w:t>Пименова, С. Д. Обеспечительные меры в практике международных судов и трибуналов / С. Д. </w:t>
      </w:r>
      <w:proofErr w:type="gramStart"/>
      <w:r w:rsidRPr="00831FAE">
        <w:t>Пименова ;</w:t>
      </w:r>
      <w:proofErr w:type="gramEnd"/>
      <w:r w:rsidRPr="00831FAE">
        <w:t xml:space="preserve"> Московский государственный университет им. М. В. Ломоносова, Юридический факультет. – </w:t>
      </w:r>
      <w:proofErr w:type="gramStart"/>
      <w:r w:rsidRPr="00831FAE">
        <w:t>Москва :</w:t>
      </w:r>
      <w:proofErr w:type="gramEnd"/>
      <w:r w:rsidRPr="00831FAE">
        <w:t xml:space="preserve"> Статут, 2023. – 192 с. – Режим доступа: по подписке. – URL: </w:t>
      </w:r>
      <w:hyperlink r:id="rId10" w:history="1">
        <w:r w:rsidRPr="00831FAE">
          <w:t>https://biblioclub.ru/index.php?page=book&amp;id=711313</w:t>
        </w:r>
      </w:hyperlink>
      <w:r w:rsidRPr="00831FAE">
        <w:t xml:space="preserve"> (дата обращения: 17.03.2025). – </w:t>
      </w:r>
      <w:proofErr w:type="spellStart"/>
      <w:r w:rsidRPr="00831FAE">
        <w:t>Библиогр</w:t>
      </w:r>
      <w:proofErr w:type="spellEnd"/>
      <w:r w:rsidRPr="00831FAE">
        <w:t>. в кн. – ISBN 978-5-8354-1899-2.</w:t>
      </w:r>
      <w:r>
        <w:t xml:space="preserve"> Работа с нормативно-правовыми актами осуществляется с использованием справочно-правовой системы ГАРАНТ, доступной в сети ОГУ по адресу </w:t>
      </w:r>
      <w:hyperlink r:id="rId11" w:tgtFrame="_blank" w:tooltip="http://garant.net.osu.ru" w:history="1">
        <w:r>
          <w:rPr>
            <w:rStyle w:val="a7"/>
          </w:rPr>
          <w:t>http://garant.net.osu.ru</w:t>
        </w:r>
      </w:hyperlink>
      <w:r>
        <w:t>.</w:t>
      </w:r>
    </w:p>
    <w:p w14:paraId="578FE9A9" w14:textId="3F405718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t>В ходе лекционного занятия студент ведёт конспект, фиксируя основные положения, определения понятий «</w:t>
      </w:r>
      <w:r w:rsidR="00245949">
        <w:t>международных судах</w:t>
      </w:r>
      <w:r>
        <w:t>», «</w:t>
      </w:r>
      <w:proofErr w:type="spellStart"/>
      <w:r w:rsidR="00245949">
        <w:t>тебуналы</w:t>
      </w:r>
      <w:proofErr w:type="spellEnd"/>
      <w:r>
        <w:t>», «</w:t>
      </w:r>
      <w:r w:rsidR="00245949">
        <w:t>международное судопроизводство</w:t>
      </w:r>
      <w:r>
        <w:t>». При конспектировании полностью записываются подзаголовки отдельных частей лекции, новые правовые категории, законодательные определения и обобщающие выводы — как правило, преподаватель выделяет их замедлением темпа речи или повторением. Аргументация теоретических положений может фиксироваться сокращённо, но с сохранением сути правового рассуждения. Иллюстративный материал — примеры из практики прокурорского надзора, ссылки на конкретные акты прокурорского реагирования — записываются кратко, в виде ключевых маркеров, позволяющих впоследствии восстановить в памяти содержание примера. Целесообразно оставлять в конспекте поля для последующих дополнений, ссылок на нормативные акты и собственных комментариев.</w:t>
      </w:r>
    </w:p>
    <w:p w14:paraId="4703CA71" w14:textId="2259FD14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t>Не позднее следующего дня после лекции необходимо вернуться к конспекту, дополнить его, расшифровать сокращения и проверить правильность записи нормативных ссылок. Своевременная обработка конспекта обеспечивает полноценное использование лекционного материала при подготовке к практическим занятиям, контрольной работе и зачёту.</w:t>
      </w:r>
    </w:p>
    <w:p w14:paraId="714EAC13" w14:textId="722C3D80" w:rsidR="00245949" w:rsidRDefault="00245949" w:rsidP="005A0ECF">
      <w:pPr>
        <w:pStyle w:val="pt-2"/>
        <w:spacing w:before="0" w:beforeAutospacing="0" w:after="0" w:afterAutospacing="0"/>
        <w:ind w:firstLine="709"/>
        <w:jc w:val="both"/>
      </w:pPr>
    </w:p>
    <w:p w14:paraId="26404738" w14:textId="77777777" w:rsidR="00245949" w:rsidRDefault="00245949" w:rsidP="005A0ECF">
      <w:pPr>
        <w:pStyle w:val="pt-2"/>
        <w:spacing w:before="0" w:beforeAutospacing="0" w:after="0" w:afterAutospacing="0"/>
        <w:ind w:firstLine="709"/>
        <w:jc w:val="both"/>
      </w:pPr>
    </w:p>
    <w:p w14:paraId="777A26EA" w14:textId="77777777" w:rsidR="005A0ECF" w:rsidRPr="00FC35B5" w:rsidRDefault="005A0ECF" w:rsidP="005A0ECF">
      <w:pPr>
        <w:pStyle w:val="1"/>
        <w:ind w:firstLine="708"/>
        <w:rPr>
          <w:rFonts w:ascii="Times New Roman" w:hAnsi="Times New Roman" w:cs="Times New Roman"/>
          <w:color w:val="auto"/>
        </w:rPr>
      </w:pPr>
      <w:bookmarkStart w:id="1" w:name="_Toc231064985"/>
      <w:r w:rsidRPr="00FC35B5">
        <w:rPr>
          <w:rFonts w:ascii="Times New Roman" w:hAnsi="Times New Roman" w:cs="Times New Roman"/>
          <w:color w:val="auto"/>
        </w:rPr>
        <w:lastRenderedPageBreak/>
        <w:t>2 Методические указания по подготовке к практическим занятиям</w:t>
      </w:r>
      <w:bookmarkEnd w:id="1"/>
    </w:p>
    <w:p w14:paraId="2433E55B" w14:textId="77777777" w:rsidR="005A0ECF" w:rsidRPr="00FC35B5" w:rsidRDefault="005A0ECF" w:rsidP="005A0ECF">
      <w:pPr>
        <w:ind w:firstLine="709"/>
        <w:jc w:val="both"/>
      </w:pPr>
    </w:p>
    <w:p w14:paraId="75F2A1C2" w14:textId="710EB703" w:rsidR="005A0ECF" w:rsidRPr="00885D20" w:rsidRDefault="005A0ECF" w:rsidP="00245949">
      <w:pPr>
        <w:ind w:firstLine="709"/>
        <w:jc w:val="both"/>
      </w:pPr>
      <w:r w:rsidRPr="00885D20">
        <w:t>Практические занятия по дисциплине «</w:t>
      </w:r>
      <w:r w:rsidR="00245949">
        <w:t>международные суды и трибуналы</w:t>
      </w:r>
      <w:r w:rsidRPr="00885D20">
        <w:t>» являются формой учебного процесса, обеспечивающей переход от теоретического усвоения материала к выработке практических навыков, необходимых будущему работнику органов прокуратуры. Общий объём практических занятий по дисциплине составляет 4 академических часа (2 занятия).</w:t>
      </w:r>
    </w:p>
    <w:p w14:paraId="7834772D" w14:textId="4A9F537D" w:rsidR="005A0ECF" w:rsidRPr="00245949" w:rsidRDefault="005A0ECF" w:rsidP="00245949">
      <w:pPr>
        <w:ind w:firstLine="709"/>
        <w:jc w:val="both"/>
      </w:pPr>
      <w:r w:rsidRPr="00245949">
        <w:t>Цели практических занятий:</w:t>
      </w:r>
    </w:p>
    <w:p w14:paraId="29FEF9D1" w14:textId="77777777" w:rsidR="00245949" w:rsidRPr="00245949" w:rsidRDefault="00245949" w:rsidP="00245949">
      <w:pPr>
        <w:numPr>
          <w:ilvl w:val="0"/>
          <w:numId w:val="1"/>
        </w:numPr>
        <w:tabs>
          <w:tab w:val="clear" w:pos="720"/>
          <w:tab w:val="num" w:pos="360"/>
        </w:tabs>
        <w:ind w:left="0" w:firstLine="709"/>
        <w:jc w:val="both"/>
      </w:pPr>
      <w:r w:rsidRPr="00245949">
        <w:t>закрепление лекционного материала;</w:t>
      </w:r>
    </w:p>
    <w:p w14:paraId="35C28F28" w14:textId="77777777" w:rsidR="00245949" w:rsidRPr="00245949" w:rsidRDefault="00245949" w:rsidP="00245949">
      <w:pPr>
        <w:numPr>
          <w:ilvl w:val="0"/>
          <w:numId w:val="1"/>
        </w:numPr>
        <w:tabs>
          <w:tab w:val="clear" w:pos="720"/>
          <w:tab w:val="num" w:pos="360"/>
        </w:tabs>
        <w:ind w:left="0" w:firstLine="709"/>
        <w:jc w:val="both"/>
      </w:pPr>
      <w:r w:rsidRPr="00245949">
        <w:t>формирование системного представления о месте международных судов и трибуналов в современном международном правопорядке;</w:t>
      </w:r>
    </w:p>
    <w:p w14:paraId="03FACF45" w14:textId="77777777" w:rsidR="00245949" w:rsidRPr="00245949" w:rsidRDefault="00245949" w:rsidP="00245949">
      <w:pPr>
        <w:numPr>
          <w:ilvl w:val="0"/>
          <w:numId w:val="1"/>
        </w:numPr>
        <w:tabs>
          <w:tab w:val="clear" w:pos="720"/>
          <w:tab w:val="num" w:pos="360"/>
        </w:tabs>
        <w:ind w:left="0" w:firstLine="709"/>
        <w:jc w:val="both"/>
      </w:pPr>
      <w:r w:rsidRPr="00245949">
        <w:t>развитие навыков толкования международных договоров, статутов судов и трибуналов, регламентов и судебных решений;</w:t>
      </w:r>
    </w:p>
    <w:p w14:paraId="47EE4675" w14:textId="77777777" w:rsidR="00245949" w:rsidRPr="00245949" w:rsidRDefault="00245949" w:rsidP="00245949">
      <w:pPr>
        <w:numPr>
          <w:ilvl w:val="0"/>
          <w:numId w:val="1"/>
        </w:numPr>
        <w:tabs>
          <w:tab w:val="clear" w:pos="720"/>
          <w:tab w:val="num" w:pos="360"/>
        </w:tabs>
        <w:ind w:left="0" w:firstLine="709"/>
        <w:jc w:val="both"/>
      </w:pPr>
      <w:r w:rsidRPr="00245949">
        <w:t>выработка умения аргументированно излагать правовую позицию;</w:t>
      </w:r>
    </w:p>
    <w:p w14:paraId="1B11DFC8" w14:textId="77777777" w:rsidR="00245949" w:rsidRPr="00245949" w:rsidRDefault="00245949" w:rsidP="00245949">
      <w:pPr>
        <w:numPr>
          <w:ilvl w:val="0"/>
          <w:numId w:val="1"/>
        </w:numPr>
        <w:tabs>
          <w:tab w:val="clear" w:pos="720"/>
          <w:tab w:val="num" w:pos="360"/>
        </w:tabs>
        <w:ind w:left="0" w:firstLine="709"/>
        <w:jc w:val="both"/>
      </w:pPr>
      <w:r w:rsidRPr="00245949">
        <w:t>формирование практических навыков составления процессуальных и аналитических документов.</w:t>
      </w:r>
    </w:p>
    <w:p w14:paraId="1E799AE4" w14:textId="77777777" w:rsidR="005A0ECF" w:rsidRPr="00885D20" w:rsidRDefault="005A0ECF" w:rsidP="00245949">
      <w:pPr>
        <w:ind w:firstLine="709"/>
        <w:jc w:val="both"/>
      </w:pPr>
      <w:r w:rsidRPr="00245949">
        <w:t>Тематика практических занятий:</w:t>
      </w:r>
    </w:p>
    <w:p w14:paraId="7AE84F0C" w14:textId="77777777" w:rsidR="00245949" w:rsidRPr="00245949" w:rsidRDefault="00245949" w:rsidP="00245949">
      <w:pPr>
        <w:jc w:val="both"/>
      </w:pPr>
      <w:r w:rsidRPr="00245949">
        <w:t>Семинарские занятия по дисциплине «Международные суды и трибуналы» направлены на углубление теоретических знаний обучающихся, формирование навыков анализа международно-правовых источников, судебной практики и процессуальных документов, а также развитие умений применять нормы международного права к конкретным правовым ситуациям.</w:t>
      </w:r>
    </w:p>
    <w:p w14:paraId="3D2D6C4E" w14:textId="77777777" w:rsidR="00245949" w:rsidRPr="00245949" w:rsidRDefault="00245949" w:rsidP="00245949">
      <w:pPr>
        <w:jc w:val="both"/>
      </w:pPr>
      <w:r w:rsidRPr="00245949">
        <w:t>Изучение дисциплины предполагает освоение институциональных, материально-правовых и процессуальных аспектов деятельности международных судебных органов, включая международные суды общей и специальной компетенции, международные уголовные трибуналы, арбитражные учреждения, а также региональные судебные механизмы.</w:t>
      </w:r>
    </w:p>
    <w:p w14:paraId="12A0CA60" w14:textId="77777777" w:rsidR="00245949" w:rsidRPr="00245949" w:rsidRDefault="00245949" w:rsidP="00245949">
      <w:pPr>
        <w:numPr>
          <w:ilvl w:val="0"/>
          <w:numId w:val="2"/>
        </w:numPr>
        <w:jc w:val="both"/>
      </w:pPr>
      <w:r w:rsidRPr="00245949">
        <w:t>Цели семинарских занятий</w:t>
      </w:r>
    </w:p>
    <w:p w14:paraId="3D8076C7" w14:textId="77777777" w:rsidR="00245949" w:rsidRPr="00245949" w:rsidRDefault="00245949" w:rsidP="00245949">
      <w:pPr>
        <w:jc w:val="both"/>
      </w:pPr>
      <w:r w:rsidRPr="00245949">
        <w:t>Основными целями семинарских занятий являются:</w:t>
      </w:r>
    </w:p>
    <w:p w14:paraId="04598916" w14:textId="77777777" w:rsidR="00245949" w:rsidRPr="00245949" w:rsidRDefault="00245949" w:rsidP="00245949">
      <w:pPr>
        <w:numPr>
          <w:ilvl w:val="0"/>
          <w:numId w:val="3"/>
        </w:numPr>
        <w:jc w:val="both"/>
      </w:pPr>
      <w:r w:rsidRPr="00245949">
        <w:t>закрепление лекционного материала;</w:t>
      </w:r>
    </w:p>
    <w:p w14:paraId="79ECCDD5" w14:textId="77777777" w:rsidR="00245949" w:rsidRPr="00245949" w:rsidRDefault="00245949" w:rsidP="00245949">
      <w:pPr>
        <w:numPr>
          <w:ilvl w:val="0"/>
          <w:numId w:val="3"/>
        </w:numPr>
        <w:jc w:val="both"/>
      </w:pPr>
      <w:r w:rsidRPr="00245949">
        <w:t>формирование системного представления о месте международных судов и трибуналов в современном международном правопорядке;</w:t>
      </w:r>
    </w:p>
    <w:p w14:paraId="0CA1511A" w14:textId="77777777" w:rsidR="00245949" w:rsidRPr="00245949" w:rsidRDefault="00245949" w:rsidP="00245949">
      <w:pPr>
        <w:numPr>
          <w:ilvl w:val="0"/>
          <w:numId w:val="3"/>
        </w:numPr>
        <w:jc w:val="both"/>
      </w:pPr>
      <w:r w:rsidRPr="00245949">
        <w:t>развитие навыков толкования международных договоров, статутов судов и трибуналов, регламентов и судебных решений;</w:t>
      </w:r>
    </w:p>
    <w:p w14:paraId="23B11B81" w14:textId="77777777" w:rsidR="00245949" w:rsidRPr="00245949" w:rsidRDefault="00245949" w:rsidP="00245949">
      <w:pPr>
        <w:numPr>
          <w:ilvl w:val="0"/>
          <w:numId w:val="3"/>
        </w:numPr>
        <w:jc w:val="both"/>
      </w:pPr>
      <w:r w:rsidRPr="00245949">
        <w:t>выработка умения аргументированно излагать правовую позицию;</w:t>
      </w:r>
    </w:p>
    <w:p w14:paraId="5C78DB29" w14:textId="77777777" w:rsidR="00245949" w:rsidRPr="00245949" w:rsidRDefault="00245949" w:rsidP="00245949">
      <w:pPr>
        <w:numPr>
          <w:ilvl w:val="0"/>
          <w:numId w:val="3"/>
        </w:numPr>
        <w:jc w:val="both"/>
      </w:pPr>
      <w:r w:rsidRPr="00245949">
        <w:t>формирование практических навыков составления процессуальных и аналитических документов.</w:t>
      </w:r>
    </w:p>
    <w:p w14:paraId="237C8FAF" w14:textId="77777777" w:rsidR="00245949" w:rsidRPr="00245949" w:rsidRDefault="00245949" w:rsidP="00245949">
      <w:pPr>
        <w:numPr>
          <w:ilvl w:val="0"/>
          <w:numId w:val="4"/>
        </w:numPr>
        <w:jc w:val="both"/>
      </w:pPr>
      <w:r w:rsidRPr="00245949">
        <w:t>Задачи семинарских занятий</w:t>
      </w:r>
    </w:p>
    <w:p w14:paraId="7CA0F39A" w14:textId="77777777" w:rsidR="00245949" w:rsidRPr="00245949" w:rsidRDefault="00245949" w:rsidP="00245949">
      <w:pPr>
        <w:jc w:val="both"/>
      </w:pPr>
      <w:r w:rsidRPr="00245949">
        <w:t>В ходе семинаров обучающийся должен:</w:t>
      </w:r>
    </w:p>
    <w:p w14:paraId="45AE62A4" w14:textId="77777777" w:rsidR="00245949" w:rsidRPr="00245949" w:rsidRDefault="00245949" w:rsidP="00245949">
      <w:pPr>
        <w:numPr>
          <w:ilvl w:val="0"/>
          <w:numId w:val="5"/>
        </w:numPr>
        <w:jc w:val="both"/>
      </w:pPr>
      <w:r w:rsidRPr="00245949">
        <w:t>знать систему международных судебных органов, их компетенцию, порядок формирования и особенности судопроизводства;</w:t>
      </w:r>
    </w:p>
    <w:p w14:paraId="4E0B059E" w14:textId="77777777" w:rsidR="00245949" w:rsidRPr="00245949" w:rsidRDefault="00245949" w:rsidP="00245949">
      <w:pPr>
        <w:numPr>
          <w:ilvl w:val="0"/>
          <w:numId w:val="5"/>
        </w:numPr>
        <w:jc w:val="both"/>
      </w:pPr>
      <w:r w:rsidRPr="00245949">
        <w:t>уметь выявлять юридически значимые обстоятельства дела;</w:t>
      </w:r>
    </w:p>
    <w:p w14:paraId="17E368A6" w14:textId="77777777" w:rsidR="00245949" w:rsidRPr="00245949" w:rsidRDefault="00245949" w:rsidP="00245949">
      <w:pPr>
        <w:numPr>
          <w:ilvl w:val="0"/>
          <w:numId w:val="5"/>
        </w:numPr>
        <w:jc w:val="both"/>
      </w:pPr>
      <w:r w:rsidRPr="00245949">
        <w:t>анализировать нормы международного публичного права и акты судебных органов;</w:t>
      </w:r>
    </w:p>
    <w:p w14:paraId="0A327183" w14:textId="77777777" w:rsidR="00245949" w:rsidRPr="00245949" w:rsidRDefault="00245949" w:rsidP="00245949">
      <w:pPr>
        <w:numPr>
          <w:ilvl w:val="0"/>
          <w:numId w:val="5"/>
        </w:numPr>
        <w:jc w:val="both"/>
      </w:pPr>
      <w:r w:rsidRPr="00245949">
        <w:t>сопоставлять юрисдикцию различных международных судов и трибуналов;</w:t>
      </w:r>
    </w:p>
    <w:p w14:paraId="4C3973D3" w14:textId="77777777" w:rsidR="00245949" w:rsidRPr="00245949" w:rsidRDefault="00245949" w:rsidP="00245949">
      <w:pPr>
        <w:numPr>
          <w:ilvl w:val="0"/>
          <w:numId w:val="5"/>
        </w:numPr>
        <w:jc w:val="both"/>
      </w:pPr>
      <w:r w:rsidRPr="00245949">
        <w:t>оценивать правовые последствия принятых решений;</w:t>
      </w:r>
    </w:p>
    <w:p w14:paraId="531D3932" w14:textId="77777777" w:rsidR="00245949" w:rsidRPr="00245949" w:rsidRDefault="00245949" w:rsidP="00245949">
      <w:pPr>
        <w:numPr>
          <w:ilvl w:val="0"/>
          <w:numId w:val="5"/>
        </w:numPr>
        <w:jc w:val="both"/>
      </w:pPr>
      <w:r w:rsidRPr="00245949">
        <w:t>применять теоретические знания при решении практических задач и кейсов.</w:t>
      </w:r>
    </w:p>
    <w:p w14:paraId="23282150" w14:textId="77777777" w:rsidR="00245949" w:rsidRPr="00245949" w:rsidRDefault="00245949" w:rsidP="00245949">
      <w:pPr>
        <w:numPr>
          <w:ilvl w:val="0"/>
          <w:numId w:val="6"/>
        </w:numPr>
        <w:jc w:val="both"/>
      </w:pPr>
      <w:r w:rsidRPr="00245949">
        <w:t>Место семинарских занятий в структуре дисциплины</w:t>
      </w:r>
    </w:p>
    <w:p w14:paraId="5592ADFD" w14:textId="77777777" w:rsidR="00245949" w:rsidRPr="00245949" w:rsidRDefault="00245949" w:rsidP="00245949">
      <w:pPr>
        <w:jc w:val="both"/>
      </w:pPr>
      <w:r w:rsidRPr="00245949">
        <w:t>Семинарские занятия являются обязательной формой контактной работы и проводятся после изучения соответствующих тем лекционного курса. Они обеспечивают переход от теоретического освоения материала к его прикладному использованию. Особое значение семинары имеют при изучении процедурных вопросов, поскольку позволяют моделировать судебную деятельность, разбирать реальные дела и вырабатывать юридическую аргументацию.</w:t>
      </w:r>
    </w:p>
    <w:p w14:paraId="77299807" w14:textId="77777777" w:rsidR="00245949" w:rsidRPr="00245949" w:rsidRDefault="00245949" w:rsidP="00245949">
      <w:pPr>
        <w:numPr>
          <w:ilvl w:val="0"/>
          <w:numId w:val="7"/>
        </w:numPr>
        <w:jc w:val="both"/>
      </w:pPr>
      <w:r w:rsidRPr="00245949">
        <w:lastRenderedPageBreak/>
        <w:t>Формы проведения семинарских занятий</w:t>
      </w:r>
    </w:p>
    <w:p w14:paraId="11BA2B93" w14:textId="77777777" w:rsidR="00245949" w:rsidRPr="00245949" w:rsidRDefault="00245949" w:rsidP="00245949">
      <w:pPr>
        <w:jc w:val="both"/>
      </w:pPr>
      <w:r w:rsidRPr="00245949">
        <w:t>В зависимости от темы и целей занятия могут использоваться следующие формы работы:</w:t>
      </w:r>
    </w:p>
    <w:p w14:paraId="2E265097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опрос по основным понятиям и категориям;</w:t>
      </w:r>
    </w:p>
    <w:p w14:paraId="0EEE6E73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обсуждение вопросов семинара;</w:t>
      </w:r>
    </w:p>
    <w:p w14:paraId="6C0FF117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анализ международных договоров, статутов и регламентов;</w:t>
      </w:r>
    </w:p>
    <w:p w14:paraId="3AA0EBDA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разбор судебной практики;</w:t>
      </w:r>
    </w:p>
    <w:p w14:paraId="4A84E4A2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решение ситуационных задач;</w:t>
      </w:r>
    </w:p>
    <w:p w14:paraId="6743FDE8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подготовка и обсуждение докладов и сообщений;</w:t>
      </w:r>
    </w:p>
    <w:p w14:paraId="36708C11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составление процессуальных документов;</w:t>
      </w:r>
    </w:p>
    <w:p w14:paraId="16BA3967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деловые игры, модельные процессы и дебаты;</w:t>
      </w:r>
    </w:p>
    <w:p w14:paraId="0138D400" w14:textId="77777777" w:rsidR="00245949" w:rsidRPr="00245949" w:rsidRDefault="00245949" w:rsidP="00245949">
      <w:pPr>
        <w:numPr>
          <w:ilvl w:val="0"/>
          <w:numId w:val="8"/>
        </w:numPr>
        <w:jc w:val="both"/>
      </w:pPr>
      <w:r w:rsidRPr="00245949">
        <w:t>сравнительно-правовой анализ международных судебных механизмов.</w:t>
      </w:r>
    </w:p>
    <w:p w14:paraId="7C29C496" w14:textId="77777777" w:rsidR="00245949" w:rsidRPr="00245949" w:rsidRDefault="00245949" w:rsidP="00245949">
      <w:pPr>
        <w:numPr>
          <w:ilvl w:val="0"/>
          <w:numId w:val="9"/>
        </w:numPr>
        <w:jc w:val="both"/>
      </w:pPr>
      <w:r w:rsidRPr="00245949">
        <w:t>Подготовка обучающихся к семинарскому занятию</w:t>
      </w:r>
    </w:p>
    <w:p w14:paraId="69679E5C" w14:textId="77777777" w:rsidR="00245949" w:rsidRPr="00245949" w:rsidRDefault="00245949" w:rsidP="00245949">
      <w:pPr>
        <w:jc w:val="both"/>
      </w:pPr>
      <w:r w:rsidRPr="00245949">
        <w:t>При подготовке к семинару студенту рекомендуется:</w:t>
      </w:r>
    </w:p>
    <w:p w14:paraId="47331C25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ознакомиться с темой, планом занятия и перечнем вопросов;</w:t>
      </w:r>
    </w:p>
    <w:p w14:paraId="0ECB806D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изучить конспект лекции и соответствующий раздел учебной литературы;</w:t>
      </w:r>
    </w:p>
    <w:p w14:paraId="300A85ED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проанализировать международно-правовые акты по теме занятия;</w:t>
      </w:r>
    </w:p>
    <w:p w14:paraId="1EC0B502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изучить рекомендованные судебные решения и консультативные заключения;</w:t>
      </w:r>
    </w:p>
    <w:p w14:paraId="61ECD462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выписать основные понятия, даты, названия судебных органов, особенности их компетенции и процедуры;</w:t>
      </w:r>
    </w:p>
    <w:p w14:paraId="559C9874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подготовить краткие тезисы выступления по каждому вопросу;</w:t>
      </w:r>
    </w:p>
    <w:p w14:paraId="739186B5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выполнить практическое задание или решить предложенный кейс;</w:t>
      </w:r>
    </w:p>
    <w:p w14:paraId="30E9D586" w14:textId="77777777" w:rsidR="00245949" w:rsidRPr="00245949" w:rsidRDefault="00245949" w:rsidP="00245949">
      <w:pPr>
        <w:numPr>
          <w:ilvl w:val="0"/>
          <w:numId w:val="10"/>
        </w:numPr>
        <w:jc w:val="both"/>
      </w:pPr>
      <w:r w:rsidRPr="00245949">
        <w:t>подготовить аргументированную позицию по проблемным вопросам темы.</w:t>
      </w:r>
    </w:p>
    <w:p w14:paraId="15B1549E" w14:textId="77777777" w:rsidR="00245949" w:rsidRPr="00245949" w:rsidRDefault="00245949" w:rsidP="00245949">
      <w:pPr>
        <w:jc w:val="both"/>
      </w:pPr>
      <w:r w:rsidRPr="00245949">
        <w:t>Подготовка к семинару должна носить не описательный, а аналитический характер. Недостаточно только пересказать содержание нормы или решения; важно определить ее значение, сферу применения, особенности толкования и влияние на развитие международного права.</w:t>
      </w:r>
    </w:p>
    <w:p w14:paraId="4F07EA32" w14:textId="77777777" w:rsidR="00245949" w:rsidRPr="00245949" w:rsidRDefault="00245949" w:rsidP="00245949">
      <w:pPr>
        <w:numPr>
          <w:ilvl w:val="0"/>
          <w:numId w:val="11"/>
        </w:numPr>
        <w:jc w:val="both"/>
      </w:pPr>
      <w:r w:rsidRPr="00245949">
        <w:t>Рекомендации по работе с источниками</w:t>
      </w:r>
    </w:p>
    <w:p w14:paraId="7DB04DDC" w14:textId="77777777" w:rsidR="00245949" w:rsidRPr="00245949" w:rsidRDefault="00245949" w:rsidP="00245949">
      <w:pPr>
        <w:jc w:val="both"/>
      </w:pPr>
      <w:r w:rsidRPr="00245949">
        <w:t>При изучении дисциплины необходимо опираться прежде всего на официальные источники. Рекомендуется использовать:</w:t>
      </w:r>
    </w:p>
    <w:p w14:paraId="6FA7FEFC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Устав ООН;</w:t>
      </w:r>
    </w:p>
    <w:p w14:paraId="1AEDF260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Статут Международного Суда ООН;</w:t>
      </w:r>
    </w:p>
    <w:p w14:paraId="357804D9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Римский статут Международного уголовного суда;</w:t>
      </w:r>
    </w:p>
    <w:p w14:paraId="585EC69B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статуты международных уголовных трибуналов и специальных судебных механизмов;</w:t>
      </w:r>
    </w:p>
    <w:p w14:paraId="46F616FA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Европейскую конвенцию о защите прав человека и основных свобод;</w:t>
      </w:r>
    </w:p>
    <w:p w14:paraId="69DC5986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учредительные акты региональных судов;</w:t>
      </w:r>
    </w:p>
    <w:p w14:paraId="45634850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Нью-Йоркскую конвенцию 1958 года о признании и приведении в исполнение иностранных арбитражных решений;</w:t>
      </w:r>
    </w:p>
    <w:p w14:paraId="0CDA0EB7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Вашингтонскую конвенцию 1965 года об урегулировании инвестиционных споров;</w:t>
      </w:r>
    </w:p>
    <w:p w14:paraId="24733A4E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регламенты международных судов и арбитражных институтов;</w:t>
      </w:r>
    </w:p>
    <w:p w14:paraId="7390822C" w14:textId="77777777" w:rsidR="00245949" w:rsidRPr="00245949" w:rsidRDefault="00245949" w:rsidP="00245949">
      <w:pPr>
        <w:numPr>
          <w:ilvl w:val="0"/>
          <w:numId w:val="12"/>
        </w:numPr>
        <w:jc w:val="both"/>
      </w:pPr>
      <w:r w:rsidRPr="00245949">
        <w:t>судебные решения, консультативные заключения, отдельные мнения судей.</w:t>
      </w:r>
    </w:p>
    <w:p w14:paraId="09DEC8E6" w14:textId="77777777" w:rsidR="00245949" w:rsidRPr="00245949" w:rsidRDefault="00245949" w:rsidP="00245949">
      <w:pPr>
        <w:jc w:val="both"/>
      </w:pPr>
      <w:r w:rsidRPr="00245949">
        <w:t>При работе с источниками следует обращать внимание на:</w:t>
      </w:r>
    </w:p>
    <w:p w14:paraId="42CDDD39" w14:textId="77777777" w:rsidR="00245949" w:rsidRPr="00245949" w:rsidRDefault="00245949" w:rsidP="00245949">
      <w:pPr>
        <w:numPr>
          <w:ilvl w:val="0"/>
          <w:numId w:val="13"/>
        </w:numPr>
        <w:jc w:val="both"/>
      </w:pPr>
      <w:r w:rsidRPr="00245949">
        <w:t>дату принятия акта;</w:t>
      </w:r>
    </w:p>
    <w:p w14:paraId="6EAC99FD" w14:textId="77777777" w:rsidR="00245949" w:rsidRPr="00245949" w:rsidRDefault="00245949" w:rsidP="00245949">
      <w:pPr>
        <w:numPr>
          <w:ilvl w:val="0"/>
          <w:numId w:val="13"/>
        </w:numPr>
        <w:jc w:val="both"/>
      </w:pPr>
      <w:r w:rsidRPr="00245949">
        <w:t>круг субъектов, на которых он распространяется;</w:t>
      </w:r>
    </w:p>
    <w:p w14:paraId="6E9C6748" w14:textId="77777777" w:rsidR="00245949" w:rsidRPr="00245949" w:rsidRDefault="00245949" w:rsidP="00245949">
      <w:pPr>
        <w:numPr>
          <w:ilvl w:val="0"/>
          <w:numId w:val="13"/>
        </w:numPr>
        <w:jc w:val="both"/>
      </w:pPr>
      <w:r w:rsidRPr="00245949">
        <w:t>предметную и персональную юрисдикцию органа;</w:t>
      </w:r>
    </w:p>
    <w:p w14:paraId="01333669" w14:textId="77777777" w:rsidR="00245949" w:rsidRPr="00245949" w:rsidRDefault="00245949" w:rsidP="00245949">
      <w:pPr>
        <w:numPr>
          <w:ilvl w:val="0"/>
          <w:numId w:val="13"/>
        </w:numPr>
        <w:jc w:val="both"/>
      </w:pPr>
      <w:r w:rsidRPr="00245949">
        <w:t>процессуальные особенности рассмотрения дел;</w:t>
      </w:r>
    </w:p>
    <w:p w14:paraId="24BB1A5C" w14:textId="77777777" w:rsidR="00245949" w:rsidRPr="00245949" w:rsidRDefault="00245949" w:rsidP="00245949">
      <w:pPr>
        <w:numPr>
          <w:ilvl w:val="0"/>
          <w:numId w:val="13"/>
        </w:numPr>
        <w:jc w:val="both"/>
      </w:pPr>
      <w:r w:rsidRPr="00245949">
        <w:t>юридическую силу принимаемых решений;</w:t>
      </w:r>
    </w:p>
    <w:p w14:paraId="38EF0873" w14:textId="77777777" w:rsidR="00245949" w:rsidRPr="00245949" w:rsidRDefault="00245949" w:rsidP="00245949">
      <w:pPr>
        <w:numPr>
          <w:ilvl w:val="0"/>
          <w:numId w:val="13"/>
        </w:numPr>
        <w:jc w:val="both"/>
      </w:pPr>
      <w:r w:rsidRPr="00245949">
        <w:t>механизм их исполнения.</w:t>
      </w:r>
    </w:p>
    <w:p w14:paraId="4523FEA1" w14:textId="77777777" w:rsidR="00245949" w:rsidRPr="00245949" w:rsidRDefault="00245949" w:rsidP="00245949">
      <w:pPr>
        <w:numPr>
          <w:ilvl w:val="0"/>
          <w:numId w:val="14"/>
        </w:numPr>
        <w:jc w:val="both"/>
      </w:pPr>
      <w:r w:rsidRPr="00245949">
        <w:t>Структура ответа на семинаре</w:t>
      </w:r>
    </w:p>
    <w:p w14:paraId="10EC365D" w14:textId="77777777" w:rsidR="00245949" w:rsidRPr="00245949" w:rsidRDefault="00245949" w:rsidP="00245949">
      <w:pPr>
        <w:jc w:val="both"/>
      </w:pPr>
      <w:r w:rsidRPr="00245949">
        <w:t>Выступление студента на семинаре должно быть логически выстроенным и включать:</w:t>
      </w:r>
    </w:p>
    <w:p w14:paraId="50EE5963" w14:textId="77777777" w:rsidR="00245949" w:rsidRPr="00245949" w:rsidRDefault="00245949" w:rsidP="00245949">
      <w:pPr>
        <w:numPr>
          <w:ilvl w:val="0"/>
          <w:numId w:val="15"/>
        </w:numPr>
        <w:jc w:val="both"/>
      </w:pPr>
      <w:r w:rsidRPr="00245949">
        <w:t>краткое определение рассматриваемого института или явления;</w:t>
      </w:r>
    </w:p>
    <w:p w14:paraId="62E80F5E" w14:textId="77777777" w:rsidR="00245949" w:rsidRPr="00245949" w:rsidRDefault="00245949" w:rsidP="00245949">
      <w:pPr>
        <w:numPr>
          <w:ilvl w:val="0"/>
          <w:numId w:val="15"/>
        </w:numPr>
        <w:jc w:val="both"/>
      </w:pPr>
      <w:r w:rsidRPr="00245949">
        <w:t>характеристику нормативной основы;</w:t>
      </w:r>
    </w:p>
    <w:p w14:paraId="7BA27245" w14:textId="77777777" w:rsidR="00245949" w:rsidRPr="00245949" w:rsidRDefault="00245949" w:rsidP="00245949">
      <w:pPr>
        <w:numPr>
          <w:ilvl w:val="0"/>
          <w:numId w:val="15"/>
        </w:numPr>
        <w:jc w:val="both"/>
      </w:pPr>
      <w:r w:rsidRPr="00245949">
        <w:t>раскрытие ключевых признаков, функций и особенностей;</w:t>
      </w:r>
    </w:p>
    <w:p w14:paraId="2206BB34" w14:textId="77777777" w:rsidR="00245949" w:rsidRPr="00245949" w:rsidRDefault="00245949" w:rsidP="00245949">
      <w:pPr>
        <w:numPr>
          <w:ilvl w:val="0"/>
          <w:numId w:val="15"/>
        </w:numPr>
        <w:jc w:val="both"/>
      </w:pPr>
      <w:r w:rsidRPr="00245949">
        <w:lastRenderedPageBreak/>
        <w:t>анализ научных подходов при наличии дискуссии;</w:t>
      </w:r>
    </w:p>
    <w:p w14:paraId="7748705C" w14:textId="77777777" w:rsidR="00245949" w:rsidRPr="00245949" w:rsidRDefault="00245949" w:rsidP="00245949">
      <w:pPr>
        <w:numPr>
          <w:ilvl w:val="0"/>
          <w:numId w:val="15"/>
        </w:numPr>
        <w:jc w:val="both"/>
      </w:pPr>
      <w:r w:rsidRPr="00245949">
        <w:t>примеры из практики международных судов и трибуналов;</w:t>
      </w:r>
    </w:p>
    <w:p w14:paraId="310B7BA6" w14:textId="77777777" w:rsidR="00245949" w:rsidRPr="00245949" w:rsidRDefault="00245949" w:rsidP="00245949">
      <w:pPr>
        <w:numPr>
          <w:ilvl w:val="0"/>
          <w:numId w:val="15"/>
        </w:numPr>
        <w:jc w:val="both"/>
      </w:pPr>
      <w:r w:rsidRPr="00245949">
        <w:t>итоговый вывод.</w:t>
      </w:r>
    </w:p>
    <w:p w14:paraId="20935D75" w14:textId="77777777" w:rsidR="00245949" w:rsidRPr="00245949" w:rsidRDefault="00245949" w:rsidP="00245949">
      <w:pPr>
        <w:jc w:val="both"/>
      </w:pPr>
      <w:r w:rsidRPr="00245949">
        <w:t>Ответ желательно строить по схеме: понятие — правовая основа — компетенция или процедура — практика — проблемные аспекты — вывод.</w:t>
      </w:r>
    </w:p>
    <w:p w14:paraId="5075164A" w14:textId="77777777" w:rsidR="00245949" w:rsidRPr="00245949" w:rsidRDefault="00245949" w:rsidP="00245949">
      <w:pPr>
        <w:numPr>
          <w:ilvl w:val="0"/>
          <w:numId w:val="16"/>
        </w:numPr>
        <w:jc w:val="both"/>
      </w:pPr>
      <w:r w:rsidRPr="00245949">
        <w:t>Особенности работы с судебной практикой</w:t>
      </w:r>
    </w:p>
    <w:p w14:paraId="36E4E4FB" w14:textId="77777777" w:rsidR="00245949" w:rsidRPr="00245949" w:rsidRDefault="00245949" w:rsidP="00245949">
      <w:pPr>
        <w:jc w:val="both"/>
      </w:pPr>
      <w:r w:rsidRPr="00245949">
        <w:t>При анализе судебного дела рекомендуется придерживаться следующего алгоритма:</w:t>
      </w:r>
    </w:p>
    <w:p w14:paraId="063151B2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указать наименование суда или трибунала и название дела;</w:t>
      </w:r>
    </w:p>
    <w:p w14:paraId="2D17CB58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определить участников спора;</w:t>
      </w:r>
    </w:p>
    <w:p w14:paraId="04E0B2DC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охарактеризовать фактические обстоятельства;</w:t>
      </w:r>
    </w:p>
    <w:p w14:paraId="3B3A44C4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установить правовой вопрос, поставленный перед судом;</w:t>
      </w:r>
    </w:p>
    <w:p w14:paraId="456CD870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определить применимые источники права;</w:t>
      </w:r>
    </w:p>
    <w:p w14:paraId="7BB8143B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раскрыть аргументы сторон;</w:t>
      </w:r>
    </w:p>
    <w:p w14:paraId="5FED0994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изложить позицию суда;</w:t>
      </w:r>
    </w:p>
    <w:p w14:paraId="23954D35" w14:textId="77777777" w:rsidR="00245949" w:rsidRPr="00245949" w:rsidRDefault="00245949" w:rsidP="00245949">
      <w:pPr>
        <w:numPr>
          <w:ilvl w:val="0"/>
          <w:numId w:val="17"/>
        </w:numPr>
        <w:jc w:val="both"/>
      </w:pPr>
      <w:r w:rsidRPr="00245949">
        <w:t>сформулировать значение решения для международного права и практики.</w:t>
      </w:r>
    </w:p>
    <w:p w14:paraId="31BFA6F2" w14:textId="77777777" w:rsidR="00245949" w:rsidRPr="00245949" w:rsidRDefault="00245949" w:rsidP="00245949">
      <w:pPr>
        <w:jc w:val="both"/>
      </w:pPr>
      <w:r w:rsidRPr="00245949">
        <w:t>Особое внимание следует уделять не только резолютивной части решения, но и правовой аргументации суда, поскольку именно она имеет наибольшее значение для понимания логики международного правосудия.</w:t>
      </w:r>
    </w:p>
    <w:p w14:paraId="207470B3" w14:textId="77777777" w:rsidR="00245949" w:rsidRPr="00245949" w:rsidRDefault="00245949" w:rsidP="00245949">
      <w:pPr>
        <w:numPr>
          <w:ilvl w:val="0"/>
          <w:numId w:val="18"/>
        </w:numPr>
        <w:jc w:val="both"/>
      </w:pPr>
      <w:r w:rsidRPr="00245949">
        <w:t>Методические рекомендации по решению практических задач</w:t>
      </w:r>
    </w:p>
    <w:p w14:paraId="2E145440" w14:textId="77777777" w:rsidR="00245949" w:rsidRPr="00245949" w:rsidRDefault="00245949" w:rsidP="00245949">
      <w:pPr>
        <w:jc w:val="both"/>
      </w:pPr>
      <w:r w:rsidRPr="00245949">
        <w:t>При решении кейсов обучающийся должен:</w:t>
      </w:r>
    </w:p>
    <w:p w14:paraId="5CF0F131" w14:textId="77777777" w:rsidR="00245949" w:rsidRPr="00245949" w:rsidRDefault="00245949" w:rsidP="00245949">
      <w:pPr>
        <w:numPr>
          <w:ilvl w:val="0"/>
          <w:numId w:val="19"/>
        </w:numPr>
        <w:jc w:val="both"/>
      </w:pPr>
      <w:r w:rsidRPr="00245949">
        <w:t>внимательно установить фактические обстоятельства;</w:t>
      </w:r>
    </w:p>
    <w:p w14:paraId="2261CBC1" w14:textId="77777777" w:rsidR="00245949" w:rsidRPr="00245949" w:rsidRDefault="00245949" w:rsidP="00245949">
      <w:pPr>
        <w:numPr>
          <w:ilvl w:val="0"/>
          <w:numId w:val="19"/>
        </w:numPr>
        <w:jc w:val="both"/>
      </w:pPr>
      <w:r w:rsidRPr="00245949">
        <w:t>определить, к компетенции какого суда или трибунала может относиться спор;</w:t>
      </w:r>
    </w:p>
    <w:p w14:paraId="1CD2749F" w14:textId="77777777" w:rsidR="00245949" w:rsidRPr="00245949" w:rsidRDefault="00245949" w:rsidP="00245949">
      <w:pPr>
        <w:numPr>
          <w:ilvl w:val="0"/>
          <w:numId w:val="19"/>
        </w:numPr>
        <w:jc w:val="both"/>
      </w:pPr>
      <w:r w:rsidRPr="00245949">
        <w:t>установить правовую основу обращения;</w:t>
      </w:r>
    </w:p>
    <w:p w14:paraId="50D0B281" w14:textId="77777777" w:rsidR="00245949" w:rsidRPr="00245949" w:rsidRDefault="00245949" w:rsidP="00245949">
      <w:pPr>
        <w:numPr>
          <w:ilvl w:val="0"/>
          <w:numId w:val="19"/>
        </w:numPr>
        <w:jc w:val="both"/>
      </w:pPr>
      <w:r w:rsidRPr="00245949">
        <w:t>определить субъектов, имеющих право на обращение;</w:t>
      </w:r>
    </w:p>
    <w:p w14:paraId="715CE849" w14:textId="77777777" w:rsidR="00245949" w:rsidRPr="00245949" w:rsidRDefault="00245949" w:rsidP="00245949">
      <w:pPr>
        <w:numPr>
          <w:ilvl w:val="0"/>
          <w:numId w:val="19"/>
        </w:numPr>
        <w:jc w:val="both"/>
      </w:pPr>
      <w:r w:rsidRPr="00245949">
        <w:t>выявить условия приемлемости дела;</w:t>
      </w:r>
    </w:p>
    <w:p w14:paraId="1448282A" w14:textId="77777777" w:rsidR="00245949" w:rsidRPr="00245949" w:rsidRDefault="00245949" w:rsidP="00245949">
      <w:pPr>
        <w:numPr>
          <w:ilvl w:val="0"/>
          <w:numId w:val="19"/>
        </w:numPr>
        <w:jc w:val="both"/>
      </w:pPr>
      <w:r w:rsidRPr="00245949">
        <w:t>определить возможные процессуальные действия;</w:t>
      </w:r>
    </w:p>
    <w:p w14:paraId="2F399F9C" w14:textId="77777777" w:rsidR="00245949" w:rsidRPr="00245949" w:rsidRDefault="00245949" w:rsidP="00245949">
      <w:pPr>
        <w:numPr>
          <w:ilvl w:val="0"/>
          <w:numId w:val="19"/>
        </w:numPr>
        <w:jc w:val="both"/>
      </w:pPr>
      <w:r w:rsidRPr="00245949">
        <w:t>предложить юридически обоснованное решение.</w:t>
      </w:r>
    </w:p>
    <w:p w14:paraId="50AD0108" w14:textId="77777777" w:rsidR="00245949" w:rsidRPr="00245949" w:rsidRDefault="00245949" w:rsidP="00245949">
      <w:pPr>
        <w:jc w:val="both"/>
      </w:pPr>
      <w:r w:rsidRPr="00245949">
        <w:t>В решении задачи следует избегать общих рассуждений. Вывод должен опираться на конкретные международно-правовые нормы, положения статутов, регламентов и практику соответствующего судебного органа.</w:t>
      </w:r>
    </w:p>
    <w:p w14:paraId="41DA7930" w14:textId="77777777" w:rsidR="005A0ECF" w:rsidRDefault="005A0ECF" w:rsidP="005A0ECF"/>
    <w:p w14:paraId="75680538" w14:textId="7777777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2" w:name="_Toc231064986"/>
      <w:r w:rsidRPr="00FC35B5">
        <w:rPr>
          <w:rFonts w:ascii="Times New Roman" w:hAnsi="Times New Roman" w:cs="Times New Roman"/>
          <w:color w:val="auto"/>
        </w:rPr>
        <w:t>3 Методические указания по выполнению практико-ориентированных заданий</w:t>
      </w:r>
      <w:bookmarkEnd w:id="2"/>
    </w:p>
    <w:p w14:paraId="4C755482" w14:textId="46803A37" w:rsidR="000E2357" w:rsidRPr="000E2357" w:rsidRDefault="000E2357" w:rsidP="000E2357">
      <w:pPr>
        <w:ind w:firstLine="1080"/>
        <w:jc w:val="both"/>
      </w:pPr>
      <w:r w:rsidRPr="000E2357">
        <w:t>Основной целью выполнения практико-ориентированных заданий является закрепление теоретических знаний через решение прикладных задач, моделирующих деятельность международных судебных учреждений. Задания направлены на развитие навыков квалификации международных правонарушений, определения юрисдикции судов и составления процессуальных документов.</w:t>
      </w:r>
    </w:p>
    <w:p w14:paraId="4ABEE6C3" w14:textId="77777777" w:rsidR="000E2357" w:rsidRDefault="000E2357" w:rsidP="000E2357">
      <w:pPr>
        <w:ind w:firstLine="1080"/>
        <w:jc w:val="both"/>
      </w:pPr>
      <w:r w:rsidRPr="000E2357">
        <w:t>Основные виды практико-ориентированных заданий</w:t>
      </w:r>
    </w:p>
    <w:p w14:paraId="0D52F96C" w14:textId="77777777" w:rsidR="000E2357" w:rsidRDefault="000E2357" w:rsidP="000E2357">
      <w:pPr>
        <w:ind w:firstLine="1080"/>
        <w:jc w:val="both"/>
      </w:pPr>
      <w:r w:rsidRPr="000E2357">
        <w:t>В рамках изучения дисциплины предусмотрены следующие виды работ:</w:t>
      </w:r>
    </w:p>
    <w:p w14:paraId="4187E956" w14:textId="77777777" w:rsidR="000E2357" w:rsidRDefault="000E2357" w:rsidP="000E2357">
      <w:pPr>
        <w:ind w:firstLine="1080"/>
        <w:jc w:val="both"/>
      </w:pPr>
      <w:r w:rsidRPr="000E2357">
        <w:t>— Решение ситуационных правовых задач (кейсов).</w:t>
      </w:r>
    </w:p>
    <w:p w14:paraId="4ADF9622" w14:textId="77777777" w:rsidR="000E2357" w:rsidRDefault="000E2357" w:rsidP="000E2357">
      <w:pPr>
        <w:ind w:firstLine="1080"/>
        <w:jc w:val="both"/>
      </w:pPr>
      <w:r w:rsidRPr="000E2357">
        <w:t>— Анализ и аннотирование постановлений и консультативных заключений международных судов.</w:t>
      </w:r>
    </w:p>
    <w:p w14:paraId="66CD8823" w14:textId="77777777" w:rsidR="000E2357" w:rsidRDefault="000E2357" w:rsidP="000E2357">
      <w:pPr>
        <w:ind w:firstLine="1080"/>
        <w:jc w:val="both"/>
      </w:pPr>
      <w:r w:rsidRPr="000E2357">
        <w:t>— Подготовка проектов процессуальных документов (жалоб, меморандумов, заявлений о вступлении в дело).</w:t>
      </w:r>
    </w:p>
    <w:p w14:paraId="07E83C4F" w14:textId="77777777" w:rsidR="000E2357" w:rsidRDefault="000E2357" w:rsidP="000E2357">
      <w:pPr>
        <w:ind w:firstLine="1080"/>
        <w:jc w:val="both"/>
      </w:pPr>
      <w:r w:rsidRPr="000E2357">
        <w:t>— Участие в игровых судебных процессах (</w:t>
      </w:r>
      <w:proofErr w:type="spellStart"/>
      <w:r w:rsidRPr="000E2357">
        <w:t>moot</w:t>
      </w:r>
      <w:proofErr w:type="spellEnd"/>
      <w:r w:rsidRPr="000E2357">
        <w:t xml:space="preserve"> </w:t>
      </w:r>
      <w:proofErr w:type="spellStart"/>
      <w:r w:rsidRPr="000E2357">
        <w:t>courts</w:t>
      </w:r>
      <w:proofErr w:type="spellEnd"/>
      <w:r w:rsidRPr="000E2357">
        <w:t>).</w:t>
      </w:r>
    </w:p>
    <w:p w14:paraId="4C37D9D0" w14:textId="735E54C0" w:rsidR="000E2357" w:rsidRPr="000E2357" w:rsidRDefault="000E2357" w:rsidP="000E2357">
      <w:pPr>
        <w:ind w:firstLine="1080"/>
        <w:jc w:val="both"/>
      </w:pPr>
      <w:r w:rsidRPr="000E2357">
        <w:t>— Сравнительный анализ процедурных правил различных трибуналов.</w:t>
      </w:r>
    </w:p>
    <w:p w14:paraId="0DDE935D" w14:textId="77777777" w:rsidR="000E2357" w:rsidRDefault="000E2357" w:rsidP="000E2357">
      <w:pPr>
        <w:ind w:firstLine="1080"/>
        <w:jc w:val="both"/>
      </w:pPr>
      <w:r w:rsidRPr="000E2357">
        <w:t>Алгоритм решения ситуационной задачи (кейса)</w:t>
      </w:r>
    </w:p>
    <w:p w14:paraId="164621A6" w14:textId="77777777" w:rsidR="000E2357" w:rsidRDefault="000E2357" w:rsidP="000E2357">
      <w:pPr>
        <w:ind w:firstLine="1080"/>
        <w:jc w:val="both"/>
      </w:pPr>
      <w:r w:rsidRPr="000E2357">
        <w:t>При выполнении задания по анализу конкретной ситуации обучающемуся рекомендуется следовать методу IRAC (</w:t>
      </w:r>
      <w:proofErr w:type="spellStart"/>
      <w:r w:rsidRPr="000E2357">
        <w:t>Issue</w:t>
      </w:r>
      <w:proofErr w:type="spellEnd"/>
      <w:r w:rsidRPr="000E2357">
        <w:t xml:space="preserve">, </w:t>
      </w:r>
      <w:proofErr w:type="spellStart"/>
      <w:r w:rsidRPr="000E2357">
        <w:t>Rule</w:t>
      </w:r>
      <w:proofErr w:type="spellEnd"/>
      <w:r w:rsidRPr="000E2357">
        <w:t xml:space="preserve">, </w:t>
      </w:r>
      <w:proofErr w:type="spellStart"/>
      <w:r w:rsidRPr="000E2357">
        <w:t>Analysis</w:t>
      </w:r>
      <w:proofErr w:type="spellEnd"/>
      <w:r w:rsidRPr="000E2357">
        <w:t xml:space="preserve">, </w:t>
      </w:r>
      <w:proofErr w:type="spellStart"/>
      <w:r w:rsidRPr="000E2357">
        <w:t>Conclusion</w:t>
      </w:r>
      <w:proofErr w:type="spellEnd"/>
      <w:r w:rsidRPr="000E2357">
        <w:t>):</w:t>
      </w:r>
    </w:p>
    <w:p w14:paraId="29E9A0B9" w14:textId="77777777" w:rsidR="000E2357" w:rsidRDefault="000E2357" w:rsidP="000E2357">
      <w:pPr>
        <w:ind w:firstLine="1080"/>
        <w:jc w:val="both"/>
      </w:pPr>
      <w:r w:rsidRPr="000E2357">
        <w:t>— Выявление юридической проблемы (</w:t>
      </w:r>
      <w:proofErr w:type="spellStart"/>
      <w:r w:rsidRPr="000E2357">
        <w:t>Issue</w:t>
      </w:r>
      <w:proofErr w:type="spellEnd"/>
      <w:r w:rsidRPr="000E2357">
        <w:t>): четкое определение правового спора или коллизии, требующей разрешения.</w:t>
      </w:r>
    </w:p>
    <w:p w14:paraId="4E1A3C32" w14:textId="77777777" w:rsidR="000E2357" w:rsidRDefault="000E2357" w:rsidP="000E2357">
      <w:pPr>
        <w:ind w:firstLine="1080"/>
        <w:jc w:val="both"/>
      </w:pPr>
      <w:r w:rsidRPr="000E2357">
        <w:lastRenderedPageBreak/>
        <w:t>— Определение применимых норм (</w:t>
      </w:r>
      <w:proofErr w:type="spellStart"/>
      <w:r w:rsidRPr="000E2357">
        <w:t>Rule</w:t>
      </w:r>
      <w:proofErr w:type="spellEnd"/>
      <w:r w:rsidRPr="000E2357">
        <w:t>): поиск релевантных положений Устава ООН, Статута конкретного суда, международных конвенций и обычаев.</w:t>
      </w:r>
    </w:p>
    <w:p w14:paraId="020E3891" w14:textId="77777777" w:rsidR="000E2357" w:rsidRDefault="000E2357" w:rsidP="000E2357">
      <w:pPr>
        <w:ind w:firstLine="1080"/>
        <w:jc w:val="both"/>
      </w:pPr>
      <w:r w:rsidRPr="000E2357">
        <w:t>— Правовой анализ (</w:t>
      </w:r>
      <w:proofErr w:type="spellStart"/>
      <w:r w:rsidRPr="000E2357">
        <w:t>Analysis</w:t>
      </w:r>
      <w:proofErr w:type="spellEnd"/>
      <w:r w:rsidRPr="000E2357">
        <w:t>): соотнесение фактов задачи с нормами права. На данном этапе необходимо оценить условия приемлемости жалобы и наличие юрисдикции суда (</w:t>
      </w:r>
      <w:proofErr w:type="spellStart"/>
      <w:r w:rsidRPr="000E2357">
        <w:t>ratione</w:t>
      </w:r>
      <w:proofErr w:type="spellEnd"/>
      <w:r w:rsidRPr="000E2357">
        <w:t xml:space="preserve"> </w:t>
      </w:r>
      <w:proofErr w:type="spellStart"/>
      <w:r w:rsidRPr="000E2357">
        <w:t>personae</w:t>
      </w:r>
      <w:proofErr w:type="spellEnd"/>
      <w:r w:rsidRPr="000E2357">
        <w:t xml:space="preserve">, </w:t>
      </w:r>
      <w:proofErr w:type="spellStart"/>
      <w:r w:rsidRPr="000E2357">
        <w:t>ratione</w:t>
      </w:r>
      <w:proofErr w:type="spellEnd"/>
      <w:r w:rsidRPr="000E2357">
        <w:t xml:space="preserve"> </w:t>
      </w:r>
      <w:proofErr w:type="spellStart"/>
      <w:r w:rsidRPr="000E2357">
        <w:t>materiae</w:t>
      </w:r>
      <w:proofErr w:type="spellEnd"/>
      <w:r w:rsidRPr="000E2357">
        <w:t xml:space="preserve">, </w:t>
      </w:r>
      <w:proofErr w:type="spellStart"/>
      <w:r w:rsidRPr="000E2357">
        <w:t>ratione</w:t>
      </w:r>
      <w:proofErr w:type="spellEnd"/>
      <w:r w:rsidRPr="000E2357">
        <w:t xml:space="preserve"> </w:t>
      </w:r>
      <w:proofErr w:type="spellStart"/>
      <w:r w:rsidRPr="000E2357">
        <w:t>temporis</w:t>
      </w:r>
      <w:proofErr w:type="spellEnd"/>
      <w:r w:rsidRPr="000E2357">
        <w:t>).</w:t>
      </w:r>
    </w:p>
    <w:p w14:paraId="15ABF18F" w14:textId="769CCCBE" w:rsidR="000E2357" w:rsidRPr="000E2357" w:rsidRDefault="000E2357" w:rsidP="000E2357">
      <w:pPr>
        <w:ind w:firstLine="1080"/>
        <w:jc w:val="both"/>
      </w:pPr>
      <w:r w:rsidRPr="000E2357">
        <w:t>— Формулирование вывода (</w:t>
      </w:r>
      <w:proofErr w:type="spellStart"/>
      <w:r w:rsidRPr="000E2357">
        <w:t>Conclusion</w:t>
      </w:r>
      <w:proofErr w:type="spellEnd"/>
      <w:r w:rsidRPr="000E2357">
        <w:t>): обоснованный ответ на поставленный в задаче вопрос о возможном исходе дела или необходимых процессуальных действиях.</w:t>
      </w:r>
    </w:p>
    <w:p w14:paraId="378469F4" w14:textId="77777777" w:rsidR="000E2357" w:rsidRDefault="000E2357" w:rsidP="000E2357">
      <w:pPr>
        <w:ind w:firstLine="1080"/>
        <w:jc w:val="both"/>
      </w:pPr>
      <w:r w:rsidRPr="000E2357">
        <w:t>Требования к подготовке проектов процессуальных документов</w:t>
      </w:r>
    </w:p>
    <w:p w14:paraId="2CC3F339" w14:textId="77777777" w:rsidR="000E2357" w:rsidRDefault="000E2357" w:rsidP="000E2357">
      <w:pPr>
        <w:ind w:firstLine="1080"/>
        <w:jc w:val="both"/>
      </w:pPr>
      <w:r w:rsidRPr="000E2357">
        <w:t>Подготовка состязательных документов требует соблюдения специфических стандартов:</w:t>
      </w:r>
    </w:p>
    <w:p w14:paraId="15F625AF" w14:textId="77777777" w:rsidR="000E2357" w:rsidRDefault="000E2357" w:rsidP="000E2357">
      <w:pPr>
        <w:ind w:firstLine="1080"/>
        <w:jc w:val="both"/>
      </w:pPr>
      <w:r w:rsidRPr="000E2357">
        <w:t>— Структурированность: наличие вводной части (наименование суда, стороны), изложения фактов, правовой аргументации и просительной части (</w:t>
      </w:r>
      <w:proofErr w:type="spellStart"/>
      <w:r w:rsidRPr="000E2357">
        <w:t>petitium</w:t>
      </w:r>
      <w:proofErr w:type="spellEnd"/>
      <w:r w:rsidRPr="000E2357">
        <w:t>).</w:t>
      </w:r>
    </w:p>
    <w:p w14:paraId="438BAB71" w14:textId="77777777" w:rsidR="000E2357" w:rsidRDefault="000E2357" w:rsidP="000E2357">
      <w:pPr>
        <w:ind w:firstLine="1080"/>
        <w:jc w:val="both"/>
      </w:pPr>
      <w:r w:rsidRPr="000E2357">
        <w:t>— Юридическая терминология: использование точных категорий международного права (например, «исчерпание внутренних средств правовой защиты», «предварительные возражения», «меры по обеспечению иска»).</w:t>
      </w:r>
    </w:p>
    <w:p w14:paraId="005EAB22" w14:textId="603CF9DF" w:rsidR="000E2357" w:rsidRPr="000E2357" w:rsidRDefault="000E2357" w:rsidP="000E2357">
      <w:pPr>
        <w:ind w:firstLine="1080"/>
        <w:jc w:val="both"/>
      </w:pPr>
      <w:r w:rsidRPr="000E2357">
        <w:t>— Ссылочный аппарат: обязательное указание на конкретные пункты судебных решений (</w:t>
      </w:r>
      <w:proofErr w:type="spellStart"/>
      <w:r w:rsidRPr="000E2357">
        <w:t>precedents</w:t>
      </w:r>
      <w:proofErr w:type="spellEnd"/>
      <w:r w:rsidRPr="000E2357">
        <w:t>) и статьи международных договоров.</w:t>
      </w:r>
    </w:p>
    <w:p w14:paraId="35F938A6" w14:textId="77777777" w:rsidR="000E2357" w:rsidRDefault="000E2357" w:rsidP="000E2357">
      <w:pPr>
        <w:ind w:firstLine="1080"/>
        <w:jc w:val="both"/>
      </w:pPr>
      <w:r w:rsidRPr="000E2357">
        <w:t>Методика анализа судебного решения</w:t>
      </w:r>
    </w:p>
    <w:p w14:paraId="10E0CCA2" w14:textId="77777777" w:rsidR="000E2357" w:rsidRDefault="000E2357" w:rsidP="000E2357">
      <w:pPr>
        <w:ind w:firstLine="1080"/>
        <w:jc w:val="both"/>
      </w:pPr>
      <w:r w:rsidRPr="000E2357">
        <w:t>Практическое задание по анализу акта международного суда должно содержать:</w:t>
      </w:r>
    </w:p>
    <w:p w14:paraId="695C6A4B" w14:textId="77777777" w:rsidR="000E2357" w:rsidRDefault="000E2357" w:rsidP="000E2357">
      <w:pPr>
        <w:ind w:firstLine="1080"/>
        <w:jc w:val="both"/>
      </w:pPr>
      <w:r w:rsidRPr="000E2357">
        <w:t>— Краткое изложение фабулы дела.</w:t>
      </w:r>
    </w:p>
    <w:p w14:paraId="43403F73" w14:textId="77777777" w:rsidR="000E2357" w:rsidRDefault="000E2357" w:rsidP="000E2357">
      <w:pPr>
        <w:ind w:firstLine="1080"/>
        <w:jc w:val="both"/>
      </w:pPr>
      <w:r w:rsidRPr="000E2357">
        <w:t>— Описание позиции истца (заявителя) и ответчика.</w:t>
      </w:r>
    </w:p>
    <w:p w14:paraId="1F75CD5D" w14:textId="77777777" w:rsidR="000E2357" w:rsidRDefault="000E2357" w:rsidP="000E2357">
      <w:pPr>
        <w:ind w:firstLine="1080"/>
        <w:jc w:val="both"/>
      </w:pPr>
      <w:r w:rsidRPr="000E2357">
        <w:t>— Анализ мотивировочной части: какие правовые принципы применил суд и как он их истолковал.</w:t>
      </w:r>
    </w:p>
    <w:p w14:paraId="4AD7E2F6" w14:textId="05542BED" w:rsidR="000E2357" w:rsidRPr="000E2357" w:rsidRDefault="000E2357" w:rsidP="000E2357">
      <w:pPr>
        <w:ind w:firstLine="1080"/>
        <w:jc w:val="both"/>
      </w:pPr>
      <w:r w:rsidRPr="000E2357">
        <w:t>— Разбор особых или расходящихся мнений судей (если они имеются), так как они часто содержат глубокий доктринальный анализ.</w:t>
      </w:r>
    </w:p>
    <w:p w14:paraId="0A35A7A2" w14:textId="77777777" w:rsidR="000E2357" w:rsidRDefault="000E2357" w:rsidP="000E2357">
      <w:pPr>
        <w:ind w:firstLine="1080"/>
        <w:jc w:val="both"/>
      </w:pPr>
      <w:r w:rsidRPr="000E2357">
        <w:t>Рекомендации по работе с источниками</w:t>
      </w:r>
    </w:p>
    <w:p w14:paraId="6501F27A" w14:textId="77777777" w:rsidR="000E2357" w:rsidRDefault="000E2357" w:rsidP="000E2357">
      <w:pPr>
        <w:ind w:firstLine="1080"/>
        <w:jc w:val="both"/>
      </w:pPr>
      <w:r w:rsidRPr="000E2357">
        <w:t>При выполнении заданий необходимо использовать официальные ресурсы:</w:t>
      </w:r>
    </w:p>
    <w:p w14:paraId="13EBAE4F" w14:textId="77777777" w:rsidR="000E2357" w:rsidRDefault="000E2357" w:rsidP="000E2357">
      <w:pPr>
        <w:ind w:firstLine="1080"/>
        <w:jc w:val="both"/>
      </w:pPr>
      <w:r w:rsidRPr="000E2357">
        <w:t>— Базы данных Международного Суда ООН (ICJ), Международного уголовного суда (ICC), Постоянной палаты третейского суда (PCA).</w:t>
      </w:r>
    </w:p>
    <w:p w14:paraId="6A715557" w14:textId="77777777" w:rsidR="000E2357" w:rsidRDefault="000E2357" w:rsidP="000E2357">
      <w:pPr>
        <w:ind w:firstLine="1080"/>
        <w:jc w:val="both"/>
      </w:pPr>
      <w:r w:rsidRPr="000E2357">
        <w:t>— Региональные системы (HUDOC для ЕСПЧ).</w:t>
      </w:r>
    </w:p>
    <w:p w14:paraId="572AC644" w14:textId="18E3E6FD" w:rsidR="000E2357" w:rsidRPr="000E2357" w:rsidRDefault="000E2357" w:rsidP="000E2357">
      <w:pPr>
        <w:ind w:firstLine="1080"/>
        <w:jc w:val="both"/>
      </w:pPr>
      <w:r w:rsidRPr="000E2357">
        <w:t>— Регламенты (</w:t>
      </w:r>
      <w:proofErr w:type="spellStart"/>
      <w:r w:rsidRPr="000E2357">
        <w:t>Rules</w:t>
      </w:r>
      <w:proofErr w:type="spellEnd"/>
      <w:r w:rsidRPr="000E2357">
        <w:t xml:space="preserve"> </w:t>
      </w:r>
      <w:proofErr w:type="spellStart"/>
      <w:r w:rsidRPr="000E2357">
        <w:t>of</w:t>
      </w:r>
      <w:proofErr w:type="spellEnd"/>
      <w:r w:rsidRPr="000E2357">
        <w:t xml:space="preserve"> </w:t>
      </w:r>
      <w:proofErr w:type="spellStart"/>
      <w:r w:rsidRPr="000E2357">
        <w:t>Court</w:t>
      </w:r>
      <w:proofErr w:type="spellEnd"/>
      <w:r w:rsidRPr="000E2357">
        <w:t>) соответствующих органов, которые определяют процедурный порядок.</w:t>
      </w:r>
    </w:p>
    <w:p w14:paraId="688CA3FA" w14:textId="77777777" w:rsidR="000E2357" w:rsidRDefault="000E2357" w:rsidP="000E2357">
      <w:pPr>
        <w:pStyle w:val="pt-2"/>
        <w:spacing w:before="0" w:beforeAutospacing="0" w:after="0" w:afterAutospacing="0"/>
        <w:ind w:firstLine="1080"/>
        <w:jc w:val="both"/>
      </w:pPr>
      <w:r w:rsidRPr="000E2357">
        <w:t>Критерии оценивания выполненных заданий</w:t>
      </w:r>
    </w:p>
    <w:p w14:paraId="60ABDA58" w14:textId="77777777" w:rsidR="000E2357" w:rsidRDefault="000E2357" w:rsidP="000E2357">
      <w:pPr>
        <w:pStyle w:val="pt-2"/>
        <w:spacing w:before="0" w:beforeAutospacing="0" w:after="0" w:afterAutospacing="0"/>
        <w:ind w:firstLine="1080"/>
        <w:jc w:val="both"/>
      </w:pPr>
      <w:r w:rsidRPr="000E2357">
        <w:t>— Правильность определения юрисдикции и применимого права.</w:t>
      </w:r>
    </w:p>
    <w:p w14:paraId="713FCBE5" w14:textId="77777777" w:rsidR="000E2357" w:rsidRDefault="000E2357" w:rsidP="000E2357">
      <w:pPr>
        <w:pStyle w:val="pt-2"/>
        <w:spacing w:before="0" w:beforeAutospacing="0" w:after="0" w:afterAutospacing="0"/>
        <w:ind w:firstLine="1080"/>
        <w:jc w:val="both"/>
      </w:pPr>
      <w:r w:rsidRPr="000E2357">
        <w:t>— Глубина аргументации и умение оперировать прецедентной практикой.</w:t>
      </w:r>
    </w:p>
    <w:p w14:paraId="41A0E107" w14:textId="377E15A4" w:rsidR="000E2357" w:rsidRDefault="000E2357" w:rsidP="000E2357">
      <w:pPr>
        <w:pStyle w:val="pt-2"/>
        <w:spacing w:before="0" w:beforeAutospacing="0" w:after="0" w:afterAutospacing="0"/>
        <w:ind w:firstLine="1080"/>
        <w:jc w:val="both"/>
      </w:pPr>
      <w:r w:rsidRPr="000E2357">
        <w:t>— Логика построения правовой позиции.</w:t>
      </w:r>
    </w:p>
    <w:p w14:paraId="5588D164" w14:textId="77777777" w:rsidR="000E2357" w:rsidRDefault="000E2357" w:rsidP="000E2357">
      <w:pPr>
        <w:pStyle w:val="pt-2"/>
        <w:spacing w:before="0" w:beforeAutospacing="0" w:after="0" w:afterAutospacing="0"/>
        <w:ind w:firstLine="1080"/>
        <w:jc w:val="both"/>
      </w:pPr>
      <w:r w:rsidRPr="000E2357">
        <w:t>— Соблюдение требований к оформлению и стилистике юридического документа.</w:t>
      </w:r>
    </w:p>
    <w:p w14:paraId="22BE1DFA" w14:textId="7CD5CDA7" w:rsidR="000E2357" w:rsidRPr="000E2357" w:rsidRDefault="000E2357" w:rsidP="000E2357">
      <w:pPr>
        <w:pStyle w:val="pt-2"/>
        <w:spacing w:before="0" w:beforeAutospacing="0" w:after="0" w:afterAutospacing="0"/>
        <w:ind w:firstLine="1080"/>
        <w:jc w:val="both"/>
      </w:pPr>
      <w:r w:rsidRPr="000E2357">
        <w:t>— Способность критически оценивать эффективность выбранного международного судебного механизма в конкретной ситуации.</w:t>
      </w:r>
    </w:p>
    <w:p w14:paraId="77D312FA" w14:textId="77777777" w:rsidR="000E2357" w:rsidRPr="006F2D74" w:rsidRDefault="000E2357" w:rsidP="000E2357">
      <w:pPr>
        <w:pStyle w:val="pt-2"/>
        <w:spacing w:before="0" w:beforeAutospacing="0" w:after="0" w:afterAutospacing="0"/>
        <w:ind w:firstLine="709"/>
        <w:jc w:val="both"/>
      </w:pPr>
    </w:p>
    <w:p w14:paraId="0A4A7351" w14:textId="7777777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3" w:name="_Toc231064987"/>
      <w:r w:rsidRPr="00FC35B5">
        <w:rPr>
          <w:rFonts w:ascii="Times New Roman" w:hAnsi="Times New Roman" w:cs="Times New Roman"/>
          <w:color w:val="auto"/>
        </w:rPr>
        <w:t>4 Методические указания по написанию эссе</w:t>
      </w:r>
      <w:bookmarkEnd w:id="3"/>
    </w:p>
    <w:p w14:paraId="6536A731" w14:textId="77777777" w:rsidR="005A0ECF" w:rsidRPr="00885D20" w:rsidRDefault="005A0ECF" w:rsidP="005A0ECF">
      <w:pPr>
        <w:ind w:firstLine="709"/>
        <w:jc w:val="both"/>
      </w:pPr>
      <w:r w:rsidRPr="00885D20">
        <w:t>Эссе — самостоятельная письменная работа, в которой студент излагает авторскую позицию по проблемному вопросу правового регулирования и практики работы органов прокуратуры с обращениями граждан, привлекая научную литературу, нормативные правовые акты и материалы правоприменительной практики.</w:t>
      </w:r>
    </w:p>
    <w:p w14:paraId="7CB8E88D" w14:textId="77777777" w:rsidR="005A0ECF" w:rsidRPr="00885D20" w:rsidRDefault="005A0ECF" w:rsidP="005A0ECF">
      <w:pPr>
        <w:ind w:firstLine="709"/>
        <w:jc w:val="both"/>
      </w:pPr>
      <w:r w:rsidRPr="00885D20">
        <w:rPr>
          <w:b/>
          <w:bCs/>
        </w:rPr>
        <w:t>Цели написания эссе:</w:t>
      </w:r>
      <w:r w:rsidRPr="00885D20">
        <w:t xml:space="preserve"> развитие навыков самостоятельного творческого мышления; формирование умения письменно излагать мысли в аргументированной форме; углублённое изучение отдельных проблем порядка рассмотрения обращений граждан органами прокуратуры; развитие способности критически анализировать научные позиции и правоприменительную практику.</w:t>
      </w:r>
    </w:p>
    <w:p w14:paraId="5CBE5CB0" w14:textId="77777777" w:rsidR="005A0ECF" w:rsidRPr="00885D20" w:rsidRDefault="005A0ECF" w:rsidP="005A0ECF">
      <w:pPr>
        <w:ind w:firstLine="709"/>
        <w:jc w:val="both"/>
      </w:pPr>
      <w:r w:rsidRPr="00885D20">
        <w:rPr>
          <w:b/>
          <w:bCs/>
        </w:rPr>
        <w:t>Структура эссе:</w:t>
      </w:r>
    </w:p>
    <w:p w14:paraId="0DF6A255" w14:textId="77777777" w:rsidR="005A0ECF" w:rsidRPr="00885D20" w:rsidRDefault="005A0ECF" w:rsidP="005A0ECF">
      <w:pPr>
        <w:ind w:firstLine="709"/>
        <w:jc w:val="both"/>
      </w:pPr>
      <w:r w:rsidRPr="00885D20">
        <w:lastRenderedPageBreak/>
        <w:t>Эссе содержит введение, в котором обосновывается актуальность темы и формулируется проблема; основную часть, где раскрывается содержание проблемы, приводятся научные позиции, аргументы «за» и «против», примеры из практики органов прокуратуры; заключение с выводами автора и его собственной позицией.</w:t>
      </w:r>
    </w:p>
    <w:p w14:paraId="49BE5AEA" w14:textId="77777777" w:rsidR="005A0ECF" w:rsidRPr="006F2D74" w:rsidRDefault="005A0ECF" w:rsidP="005A0ECF">
      <w:pPr>
        <w:ind w:firstLine="709"/>
        <w:jc w:val="both"/>
      </w:pPr>
      <w:r w:rsidRPr="006F2D74">
        <w:t>Эссе должно включать введение, в котором обосновывается актуальность темы и формулируется проблема; основную часть, где раскрывается содержание проблемы, приводятся различные точки зрения и примеры из практики; заключение, в котором формулируются выводы автора.</w:t>
      </w:r>
    </w:p>
    <w:p w14:paraId="26B29A27" w14:textId="77777777" w:rsidR="005A0ECF" w:rsidRPr="006F2D74" w:rsidRDefault="005A0ECF" w:rsidP="005A0ECF">
      <w:pPr>
        <w:ind w:firstLine="709"/>
        <w:jc w:val="both"/>
      </w:pPr>
      <w:r w:rsidRPr="006F2D74">
        <w:t>Тема эссе выбирается студентом самостоятельно из предложенного перечня либо по согласованию с преподавателем. Она должна быть актуальной, конкретной и допускать дискуссионное рассмотрение.</w:t>
      </w:r>
    </w:p>
    <w:p w14:paraId="2CD08729" w14:textId="77777777" w:rsidR="005A0ECF" w:rsidRPr="006F2D74" w:rsidRDefault="005A0ECF" w:rsidP="005A0ECF">
      <w:pPr>
        <w:ind w:firstLine="709"/>
        <w:jc w:val="both"/>
      </w:pPr>
      <w:r w:rsidRPr="006F2D74">
        <w:t>В эссе должна быть чётко сформулирована авторская позиция, обоснованная с помощью логических аргументов, ссылок на нормы права, научные источники и материалы судебной практики. Объём эссе обычно составляет 5–8 страниц печатного текста без учёта списка использованных источников. Список источников оформляется по ГОСТ и должен включать нормативные правовые акты, учебную и научную литературу.</w:t>
      </w:r>
    </w:p>
    <w:p w14:paraId="56DE0430" w14:textId="77777777" w:rsidR="005A0ECF" w:rsidRPr="00FC35B5" w:rsidRDefault="005A0ECF" w:rsidP="005A0ECF">
      <w:pPr>
        <w:ind w:firstLine="709"/>
        <w:jc w:val="both"/>
      </w:pPr>
      <w:r w:rsidRPr="00FC35B5">
        <w:t>Требования к оформлению эссе:</w:t>
      </w:r>
    </w:p>
    <w:p w14:paraId="1E538C8B" w14:textId="77777777" w:rsidR="005A0ECF" w:rsidRPr="00FC35B5" w:rsidRDefault="005A0ECF" w:rsidP="005A0ECF">
      <w:pPr>
        <w:ind w:firstLine="709"/>
        <w:jc w:val="both"/>
      </w:pPr>
      <w:r w:rsidRPr="00FC35B5">
        <w:t xml:space="preserve">Объём эссе составляет 5–8 страниц печатного текста (без учёта списка использованных источников). Текст набирается шрифтом </w:t>
      </w:r>
      <w:proofErr w:type="spellStart"/>
      <w:r w:rsidRPr="00FC35B5">
        <w:t>Times</w:t>
      </w:r>
      <w:proofErr w:type="spellEnd"/>
      <w:r w:rsidRPr="00FC35B5">
        <w:t xml:space="preserve"> </w:t>
      </w:r>
      <w:proofErr w:type="spellStart"/>
      <w:r w:rsidRPr="00FC35B5">
        <w:t>New</w:t>
      </w:r>
      <w:proofErr w:type="spellEnd"/>
      <w:r w:rsidRPr="00FC35B5">
        <w:t xml:space="preserve"> </w:t>
      </w:r>
      <w:proofErr w:type="spellStart"/>
      <w:r w:rsidRPr="00FC35B5">
        <w:t>Roman</w:t>
      </w:r>
      <w:proofErr w:type="spellEnd"/>
      <w:r w:rsidRPr="00FC35B5">
        <w:t xml:space="preserve">, размер — 14 </w:t>
      </w:r>
      <w:proofErr w:type="spellStart"/>
      <w:r w:rsidRPr="00FC35B5">
        <w:t>пт</w:t>
      </w:r>
      <w:proofErr w:type="spellEnd"/>
      <w:r w:rsidRPr="00FC35B5">
        <w:t>, межстрочный интервал — 1,5. Поля: левое — 30 мм, правое — 10 мм, верхнее и нижнее — 20 мм. Список использованных источников оформляется в соответствии с требованиями ГОСТ и должен содержать не менее 5–7 наименований, включая нормативные правовые акты, учебную и научную литературу.</w:t>
      </w:r>
    </w:p>
    <w:p w14:paraId="06436194" w14:textId="77777777" w:rsidR="005A0ECF" w:rsidRPr="00FC35B5" w:rsidRDefault="005A0ECF" w:rsidP="005A0ECF">
      <w:pPr>
        <w:ind w:firstLine="709"/>
        <w:jc w:val="both"/>
      </w:pPr>
      <w:r w:rsidRPr="00FC35B5">
        <w:t>Критерии оценки эссе:</w:t>
      </w:r>
    </w:p>
    <w:p w14:paraId="62031D44" w14:textId="77777777" w:rsidR="005A0ECF" w:rsidRPr="00FC35B5" w:rsidRDefault="005A0ECF" w:rsidP="005A0ECF">
      <w:pPr>
        <w:ind w:firstLine="709"/>
        <w:jc w:val="both"/>
      </w:pPr>
      <w:r w:rsidRPr="00FC35B5">
        <w:t>— соответствие содержания заявленной теме;</w:t>
      </w:r>
    </w:p>
    <w:p w14:paraId="2C86A3E1" w14:textId="77777777" w:rsidR="005A0ECF" w:rsidRPr="00FC35B5" w:rsidRDefault="005A0ECF" w:rsidP="005A0ECF">
      <w:pPr>
        <w:ind w:firstLine="709"/>
        <w:jc w:val="both"/>
      </w:pPr>
      <w:r w:rsidRPr="00FC35B5">
        <w:t>— глубина раскрытия проблемы, аргументированность авторской позиции;</w:t>
      </w:r>
    </w:p>
    <w:p w14:paraId="4449B0FA" w14:textId="77777777" w:rsidR="005A0ECF" w:rsidRPr="00FC35B5" w:rsidRDefault="005A0ECF" w:rsidP="005A0ECF">
      <w:pPr>
        <w:ind w:firstLine="709"/>
        <w:jc w:val="both"/>
      </w:pPr>
      <w:r w:rsidRPr="00FC35B5">
        <w:t>— использование нормативных правовых актов и научной литературы;</w:t>
      </w:r>
    </w:p>
    <w:p w14:paraId="5A17302D" w14:textId="77777777" w:rsidR="005A0ECF" w:rsidRPr="00FC35B5" w:rsidRDefault="005A0ECF" w:rsidP="005A0ECF">
      <w:pPr>
        <w:ind w:firstLine="709"/>
        <w:jc w:val="both"/>
      </w:pPr>
      <w:r w:rsidRPr="00FC35B5">
        <w:t>— логичность и последовательность изложения;</w:t>
      </w:r>
    </w:p>
    <w:p w14:paraId="46A00185" w14:textId="77777777" w:rsidR="005A0ECF" w:rsidRPr="00FC35B5" w:rsidRDefault="005A0ECF" w:rsidP="005A0ECF">
      <w:pPr>
        <w:ind w:firstLine="709"/>
        <w:jc w:val="both"/>
      </w:pPr>
      <w:r w:rsidRPr="00FC35B5">
        <w:t>— самостоятельность мышления, оригинальность выводов;</w:t>
      </w:r>
    </w:p>
    <w:p w14:paraId="036716A0" w14:textId="77777777" w:rsidR="005A0ECF" w:rsidRPr="00FC35B5" w:rsidRDefault="005A0ECF" w:rsidP="005A0ECF">
      <w:pPr>
        <w:ind w:firstLine="709"/>
        <w:jc w:val="both"/>
      </w:pPr>
      <w:r w:rsidRPr="00FC35B5">
        <w:t>— грамотность и соблюдение требований к оформлению.</w:t>
      </w:r>
    </w:p>
    <w:p w14:paraId="24DB9A4B" w14:textId="7777777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</w:p>
    <w:p w14:paraId="17BB027F" w14:textId="7777777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4" w:name="_Toc231064988"/>
      <w:r w:rsidRPr="00FC35B5">
        <w:rPr>
          <w:rFonts w:ascii="Times New Roman" w:hAnsi="Times New Roman" w:cs="Times New Roman"/>
          <w:color w:val="auto"/>
        </w:rPr>
        <w:t>5 Методические указания по решению типовых задач</w:t>
      </w:r>
      <w:bookmarkEnd w:id="4"/>
    </w:p>
    <w:p w14:paraId="7C5B6E0B" w14:textId="77777777" w:rsidR="005A0ECF" w:rsidRPr="00885D20" w:rsidRDefault="005A0ECF" w:rsidP="002C681C">
      <w:pPr>
        <w:ind w:firstLine="709"/>
        <w:jc w:val="both"/>
      </w:pPr>
      <w:r w:rsidRPr="00885D20">
        <w:t>Решение задач является важнейшей формой учебной работы, обеспечивающей максимальное приближение студента к реальной деятельности юриста — работника органов прокуратуры. Задачи составлены на основе фабул из практики органов прокуратуры по работе с обращениями граждан.</w:t>
      </w:r>
    </w:p>
    <w:p w14:paraId="1A476DEC" w14:textId="77777777" w:rsidR="002C681C" w:rsidRDefault="00C11B59" w:rsidP="002C681C">
      <w:pPr>
        <w:ind w:firstLine="709"/>
        <w:jc w:val="both"/>
      </w:pPr>
      <w:r w:rsidRPr="00C11B59">
        <w:t>Общие требования к решению задач</w:t>
      </w:r>
      <w:r w:rsidR="002C681C">
        <w:t>:</w:t>
      </w:r>
    </w:p>
    <w:p w14:paraId="74565CD0" w14:textId="4C1344E9" w:rsidR="00C11B59" w:rsidRPr="00C11B59" w:rsidRDefault="00C11B59" w:rsidP="002C681C">
      <w:pPr>
        <w:ind w:firstLine="709"/>
        <w:jc w:val="both"/>
      </w:pPr>
      <w:r w:rsidRPr="00C11B59">
        <w:t>Решение задачи (кейса) по международному правосудию представляет собой письменный или устный правовой анализ спорной ситуации. Основная цель заключается в демонстрации умения применять нормы международного права и статутов судов к конкретным фактам. Ответ должен быть аргументированным, логически выверенным и содержать ссылки на конкретные статьи международных договоров и прецедентную практику.</w:t>
      </w:r>
    </w:p>
    <w:p w14:paraId="0098B6A4" w14:textId="77777777" w:rsidR="002C681C" w:rsidRDefault="00C11B59" w:rsidP="002C681C">
      <w:pPr>
        <w:ind w:firstLine="709"/>
        <w:jc w:val="both"/>
      </w:pPr>
      <w:r w:rsidRPr="00C11B59">
        <w:t>Алгоритм решения задачи</w:t>
      </w:r>
    </w:p>
    <w:p w14:paraId="30337B71" w14:textId="7DA373BD" w:rsidR="00C11B59" w:rsidRPr="00C11B59" w:rsidRDefault="00C11B59" w:rsidP="002C681C">
      <w:pPr>
        <w:ind w:firstLine="709"/>
        <w:jc w:val="both"/>
      </w:pPr>
      <w:r w:rsidRPr="00C11B59">
        <w:t>Для качественного выполнения задания рекомендуется придерживаться следующей последовательности действий:</w:t>
      </w:r>
    </w:p>
    <w:p w14:paraId="42137CD6" w14:textId="77777777" w:rsidR="00C11B59" w:rsidRPr="00C11B59" w:rsidRDefault="00C11B59" w:rsidP="002C681C">
      <w:pPr>
        <w:ind w:firstLine="709"/>
        <w:jc w:val="both"/>
      </w:pPr>
      <w:r w:rsidRPr="00C11B59">
        <w:t>Анализ фабулы и выделение юридически значимых фактов. Необходимо отделить фактические обстоятельства от второстепенных деталей и определить субъектов спора (государства, международные организации, физические лица).</w:t>
      </w:r>
    </w:p>
    <w:p w14:paraId="00A8EEF8" w14:textId="77777777" w:rsidR="00C11B59" w:rsidRPr="00C11B59" w:rsidRDefault="00C11B59" w:rsidP="002C681C">
      <w:pPr>
        <w:ind w:firstLine="709"/>
        <w:jc w:val="both"/>
      </w:pPr>
      <w:r w:rsidRPr="00C11B59">
        <w:t>Определение применимого права. Студенту следует установить, какими международными договорами (универсальными, региональными, двусторонними) и обычаями регулируются отношения между сторонами.</w:t>
      </w:r>
    </w:p>
    <w:p w14:paraId="6BE44FAC" w14:textId="77777777" w:rsidR="00C11B59" w:rsidRPr="00C11B59" w:rsidRDefault="00C11B59" w:rsidP="002C681C">
      <w:pPr>
        <w:ind w:firstLine="709"/>
        <w:jc w:val="both"/>
      </w:pPr>
      <w:r w:rsidRPr="00C11B59">
        <w:lastRenderedPageBreak/>
        <w:t>Вопрос о юрисдикции (</w:t>
      </w:r>
      <w:proofErr w:type="spellStart"/>
      <w:r w:rsidRPr="00C11B59">
        <w:t>Jurisdiction</w:t>
      </w:r>
      <w:proofErr w:type="spellEnd"/>
      <w:r w:rsidRPr="00C11B59">
        <w:t>). Это первый и ключевой этап любого международного процесса. Нужно выяснить, давали ли стороны согласие на рассмотрение спора в данном конкретном суде (например, через оговорку в договоре, специальное соглашение-компромисс или заявление о признании обязательной юрисдикции).</w:t>
      </w:r>
    </w:p>
    <w:p w14:paraId="30D16070" w14:textId="77777777" w:rsidR="00C11B59" w:rsidRPr="00C11B59" w:rsidRDefault="00C11B59" w:rsidP="002C681C">
      <w:pPr>
        <w:ind w:firstLine="709"/>
        <w:jc w:val="both"/>
      </w:pPr>
      <w:r w:rsidRPr="00C11B59">
        <w:t>Установление приемлемости (</w:t>
      </w:r>
      <w:proofErr w:type="spellStart"/>
      <w:r w:rsidRPr="00C11B59">
        <w:t>Admissibility</w:t>
      </w:r>
      <w:proofErr w:type="spellEnd"/>
      <w:r w:rsidRPr="00C11B59">
        <w:t>). Необходимо проверить, соблюдены ли процедурные условия: исчерпаны ли внутренние средства правовой защиты (для прав человека), соблюдены ли сроки давности, нет ли параллельного разбирательства в другом органе.</w:t>
      </w:r>
    </w:p>
    <w:p w14:paraId="6B6D7DBB" w14:textId="77777777" w:rsidR="00C11B59" w:rsidRPr="00C11B59" w:rsidRDefault="00C11B59" w:rsidP="002C681C">
      <w:pPr>
        <w:ind w:firstLine="709"/>
        <w:jc w:val="both"/>
      </w:pPr>
      <w:r w:rsidRPr="00C11B59">
        <w:t>Анализ дела по существу (</w:t>
      </w:r>
      <w:proofErr w:type="spellStart"/>
      <w:r w:rsidRPr="00C11B59">
        <w:t>Merits</w:t>
      </w:r>
      <w:proofErr w:type="spellEnd"/>
      <w:r w:rsidRPr="00C11B59">
        <w:t>). На данном этапе происходит сопоставление действий субъектов с их международными обязательствами. Необходимо определить, имело ли место международно-противоправное деяние.</w:t>
      </w:r>
    </w:p>
    <w:p w14:paraId="627D4EFD" w14:textId="77777777" w:rsidR="00C11B59" w:rsidRPr="00C11B59" w:rsidRDefault="00C11B59" w:rsidP="002C681C">
      <w:pPr>
        <w:ind w:firstLine="709"/>
        <w:jc w:val="both"/>
      </w:pPr>
      <w:r w:rsidRPr="00C11B59">
        <w:t>Выводы и последствия. Итогом решения должен стать вывод о вероятном решении суда и правовых последствиях для сторон (репарации, компенсации, обязательство прекратить нарушение).</w:t>
      </w:r>
    </w:p>
    <w:p w14:paraId="31CEB343" w14:textId="77777777" w:rsidR="002C681C" w:rsidRDefault="00C11B59" w:rsidP="002C681C">
      <w:pPr>
        <w:ind w:firstLine="709"/>
        <w:jc w:val="both"/>
      </w:pPr>
      <w:r w:rsidRPr="00C11B59">
        <w:t>Работа с судебной практикой</w:t>
      </w:r>
    </w:p>
    <w:p w14:paraId="7C4C3B04" w14:textId="61BFED0D" w:rsidR="00C11B59" w:rsidRPr="00C11B59" w:rsidRDefault="00C11B59" w:rsidP="002C681C">
      <w:pPr>
        <w:ind w:firstLine="709"/>
        <w:jc w:val="both"/>
      </w:pPr>
      <w:r w:rsidRPr="00C11B59">
        <w:t>При решении задачи недостаточно просто сослаться на статью Статута. Профессиональное решение предполагает использование правовых позиций (</w:t>
      </w:r>
      <w:proofErr w:type="spellStart"/>
      <w:r w:rsidRPr="00C11B59">
        <w:t>ratio</w:t>
      </w:r>
      <w:proofErr w:type="spellEnd"/>
      <w:r w:rsidRPr="00C11B59">
        <w:t xml:space="preserve"> </w:t>
      </w:r>
      <w:proofErr w:type="spellStart"/>
      <w:r w:rsidRPr="00C11B59">
        <w:t>decidendi</w:t>
      </w:r>
      <w:proofErr w:type="spellEnd"/>
      <w:r w:rsidRPr="00C11B59">
        <w:t>), сформулированных международными судами в аналогичных делах. Ссылки на решения Международного Суда ООН или профильных трибуналов (например, по морскому праву) значительно повышают качество аргументации.</w:t>
      </w:r>
    </w:p>
    <w:p w14:paraId="788C2D04" w14:textId="77777777" w:rsidR="002C681C" w:rsidRDefault="00C11B59" w:rsidP="002C681C">
      <w:pPr>
        <w:ind w:firstLine="709"/>
        <w:jc w:val="both"/>
      </w:pPr>
      <w:r w:rsidRPr="00C11B59">
        <w:t>Требования к оформлению ответа</w:t>
      </w:r>
    </w:p>
    <w:p w14:paraId="68578141" w14:textId="34A7EA90" w:rsidR="002C681C" w:rsidRDefault="00C11B59" w:rsidP="002C681C">
      <w:pPr>
        <w:ind w:firstLine="709"/>
        <w:jc w:val="both"/>
      </w:pPr>
      <w:r w:rsidRPr="00C11B59">
        <w:t>Ответ должен строиться по классической юридической формуле IRAC:</w:t>
      </w:r>
    </w:p>
    <w:p w14:paraId="132E7460" w14:textId="77777777" w:rsidR="002C681C" w:rsidRDefault="00C11B59" w:rsidP="002C681C">
      <w:pPr>
        <w:ind w:firstLine="709"/>
        <w:jc w:val="both"/>
      </w:pPr>
      <w:r w:rsidRPr="00C11B59">
        <w:t xml:space="preserve">— </w:t>
      </w:r>
      <w:proofErr w:type="spellStart"/>
      <w:r w:rsidRPr="00C11B59">
        <w:t>Issue</w:t>
      </w:r>
      <w:proofErr w:type="spellEnd"/>
      <w:r w:rsidRPr="00C11B59">
        <w:t xml:space="preserve"> (Проблема): формулировка правового вопроса.</w:t>
      </w:r>
    </w:p>
    <w:p w14:paraId="1C342939" w14:textId="77777777" w:rsidR="002C681C" w:rsidRDefault="00C11B59" w:rsidP="002C681C">
      <w:pPr>
        <w:ind w:firstLine="709"/>
        <w:jc w:val="both"/>
      </w:pPr>
      <w:r w:rsidRPr="00C11B59">
        <w:t xml:space="preserve">— </w:t>
      </w:r>
      <w:proofErr w:type="spellStart"/>
      <w:r w:rsidRPr="00C11B59">
        <w:t>Rule</w:t>
      </w:r>
      <w:proofErr w:type="spellEnd"/>
      <w:r w:rsidRPr="00C11B59">
        <w:t xml:space="preserve"> (Правило): указание на соответствующие нормы права и судебную практику.</w:t>
      </w:r>
    </w:p>
    <w:p w14:paraId="74ECC29D" w14:textId="77777777" w:rsidR="002C681C" w:rsidRDefault="00C11B59" w:rsidP="002C681C">
      <w:pPr>
        <w:ind w:firstLine="709"/>
        <w:jc w:val="both"/>
      </w:pPr>
      <w:r w:rsidRPr="00C11B59">
        <w:t xml:space="preserve">— </w:t>
      </w:r>
      <w:proofErr w:type="spellStart"/>
      <w:r w:rsidRPr="00C11B59">
        <w:t>Analysis</w:t>
      </w:r>
      <w:proofErr w:type="spellEnd"/>
      <w:r w:rsidRPr="00C11B59">
        <w:t xml:space="preserve"> (Анализ): применение норм к конкретным обстоятельствам задачи.</w:t>
      </w:r>
    </w:p>
    <w:p w14:paraId="1380F301" w14:textId="39F2ED4F" w:rsidR="00C11B59" w:rsidRPr="00C11B59" w:rsidRDefault="00C11B59" w:rsidP="002C681C">
      <w:pPr>
        <w:ind w:firstLine="709"/>
        <w:jc w:val="both"/>
      </w:pPr>
      <w:r w:rsidRPr="00C11B59">
        <w:t xml:space="preserve">— </w:t>
      </w:r>
      <w:proofErr w:type="spellStart"/>
      <w:r w:rsidRPr="00C11B59">
        <w:t>Conclusion</w:t>
      </w:r>
      <w:proofErr w:type="spellEnd"/>
      <w:r w:rsidRPr="00C11B59">
        <w:t xml:space="preserve"> (Вывод): итоговое заключение по спору.</w:t>
      </w:r>
    </w:p>
    <w:p w14:paraId="45E667B9" w14:textId="5384648C" w:rsidR="002C681C" w:rsidRDefault="00C11B59" w:rsidP="002C681C">
      <w:pPr>
        <w:ind w:firstLine="709"/>
        <w:jc w:val="both"/>
      </w:pPr>
      <w:r w:rsidRPr="00C11B59">
        <w:t>Рекомендации по предотвращению ошибок</w:t>
      </w:r>
    </w:p>
    <w:p w14:paraId="54F72C3A" w14:textId="3325FDBF" w:rsidR="00C11B59" w:rsidRPr="00C11B59" w:rsidRDefault="00C11B59" w:rsidP="002C681C">
      <w:pPr>
        <w:ind w:firstLine="709"/>
        <w:jc w:val="both"/>
      </w:pPr>
      <w:r w:rsidRPr="00C11B59">
        <w:t>Следует избегать декларативных утверждений без указания на правовой источник. Важно помнить, что международные суды не обладают универсальной принудительной юрисдикцией, поэтому обоснование компетенции суда всегда должно стоять на первом месте в решении. Недопустимо подменять международно-правовую аргументацию ссылками на нормы национального законодательства, если того не требует контекст задачи.</w:t>
      </w:r>
    </w:p>
    <w:p w14:paraId="2FCD8073" w14:textId="77777777" w:rsidR="005A0ECF" w:rsidRPr="00FC35B5" w:rsidRDefault="005A0ECF" w:rsidP="005A0ECF">
      <w:pPr>
        <w:ind w:firstLine="709"/>
        <w:jc w:val="both"/>
      </w:pPr>
    </w:p>
    <w:p w14:paraId="79C58906" w14:textId="7777777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5" w:name="_Toc231064989"/>
      <w:r w:rsidRPr="00FC35B5">
        <w:rPr>
          <w:rFonts w:ascii="Times New Roman" w:hAnsi="Times New Roman" w:cs="Times New Roman"/>
          <w:color w:val="auto"/>
        </w:rPr>
        <w:t>6 Методические указания по самоподготовке</w:t>
      </w:r>
      <w:bookmarkEnd w:id="5"/>
    </w:p>
    <w:p w14:paraId="5CED781D" w14:textId="21C403A3" w:rsidR="002C681C" w:rsidRPr="002C681C" w:rsidRDefault="002C681C" w:rsidP="002C681C">
      <w:pPr>
        <w:ind w:firstLine="709"/>
        <w:jc w:val="both"/>
      </w:pPr>
      <w:r>
        <w:t>С</w:t>
      </w:r>
      <w:r w:rsidRPr="002C681C">
        <w:t>амостоятельная работа студентов является фундаментом для глубокого освоения специфики международного правосудия, так как данная дисциплина требует не только знания теоретических основ, но и постоянного отслеживания актуальной практики международных судебных органов.</w:t>
      </w:r>
    </w:p>
    <w:p w14:paraId="1D25D1B8" w14:textId="77777777" w:rsidR="002C681C" w:rsidRPr="002C681C" w:rsidRDefault="002C681C" w:rsidP="002C681C">
      <w:pPr>
        <w:ind w:firstLine="709"/>
        <w:jc w:val="both"/>
      </w:pPr>
      <w:r w:rsidRPr="002C681C">
        <w:t>Планирование и организация работы. Самоподготовку следует начинать с ознакомления с рабочей программой дисциплины и распределения времени между теоретическим блоком и анализом судебной практики. Важно учитывать, что международное право динамично, поэтому приоритет следует отдавать официальным ресурсам международных организаций и актуальным редакциям регламентов судов.</w:t>
      </w:r>
    </w:p>
    <w:p w14:paraId="4EEB49DF" w14:textId="77777777" w:rsidR="002C681C" w:rsidRPr="002C681C" w:rsidRDefault="002C681C" w:rsidP="002C681C">
      <w:pPr>
        <w:ind w:firstLine="709"/>
        <w:jc w:val="both"/>
      </w:pPr>
      <w:r w:rsidRPr="002C681C">
        <w:t>Работа с первоисточниками. Изучение каждого модуля должно начинаться с анализа учредительных документов: Статута Международного Суда ООН, Римского статута Международного уголовного суда, Конвенции о защите прав человека и основных свобод. При чтении текстов необходимо обращать внимание на объем юрисдикции органа, процедурные требования к обращению и юридическую силу принимаемых решений. Рекомендуется составлять сравнительные таблицы для сопоставления полномочий различных трибуналов.</w:t>
      </w:r>
    </w:p>
    <w:p w14:paraId="337DDB89" w14:textId="77777777" w:rsidR="002C681C" w:rsidRPr="002C681C" w:rsidRDefault="002C681C" w:rsidP="002C681C">
      <w:pPr>
        <w:ind w:firstLine="709"/>
        <w:jc w:val="both"/>
      </w:pPr>
      <w:r w:rsidRPr="002C681C">
        <w:t>Анализ судебной практики. Ключевым элементом самоподготовки является работа с решениями (</w:t>
      </w:r>
      <w:proofErr w:type="spellStart"/>
      <w:r w:rsidRPr="002C681C">
        <w:t>Judgments</w:t>
      </w:r>
      <w:proofErr w:type="spellEnd"/>
      <w:r w:rsidRPr="002C681C">
        <w:t>) и консультативными заключениями (</w:t>
      </w:r>
      <w:proofErr w:type="spellStart"/>
      <w:r w:rsidRPr="002C681C">
        <w:t>Advisory</w:t>
      </w:r>
      <w:proofErr w:type="spellEnd"/>
      <w:r w:rsidRPr="002C681C">
        <w:t xml:space="preserve"> </w:t>
      </w:r>
      <w:proofErr w:type="spellStart"/>
      <w:r w:rsidRPr="002C681C">
        <w:t>Opinions</w:t>
      </w:r>
      <w:proofErr w:type="spellEnd"/>
      <w:r w:rsidRPr="002C681C">
        <w:t xml:space="preserve">). При </w:t>
      </w:r>
      <w:r w:rsidRPr="002C681C">
        <w:lastRenderedPageBreak/>
        <w:t>изучении дела необходимо выделять три составляющие: фактические обстоятельства спора, правовые позиции сторон и итоговую аргументацию суда. Особое внимание следует уделять особым мнениям судей (</w:t>
      </w:r>
      <w:proofErr w:type="spellStart"/>
      <w:r w:rsidRPr="002C681C">
        <w:t>dissenting</w:t>
      </w:r>
      <w:proofErr w:type="spellEnd"/>
      <w:r w:rsidRPr="002C681C">
        <w:t>/</w:t>
      </w:r>
      <w:proofErr w:type="spellStart"/>
      <w:r w:rsidRPr="002C681C">
        <w:t>separate</w:t>
      </w:r>
      <w:proofErr w:type="spellEnd"/>
      <w:r w:rsidRPr="002C681C">
        <w:t xml:space="preserve"> </w:t>
      </w:r>
      <w:proofErr w:type="spellStart"/>
      <w:r w:rsidRPr="002C681C">
        <w:t>opinions</w:t>
      </w:r>
      <w:proofErr w:type="spellEnd"/>
      <w:r w:rsidRPr="002C681C">
        <w:t>), так как они часто содержат перспективные направления развития международного права и глубокий доктринальный анализ.</w:t>
      </w:r>
    </w:p>
    <w:p w14:paraId="7E5BE358" w14:textId="77777777" w:rsidR="002C681C" w:rsidRPr="002C681C" w:rsidRDefault="002C681C" w:rsidP="002C681C">
      <w:pPr>
        <w:ind w:firstLine="709"/>
        <w:jc w:val="both"/>
      </w:pPr>
      <w:r w:rsidRPr="002C681C">
        <w:t>Использование электронных ресурсов. Для эффективного поиска информации необходимо освоить работу с официальными сайтами судов. Например, порталы Международного Суда ООН (icj-cij.org) или ЕСПЧ (HUDOC) предоставляют доступ к полным текстам решений, пресс-релизам и аудиовидеозаписям заседаний. Это позволяет увидеть «живой» процесс международного судопроизводства.</w:t>
      </w:r>
    </w:p>
    <w:p w14:paraId="262D993C" w14:textId="77777777" w:rsidR="002C681C" w:rsidRPr="002C681C" w:rsidRDefault="002C681C" w:rsidP="002C681C">
      <w:pPr>
        <w:ind w:firstLine="709"/>
        <w:jc w:val="both"/>
      </w:pPr>
      <w:r w:rsidRPr="002C681C">
        <w:t xml:space="preserve">Чтение научной литературы. Самостоятельное изучение учебников и монографий должно помогать в интерпретации сложных правовых категорий, таких как «государственный иммунитет», «меры по обеспечению иска» или «обязательства </w:t>
      </w:r>
      <w:proofErr w:type="spellStart"/>
      <w:r w:rsidRPr="002C681C">
        <w:t>erga</w:t>
      </w:r>
      <w:proofErr w:type="spellEnd"/>
      <w:r w:rsidRPr="002C681C">
        <w:t xml:space="preserve"> </w:t>
      </w:r>
      <w:proofErr w:type="spellStart"/>
      <w:r w:rsidRPr="002C681C">
        <w:t>omnes</w:t>
      </w:r>
      <w:proofErr w:type="spellEnd"/>
      <w:r w:rsidRPr="002C681C">
        <w:t>». Рекомендуется знакомиться со статьями в специализированных журналах («Международное правосудие», «Российский юридический журнал» и др.), чтобы быть в курсе современных дискуссий о легитимности и эффективности трибуналов.</w:t>
      </w:r>
    </w:p>
    <w:p w14:paraId="3E5C6CC9" w14:textId="77777777" w:rsidR="002C681C" w:rsidRPr="002C681C" w:rsidRDefault="002C681C" w:rsidP="002C681C">
      <w:pPr>
        <w:ind w:firstLine="709"/>
        <w:jc w:val="both"/>
      </w:pPr>
      <w:r w:rsidRPr="002C681C">
        <w:t>Самоконтроль и подготовка к аттестации. Для проверки качества знаний полезно самостоятельно формулировать ответы на контрольные вопросы в конце каждой темы. Эффективным методом является моделирование правовой позиции за истца или ответчика в делах, которые еще находятся на рассмотрении. Это развивает навыки юридического проектирования и помогает лучше запомнить процедурные тонкости.</w:t>
      </w:r>
    </w:p>
    <w:p w14:paraId="7AC63AA0" w14:textId="77777777" w:rsidR="002C681C" w:rsidRPr="002C681C" w:rsidRDefault="002C681C" w:rsidP="002C681C">
      <w:pPr>
        <w:ind w:firstLine="709"/>
        <w:jc w:val="both"/>
      </w:pPr>
      <w:r w:rsidRPr="002C681C">
        <w:t>Междисциплинарный подход. При подготовке следует помнить, что деятельность международных судов тесно связана с политической историей и международными отношениями. Понимание исторического контекста создания, например, Нюрнбергского или Токийского трибуналов, помогает лучше осознать эволюцию принципов ответственности в современном международном праве.</w:t>
      </w:r>
    </w:p>
    <w:p w14:paraId="7BEC57A0" w14:textId="77777777" w:rsidR="005A0ECF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</w:p>
    <w:p w14:paraId="34EA85D1" w14:textId="7777777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6" w:name="_Toc231064990"/>
      <w:r w:rsidRPr="00FC35B5">
        <w:rPr>
          <w:rFonts w:ascii="Times New Roman" w:hAnsi="Times New Roman" w:cs="Times New Roman"/>
          <w:color w:val="auto"/>
        </w:rPr>
        <w:t>7 Методические указания по изучению разделов курса в системе электронного обучения</w:t>
      </w:r>
      <w:bookmarkEnd w:id="6"/>
      <w:r w:rsidRPr="00FC35B5">
        <w:rPr>
          <w:rFonts w:ascii="Times New Roman" w:hAnsi="Times New Roman" w:cs="Times New Roman"/>
          <w:color w:val="auto"/>
        </w:rPr>
        <w:t xml:space="preserve"> </w:t>
      </w:r>
    </w:p>
    <w:p w14:paraId="241C83F6" w14:textId="4C927AD3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t>Изучение разделов дисциплины «</w:t>
      </w:r>
      <w:r w:rsidR="002C681C">
        <w:t>Международные суды и трибуналы</w:t>
      </w:r>
      <w:r>
        <w:t xml:space="preserve">» в системе электронного обучения является обязательной составляющей самостоятельной работы студентов заочной формы обучения. В Оренбургском государственном университете используется Автоматизированная интерактивная система сетевого тестирования — АИССТ (Свидетельство о государственной регистрации программы для ЭВМ № 2011610456), доступная по адресу </w:t>
      </w:r>
      <w:hyperlink r:id="rId12" w:tgtFrame="_blank" w:tooltip="http://aist.osu.ru" w:history="1">
        <w:r>
          <w:rPr>
            <w:rStyle w:val="a7"/>
          </w:rPr>
          <w:t>http://aist.osu.ru</w:t>
        </w:r>
      </w:hyperlink>
      <w:r>
        <w:t>.</w:t>
      </w:r>
    </w:p>
    <w:p w14:paraId="74FF3075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rPr>
          <w:rStyle w:val="a9"/>
        </w:rPr>
        <w:t>Тестирование в системе АИССТ.</w:t>
      </w:r>
      <w:r>
        <w:t xml:space="preserve"> Система АИССТ является основным инструментом контроля знаний в электронной форме. Тестирование проводится по каждому из трёх разделов дисциплины и является обязательным элементом текущего контроля успеваемости.</w:t>
      </w:r>
    </w:p>
    <w:p w14:paraId="7CF2EC44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rPr>
          <w:rStyle w:val="a9"/>
        </w:rPr>
        <w:t>Порядок работы в системе АИССТ.</w:t>
      </w:r>
      <w:r>
        <w:t xml:space="preserve"> Для начала работы студент авторизуется в системе с использованием логина и пароля, предоставленных при зачислении. После авторизации необходимо выбрать в перечне курсов дисциплину «Порядок рассмотрения органами прокуратуры обращений граждан».</w:t>
      </w:r>
    </w:p>
    <w:p w14:paraId="0E5EDEF9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t>Тестовые задания охватывают как теоретические вопросы (определения, классификации обращений, виды актов прокурорского реагирования, сроки рассмотрения), так и практические ситуации, требующие применения норм Федерального закона № 59-ФЗ, Федерального закона «О прокуратуре Российской Федерации» и ведомственных актов Генеральной прокуратуры РФ.</w:t>
      </w:r>
    </w:p>
    <w:p w14:paraId="689CAA15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rPr>
          <w:rStyle w:val="a9"/>
        </w:rPr>
        <w:t>Рекомендации по подготовке к тестированию.</w:t>
      </w:r>
      <w:r>
        <w:t xml:space="preserve"> Перед прохождением теста студенту необходимо: повторить конспекты лекций по соответствующему разделу; изучить главы учебников; проработать нормативные акты; повторить ключевые определения и классификации; решить практические задачи по теме.</w:t>
      </w:r>
    </w:p>
    <w:p w14:paraId="5D35C73C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lastRenderedPageBreak/>
        <w:t>При прохождении теста следует внимательно читать каждый вопрос, анализировать все варианты ответов, не торопиться с выбором. Если тестирование ограничено по времени, рекомендуется сначала отвечать на вопросы, в которых студент уверен, оставляя сложные на завершающую часть. Результаты тестирования фиксируются в системе автоматически.</w:t>
      </w:r>
    </w:p>
    <w:p w14:paraId="7329404E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rPr>
          <w:rStyle w:val="a9"/>
        </w:rPr>
        <w:t xml:space="preserve">Работа в системе </w:t>
      </w:r>
      <w:proofErr w:type="spellStart"/>
      <w:r>
        <w:rPr>
          <w:rStyle w:val="a9"/>
        </w:rPr>
        <w:t>Moodle</w:t>
      </w:r>
      <w:proofErr w:type="spellEnd"/>
      <w:r>
        <w:rPr>
          <w:rStyle w:val="a9"/>
        </w:rPr>
        <w:t>.</w:t>
      </w:r>
      <w:r>
        <w:t xml:space="preserve"> Помимо тестирования в АИССТ, преподаватель может размещать дополнительные учебные материалы в системе электронного обучения </w:t>
      </w:r>
      <w:proofErr w:type="spellStart"/>
      <w:r>
        <w:t>Moodle</w:t>
      </w:r>
      <w:proofErr w:type="spellEnd"/>
      <w:r>
        <w:t xml:space="preserve">. Доступ обеспечивается через Личный кабинет студента. Каждый учебный курс структурирован по разделам и содержит теоретические материалы (тексты лекций, презентации), дополнительные материалы (нормативные акты, образцы документов, статьи) и материалы контроля знаний. По итогам выполнения практической работы в </w:t>
      </w:r>
      <w:proofErr w:type="spellStart"/>
      <w:r>
        <w:t>Moodle</w:t>
      </w:r>
      <w:proofErr w:type="spellEnd"/>
      <w:r>
        <w:t>, как правило, требуется загрузить отчёт в виде отдельного файла для проверки преподавателем.</w:t>
      </w:r>
    </w:p>
    <w:p w14:paraId="1094E5AD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rPr>
          <w:rStyle w:val="a9"/>
        </w:rPr>
        <w:t>Дополнительные интернет-ресурсы:</w:t>
      </w:r>
      <w:r>
        <w:t xml:space="preserve"> Научная электронная библиотека (</w:t>
      </w:r>
      <w:hyperlink r:id="rId13" w:tgtFrame="_blank" w:tooltip="http://elibrary.ru" w:history="1">
        <w:r>
          <w:rPr>
            <w:rStyle w:val="a7"/>
          </w:rPr>
          <w:t>http://elibrary.ru</w:t>
        </w:r>
      </w:hyperlink>
      <w:r>
        <w:t>); Российская национальная библиотека (</w:t>
      </w:r>
      <w:hyperlink r:id="rId14" w:tgtFrame="_blank" w:tooltip="http://www.nlr.ru" w:history="1">
        <w:r>
          <w:rPr>
            <w:rStyle w:val="a7"/>
          </w:rPr>
          <w:t>http://www.nlr.ru</w:t>
        </w:r>
      </w:hyperlink>
      <w:r>
        <w:t>); Собрание законодательства Российской Федерации (</w:t>
      </w:r>
      <w:hyperlink r:id="rId15" w:tgtFrame="_blank" w:tooltip="http://www.szrf.ru" w:history="1">
        <w:r>
          <w:rPr>
            <w:rStyle w:val="a7"/>
          </w:rPr>
          <w:t>http://www.szrf.ru</w:t>
        </w:r>
      </w:hyperlink>
      <w:r>
        <w:t>); открытый онлайн-курс «Прокурорский надзор: как защитить свои права» на платформе «Открытое образование» (</w:t>
      </w:r>
      <w:hyperlink r:id="rId16" w:tgtFrame="_blank" w:tooltip="https://openedu.ru/course/" w:history="1">
        <w:r>
          <w:rPr>
            <w:rStyle w:val="a7"/>
          </w:rPr>
          <w:t>https://openedu.ru/course/</w:t>
        </w:r>
      </w:hyperlink>
      <w:r>
        <w:t>).</w:t>
      </w:r>
    </w:p>
    <w:p w14:paraId="3B3BE2B5" w14:textId="77777777" w:rsidR="005A0ECF" w:rsidRDefault="005A0ECF" w:rsidP="005A0ECF">
      <w:pPr>
        <w:pStyle w:val="pt-2"/>
        <w:spacing w:before="0" w:beforeAutospacing="0" w:after="0" w:afterAutospacing="0"/>
        <w:ind w:firstLine="709"/>
        <w:jc w:val="both"/>
      </w:pPr>
      <w:r>
        <w:rPr>
          <w:rStyle w:val="a9"/>
        </w:rPr>
        <w:t>График прохождения тестирования.</w:t>
      </w:r>
      <w:r>
        <w:t xml:space="preserve"> Тестирование в системе АИССТ рекомендуется проходить после изучения каждого раздела дисциплины, но до проведения промежуточной аттестации. Конкретные сроки устанавливаются преподавателем и доводятся до сведения студентов в начале семестра.</w:t>
      </w:r>
    </w:p>
    <w:p w14:paraId="3D1324AD" w14:textId="77777777" w:rsidR="005A0ECF" w:rsidRPr="00FC35B5" w:rsidRDefault="005A0ECF" w:rsidP="005A0ECF">
      <w:pPr>
        <w:ind w:firstLine="709"/>
        <w:jc w:val="both"/>
      </w:pPr>
    </w:p>
    <w:p w14:paraId="2272D944" w14:textId="69A7BC9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7" w:name="_Toc231064991"/>
      <w:r w:rsidRPr="00FC35B5">
        <w:rPr>
          <w:rFonts w:ascii="Times New Roman" w:hAnsi="Times New Roman" w:cs="Times New Roman"/>
          <w:color w:val="auto"/>
        </w:rPr>
        <w:t xml:space="preserve">8 Методические указания по подготовке к </w:t>
      </w:r>
      <w:r w:rsidR="0023521E">
        <w:rPr>
          <w:rFonts w:ascii="Times New Roman" w:hAnsi="Times New Roman" w:cs="Times New Roman"/>
          <w:color w:val="auto"/>
        </w:rPr>
        <w:t>коллоквиуму</w:t>
      </w:r>
      <w:bookmarkEnd w:id="7"/>
    </w:p>
    <w:p w14:paraId="2ACA5A5C" w14:textId="77777777" w:rsidR="002C681C" w:rsidRPr="002C681C" w:rsidRDefault="002C681C" w:rsidP="00F30D59">
      <w:pPr>
        <w:ind w:firstLine="709"/>
        <w:jc w:val="both"/>
      </w:pPr>
      <w:r w:rsidRPr="002C681C">
        <w:t>Подготовка к опросу по дисциплине «Международные суды и трибуналы» должна быть направлена на систематизацию теоретических знаний, освоение терминологии и формирование умения кратко и точно излагать</w:t>
      </w:r>
      <w:bookmarkStart w:id="8" w:name="_GoBack"/>
      <w:bookmarkEnd w:id="8"/>
      <w:r w:rsidRPr="002C681C">
        <w:t xml:space="preserve"> правовую позицию по поставленному вопросу. Опрос, как правило, предполагает устный ответ, поэтому важны не только содержание, но и логика, последовательность и юридическая корректность изложения.</w:t>
      </w:r>
    </w:p>
    <w:p w14:paraId="1DD7C563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Изучение темы опроса</w:t>
      </w:r>
    </w:p>
    <w:p w14:paraId="2FF93232" w14:textId="79BC1AD0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t>Перед занятием необходимо внимательно ознакомиться с темой, определенной преподавателем, и выделить ключевые вопросы. Следует определить, к какому международному судебному органу или группе органов относится тема, какие правовые институты затрагиваются и какие нормативные источники подлежат изучению.</w:t>
      </w:r>
    </w:p>
    <w:p w14:paraId="60B9CE20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Работа с нормативными источниками</w:t>
      </w:r>
    </w:p>
    <w:p w14:paraId="4B050A5A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При подготовке к опросу необходимо использовать:</w:t>
      </w:r>
    </w:p>
    <w:p w14:paraId="08D4FAA3" w14:textId="77777777" w:rsidR="002C681C" w:rsidRDefault="002C681C" w:rsidP="00F30D59">
      <w:pPr>
        <w:pStyle w:val="aa"/>
        <w:numPr>
          <w:ilvl w:val="0"/>
          <w:numId w:val="29"/>
        </w:numPr>
        <w:tabs>
          <w:tab w:val="clear" w:pos="720"/>
          <w:tab w:val="left" w:pos="709"/>
        </w:tabs>
        <w:jc w:val="both"/>
      </w:pPr>
      <w:r w:rsidRPr="002C681C">
        <w:t>Статут Международного Суда ООН;</w:t>
      </w:r>
    </w:p>
    <w:p w14:paraId="170205A3" w14:textId="77777777" w:rsidR="002C681C" w:rsidRDefault="002C681C" w:rsidP="00F30D59">
      <w:pPr>
        <w:pStyle w:val="aa"/>
        <w:numPr>
          <w:ilvl w:val="0"/>
          <w:numId w:val="29"/>
        </w:numPr>
        <w:tabs>
          <w:tab w:val="clear" w:pos="720"/>
          <w:tab w:val="left" w:pos="709"/>
        </w:tabs>
        <w:jc w:val="both"/>
      </w:pPr>
      <w:r w:rsidRPr="002C681C">
        <w:t>Римский статут Международного уголовного суда;</w:t>
      </w:r>
    </w:p>
    <w:p w14:paraId="137652B8" w14:textId="77777777" w:rsidR="002C681C" w:rsidRDefault="002C681C" w:rsidP="00F30D59">
      <w:pPr>
        <w:pStyle w:val="aa"/>
        <w:numPr>
          <w:ilvl w:val="0"/>
          <w:numId w:val="29"/>
        </w:numPr>
        <w:tabs>
          <w:tab w:val="clear" w:pos="720"/>
          <w:tab w:val="left" w:pos="709"/>
        </w:tabs>
        <w:jc w:val="both"/>
      </w:pPr>
      <w:r w:rsidRPr="002C681C">
        <w:t>Конвенцию о защите прав человека и основных свобод;</w:t>
      </w:r>
    </w:p>
    <w:p w14:paraId="1956E286" w14:textId="77777777" w:rsidR="002C681C" w:rsidRDefault="002C681C" w:rsidP="00F30D59">
      <w:pPr>
        <w:pStyle w:val="aa"/>
        <w:numPr>
          <w:ilvl w:val="0"/>
          <w:numId w:val="29"/>
        </w:numPr>
        <w:tabs>
          <w:tab w:val="clear" w:pos="720"/>
          <w:tab w:val="left" w:pos="709"/>
        </w:tabs>
        <w:jc w:val="both"/>
      </w:pPr>
      <w:r w:rsidRPr="002C681C">
        <w:t>учредительные документы специализированных международных трибуналов;</w:t>
      </w:r>
    </w:p>
    <w:p w14:paraId="5C6B197B" w14:textId="77777777" w:rsidR="002C681C" w:rsidRDefault="002C681C" w:rsidP="00F30D59">
      <w:pPr>
        <w:pStyle w:val="aa"/>
        <w:numPr>
          <w:ilvl w:val="0"/>
          <w:numId w:val="29"/>
        </w:numPr>
        <w:tabs>
          <w:tab w:val="clear" w:pos="720"/>
          <w:tab w:val="left" w:pos="709"/>
        </w:tabs>
        <w:jc w:val="both"/>
      </w:pPr>
      <w:r w:rsidRPr="002C681C">
        <w:t>регламенты и правила процедуры соответствующих органов;</w:t>
      </w:r>
    </w:p>
    <w:p w14:paraId="0607798A" w14:textId="13BD744E" w:rsidR="002C681C" w:rsidRPr="002C681C" w:rsidRDefault="002C681C" w:rsidP="00F30D59">
      <w:pPr>
        <w:pStyle w:val="aa"/>
        <w:numPr>
          <w:ilvl w:val="0"/>
          <w:numId w:val="29"/>
        </w:numPr>
        <w:tabs>
          <w:tab w:val="clear" w:pos="720"/>
          <w:tab w:val="left" w:pos="709"/>
        </w:tabs>
        <w:jc w:val="both"/>
      </w:pPr>
      <w:r w:rsidRPr="002C681C">
        <w:t>международные договоры, лежащие в основе их юрисдикции.</w:t>
      </w:r>
    </w:p>
    <w:p w14:paraId="67CE60A6" w14:textId="77777777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t>При изучении источников важно обращать внимание на предметную, территориальную и персональную юрисдикцию, порядок обращения в суд, состав суда, виды принимаемых решений и их юридическую силу.</w:t>
      </w:r>
    </w:p>
    <w:p w14:paraId="7201FCDB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Изучение судебной практики</w:t>
      </w:r>
      <w:r>
        <w:t xml:space="preserve"> </w:t>
      </w:r>
    </w:p>
    <w:p w14:paraId="7C931927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Для уверенного ответа необходимо ознакомиться с 1–2 ключевыми делами по теме. Следует знать:</w:t>
      </w:r>
    </w:p>
    <w:p w14:paraId="5C0516DE" w14:textId="77777777" w:rsidR="002C681C" w:rsidRDefault="002C681C" w:rsidP="00F30D59">
      <w:pPr>
        <w:pStyle w:val="aa"/>
        <w:numPr>
          <w:ilvl w:val="0"/>
          <w:numId w:val="30"/>
        </w:numPr>
        <w:tabs>
          <w:tab w:val="clear" w:pos="720"/>
          <w:tab w:val="left" w:pos="709"/>
        </w:tabs>
        <w:jc w:val="both"/>
      </w:pPr>
      <w:r w:rsidRPr="002C681C">
        <w:t>фактические обстоятельства дела;</w:t>
      </w:r>
    </w:p>
    <w:p w14:paraId="641E1CA8" w14:textId="77777777" w:rsidR="002C681C" w:rsidRDefault="002C681C" w:rsidP="00F30D59">
      <w:pPr>
        <w:pStyle w:val="aa"/>
        <w:numPr>
          <w:ilvl w:val="0"/>
          <w:numId w:val="30"/>
        </w:numPr>
        <w:tabs>
          <w:tab w:val="clear" w:pos="720"/>
          <w:tab w:val="left" w:pos="709"/>
        </w:tabs>
        <w:jc w:val="both"/>
      </w:pPr>
      <w:r w:rsidRPr="002C681C">
        <w:t>основной правовой вопрос;</w:t>
      </w:r>
    </w:p>
    <w:p w14:paraId="3795371F" w14:textId="77777777" w:rsidR="002C681C" w:rsidRDefault="002C681C" w:rsidP="00F30D59">
      <w:pPr>
        <w:pStyle w:val="aa"/>
        <w:numPr>
          <w:ilvl w:val="0"/>
          <w:numId w:val="30"/>
        </w:numPr>
        <w:tabs>
          <w:tab w:val="clear" w:pos="720"/>
          <w:tab w:val="left" w:pos="709"/>
        </w:tabs>
        <w:jc w:val="both"/>
      </w:pPr>
      <w:r w:rsidRPr="002C681C">
        <w:t>позицию суда;</w:t>
      </w:r>
    </w:p>
    <w:p w14:paraId="735E9F03" w14:textId="727077ED" w:rsidR="002C681C" w:rsidRPr="002C681C" w:rsidRDefault="002C681C" w:rsidP="00F30D59">
      <w:pPr>
        <w:pStyle w:val="aa"/>
        <w:numPr>
          <w:ilvl w:val="0"/>
          <w:numId w:val="30"/>
        </w:numPr>
        <w:tabs>
          <w:tab w:val="clear" w:pos="720"/>
          <w:tab w:val="left" w:pos="709"/>
        </w:tabs>
        <w:jc w:val="both"/>
      </w:pPr>
      <w:r w:rsidRPr="002C681C">
        <w:t>значение решения для развития международного права.</w:t>
      </w:r>
    </w:p>
    <w:p w14:paraId="100726B6" w14:textId="77777777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lastRenderedPageBreak/>
        <w:t>Особенно полезно запоминать дела, в которых сформулированы базовые правовые подходы к вопросам юрисдикции, приемлемости жалоб, международной ответственности и способов защиты прав.</w:t>
      </w:r>
    </w:p>
    <w:p w14:paraId="57B59E88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Формирование краткого устного ответа</w:t>
      </w:r>
    </w:p>
    <w:p w14:paraId="508AD311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Ответ на опросе должен быть логичным и структурированным. Рекомендуется строить его по следующей схеме:</w:t>
      </w:r>
    </w:p>
    <w:p w14:paraId="22B28713" w14:textId="77777777" w:rsidR="002C681C" w:rsidRDefault="002C681C" w:rsidP="00F30D59">
      <w:pPr>
        <w:pStyle w:val="aa"/>
        <w:numPr>
          <w:ilvl w:val="0"/>
          <w:numId w:val="31"/>
        </w:numPr>
        <w:tabs>
          <w:tab w:val="clear" w:pos="720"/>
          <w:tab w:val="left" w:pos="709"/>
        </w:tabs>
        <w:ind w:hanging="11"/>
        <w:jc w:val="both"/>
      </w:pPr>
      <w:r w:rsidRPr="002C681C">
        <w:t>определение понятия;</w:t>
      </w:r>
    </w:p>
    <w:p w14:paraId="3A622DBE" w14:textId="77777777" w:rsidR="002C681C" w:rsidRDefault="002C681C" w:rsidP="00F30D59">
      <w:pPr>
        <w:pStyle w:val="aa"/>
        <w:numPr>
          <w:ilvl w:val="0"/>
          <w:numId w:val="31"/>
        </w:numPr>
        <w:tabs>
          <w:tab w:val="clear" w:pos="720"/>
          <w:tab w:val="left" w:pos="709"/>
        </w:tabs>
        <w:ind w:hanging="11"/>
        <w:jc w:val="both"/>
      </w:pPr>
      <w:r w:rsidRPr="002C681C">
        <w:t>нормативная основа;</w:t>
      </w:r>
    </w:p>
    <w:p w14:paraId="7ED98CD9" w14:textId="77777777" w:rsidR="002C681C" w:rsidRDefault="002C681C" w:rsidP="00F30D59">
      <w:pPr>
        <w:pStyle w:val="aa"/>
        <w:numPr>
          <w:ilvl w:val="0"/>
          <w:numId w:val="31"/>
        </w:numPr>
        <w:tabs>
          <w:tab w:val="clear" w:pos="720"/>
          <w:tab w:val="left" w:pos="709"/>
        </w:tabs>
        <w:ind w:hanging="11"/>
        <w:jc w:val="both"/>
      </w:pPr>
      <w:r w:rsidRPr="002C681C">
        <w:t>особенности компетенции;</w:t>
      </w:r>
    </w:p>
    <w:p w14:paraId="21726715" w14:textId="77777777" w:rsidR="002C681C" w:rsidRDefault="002C681C" w:rsidP="00F30D59">
      <w:pPr>
        <w:pStyle w:val="aa"/>
        <w:numPr>
          <w:ilvl w:val="0"/>
          <w:numId w:val="31"/>
        </w:numPr>
        <w:tabs>
          <w:tab w:val="clear" w:pos="720"/>
          <w:tab w:val="left" w:pos="709"/>
        </w:tabs>
        <w:ind w:hanging="11"/>
        <w:jc w:val="both"/>
      </w:pPr>
      <w:r w:rsidRPr="002C681C">
        <w:t>практика международных судов;</w:t>
      </w:r>
    </w:p>
    <w:p w14:paraId="7D64C7E4" w14:textId="3CE9556A" w:rsidR="002C681C" w:rsidRPr="002C681C" w:rsidRDefault="002C681C" w:rsidP="00F30D59">
      <w:pPr>
        <w:pStyle w:val="aa"/>
        <w:numPr>
          <w:ilvl w:val="0"/>
          <w:numId w:val="31"/>
        </w:numPr>
        <w:tabs>
          <w:tab w:val="clear" w:pos="720"/>
          <w:tab w:val="left" w:pos="709"/>
        </w:tabs>
        <w:ind w:hanging="11"/>
        <w:jc w:val="both"/>
      </w:pPr>
      <w:r w:rsidRPr="002C681C">
        <w:t>краткий вывод.</w:t>
      </w:r>
    </w:p>
    <w:p w14:paraId="1E556360" w14:textId="77777777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t>Если вопрос носит сравнительный характер, следует отдельно указать общее и различное между судами и трибуналами, не смешивая их функции и процедуры.</w:t>
      </w:r>
    </w:p>
    <w:p w14:paraId="38F181D1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Подготовка терминологического аппарата</w:t>
      </w:r>
    </w:p>
    <w:p w14:paraId="4CD222EE" w14:textId="240E06F8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t xml:space="preserve">Студент должен уверенно использовать основные юридические термины: юрисдикция, приемлемость, </w:t>
      </w:r>
      <w:proofErr w:type="spellStart"/>
      <w:r w:rsidRPr="002C681C">
        <w:t>ratione</w:t>
      </w:r>
      <w:proofErr w:type="spellEnd"/>
      <w:r w:rsidRPr="002C681C">
        <w:t xml:space="preserve"> </w:t>
      </w:r>
      <w:proofErr w:type="spellStart"/>
      <w:r w:rsidRPr="002C681C">
        <w:t>materiae</w:t>
      </w:r>
      <w:proofErr w:type="spellEnd"/>
      <w:r w:rsidRPr="002C681C">
        <w:t xml:space="preserve">, </w:t>
      </w:r>
      <w:proofErr w:type="spellStart"/>
      <w:r w:rsidRPr="002C681C">
        <w:t>ratione</w:t>
      </w:r>
      <w:proofErr w:type="spellEnd"/>
      <w:r w:rsidRPr="002C681C">
        <w:t xml:space="preserve"> </w:t>
      </w:r>
      <w:proofErr w:type="spellStart"/>
      <w:r w:rsidRPr="002C681C">
        <w:t>personae</w:t>
      </w:r>
      <w:proofErr w:type="spellEnd"/>
      <w:r w:rsidRPr="002C681C">
        <w:t xml:space="preserve">, </w:t>
      </w:r>
      <w:proofErr w:type="spellStart"/>
      <w:r w:rsidRPr="002C681C">
        <w:t>ratione</w:t>
      </w:r>
      <w:proofErr w:type="spellEnd"/>
      <w:r w:rsidRPr="002C681C">
        <w:t xml:space="preserve"> </w:t>
      </w:r>
      <w:proofErr w:type="spellStart"/>
      <w:r w:rsidRPr="002C681C">
        <w:t>temporis</w:t>
      </w:r>
      <w:proofErr w:type="spellEnd"/>
      <w:r w:rsidRPr="002C681C">
        <w:t>, консультативное заключение, предварительные меры, международно-противоправное деяние, репарация, иммунитет и другие. Недопустимо употребление терминов в неточном или бытовом значении.</w:t>
      </w:r>
    </w:p>
    <w:p w14:paraId="08F43564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Тренировка устного изложения</w:t>
      </w:r>
    </w:p>
    <w:p w14:paraId="3492E21F" w14:textId="1BB10290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t>Полезно заранее проговаривать ответы вслух, формулируя их в пределах 1–3 минут по каждому вопросу. Это помогает выработать четкость речи, исключить повторы и научиться выделять главное. При подготовке можно использовать план ответа или краткие тезисы, но на самом опросе желательно говорить свободно, не читая текст.</w:t>
      </w:r>
    </w:p>
    <w:p w14:paraId="7C6BBCB3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Типичные ошибки при подготовке</w:t>
      </w:r>
    </w:p>
    <w:p w14:paraId="4E41D032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Следует избегать следующих ошибок:</w:t>
      </w:r>
    </w:p>
    <w:p w14:paraId="728C213E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пересказа учебника без обращения к правовым источникам;</w:t>
      </w:r>
    </w:p>
    <w:p w14:paraId="0B0ACB95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 xml:space="preserve">смешения международных судов с арбитражами и </w:t>
      </w:r>
      <w:proofErr w:type="spellStart"/>
      <w:r w:rsidRPr="002C681C">
        <w:t>квазисудебными</w:t>
      </w:r>
      <w:proofErr w:type="spellEnd"/>
      <w:r w:rsidRPr="002C681C">
        <w:t xml:space="preserve"> органами;</w:t>
      </w:r>
    </w:p>
    <w:p w14:paraId="70A39A28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отсутствия примеров из практики;</w:t>
      </w:r>
    </w:p>
    <w:p w14:paraId="78D4F825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неумения различать компетенцию различных судебных органов;</w:t>
      </w:r>
    </w:p>
    <w:p w14:paraId="01F99B0E" w14:textId="1D4096E9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t>слишком общих и расплывчатых формулировок.</w:t>
      </w:r>
    </w:p>
    <w:p w14:paraId="1CC168E3" w14:textId="77777777" w:rsidR="002C681C" w:rsidRDefault="002C681C" w:rsidP="00F30D59">
      <w:pPr>
        <w:tabs>
          <w:tab w:val="left" w:pos="709"/>
        </w:tabs>
        <w:ind w:firstLine="709"/>
        <w:jc w:val="both"/>
      </w:pPr>
      <w:r w:rsidRPr="002C681C">
        <w:t>Рекомендации по самоконтролю</w:t>
      </w:r>
    </w:p>
    <w:p w14:paraId="5FBE08C1" w14:textId="42E17D3E" w:rsidR="002C681C" w:rsidRPr="002C681C" w:rsidRDefault="002C681C" w:rsidP="00F30D59">
      <w:pPr>
        <w:tabs>
          <w:tab w:val="left" w:pos="709"/>
        </w:tabs>
        <w:ind w:firstLine="709"/>
        <w:jc w:val="both"/>
      </w:pPr>
      <w:r w:rsidRPr="002C681C">
        <w:t>Для проверки готовности рекомендуется отвечать на контрольные вопросы, составлять таблицы по видам международных судов и сравнивать их полномочия. Также полезно просматривать собственные краткие конспекты и повторять основные дела перед занятием.</w:t>
      </w:r>
    </w:p>
    <w:p w14:paraId="0915BEF5" w14:textId="77777777" w:rsidR="005A0ECF" w:rsidRPr="00FC35B5" w:rsidRDefault="005A0ECF" w:rsidP="005A0ECF">
      <w:pPr>
        <w:ind w:firstLine="709"/>
        <w:jc w:val="both"/>
      </w:pPr>
    </w:p>
    <w:p w14:paraId="224B6F95" w14:textId="77777777" w:rsidR="005A0ECF" w:rsidRPr="00FC35B5" w:rsidRDefault="005A0ECF" w:rsidP="005A0ECF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9" w:name="_Toc231064992"/>
      <w:r>
        <w:rPr>
          <w:rFonts w:ascii="Times New Roman" w:hAnsi="Times New Roman" w:cs="Times New Roman"/>
          <w:color w:val="auto"/>
        </w:rPr>
        <w:t>9</w:t>
      </w:r>
      <w:r w:rsidRPr="00FC35B5">
        <w:rPr>
          <w:rFonts w:ascii="Times New Roman" w:hAnsi="Times New Roman" w:cs="Times New Roman"/>
          <w:color w:val="auto"/>
        </w:rPr>
        <w:t xml:space="preserve"> Методические указания по подготовке </w:t>
      </w:r>
      <w:proofErr w:type="gramStart"/>
      <w:r w:rsidRPr="00FC35B5">
        <w:rPr>
          <w:rFonts w:ascii="Times New Roman" w:hAnsi="Times New Roman" w:cs="Times New Roman"/>
          <w:color w:val="auto"/>
        </w:rPr>
        <w:t xml:space="preserve">к </w:t>
      </w:r>
      <w:r>
        <w:rPr>
          <w:rFonts w:ascii="Times New Roman" w:hAnsi="Times New Roman" w:cs="Times New Roman"/>
          <w:color w:val="auto"/>
        </w:rPr>
        <w:t xml:space="preserve"> зачету</w:t>
      </w:r>
      <w:bookmarkEnd w:id="9"/>
      <w:proofErr w:type="gramEnd"/>
    </w:p>
    <w:p w14:paraId="430471E8" w14:textId="7E9A6032" w:rsidR="005A0ECF" w:rsidRPr="006F2D74" w:rsidRDefault="005A0ECF" w:rsidP="005A0ECF">
      <w:pPr>
        <w:ind w:firstLine="709"/>
        <w:jc w:val="both"/>
      </w:pPr>
      <w:bookmarkStart w:id="10" w:name="_Toc230092041"/>
      <w:bookmarkStart w:id="11" w:name="_Toc230091635"/>
      <w:r w:rsidRPr="006F2D74">
        <w:t>Промежуточная аттестация по дисциплине «</w:t>
      </w:r>
      <w:r w:rsidR="002C681C">
        <w:t>Международные суды и трибуналы</w:t>
      </w:r>
      <w:r w:rsidRPr="006F2D74">
        <w:t>» проводится в форме зачета</w:t>
      </w:r>
      <w:r>
        <w:t>.</w:t>
      </w:r>
    </w:p>
    <w:p w14:paraId="1C92B5C3" w14:textId="77777777" w:rsidR="005A0ECF" w:rsidRPr="0056452C" w:rsidRDefault="005A0ECF" w:rsidP="005A0ECF">
      <w:pPr>
        <w:pStyle w:val="pt-2"/>
        <w:spacing w:before="0" w:beforeAutospacing="0" w:after="0" w:afterAutospacing="0"/>
        <w:ind w:firstLine="709"/>
        <w:jc w:val="both"/>
      </w:pPr>
      <w:r w:rsidRPr="006F2D74">
        <w:t xml:space="preserve">К аттестации допускаются обучающиеся, выполнившие все предусмотренные задания, прошедшие текущий и рубежный контроль. Зачёт принимается в устной форме по билетам. </w:t>
      </w:r>
      <w:r w:rsidRPr="0056452C">
        <w:t>Настоящие методические указания разработаны с целью оказания помощи студентам в подготовке к дифференцированному зачету по дисциплине «</w:t>
      </w:r>
      <w:r>
        <w:t>Порядок рассмотрения органами прокуратуры обращений граждан</w:t>
      </w:r>
      <w:r w:rsidRPr="0056452C">
        <w:t>».</w:t>
      </w:r>
    </w:p>
    <w:p w14:paraId="4353C392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Подготовка к зачёту представляет собой завершающий этап изучения дисциплины, в рамках которого студент систематизирует и закрепляет все полученные знания, умения и навыки. Подготовку рекомендуется начинать не менее чем за две недели до даты зачёта.</w:t>
      </w:r>
    </w:p>
    <w:p w14:paraId="7F8287AF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На первом этапе подготовки студент должен ознакомиться с перечнем вопросов, выносимых на зачёт, и соотнести их с изученным материалом. Рекомендуется разделить все вопросы на три группы: вопросы, которые студент знает хорошо; вопросы, требующие повторения; вопросы, требующие углублённого изучения.</w:t>
      </w:r>
    </w:p>
    <w:p w14:paraId="4D9C47FF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lastRenderedPageBreak/>
        <w:t>На втором этапе следует последовательно проработать все вопросы, начиная с наиболее сложных. При подготовке рекомендуется использовать конспекты лекций, учебники, учебные пособия, нормативно-правовые акты, материалы практических занятий. По каждому вопросу целесообразно составить краткий план ответа или тезисы.</w:t>
      </w:r>
    </w:p>
    <w:p w14:paraId="7F82F28D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На третьем этапе рекомендуется провести самопроверку, попытавшись устно ответить на несколько произвольно выбранных вопросов из перечня. Это позволяет выявить пробелы в знаниях и скорректировать подготовку.</w:t>
      </w:r>
    </w:p>
    <w:p w14:paraId="5DA00129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Процедура проведения зачёта:</w:t>
      </w:r>
    </w:p>
    <w:p w14:paraId="5E595823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Зачёт проводится в специально подготовленной аудитории. Форма проведения зачёта (устная или письменная) определяется преподавателем и доводится до сведения студентов заблаговременно. При устной форме проведения студент отвечает на вопросы преподавателя. Результат зачёта («зачтено» или «не зачтено») заносится преподавателем в зачётную книжку студента (кроме результата «не зачтено») и зачётную ведомость. По завершении зачёта допускается пересдача, по которой обучающийся получил результат «не зачтено», в сроки и порядке, установленные университетом.</w:t>
      </w:r>
    </w:p>
    <w:p w14:paraId="2497132E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Критерии оценки на зачёте:</w:t>
      </w:r>
    </w:p>
    <w:p w14:paraId="52C784BB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Оценка «зачтено» выставляется студенту, который демонстрирует знание основных положений теории доказательств и доказательственного права; умеет применять нормы Уголовно-процессуального кодекса РФ, регламентирующие процесс доказывания; способен анализировать практические ситуации, связанные с собиранием, проверкой и оценкой доказательств; владеет юридической терминологией.</w:t>
      </w:r>
    </w:p>
    <w:p w14:paraId="4B3BDC8A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Оценка «не зачтено» выставляется студенту, который не знает значительной части программного материала; допускает существенные ошибки при характеристике понятий, институтов, процедур доказывания; не умеет применять нормы законодательства к анализу конкретных ситуаций.</w:t>
      </w:r>
    </w:p>
    <w:p w14:paraId="52887578" w14:textId="77777777" w:rsidR="005A0ECF" w:rsidRPr="002D5CAC" w:rsidRDefault="005A0ECF" w:rsidP="005A0ECF">
      <w:pPr>
        <w:ind w:firstLine="709"/>
        <w:jc w:val="both"/>
        <w:rPr>
          <w:color w:val="000000"/>
          <w:spacing w:val="7"/>
        </w:rPr>
      </w:pPr>
      <w:r w:rsidRPr="002D5CAC">
        <w:rPr>
          <w:color w:val="000000"/>
          <w:spacing w:val="7"/>
        </w:rPr>
        <w:t>В период подготовки к зачёту могут проводиться консультации. Студентам рекомендуется использовать эту возможность для уточнения неясных вопросов, получения рекомендаций по подготовке, обсуждения сложных теоретических проблем доказательственного права.</w:t>
      </w:r>
    </w:p>
    <w:p w14:paraId="61DDB630" w14:textId="77777777" w:rsidR="005A0ECF" w:rsidRDefault="005A0ECF" w:rsidP="005A0ECF">
      <w:pPr>
        <w:ind w:firstLine="709"/>
        <w:jc w:val="both"/>
      </w:pPr>
    </w:p>
    <w:p w14:paraId="11A34B86" w14:textId="77777777" w:rsidR="005A0ECF" w:rsidRPr="0056452C" w:rsidRDefault="005A0ECF" w:rsidP="005A0EC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231064993"/>
      <w:r w:rsidRPr="0056452C">
        <w:rPr>
          <w:rFonts w:ascii="Times New Roman" w:hAnsi="Times New Roman" w:cs="Times New Roman"/>
          <w:color w:val="auto"/>
          <w:sz w:val="28"/>
          <w:szCs w:val="28"/>
        </w:rPr>
        <w:t>10 Методические указания по выполнению тестов</w:t>
      </w:r>
      <w:bookmarkEnd w:id="10"/>
      <w:bookmarkEnd w:id="11"/>
      <w:bookmarkEnd w:id="12"/>
    </w:p>
    <w:p w14:paraId="4094FF5D" w14:textId="77777777" w:rsidR="005A0ECF" w:rsidRDefault="005A0ECF" w:rsidP="005A0ECF">
      <w:pPr>
        <w:ind w:firstLine="709"/>
        <w:jc w:val="both"/>
      </w:pPr>
      <w:r>
        <w:rPr>
          <w:bCs/>
        </w:rPr>
        <w:t>До начала тестирования</w:t>
      </w:r>
      <w:r>
        <w:t xml:space="preserve"> необходимо внимательно изучить инструкцию: уточнить общее количество заданий, отведённое время, систему оценивания и наличие штрафных баллов за ошибки. Это позволит рационально спланировать работу и избежать досадных потерь баллов из-за невнимательности.</w:t>
      </w:r>
    </w:p>
    <w:p w14:paraId="2F1568A8" w14:textId="77777777" w:rsidR="005A0ECF" w:rsidRDefault="005A0ECF" w:rsidP="005A0ECF">
      <w:pPr>
        <w:ind w:firstLine="709"/>
        <w:jc w:val="both"/>
      </w:pPr>
      <w:r>
        <w:t>Рекомендуется заранее подготовить всё необходимое — письменные принадлежности, при необходимости калькулятор или разрешённые справочные материалы. Психологический настрой также играет важную роль: следует сохранять спокойствие и уверенность в своих силах.</w:t>
      </w:r>
    </w:p>
    <w:p w14:paraId="635CAEA6" w14:textId="77777777" w:rsidR="005A0ECF" w:rsidRDefault="005A0ECF" w:rsidP="005A0ECF">
      <w:pPr>
        <w:ind w:firstLine="709"/>
        <w:jc w:val="both"/>
      </w:pPr>
      <w:r>
        <w:rPr>
          <w:bCs/>
        </w:rPr>
        <w:t>Распределение времени</w:t>
      </w:r>
      <w:r>
        <w:t xml:space="preserve"> — ключевой фактор успеха. Разделите общее время на количество заданий, оставив резерв для проверки и возврата к сложным вопросам. Для юридических дисциплин, где формулировки часто содержат важные нюансы, торопливость особенно опасна.</w:t>
      </w:r>
    </w:p>
    <w:p w14:paraId="75A50A4A" w14:textId="77777777" w:rsidR="005A0ECF" w:rsidRDefault="005A0ECF" w:rsidP="005A0ECF">
      <w:pPr>
        <w:ind w:firstLine="709"/>
        <w:jc w:val="both"/>
      </w:pPr>
      <w:r>
        <w:rPr>
          <w:bCs/>
        </w:rPr>
        <w:t>Порядок работы</w:t>
      </w:r>
      <w:r>
        <w:t xml:space="preserve"> целесообразно строить по принципу «от простого к сложному». Сначала ответьте на вопросы, в которых уверены, — это создаст базу баллов и придаст уверенности. Сложные задания отметьте и вернитесь к ним во втором круге.</w:t>
      </w:r>
    </w:p>
    <w:p w14:paraId="5788BFFA" w14:textId="162268C5" w:rsidR="005A0ECF" w:rsidRDefault="005A0ECF" w:rsidP="005A0ECF">
      <w:pPr>
        <w:ind w:firstLine="709"/>
        <w:jc w:val="both"/>
      </w:pPr>
      <w:r>
        <w:rPr>
          <w:bCs/>
        </w:rPr>
        <w:t>При работе с заданиями закрытого типа</w:t>
      </w:r>
      <w:r>
        <w:t xml:space="preserve"> (выбор одного или нескольких вариантов) внимательно читайте все предложенные ответы до конца, даже если первый вариант кажется верным. В юриспруденции часто встречаются ответы, </w:t>
      </w:r>
      <w:r w:rsidR="00F30D59">
        <w:t>различающиеся, одним словом</w:t>
      </w:r>
      <w:r>
        <w:t xml:space="preserve">, но имеющие принципиально разный смысл. Обращайте внимание на такие слова, как «только», </w:t>
      </w:r>
      <w:r>
        <w:lastRenderedPageBreak/>
        <w:t>«всегда», «никогда», «исключительно» — они часто указывают на неверный ответ, поскольку в праве редко существуют абсолютные правила без исключений.</w:t>
      </w:r>
    </w:p>
    <w:p w14:paraId="3439C6D8" w14:textId="77777777" w:rsidR="005A0ECF" w:rsidRDefault="005A0ECF" w:rsidP="005A0ECF">
      <w:pPr>
        <w:ind w:firstLine="709"/>
        <w:jc w:val="both"/>
      </w:pPr>
      <w:r>
        <w:rPr>
          <w:bCs/>
        </w:rPr>
        <w:t>При выполнении заданий на установление соответствия</w:t>
      </w:r>
      <w:r>
        <w:t xml:space="preserve"> рекомендуется сначала определить наиболее очевидные пары, а затем методом исключения работать с оставшимися элементами. Полезно проверить каждую установленную связь на логическую непротиворечивость.</w:t>
      </w:r>
    </w:p>
    <w:p w14:paraId="278E0AF6" w14:textId="77777777" w:rsidR="005A0ECF" w:rsidRDefault="005A0ECF" w:rsidP="005A0ECF">
      <w:pPr>
        <w:ind w:firstLine="709"/>
        <w:jc w:val="both"/>
      </w:pPr>
      <w:r>
        <w:rPr>
          <w:bCs/>
        </w:rPr>
        <w:t>Задания на установление последовательности</w:t>
      </w:r>
      <w:r>
        <w:t xml:space="preserve"> требуют чёткого понимания процессуальных стадий, этапов правоприменения или хронологии событий. Здесь помогает визуализация процесса и проверка итоговой последовательности на соответствие логике правовой процедуры.</w:t>
      </w:r>
    </w:p>
    <w:p w14:paraId="338F1DA5" w14:textId="7C97371F" w:rsidR="00115CEF" w:rsidRDefault="005A0ECF" w:rsidP="00F30D59">
      <w:pPr>
        <w:ind w:firstLine="709"/>
        <w:jc w:val="both"/>
      </w:pPr>
      <w:r>
        <w:rPr>
          <w:bCs/>
        </w:rPr>
        <w:t>Задания открытого типа</w:t>
      </w:r>
      <w:r>
        <w:t xml:space="preserve"> предполагают самостоятельную формулировку ответа. Используйте точную юридическую терминологию, избегайте разговорных выражений. Ответ должен быть лаконичным, но полным — без лишней информации, не относящейся к вопросу.</w:t>
      </w:r>
    </w:p>
    <w:sectPr w:rsidR="00115CEF" w:rsidSect="002B78F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7A1C8" w14:textId="77777777" w:rsidR="00E93C4A" w:rsidRDefault="00E93C4A">
      <w:r>
        <w:separator/>
      </w:r>
    </w:p>
  </w:endnote>
  <w:endnote w:type="continuationSeparator" w:id="0">
    <w:p w14:paraId="5F591DE1" w14:textId="77777777" w:rsidR="00E93C4A" w:rsidRDefault="00E9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965141"/>
      <w:docPartObj>
        <w:docPartGallery w:val="Page Numbers (Bottom of Page)"/>
        <w:docPartUnique/>
      </w:docPartObj>
    </w:sdtPr>
    <w:sdtEndPr/>
    <w:sdtContent>
      <w:p w14:paraId="3EFC0B4A" w14:textId="77777777" w:rsidR="000A36DD" w:rsidRDefault="00F30D5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649FD95" w14:textId="77777777" w:rsidR="000A36DD" w:rsidRDefault="00E93C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663ED" w14:textId="77777777" w:rsidR="00E93C4A" w:rsidRDefault="00E93C4A">
      <w:r>
        <w:separator/>
      </w:r>
    </w:p>
  </w:footnote>
  <w:footnote w:type="continuationSeparator" w:id="0">
    <w:p w14:paraId="0D0C7748" w14:textId="77777777" w:rsidR="00E93C4A" w:rsidRDefault="00E9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397"/>
    <w:multiLevelType w:val="multilevel"/>
    <w:tmpl w:val="2234B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9021B6"/>
    <w:multiLevelType w:val="multilevel"/>
    <w:tmpl w:val="0D98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ind w:left="1545" w:hanging="465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C13D0"/>
    <w:multiLevelType w:val="multilevel"/>
    <w:tmpl w:val="A21E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C470CF"/>
    <w:multiLevelType w:val="multilevel"/>
    <w:tmpl w:val="03647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27502"/>
    <w:multiLevelType w:val="multilevel"/>
    <w:tmpl w:val="808AB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545" w:hanging="465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A1AB5"/>
    <w:multiLevelType w:val="multilevel"/>
    <w:tmpl w:val="AF420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40D13"/>
    <w:multiLevelType w:val="multilevel"/>
    <w:tmpl w:val="82E88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011517"/>
    <w:multiLevelType w:val="multilevel"/>
    <w:tmpl w:val="77CEC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494DD2"/>
    <w:multiLevelType w:val="multilevel"/>
    <w:tmpl w:val="4A90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D238D8"/>
    <w:multiLevelType w:val="multilevel"/>
    <w:tmpl w:val="F404E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AA542E"/>
    <w:multiLevelType w:val="multilevel"/>
    <w:tmpl w:val="0D98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ind w:left="1545" w:hanging="465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E34FA0"/>
    <w:multiLevelType w:val="multilevel"/>
    <w:tmpl w:val="0D98D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ind w:left="1545" w:hanging="465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893C15"/>
    <w:multiLevelType w:val="multilevel"/>
    <w:tmpl w:val="4598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4D1F9E"/>
    <w:multiLevelType w:val="multilevel"/>
    <w:tmpl w:val="306AA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731FE3"/>
    <w:multiLevelType w:val="multilevel"/>
    <w:tmpl w:val="F252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AE1862"/>
    <w:multiLevelType w:val="multilevel"/>
    <w:tmpl w:val="16D2F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827ED1"/>
    <w:multiLevelType w:val="multilevel"/>
    <w:tmpl w:val="C84A6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80633C"/>
    <w:multiLevelType w:val="multilevel"/>
    <w:tmpl w:val="9E40A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C95639"/>
    <w:multiLevelType w:val="multilevel"/>
    <w:tmpl w:val="01F8D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54319"/>
    <w:multiLevelType w:val="multilevel"/>
    <w:tmpl w:val="94109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C73963"/>
    <w:multiLevelType w:val="multilevel"/>
    <w:tmpl w:val="8EF49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F738C"/>
    <w:multiLevelType w:val="multilevel"/>
    <w:tmpl w:val="24005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2107C7"/>
    <w:multiLevelType w:val="multilevel"/>
    <w:tmpl w:val="16F2C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272102"/>
    <w:multiLevelType w:val="multilevel"/>
    <w:tmpl w:val="06765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E645D4"/>
    <w:multiLevelType w:val="hybridMultilevel"/>
    <w:tmpl w:val="53C40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BF0AE0"/>
    <w:multiLevelType w:val="multilevel"/>
    <w:tmpl w:val="E7F65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94053C"/>
    <w:multiLevelType w:val="multilevel"/>
    <w:tmpl w:val="EF786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2507AA"/>
    <w:multiLevelType w:val="multilevel"/>
    <w:tmpl w:val="615ED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6C291E"/>
    <w:multiLevelType w:val="multilevel"/>
    <w:tmpl w:val="49465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083877"/>
    <w:multiLevelType w:val="multilevel"/>
    <w:tmpl w:val="B9045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BC2223"/>
    <w:multiLevelType w:val="multilevel"/>
    <w:tmpl w:val="AB788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23"/>
  </w:num>
  <w:num w:numId="5">
    <w:abstractNumId w:val="20"/>
  </w:num>
  <w:num w:numId="6">
    <w:abstractNumId w:val="26"/>
  </w:num>
  <w:num w:numId="7">
    <w:abstractNumId w:val="12"/>
  </w:num>
  <w:num w:numId="8">
    <w:abstractNumId w:val="9"/>
  </w:num>
  <w:num w:numId="9">
    <w:abstractNumId w:val="28"/>
  </w:num>
  <w:num w:numId="10">
    <w:abstractNumId w:val="8"/>
  </w:num>
  <w:num w:numId="11">
    <w:abstractNumId w:val="27"/>
  </w:num>
  <w:num w:numId="12">
    <w:abstractNumId w:val="18"/>
  </w:num>
  <w:num w:numId="13">
    <w:abstractNumId w:val="30"/>
  </w:num>
  <w:num w:numId="14">
    <w:abstractNumId w:val="7"/>
  </w:num>
  <w:num w:numId="15">
    <w:abstractNumId w:val="29"/>
  </w:num>
  <w:num w:numId="16">
    <w:abstractNumId w:val="1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2"/>
  </w:num>
  <w:num w:numId="22">
    <w:abstractNumId w:val="25"/>
  </w:num>
  <w:num w:numId="23">
    <w:abstractNumId w:val="13"/>
  </w:num>
  <w:num w:numId="24">
    <w:abstractNumId w:val="22"/>
  </w:num>
  <w:num w:numId="25">
    <w:abstractNumId w:val="5"/>
  </w:num>
  <w:num w:numId="26">
    <w:abstractNumId w:val="3"/>
  </w:num>
  <w:num w:numId="27">
    <w:abstractNumId w:val="17"/>
  </w:num>
  <w:num w:numId="28">
    <w:abstractNumId w:val="0"/>
  </w:num>
  <w:num w:numId="29">
    <w:abstractNumId w:val="1"/>
  </w:num>
  <w:num w:numId="30">
    <w:abstractNumId w:val="1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1D9"/>
    <w:rsid w:val="000E2357"/>
    <w:rsid w:val="001A5DC8"/>
    <w:rsid w:val="0023521E"/>
    <w:rsid w:val="00245949"/>
    <w:rsid w:val="002C681C"/>
    <w:rsid w:val="005A0ECF"/>
    <w:rsid w:val="007051D9"/>
    <w:rsid w:val="00B24652"/>
    <w:rsid w:val="00BA0100"/>
    <w:rsid w:val="00C11B59"/>
    <w:rsid w:val="00E93C4A"/>
    <w:rsid w:val="00F3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15F53"/>
  <w15:chartTrackingRefBased/>
  <w15:docId w15:val="{27D1B856-5AA2-4458-BB50-75651290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0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0E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0E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EC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0EC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a3">
    <w:name w:val="Текст Знак"/>
    <w:aliases w:val="Знак Знак"/>
    <w:basedOn w:val="a0"/>
    <w:link w:val="a4"/>
    <w:locked/>
    <w:rsid w:val="005A0ECF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5A0ECF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5A0ECF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ReportHead">
    <w:name w:val="Report_Head"/>
    <w:basedOn w:val="a"/>
    <w:link w:val="ReportHead0"/>
    <w:rsid w:val="005A0ECF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5A0ECF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5A0ECF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A0ECF"/>
    <w:rPr>
      <w:rFonts w:ascii="Times New Roman" w:hAnsi="Times New Roman" w:cs="Times New Roman"/>
    </w:rPr>
  </w:style>
  <w:style w:type="character" w:styleId="a7">
    <w:name w:val="Hyperlink"/>
    <w:basedOn w:val="a0"/>
    <w:uiPriority w:val="99"/>
    <w:unhideWhenUsed/>
    <w:rsid w:val="005A0ECF"/>
    <w:rPr>
      <w:rFonts w:ascii="Times New Roman" w:hAnsi="Times New Roman" w:cs="Times New Roman" w:hint="default"/>
      <w:color w:val="0563C1" w:themeColor="hyperlink"/>
      <w:u w:val="single"/>
    </w:rPr>
  </w:style>
  <w:style w:type="paragraph" w:styleId="a8">
    <w:name w:val="TOC Heading"/>
    <w:basedOn w:val="1"/>
    <w:next w:val="a"/>
    <w:uiPriority w:val="39"/>
    <w:semiHidden/>
    <w:unhideWhenUsed/>
    <w:qFormat/>
    <w:rsid w:val="005A0ECF"/>
    <w:pPr>
      <w:spacing w:line="276" w:lineRule="auto"/>
      <w:outlineLvl w:val="9"/>
    </w:pPr>
    <w:rPr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5A0ECF"/>
    <w:pPr>
      <w:spacing w:after="100"/>
    </w:pPr>
  </w:style>
  <w:style w:type="paragraph" w:customStyle="1" w:styleId="pt-2">
    <w:name w:val="pt-2"/>
    <w:basedOn w:val="a"/>
    <w:rsid w:val="005A0ECF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39"/>
    <w:unhideWhenUsed/>
    <w:rsid w:val="005A0ECF"/>
    <w:pPr>
      <w:spacing w:after="100"/>
      <w:ind w:left="240"/>
    </w:pPr>
  </w:style>
  <w:style w:type="character" w:styleId="a9">
    <w:name w:val="Strong"/>
    <w:basedOn w:val="a0"/>
    <w:uiPriority w:val="22"/>
    <w:qFormat/>
    <w:rsid w:val="005A0ECF"/>
    <w:rPr>
      <w:b/>
      <w:bCs/>
    </w:rPr>
  </w:style>
  <w:style w:type="paragraph" w:customStyle="1" w:styleId="ReportMain">
    <w:name w:val="Report_Main"/>
    <w:basedOn w:val="a"/>
    <w:link w:val="ReportMain0"/>
    <w:rsid w:val="005A0ECF"/>
    <w:rPr>
      <w:rFonts w:eastAsia="Calibri"/>
      <w:szCs w:val="22"/>
      <w:lang w:eastAsia="en-US"/>
    </w:rPr>
  </w:style>
  <w:style w:type="character" w:customStyle="1" w:styleId="ReportMain0">
    <w:name w:val="Report_Main Знак"/>
    <w:link w:val="ReportMain"/>
    <w:rsid w:val="005A0ECF"/>
    <w:rPr>
      <w:rFonts w:ascii="Times New Roman" w:eastAsia="Calibri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0E2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rary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ist.osu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penedu.ru/cours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arant.net.os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zrf.ru" TargetMode="External"/><Relationship Id="rId10" Type="http://schemas.openxmlformats.org/officeDocument/2006/relationships/hyperlink" Target="https://biblioclub.ru/index.php?page=book&amp;id=7113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48357" TargetMode="External"/><Relationship Id="rId14" Type="http://schemas.openxmlformats.org/officeDocument/2006/relationships/hyperlink" Target="http://www.nl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1BAC-39A5-4688-A362-34B54CCD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5747</Words>
  <Characters>32760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2026-05-30T14:25:00Z</dcterms:created>
  <dcterms:modified xsi:type="dcterms:W3CDTF">2026-05-30T15:22:00Z</dcterms:modified>
</cp:coreProperties>
</file>